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A7239C" w:rsidRPr="001B2644" w:rsidRDefault="008755AE" w:rsidP="00A93C1F">
      <w:pPr>
        <w:tabs>
          <w:tab w:val="center" w:pos="4680"/>
          <w:tab w:val="right" w:pos="9360"/>
        </w:tabs>
        <w:spacing w:line="480" w:lineRule="auto"/>
        <w:jc w:val="center"/>
        <w:rPr>
          <w:rFonts w:ascii="Times New Roman" w:hAnsi="Times New Roman" w:cs="Times New Roman"/>
          <w:b/>
          <w:sz w:val="24"/>
          <w:szCs w:val="24"/>
        </w:rPr>
      </w:pPr>
      <w:r w:rsidRPr="001B2644">
        <w:rPr>
          <w:rFonts w:ascii="Times New Roman" w:hAnsi="Times New Roman" w:cs="Times New Roman"/>
          <w:b/>
          <w:sz w:val="24"/>
          <w:szCs w:val="24"/>
        </w:rPr>
        <w:t>DEVELOPMENT OF INDIGENOUS SCALE FOR MEASURING RELATIONAL AGGRE</w:t>
      </w:r>
      <w:r w:rsidR="00C03461">
        <w:rPr>
          <w:rFonts w:ascii="Times New Roman" w:hAnsi="Times New Roman" w:cs="Times New Roman"/>
          <w:b/>
          <w:sz w:val="24"/>
          <w:szCs w:val="24"/>
        </w:rPr>
        <w:t>SSION AMONG UNIVERSITY STUDENTS</w:t>
      </w:r>
    </w:p>
    <w:p w:rsidR="00A7239C" w:rsidRPr="001B2644" w:rsidRDefault="00A7239C" w:rsidP="00A7239C">
      <w:pPr>
        <w:jc w:val="center"/>
        <w:rPr>
          <w:rFonts w:ascii="Times New Roman" w:hAnsi="Times New Roman" w:cs="Times New Roman"/>
          <w:b/>
          <w:sz w:val="24"/>
          <w:szCs w:val="24"/>
        </w:rPr>
      </w:pPr>
    </w:p>
    <w:p w:rsidR="00A7239C" w:rsidRPr="001B2644" w:rsidRDefault="00A7239C" w:rsidP="00A7239C">
      <w:pPr>
        <w:jc w:val="center"/>
        <w:rPr>
          <w:rFonts w:ascii="Times New Roman" w:hAnsi="Times New Roman" w:cs="Times New Roman"/>
          <w:b/>
          <w:sz w:val="24"/>
          <w:szCs w:val="24"/>
        </w:rPr>
      </w:pPr>
      <w:r w:rsidRPr="001B2644">
        <w:rPr>
          <w:rFonts w:ascii="Times New Roman" w:hAnsi="Times New Roman" w:cs="Times New Roman"/>
          <w:b/>
          <w:noProof/>
          <w:sz w:val="24"/>
          <w:szCs w:val="24"/>
        </w:rPr>
        <w:drawing>
          <wp:inline distT="0" distB="0" distL="0" distR="0" wp14:anchorId="505B2E3F" wp14:editId="5509FEA0">
            <wp:extent cx="2220717" cy="2260314"/>
            <wp:effectExtent l="19050" t="0" r="8133"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UMT-Logo.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2223135" cy="2262775"/>
                    </a:xfrm>
                    <a:prstGeom prst="rect">
                      <a:avLst/>
                    </a:prstGeom>
                  </pic:spPr>
                </pic:pic>
              </a:graphicData>
            </a:graphic>
          </wp:inline>
        </w:drawing>
      </w:r>
    </w:p>
    <w:p w:rsidR="00A7239C" w:rsidRPr="001B2644" w:rsidRDefault="00A7239C" w:rsidP="00A7239C">
      <w:pPr>
        <w:rPr>
          <w:rFonts w:ascii="Times New Roman" w:hAnsi="Times New Roman" w:cs="Times New Roman"/>
          <w:b/>
          <w:sz w:val="24"/>
          <w:szCs w:val="24"/>
        </w:rPr>
      </w:pPr>
    </w:p>
    <w:p w:rsidR="00A7239C" w:rsidRPr="001B2644" w:rsidRDefault="008755AE" w:rsidP="00A7239C">
      <w:pPr>
        <w:jc w:val="center"/>
        <w:rPr>
          <w:rFonts w:ascii="Times New Roman" w:hAnsi="Times New Roman" w:cs="Times New Roman"/>
          <w:sz w:val="24"/>
          <w:szCs w:val="24"/>
        </w:rPr>
      </w:pPr>
      <w:r w:rsidRPr="001B2644">
        <w:rPr>
          <w:rFonts w:ascii="Times New Roman" w:hAnsi="Times New Roman" w:cs="Times New Roman"/>
          <w:sz w:val="24"/>
          <w:szCs w:val="24"/>
        </w:rPr>
        <w:t>M.P</w:t>
      </w:r>
      <w:r w:rsidR="00A7239C" w:rsidRPr="001B2644">
        <w:rPr>
          <w:rFonts w:ascii="Times New Roman" w:hAnsi="Times New Roman" w:cs="Times New Roman"/>
          <w:sz w:val="24"/>
          <w:szCs w:val="24"/>
        </w:rPr>
        <w:t>hil Thesis: PY699</w:t>
      </w:r>
    </w:p>
    <w:p w:rsidR="00A7239C" w:rsidRPr="001B2644" w:rsidRDefault="00A7239C" w:rsidP="00A7239C">
      <w:pPr>
        <w:jc w:val="center"/>
        <w:rPr>
          <w:rFonts w:ascii="Times New Roman" w:hAnsi="Times New Roman" w:cs="Times New Roman"/>
          <w:sz w:val="24"/>
          <w:szCs w:val="24"/>
        </w:rPr>
      </w:pPr>
      <w:r w:rsidRPr="001B2644">
        <w:rPr>
          <w:rFonts w:ascii="Times New Roman" w:hAnsi="Times New Roman" w:cs="Times New Roman"/>
          <w:sz w:val="24"/>
          <w:szCs w:val="24"/>
        </w:rPr>
        <w:t>Iqra Shabir Bhatti</w:t>
      </w:r>
    </w:p>
    <w:p w:rsidR="00A7239C" w:rsidRPr="001B2644" w:rsidRDefault="00A7239C" w:rsidP="00A7239C">
      <w:pPr>
        <w:jc w:val="center"/>
        <w:rPr>
          <w:rFonts w:ascii="Times New Roman" w:hAnsi="Times New Roman" w:cs="Times New Roman"/>
          <w:sz w:val="24"/>
          <w:szCs w:val="24"/>
        </w:rPr>
      </w:pPr>
      <w:r w:rsidRPr="001B2644">
        <w:rPr>
          <w:rFonts w:ascii="Times New Roman" w:hAnsi="Times New Roman" w:cs="Times New Roman"/>
          <w:sz w:val="24"/>
          <w:szCs w:val="24"/>
        </w:rPr>
        <w:t>Participant ID#: 14001238016</w:t>
      </w:r>
    </w:p>
    <w:p w:rsidR="00A7239C" w:rsidRPr="001B2644" w:rsidRDefault="00A7239C" w:rsidP="00A7239C">
      <w:pPr>
        <w:jc w:val="center"/>
        <w:rPr>
          <w:rFonts w:ascii="Times New Roman" w:hAnsi="Times New Roman" w:cs="Times New Roman"/>
          <w:sz w:val="24"/>
          <w:szCs w:val="24"/>
        </w:rPr>
      </w:pPr>
    </w:p>
    <w:p w:rsidR="00A7239C" w:rsidRPr="001B2644" w:rsidRDefault="00A7239C" w:rsidP="00A7239C">
      <w:pPr>
        <w:jc w:val="center"/>
        <w:rPr>
          <w:rFonts w:ascii="Times New Roman" w:hAnsi="Times New Roman" w:cs="Times New Roman"/>
          <w:sz w:val="24"/>
          <w:szCs w:val="24"/>
        </w:rPr>
      </w:pPr>
    </w:p>
    <w:p w:rsidR="00A7239C" w:rsidRPr="001B2644" w:rsidRDefault="00A7239C" w:rsidP="00A7239C">
      <w:pPr>
        <w:jc w:val="center"/>
        <w:rPr>
          <w:rFonts w:ascii="Times New Roman" w:hAnsi="Times New Roman" w:cs="Times New Roman"/>
          <w:b/>
          <w:bCs/>
          <w:sz w:val="24"/>
          <w:szCs w:val="24"/>
        </w:rPr>
      </w:pPr>
      <w:r w:rsidRPr="001B2644">
        <w:rPr>
          <w:rFonts w:ascii="Times New Roman" w:hAnsi="Times New Roman" w:cs="Times New Roman"/>
          <w:b/>
          <w:bCs/>
          <w:sz w:val="24"/>
          <w:szCs w:val="24"/>
        </w:rPr>
        <w:t xml:space="preserve">Supervisor </w:t>
      </w:r>
    </w:p>
    <w:p w:rsidR="00A7239C" w:rsidRPr="001B2644" w:rsidRDefault="00A7239C" w:rsidP="00A7239C">
      <w:pPr>
        <w:jc w:val="center"/>
        <w:rPr>
          <w:rFonts w:ascii="Times New Roman" w:hAnsi="Times New Roman" w:cs="Times New Roman"/>
          <w:sz w:val="24"/>
          <w:szCs w:val="24"/>
        </w:rPr>
      </w:pPr>
      <w:r w:rsidRPr="001B2644">
        <w:rPr>
          <w:rFonts w:ascii="Times New Roman" w:hAnsi="Times New Roman" w:cs="Times New Roman"/>
          <w:sz w:val="24"/>
          <w:szCs w:val="24"/>
        </w:rPr>
        <w:t>Sultan Shujja</w:t>
      </w:r>
    </w:p>
    <w:p w:rsidR="001037BF" w:rsidRPr="001B2644" w:rsidRDefault="001037BF" w:rsidP="00A7239C">
      <w:pPr>
        <w:jc w:val="center"/>
        <w:rPr>
          <w:rFonts w:ascii="Times New Roman" w:hAnsi="Times New Roman" w:cs="Times New Roman"/>
          <w:b/>
          <w:bCs/>
          <w:sz w:val="24"/>
          <w:szCs w:val="24"/>
        </w:rPr>
      </w:pPr>
      <w:r w:rsidRPr="001B2644">
        <w:rPr>
          <w:rFonts w:ascii="Times New Roman" w:hAnsi="Times New Roman" w:cs="Times New Roman"/>
          <w:b/>
          <w:bCs/>
          <w:sz w:val="24"/>
          <w:szCs w:val="24"/>
        </w:rPr>
        <w:t>Co-Supervisor</w:t>
      </w:r>
    </w:p>
    <w:p w:rsidR="001037BF" w:rsidRPr="001B2644" w:rsidRDefault="001037BF" w:rsidP="00A7239C">
      <w:pPr>
        <w:jc w:val="center"/>
        <w:rPr>
          <w:rFonts w:ascii="Times New Roman" w:hAnsi="Times New Roman" w:cs="Times New Roman"/>
          <w:sz w:val="24"/>
          <w:szCs w:val="24"/>
        </w:rPr>
      </w:pPr>
      <w:r w:rsidRPr="001B2644">
        <w:rPr>
          <w:rFonts w:ascii="Times New Roman" w:hAnsi="Times New Roman" w:cs="Times New Roman"/>
          <w:sz w:val="24"/>
          <w:szCs w:val="24"/>
        </w:rPr>
        <w:t>Muhammad Faran Ali</w:t>
      </w:r>
    </w:p>
    <w:p w:rsidR="00A7239C" w:rsidRPr="001B2644" w:rsidRDefault="00A7239C" w:rsidP="00A7239C">
      <w:pPr>
        <w:rPr>
          <w:rFonts w:ascii="Times New Roman" w:hAnsi="Times New Roman" w:cs="Times New Roman"/>
          <w:b/>
          <w:sz w:val="24"/>
          <w:szCs w:val="24"/>
        </w:rPr>
      </w:pPr>
    </w:p>
    <w:p w:rsidR="00A7239C" w:rsidRPr="001B2644" w:rsidRDefault="00A7239C" w:rsidP="00A7239C">
      <w:pPr>
        <w:jc w:val="center"/>
        <w:rPr>
          <w:rFonts w:ascii="Times New Roman" w:hAnsi="Times New Roman" w:cs="Times New Roman"/>
          <w:b/>
          <w:sz w:val="24"/>
          <w:szCs w:val="24"/>
        </w:rPr>
      </w:pPr>
      <w:r w:rsidRPr="001B2644">
        <w:rPr>
          <w:rFonts w:ascii="Times New Roman" w:hAnsi="Times New Roman" w:cs="Times New Roman"/>
          <w:b/>
          <w:sz w:val="24"/>
          <w:szCs w:val="24"/>
        </w:rPr>
        <w:t>DEPARTMENT OF PSYCHOLOGY, SCHOOL OF SOCIAL SCIENCES</w:t>
      </w:r>
    </w:p>
    <w:p w:rsidR="00A7239C" w:rsidRPr="001B2644" w:rsidRDefault="00A7239C" w:rsidP="00A7239C">
      <w:pPr>
        <w:jc w:val="center"/>
        <w:rPr>
          <w:rFonts w:ascii="Times New Roman" w:hAnsi="Times New Roman" w:cs="Times New Roman"/>
          <w:b/>
          <w:sz w:val="24"/>
          <w:szCs w:val="24"/>
        </w:rPr>
      </w:pPr>
      <w:r w:rsidRPr="001B2644">
        <w:rPr>
          <w:rFonts w:ascii="Times New Roman" w:hAnsi="Times New Roman" w:cs="Times New Roman"/>
          <w:b/>
          <w:sz w:val="24"/>
          <w:szCs w:val="24"/>
        </w:rPr>
        <w:t xml:space="preserve">AND HUMANITIES, UNIVERSITY OF MANAGEMENT AND TECHNOLOGY, </w:t>
      </w:r>
    </w:p>
    <w:p w:rsidR="00A7239C" w:rsidRPr="001B2644" w:rsidRDefault="00A7239C" w:rsidP="00A7239C">
      <w:pPr>
        <w:jc w:val="center"/>
        <w:rPr>
          <w:rFonts w:ascii="Times New Roman" w:hAnsi="Times New Roman" w:cs="Times New Roman"/>
          <w:b/>
          <w:sz w:val="24"/>
          <w:szCs w:val="24"/>
        </w:rPr>
      </w:pPr>
      <w:r w:rsidRPr="001B2644">
        <w:rPr>
          <w:rFonts w:ascii="Times New Roman" w:hAnsi="Times New Roman" w:cs="Times New Roman"/>
          <w:b/>
          <w:sz w:val="24"/>
          <w:szCs w:val="24"/>
        </w:rPr>
        <w:t>LAHORE, PAKISTAN.</w:t>
      </w:r>
    </w:p>
    <w:p w:rsidR="00A93C1F" w:rsidRPr="001B2644" w:rsidRDefault="00C03461" w:rsidP="00A93C1F">
      <w:pPr>
        <w:tabs>
          <w:tab w:val="center" w:pos="4680"/>
          <w:tab w:val="right" w:pos="9360"/>
        </w:tabs>
        <w:spacing w:line="480" w:lineRule="auto"/>
        <w:jc w:val="center"/>
        <w:rPr>
          <w:rFonts w:ascii="Times New Roman" w:hAnsi="Times New Roman" w:cs="Times New Roman"/>
          <w:b/>
          <w:sz w:val="24"/>
          <w:szCs w:val="24"/>
        </w:rPr>
      </w:pPr>
      <w:r w:rsidRPr="001B2644">
        <w:rPr>
          <w:rFonts w:ascii="Times New Roman" w:hAnsi="Times New Roman" w:cs="Times New Roman"/>
          <w:b/>
          <w:sz w:val="24"/>
          <w:szCs w:val="24"/>
        </w:rPr>
        <w:lastRenderedPageBreak/>
        <w:t>DEVELOPMENT OF INDIGENOUS SCALE FOR MEASURING RELATIONAL AGGRE</w:t>
      </w:r>
      <w:r>
        <w:rPr>
          <w:rFonts w:ascii="Times New Roman" w:hAnsi="Times New Roman" w:cs="Times New Roman"/>
          <w:b/>
          <w:sz w:val="24"/>
          <w:szCs w:val="24"/>
        </w:rPr>
        <w:t>SSION AMONG UNIVERSITY STUDENTS</w:t>
      </w:r>
    </w:p>
    <w:p w:rsidR="00A93C1F" w:rsidRPr="001B2644" w:rsidRDefault="00A93C1F" w:rsidP="00A93C1F"/>
    <w:p w:rsidR="00A93C1F" w:rsidRPr="001B2644" w:rsidRDefault="00A93C1F" w:rsidP="00A93C1F"/>
    <w:p w:rsidR="00A93C1F" w:rsidRPr="001B2644" w:rsidRDefault="00A93C1F" w:rsidP="00A93C1F"/>
    <w:p w:rsidR="00A93C1F" w:rsidRPr="001B2644" w:rsidRDefault="00A93C1F" w:rsidP="00A93C1F"/>
    <w:p w:rsidR="00A93C1F" w:rsidRPr="001B2644" w:rsidRDefault="00A93C1F" w:rsidP="00A93C1F">
      <w:pPr>
        <w:ind w:left="2880" w:firstLine="720"/>
        <w:rPr>
          <w:rFonts w:ascii="Times New Roman" w:hAnsi="Times New Roman" w:cs="Times New Roman"/>
          <w:sz w:val="24"/>
          <w:szCs w:val="24"/>
        </w:rPr>
      </w:pPr>
      <w:r w:rsidRPr="001B2644">
        <w:rPr>
          <w:rFonts w:ascii="Times New Roman" w:hAnsi="Times New Roman" w:cs="Times New Roman"/>
          <w:sz w:val="24"/>
          <w:szCs w:val="24"/>
        </w:rPr>
        <w:t>M.Phil Thesis: PY699</w:t>
      </w:r>
    </w:p>
    <w:p w:rsidR="00A93C1F" w:rsidRPr="001B2644" w:rsidRDefault="00A93C1F" w:rsidP="00A93C1F">
      <w:pPr>
        <w:jc w:val="center"/>
        <w:rPr>
          <w:rFonts w:ascii="Times New Roman" w:hAnsi="Times New Roman" w:cs="Times New Roman"/>
          <w:sz w:val="24"/>
          <w:szCs w:val="24"/>
        </w:rPr>
      </w:pPr>
    </w:p>
    <w:p w:rsidR="00A93C1F" w:rsidRPr="001B2644" w:rsidRDefault="00A93C1F" w:rsidP="00A93C1F">
      <w:pPr>
        <w:jc w:val="center"/>
        <w:rPr>
          <w:rFonts w:ascii="Times New Roman" w:hAnsi="Times New Roman" w:cs="Times New Roman"/>
          <w:sz w:val="24"/>
          <w:szCs w:val="24"/>
        </w:rPr>
      </w:pPr>
    </w:p>
    <w:p w:rsidR="00A93C1F" w:rsidRPr="001B2644" w:rsidRDefault="00A93C1F" w:rsidP="00A93C1F">
      <w:pPr>
        <w:jc w:val="center"/>
        <w:rPr>
          <w:rFonts w:ascii="Times New Roman" w:hAnsi="Times New Roman" w:cs="Times New Roman"/>
          <w:sz w:val="24"/>
          <w:szCs w:val="24"/>
        </w:rPr>
      </w:pPr>
      <w:r w:rsidRPr="001B2644">
        <w:rPr>
          <w:rFonts w:ascii="Times New Roman" w:hAnsi="Times New Roman" w:cs="Times New Roman"/>
          <w:sz w:val="24"/>
          <w:szCs w:val="24"/>
        </w:rPr>
        <w:t>Iqra Shabir Bhatti</w:t>
      </w:r>
    </w:p>
    <w:p w:rsidR="00A93C1F" w:rsidRPr="001B2644" w:rsidRDefault="00A93C1F" w:rsidP="00A93C1F">
      <w:pPr>
        <w:jc w:val="center"/>
        <w:rPr>
          <w:rFonts w:ascii="Times New Roman" w:hAnsi="Times New Roman" w:cs="Times New Roman"/>
          <w:sz w:val="24"/>
          <w:szCs w:val="24"/>
        </w:rPr>
      </w:pPr>
      <w:r w:rsidRPr="001B2644">
        <w:rPr>
          <w:rFonts w:ascii="Times New Roman" w:hAnsi="Times New Roman" w:cs="Times New Roman"/>
          <w:sz w:val="24"/>
          <w:szCs w:val="24"/>
        </w:rPr>
        <w:t>Participant ID#: 14001238016</w:t>
      </w:r>
    </w:p>
    <w:p w:rsidR="00A93C1F" w:rsidRPr="001B2644" w:rsidRDefault="00A93C1F" w:rsidP="00A93C1F">
      <w:pPr>
        <w:jc w:val="center"/>
        <w:rPr>
          <w:rFonts w:ascii="Times New Roman" w:hAnsi="Times New Roman" w:cs="Times New Roman"/>
          <w:sz w:val="24"/>
          <w:szCs w:val="24"/>
        </w:rPr>
      </w:pPr>
      <w:r w:rsidRPr="001B2644">
        <w:rPr>
          <w:rFonts w:ascii="Times New Roman" w:hAnsi="Times New Roman" w:cs="Times New Roman"/>
          <w:sz w:val="24"/>
          <w:szCs w:val="24"/>
        </w:rPr>
        <w:t>Session (2014-2016)</w:t>
      </w:r>
    </w:p>
    <w:p w:rsidR="00A93C1F" w:rsidRPr="001B2644" w:rsidRDefault="00A93C1F" w:rsidP="00A93C1F"/>
    <w:p w:rsidR="00A93C1F" w:rsidRPr="001B2644" w:rsidRDefault="00A93C1F" w:rsidP="00A93C1F"/>
    <w:p w:rsidR="00A93C1F" w:rsidRPr="001B2644" w:rsidRDefault="00A93C1F" w:rsidP="00A93C1F">
      <w:pPr>
        <w:ind w:left="2880" w:firstLine="720"/>
        <w:rPr>
          <w:rFonts w:ascii="Times New Roman" w:hAnsi="Times New Roman" w:cs="Times New Roman"/>
          <w:sz w:val="24"/>
          <w:szCs w:val="24"/>
        </w:rPr>
      </w:pPr>
      <w:r w:rsidRPr="001B2644">
        <w:rPr>
          <w:rFonts w:ascii="Times New Roman" w:hAnsi="Times New Roman" w:cs="Times New Roman"/>
          <w:sz w:val="24"/>
          <w:szCs w:val="24"/>
        </w:rPr>
        <w:t xml:space="preserve"> M.Phil. Psychology</w:t>
      </w:r>
    </w:p>
    <w:p w:rsidR="00A93C1F" w:rsidRPr="001B2644" w:rsidRDefault="00A93C1F" w:rsidP="00A93C1F">
      <w:pPr>
        <w:ind w:left="2880" w:firstLine="720"/>
        <w:rPr>
          <w:rFonts w:ascii="Times New Roman" w:hAnsi="Times New Roman" w:cs="Times New Roman"/>
          <w:sz w:val="24"/>
          <w:szCs w:val="24"/>
        </w:rPr>
      </w:pPr>
    </w:p>
    <w:p w:rsidR="00A93C1F" w:rsidRPr="001B2644" w:rsidRDefault="00A93C1F" w:rsidP="00A93C1F">
      <w:pPr>
        <w:ind w:left="2880" w:firstLine="720"/>
        <w:rPr>
          <w:rFonts w:ascii="Times New Roman" w:hAnsi="Times New Roman" w:cs="Times New Roman"/>
          <w:sz w:val="24"/>
          <w:szCs w:val="24"/>
        </w:rPr>
      </w:pPr>
    </w:p>
    <w:p w:rsidR="00A93C1F" w:rsidRPr="001B2644" w:rsidRDefault="00A93C1F" w:rsidP="00A93C1F">
      <w:pPr>
        <w:jc w:val="center"/>
        <w:rPr>
          <w:rFonts w:ascii="Times New Roman" w:hAnsi="Times New Roman" w:cs="Times New Roman"/>
          <w:sz w:val="24"/>
          <w:szCs w:val="24"/>
        </w:rPr>
      </w:pPr>
      <w:r w:rsidRPr="001B2644">
        <w:rPr>
          <w:rFonts w:ascii="Times New Roman" w:hAnsi="Times New Roman" w:cs="Times New Roman"/>
          <w:sz w:val="24"/>
          <w:szCs w:val="24"/>
        </w:rPr>
        <w:t>A Thesis Submitted In Partial Fulfillment of the Requirement for the</w:t>
      </w:r>
    </w:p>
    <w:p w:rsidR="00A93C1F" w:rsidRPr="001B2644" w:rsidRDefault="00A93C1F" w:rsidP="00A93C1F">
      <w:pPr>
        <w:jc w:val="center"/>
        <w:rPr>
          <w:rFonts w:ascii="Times New Roman" w:hAnsi="Times New Roman" w:cs="Times New Roman"/>
          <w:sz w:val="24"/>
          <w:szCs w:val="24"/>
        </w:rPr>
      </w:pPr>
      <w:r w:rsidRPr="001B2644">
        <w:rPr>
          <w:rFonts w:ascii="Times New Roman" w:hAnsi="Times New Roman" w:cs="Times New Roman"/>
          <w:sz w:val="24"/>
          <w:szCs w:val="24"/>
        </w:rPr>
        <w:t>Degree of M.Phil Psychology</w:t>
      </w:r>
    </w:p>
    <w:p w:rsidR="00A93C1F" w:rsidRPr="001B2644" w:rsidRDefault="00A93C1F" w:rsidP="00A93C1F">
      <w:pPr>
        <w:jc w:val="center"/>
        <w:rPr>
          <w:rFonts w:ascii="Times New Roman" w:hAnsi="Times New Roman" w:cs="Times New Roman"/>
          <w:sz w:val="24"/>
          <w:szCs w:val="24"/>
        </w:rPr>
      </w:pPr>
    </w:p>
    <w:p w:rsidR="00A93C1F" w:rsidRPr="001B2644" w:rsidRDefault="00A93C1F" w:rsidP="00A93C1F">
      <w:pPr>
        <w:jc w:val="center"/>
        <w:rPr>
          <w:rFonts w:ascii="Times New Roman" w:hAnsi="Times New Roman" w:cs="Times New Roman"/>
          <w:sz w:val="24"/>
          <w:szCs w:val="24"/>
        </w:rPr>
      </w:pPr>
    </w:p>
    <w:p w:rsidR="00A93C1F" w:rsidRPr="001B2644" w:rsidRDefault="00A93C1F" w:rsidP="00A93C1F">
      <w:pPr>
        <w:jc w:val="center"/>
        <w:rPr>
          <w:rFonts w:ascii="Times New Roman" w:hAnsi="Times New Roman" w:cs="Times New Roman"/>
          <w:b/>
          <w:sz w:val="24"/>
          <w:szCs w:val="24"/>
        </w:rPr>
      </w:pPr>
      <w:r w:rsidRPr="001B2644">
        <w:rPr>
          <w:rFonts w:ascii="Times New Roman" w:hAnsi="Times New Roman" w:cs="Times New Roman"/>
          <w:b/>
          <w:sz w:val="24"/>
          <w:szCs w:val="24"/>
        </w:rPr>
        <w:t>DEPARTMENT OF PSYCHOLOGY, SCHOOL OF SOCIAL SCIENCES</w:t>
      </w:r>
    </w:p>
    <w:p w:rsidR="00A93C1F" w:rsidRPr="001B2644" w:rsidRDefault="00A93C1F" w:rsidP="00A93C1F">
      <w:pPr>
        <w:jc w:val="center"/>
        <w:rPr>
          <w:rFonts w:ascii="Times New Roman" w:hAnsi="Times New Roman" w:cs="Times New Roman"/>
          <w:b/>
          <w:sz w:val="24"/>
          <w:szCs w:val="24"/>
        </w:rPr>
      </w:pPr>
      <w:r w:rsidRPr="001B2644">
        <w:rPr>
          <w:rFonts w:ascii="Times New Roman" w:hAnsi="Times New Roman" w:cs="Times New Roman"/>
          <w:b/>
          <w:sz w:val="24"/>
          <w:szCs w:val="24"/>
        </w:rPr>
        <w:t xml:space="preserve">AND HUMANITIES, UNIVERSITY OF MANAGEMENT AND TECHNOLOGY, </w:t>
      </w:r>
    </w:p>
    <w:p w:rsidR="00A93C1F" w:rsidRPr="001B2644" w:rsidRDefault="00A93C1F" w:rsidP="00A93C1F">
      <w:pPr>
        <w:jc w:val="center"/>
        <w:rPr>
          <w:rFonts w:ascii="Times New Roman" w:hAnsi="Times New Roman" w:cs="Times New Roman"/>
          <w:b/>
          <w:sz w:val="24"/>
          <w:szCs w:val="24"/>
        </w:rPr>
      </w:pPr>
      <w:r w:rsidRPr="001B2644">
        <w:rPr>
          <w:rFonts w:ascii="Times New Roman" w:hAnsi="Times New Roman" w:cs="Times New Roman"/>
          <w:b/>
          <w:sz w:val="24"/>
          <w:szCs w:val="24"/>
        </w:rPr>
        <w:t>LAHORE, PAKISTAN.</w:t>
      </w:r>
    </w:p>
    <w:p w:rsidR="00A93C1F" w:rsidRPr="001B2644" w:rsidRDefault="00A93C1F" w:rsidP="00A7239C">
      <w:pPr>
        <w:jc w:val="center"/>
        <w:rPr>
          <w:rFonts w:ascii="Times New Roman" w:hAnsi="Times New Roman" w:cs="Times New Roman"/>
          <w:b/>
          <w:sz w:val="24"/>
          <w:szCs w:val="24"/>
        </w:rPr>
      </w:pPr>
    </w:p>
    <w:p w:rsidR="00A93C1F" w:rsidRPr="001B2644" w:rsidRDefault="00A93C1F" w:rsidP="00D235ED">
      <w:pPr>
        <w:pStyle w:val="Heading1"/>
        <w:spacing w:before="0" w:line="480" w:lineRule="auto"/>
        <w:jc w:val="center"/>
        <w:rPr>
          <w:rFonts w:asciiTheme="majorBidi" w:hAnsiTheme="majorBidi"/>
          <w:color w:val="auto"/>
          <w:sz w:val="24"/>
          <w:szCs w:val="24"/>
        </w:rPr>
      </w:pPr>
      <w:bookmarkStart w:id="0" w:name="_Toc495551731"/>
      <w:r w:rsidRPr="001B2644">
        <w:rPr>
          <w:rFonts w:asciiTheme="majorBidi" w:hAnsiTheme="majorBidi"/>
          <w:color w:val="auto"/>
          <w:sz w:val="24"/>
          <w:szCs w:val="24"/>
        </w:rPr>
        <w:lastRenderedPageBreak/>
        <w:t>Declaration</w:t>
      </w:r>
      <w:bookmarkEnd w:id="0"/>
    </w:p>
    <w:p w:rsidR="00A93C1F" w:rsidRPr="001B2644" w:rsidRDefault="00A93C1F" w:rsidP="00A93C1F">
      <w:pPr>
        <w:spacing w:line="480" w:lineRule="auto"/>
        <w:rPr>
          <w:rFonts w:ascii="Times New Roman" w:hAnsi="Times New Roman" w:cs="Times New Roman"/>
          <w:sz w:val="24"/>
          <w:szCs w:val="24"/>
        </w:rPr>
      </w:pPr>
      <w:r w:rsidRPr="001B2644">
        <w:rPr>
          <w:rFonts w:ascii="Times New Roman" w:hAnsi="Times New Roman" w:cs="Times New Roman"/>
          <w:sz w:val="24"/>
          <w:szCs w:val="24"/>
        </w:rPr>
        <w:t>I, Iqra</w:t>
      </w:r>
      <w:r w:rsidR="001B2644" w:rsidRPr="001B2644">
        <w:rPr>
          <w:rFonts w:ascii="Times New Roman" w:hAnsi="Times New Roman" w:cs="Times New Roman"/>
          <w:sz w:val="24"/>
          <w:szCs w:val="24"/>
        </w:rPr>
        <w:t xml:space="preserve"> </w:t>
      </w:r>
      <w:r w:rsidRPr="001B2644">
        <w:rPr>
          <w:rFonts w:ascii="Times New Roman" w:hAnsi="Times New Roman" w:cs="Times New Roman"/>
          <w:sz w:val="24"/>
          <w:szCs w:val="24"/>
        </w:rPr>
        <w:t>Shabir</w:t>
      </w:r>
      <w:r w:rsidR="001B2644" w:rsidRPr="001B2644">
        <w:rPr>
          <w:rFonts w:ascii="Times New Roman" w:hAnsi="Times New Roman" w:cs="Times New Roman"/>
          <w:sz w:val="24"/>
          <w:szCs w:val="24"/>
        </w:rPr>
        <w:t xml:space="preserve"> </w:t>
      </w:r>
      <w:r w:rsidRPr="001B2644">
        <w:rPr>
          <w:rFonts w:ascii="Times New Roman" w:hAnsi="Times New Roman" w:cs="Times New Roman"/>
          <w:sz w:val="24"/>
          <w:szCs w:val="24"/>
        </w:rPr>
        <w:t>Bhatti, Student No: 14001238016, Student of M.Phil Psychology, Session of 2014-2016 hereby declare that the material printed in this thesis titled “Development of Indigenous Scale for Measuring Relational Aggression among University students” is an original work and has not been printed, published or submitted as research work, thesis or publication in any form in any university, research institution in Pakistan or abroad.</w:t>
      </w:r>
    </w:p>
    <w:p w:rsidR="00A93C1F" w:rsidRPr="001B2644" w:rsidRDefault="00A93C1F" w:rsidP="00A93C1F">
      <w:pPr>
        <w:spacing w:line="480" w:lineRule="auto"/>
        <w:ind w:firstLine="720"/>
        <w:rPr>
          <w:rFonts w:ascii="Times New Roman" w:hAnsi="Times New Roman" w:cs="Times New Roman"/>
          <w:sz w:val="24"/>
          <w:szCs w:val="24"/>
        </w:rPr>
      </w:pPr>
    </w:p>
    <w:p w:rsidR="00A93C1F" w:rsidRPr="001B2644" w:rsidRDefault="00A93C1F" w:rsidP="00A93C1F">
      <w:pPr>
        <w:spacing w:line="480" w:lineRule="auto"/>
        <w:rPr>
          <w:rFonts w:ascii="Times New Roman" w:hAnsi="Times New Roman" w:cs="Times New Roman"/>
          <w:sz w:val="24"/>
          <w:szCs w:val="24"/>
        </w:rPr>
      </w:pPr>
      <w:r w:rsidRPr="001B2644">
        <w:rPr>
          <w:rFonts w:ascii="Times New Roman" w:hAnsi="Times New Roman" w:cs="Times New Roman"/>
          <w:sz w:val="24"/>
          <w:szCs w:val="24"/>
        </w:rPr>
        <w:t>Dated: ____________</w:t>
      </w:r>
    </w:p>
    <w:p w:rsidR="00A93C1F" w:rsidRPr="001B2644" w:rsidRDefault="00A93C1F" w:rsidP="00A93C1F">
      <w:pPr>
        <w:spacing w:line="480" w:lineRule="auto"/>
        <w:rPr>
          <w:rFonts w:ascii="Times New Roman" w:hAnsi="Times New Roman" w:cs="Times New Roman"/>
          <w:sz w:val="24"/>
          <w:szCs w:val="24"/>
        </w:rPr>
      </w:pPr>
    </w:p>
    <w:p w:rsidR="00A93C1F" w:rsidRPr="001B2644" w:rsidRDefault="00A93C1F" w:rsidP="00A93C1F">
      <w:pPr>
        <w:spacing w:line="480" w:lineRule="auto"/>
        <w:rPr>
          <w:rFonts w:ascii="Times New Roman" w:hAnsi="Times New Roman" w:cs="Times New Roman"/>
          <w:sz w:val="24"/>
          <w:szCs w:val="24"/>
        </w:rPr>
      </w:pPr>
    </w:p>
    <w:p w:rsidR="00A93C1F" w:rsidRPr="001B2644" w:rsidRDefault="00A93C1F" w:rsidP="00A93C1F">
      <w:pPr>
        <w:spacing w:line="480" w:lineRule="auto"/>
        <w:rPr>
          <w:rFonts w:ascii="Times New Roman" w:hAnsi="Times New Roman" w:cs="Times New Roman"/>
          <w:sz w:val="24"/>
          <w:szCs w:val="24"/>
        </w:rPr>
      </w:pPr>
      <w:r w:rsidRPr="001B2644">
        <w:rPr>
          <w:rFonts w:ascii="Times New Roman" w:hAnsi="Times New Roman" w:cs="Times New Roman"/>
          <w:sz w:val="24"/>
          <w:szCs w:val="24"/>
        </w:rPr>
        <w:t>___________________</w:t>
      </w:r>
    </w:p>
    <w:p w:rsidR="00A93C1F" w:rsidRPr="001B2644" w:rsidRDefault="00A93C1F" w:rsidP="00A93C1F">
      <w:pPr>
        <w:spacing w:line="480" w:lineRule="auto"/>
        <w:rPr>
          <w:rFonts w:ascii="Times New Roman" w:hAnsi="Times New Roman" w:cs="Times New Roman"/>
          <w:sz w:val="24"/>
          <w:szCs w:val="24"/>
        </w:rPr>
      </w:pPr>
      <w:r w:rsidRPr="001B2644">
        <w:rPr>
          <w:rFonts w:ascii="Times New Roman" w:hAnsi="Times New Roman" w:cs="Times New Roman"/>
          <w:sz w:val="24"/>
          <w:szCs w:val="24"/>
        </w:rPr>
        <w:t xml:space="preserve">Signature of Declarer </w:t>
      </w:r>
    </w:p>
    <w:p w:rsidR="00A93C1F" w:rsidRPr="001B2644" w:rsidRDefault="00A93C1F" w:rsidP="00A7239C">
      <w:pPr>
        <w:jc w:val="center"/>
        <w:rPr>
          <w:rFonts w:ascii="Times New Roman" w:hAnsi="Times New Roman" w:cs="Times New Roman"/>
          <w:b/>
          <w:sz w:val="24"/>
          <w:szCs w:val="24"/>
        </w:rPr>
      </w:pPr>
    </w:p>
    <w:p w:rsidR="00A93C1F" w:rsidRPr="001B2644" w:rsidRDefault="00A93C1F" w:rsidP="00A7239C">
      <w:pPr>
        <w:jc w:val="center"/>
        <w:rPr>
          <w:rFonts w:ascii="Times New Roman" w:hAnsi="Times New Roman" w:cs="Times New Roman"/>
          <w:b/>
          <w:sz w:val="24"/>
          <w:szCs w:val="24"/>
        </w:rPr>
      </w:pPr>
    </w:p>
    <w:p w:rsidR="00A93C1F" w:rsidRPr="001B2644" w:rsidRDefault="00A93C1F" w:rsidP="00A7239C">
      <w:pPr>
        <w:jc w:val="center"/>
        <w:rPr>
          <w:rFonts w:ascii="Times New Roman" w:hAnsi="Times New Roman" w:cs="Times New Roman"/>
          <w:b/>
          <w:sz w:val="24"/>
          <w:szCs w:val="24"/>
        </w:rPr>
      </w:pPr>
    </w:p>
    <w:p w:rsidR="00A93C1F" w:rsidRPr="001B2644" w:rsidRDefault="00A93C1F" w:rsidP="00A7239C">
      <w:pPr>
        <w:jc w:val="center"/>
        <w:rPr>
          <w:rFonts w:ascii="Times New Roman" w:hAnsi="Times New Roman" w:cs="Times New Roman"/>
          <w:b/>
          <w:sz w:val="24"/>
          <w:szCs w:val="24"/>
        </w:rPr>
      </w:pPr>
    </w:p>
    <w:p w:rsidR="00A93C1F" w:rsidRPr="001B2644" w:rsidRDefault="00A93C1F" w:rsidP="00A7239C">
      <w:pPr>
        <w:jc w:val="center"/>
        <w:rPr>
          <w:rFonts w:ascii="Times New Roman" w:hAnsi="Times New Roman" w:cs="Times New Roman"/>
          <w:b/>
          <w:sz w:val="24"/>
          <w:szCs w:val="24"/>
        </w:rPr>
      </w:pPr>
    </w:p>
    <w:p w:rsidR="00A93C1F" w:rsidRPr="001B2644" w:rsidRDefault="00A93C1F" w:rsidP="00A7239C">
      <w:pPr>
        <w:jc w:val="center"/>
        <w:rPr>
          <w:rFonts w:ascii="Times New Roman" w:hAnsi="Times New Roman" w:cs="Times New Roman"/>
          <w:b/>
          <w:sz w:val="24"/>
          <w:szCs w:val="24"/>
        </w:rPr>
      </w:pPr>
    </w:p>
    <w:p w:rsidR="00A93C1F" w:rsidRPr="001B2644" w:rsidRDefault="00A93C1F" w:rsidP="00A7239C">
      <w:pPr>
        <w:jc w:val="center"/>
        <w:rPr>
          <w:rFonts w:ascii="Times New Roman" w:hAnsi="Times New Roman" w:cs="Times New Roman"/>
          <w:b/>
          <w:sz w:val="24"/>
          <w:szCs w:val="24"/>
        </w:rPr>
      </w:pPr>
    </w:p>
    <w:p w:rsidR="00A93C1F" w:rsidRPr="001B2644" w:rsidRDefault="00A93C1F" w:rsidP="00A7239C">
      <w:pPr>
        <w:jc w:val="center"/>
        <w:rPr>
          <w:rFonts w:ascii="Times New Roman" w:hAnsi="Times New Roman" w:cs="Times New Roman"/>
          <w:b/>
          <w:sz w:val="24"/>
          <w:szCs w:val="24"/>
        </w:rPr>
      </w:pPr>
    </w:p>
    <w:p w:rsidR="00A93C1F" w:rsidRPr="001B2644" w:rsidRDefault="00A93C1F" w:rsidP="00A7239C">
      <w:pPr>
        <w:jc w:val="center"/>
        <w:rPr>
          <w:rFonts w:ascii="Times New Roman" w:hAnsi="Times New Roman" w:cs="Times New Roman"/>
          <w:b/>
          <w:sz w:val="24"/>
          <w:szCs w:val="24"/>
        </w:rPr>
      </w:pPr>
    </w:p>
    <w:p w:rsidR="00A93C1F" w:rsidRPr="001B2644" w:rsidRDefault="00A93C1F" w:rsidP="00A93C1F">
      <w:pPr>
        <w:spacing w:line="480" w:lineRule="auto"/>
        <w:rPr>
          <w:rFonts w:ascii="Times New Roman" w:hAnsi="Times New Roman" w:cs="Times New Roman"/>
          <w:sz w:val="24"/>
          <w:szCs w:val="24"/>
        </w:rPr>
      </w:pPr>
    </w:p>
    <w:p w:rsidR="00A93C1F" w:rsidRPr="001B2644" w:rsidRDefault="00A93C1F" w:rsidP="00E41950">
      <w:pPr>
        <w:pStyle w:val="Heading1"/>
        <w:spacing w:before="0" w:line="480" w:lineRule="auto"/>
        <w:jc w:val="center"/>
        <w:rPr>
          <w:rFonts w:asciiTheme="majorBidi" w:hAnsiTheme="majorBidi"/>
          <w:color w:val="auto"/>
          <w:sz w:val="24"/>
          <w:szCs w:val="24"/>
        </w:rPr>
      </w:pPr>
      <w:bookmarkStart w:id="1" w:name="_Toc495551732"/>
      <w:r w:rsidRPr="001B2644">
        <w:rPr>
          <w:rFonts w:asciiTheme="majorBidi" w:hAnsiTheme="majorBidi"/>
          <w:color w:val="auto"/>
          <w:sz w:val="24"/>
          <w:szCs w:val="24"/>
        </w:rPr>
        <w:lastRenderedPageBreak/>
        <w:t>Dedication</w:t>
      </w:r>
      <w:bookmarkEnd w:id="1"/>
    </w:p>
    <w:p w:rsidR="00A93C1F" w:rsidRPr="001B2644" w:rsidRDefault="00A93C1F" w:rsidP="00A93C1F">
      <w:pPr>
        <w:spacing w:line="480" w:lineRule="auto"/>
        <w:jc w:val="center"/>
        <w:rPr>
          <w:rFonts w:ascii="Monotype Corsiva" w:hAnsi="Monotype Corsiva" w:cs="Times New Roman"/>
          <w:sz w:val="32"/>
          <w:szCs w:val="32"/>
        </w:rPr>
      </w:pPr>
      <w:r w:rsidRPr="001B2644">
        <w:rPr>
          <w:rFonts w:ascii="Monotype Corsiva" w:hAnsi="Monotype Corsiva" w:cs="Times New Roman"/>
          <w:sz w:val="32"/>
          <w:szCs w:val="32"/>
        </w:rPr>
        <w:t xml:space="preserve">This thesis is dedicated to Allah for his fruitful help to finish this thesis, my beloved parents as well as my dearest </w:t>
      </w:r>
      <w:r w:rsidR="00F76763" w:rsidRPr="001B2644">
        <w:rPr>
          <w:rFonts w:ascii="Monotype Corsiva" w:hAnsi="Monotype Corsiva" w:cs="Times New Roman"/>
          <w:sz w:val="32"/>
          <w:szCs w:val="32"/>
        </w:rPr>
        <w:t xml:space="preserve">brother </w:t>
      </w:r>
      <w:r w:rsidR="00F76763">
        <w:rPr>
          <w:rFonts w:ascii="Monotype Corsiva" w:hAnsi="Monotype Corsiva" w:cs="Times New Roman"/>
          <w:sz w:val="32"/>
          <w:szCs w:val="32"/>
        </w:rPr>
        <w:t>and</w:t>
      </w:r>
      <w:r w:rsidR="000A36C0">
        <w:rPr>
          <w:rFonts w:ascii="Monotype Corsiva" w:hAnsi="Monotype Corsiva" w:cs="Times New Roman"/>
          <w:sz w:val="32"/>
          <w:szCs w:val="32"/>
        </w:rPr>
        <w:t xml:space="preserve"> valuable friends </w:t>
      </w:r>
      <w:r w:rsidRPr="001B2644">
        <w:rPr>
          <w:rFonts w:ascii="Monotype Corsiva" w:hAnsi="Monotype Corsiva" w:cs="Times New Roman"/>
          <w:sz w:val="32"/>
          <w:szCs w:val="32"/>
        </w:rPr>
        <w:t>who makes me special.</w:t>
      </w:r>
    </w:p>
    <w:p w:rsidR="00A93C1F" w:rsidRPr="001B2644" w:rsidRDefault="00A93C1F" w:rsidP="00A93C1F">
      <w:pPr>
        <w:spacing w:line="480" w:lineRule="auto"/>
        <w:jc w:val="center"/>
        <w:rPr>
          <w:rFonts w:ascii="Monotype Corsiva" w:hAnsi="Monotype Corsiva" w:cs="Times New Roman"/>
          <w:sz w:val="32"/>
          <w:szCs w:val="32"/>
        </w:rPr>
      </w:pPr>
    </w:p>
    <w:p w:rsidR="00A93C1F" w:rsidRPr="001B2644" w:rsidRDefault="00A93C1F" w:rsidP="00A93C1F">
      <w:pPr>
        <w:spacing w:line="480" w:lineRule="auto"/>
        <w:jc w:val="center"/>
        <w:rPr>
          <w:rFonts w:ascii="Monotype Corsiva" w:hAnsi="Monotype Corsiva" w:cs="Times New Roman"/>
          <w:sz w:val="32"/>
          <w:szCs w:val="32"/>
        </w:rPr>
      </w:pPr>
    </w:p>
    <w:p w:rsidR="00A93C1F" w:rsidRPr="001B2644" w:rsidRDefault="00A93C1F" w:rsidP="00A93C1F">
      <w:pPr>
        <w:spacing w:line="480" w:lineRule="auto"/>
        <w:jc w:val="center"/>
        <w:rPr>
          <w:rFonts w:ascii="Monotype Corsiva" w:hAnsi="Monotype Corsiva" w:cs="Times New Roman"/>
          <w:sz w:val="32"/>
          <w:szCs w:val="32"/>
        </w:rPr>
      </w:pPr>
    </w:p>
    <w:p w:rsidR="00A93C1F" w:rsidRPr="001B2644" w:rsidRDefault="00A93C1F" w:rsidP="00A93C1F">
      <w:pPr>
        <w:spacing w:line="480" w:lineRule="auto"/>
        <w:jc w:val="center"/>
        <w:rPr>
          <w:rFonts w:ascii="Monotype Corsiva" w:hAnsi="Monotype Corsiva" w:cs="Times New Roman"/>
          <w:sz w:val="32"/>
          <w:szCs w:val="32"/>
        </w:rPr>
      </w:pPr>
    </w:p>
    <w:p w:rsidR="00A93C1F" w:rsidRPr="001B2644" w:rsidRDefault="00A93C1F" w:rsidP="00A93C1F">
      <w:pPr>
        <w:spacing w:line="480" w:lineRule="auto"/>
        <w:jc w:val="center"/>
        <w:rPr>
          <w:rFonts w:ascii="Monotype Corsiva" w:hAnsi="Monotype Corsiva" w:cs="Times New Roman"/>
          <w:sz w:val="32"/>
          <w:szCs w:val="32"/>
        </w:rPr>
      </w:pPr>
    </w:p>
    <w:p w:rsidR="00A93C1F" w:rsidRPr="001B2644" w:rsidRDefault="00A93C1F" w:rsidP="00A93C1F">
      <w:pPr>
        <w:spacing w:line="480" w:lineRule="auto"/>
        <w:jc w:val="center"/>
        <w:rPr>
          <w:rFonts w:ascii="Monotype Corsiva" w:hAnsi="Monotype Corsiva" w:cs="Times New Roman"/>
          <w:sz w:val="32"/>
          <w:szCs w:val="32"/>
        </w:rPr>
      </w:pPr>
    </w:p>
    <w:p w:rsidR="00A93C1F" w:rsidRPr="001B2644" w:rsidRDefault="00A93C1F" w:rsidP="00A93C1F">
      <w:pPr>
        <w:spacing w:line="480" w:lineRule="auto"/>
        <w:jc w:val="center"/>
        <w:rPr>
          <w:rFonts w:ascii="Monotype Corsiva" w:hAnsi="Monotype Corsiva" w:cs="Times New Roman"/>
          <w:sz w:val="32"/>
          <w:szCs w:val="32"/>
        </w:rPr>
      </w:pPr>
    </w:p>
    <w:p w:rsidR="00A93C1F" w:rsidRPr="001B2644" w:rsidRDefault="00A93C1F" w:rsidP="00A93C1F">
      <w:pPr>
        <w:spacing w:line="480" w:lineRule="auto"/>
        <w:jc w:val="center"/>
        <w:rPr>
          <w:rFonts w:ascii="Monotype Corsiva" w:hAnsi="Monotype Corsiva" w:cs="Times New Roman"/>
          <w:sz w:val="32"/>
          <w:szCs w:val="32"/>
        </w:rPr>
      </w:pPr>
    </w:p>
    <w:p w:rsidR="00A93C1F" w:rsidRPr="001B2644" w:rsidRDefault="00A93C1F" w:rsidP="00A93C1F">
      <w:pPr>
        <w:spacing w:line="480" w:lineRule="auto"/>
        <w:jc w:val="center"/>
        <w:rPr>
          <w:rFonts w:ascii="Monotype Corsiva" w:hAnsi="Monotype Corsiva" w:cs="Times New Roman"/>
          <w:sz w:val="32"/>
          <w:szCs w:val="32"/>
        </w:rPr>
      </w:pPr>
    </w:p>
    <w:p w:rsidR="00A93C1F" w:rsidRPr="001B2644" w:rsidRDefault="00A93C1F" w:rsidP="00A93C1F">
      <w:pPr>
        <w:spacing w:line="480" w:lineRule="auto"/>
        <w:jc w:val="center"/>
        <w:rPr>
          <w:rFonts w:ascii="Monotype Corsiva" w:hAnsi="Monotype Corsiva" w:cs="Times New Roman"/>
          <w:sz w:val="32"/>
          <w:szCs w:val="32"/>
        </w:rPr>
      </w:pPr>
    </w:p>
    <w:p w:rsidR="00A93C1F" w:rsidRPr="001B2644" w:rsidRDefault="00A93C1F" w:rsidP="00A93C1F">
      <w:pPr>
        <w:spacing w:line="480" w:lineRule="auto"/>
        <w:jc w:val="center"/>
        <w:rPr>
          <w:rFonts w:ascii="Monotype Corsiva" w:hAnsi="Monotype Corsiva" w:cs="Times New Roman"/>
          <w:sz w:val="32"/>
          <w:szCs w:val="32"/>
        </w:rPr>
      </w:pPr>
    </w:p>
    <w:p w:rsidR="00A93C1F" w:rsidRPr="001B2644" w:rsidRDefault="00A93C1F" w:rsidP="00E41950">
      <w:pPr>
        <w:pStyle w:val="Heading1"/>
        <w:spacing w:before="0" w:line="480" w:lineRule="auto"/>
        <w:jc w:val="center"/>
        <w:rPr>
          <w:rFonts w:asciiTheme="majorBidi" w:hAnsiTheme="majorBidi"/>
          <w:color w:val="auto"/>
          <w:sz w:val="24"/>
          <w:szCs w:val="24"/>
        </w:rPr>
      </w:pPr>
      <w:bookmarkStart w:id="2" w:name="_Toc495551733"/>
      <w:r w:rsidRPr="001B2644">
        <w:rPr>
          <w:rFonts w:asciiTheme="majorBidi" w:hAnsiTheme="majorBidi"/>
          <w:color w:val="auto"/>
          <w:sz w:val="24"/>
          <w:szCs w:val="24"/>
        </w:rPr>
        <w:lastRenderedPageBreak/>
        <w:t>Acknowledgement</w:t>
      </w:r>
      <w:bookmarkEnd w:id="2"/>
    </w:p>
    <w:p w:rsidR="00A93C1F" w:rsidRPr="001B2644" w:rsidRDefault="00A93C1F" w:rsidP="00A93C1F">
      <w:pPr>
        <w:spacing w:line="480" w:lineRule="auto"/>
        <w:ind w:firstLine="720"/>
        <w:contextualSpacing/>
        <w:rPr>
          <w:rFonts w:ascii="Times New Roman" w:hAnsi="Times New Roman" w:cs="Times New Roman"/>
          <w:sz w:val="24"/>
          <w:szCs w:val="24"/>
        </w:rPr>
      </w:pPr>
      <w:r w:rsidRPr="001B2644">
        <w:rPr>
          <w:rFonts w:ascii="Times New Roman" w:hAnsi="Times New Roman" w:cs="Times New Roman"/>
          <w:sz w:val="24"/>
          <w:szCs w:val="24"/>
        </w:rPr>
        <w:t>I am at first thankful to GOD, who bestowed his countless blessing upon me, blessed me with courage of facing problems and obstacles that enable me to accomplish this research.</w:t>
      </w:r>
    </w:p>
    <w:p w:rsidR="00A93C1F" w:rsidRPr="001B2644" w:rsidRDefault="00A93C1F" w:rsidP="00A93C1F">
      <w:pPr>
        <w:spacing w:line="480" w:lineRule="auto"/>
        <w:ind w:firstLine="720"/>
        <w:contextualSpacing/>
        <w:rPr>
          <w:rFonts w:ascii="Times New Roman" w:hAnsi="Times New Roman" w:cs="Times New Roman"/>
          <w:sz w:val="24"/>
          <w:szCs w:val="24"/>
        </w:rPr>
      </w:pPr>
      <w:r w:rsidRPr="001B2644">
        <w:rPr>
          <w:rFonts w:ascii="Times New Roman" w:hAnsi="Times New Roman" w:cs="Times New Roman"/>
          <w:sz w:val="24"/>
          <w:szCs w:val="24"/>
        </w:rPr>
        <w:t>I am most thankful to Head of the Department, Dr. Iftikhar Ahmed and my supervisor, Sir Sultan Shujja as he provided the opportunity to conduct the research, guided and facilitated by all means to overcome the problems and also their cooperation, courtesy and pieces of advices gave me a direction at all stages of completion of this research project in its true sense. Secondly, I would like to thank Sir Faran for his patience, Kindness, and guidance throughout the thesis work.  I am also thankful to authors of the scale whose gave me permission to use their scales.</w:t>
      </w:r>
    </w:p>
    <w:p w:rsidR="00A93C1F" w:rsidRPr="001B2644" w:rsidRDefault="00A93C1F" w:rsidP="00A93C1F">
      <w:pPr>
        <w:spacing w:line="480" w:lineRule="auto"/>
        <w:ind w:firstLine="720"/>
        <w:contextualSpacing/>
        <w:rPr>
          <w:rFonts w:ascii="Times New Roman" w:hAnsi="Times New Roman" w:cs="Times New Roman"/>
          <w:sz w:val="24"/>
          <w:szCs w:val="24"/>
        </w:rPr>
      </w:pPr>
      <w:r w:rsidRPr="001B2644">
        <w:rPr>
          <w:rFonts w:ascii="Times New Roman" w:hAnsi="Times New Roman" w:cs="Times New Roman"/>
          <w:sz w:val="24"/>
          <w:szCs w:val="24"/>
        </w:rPr>
        <w:t xml:space="preserve">I am thankful to all professionals and paraprofessionals of Department that facilitated me in data collection by allowing access to my sample population. I am thankful to all the participants of my thesis sample who provided me the valuable information and cooperated with me. Finally, I would like to thank all my cooperative teachers of department. </w:t>
      </w:r>
    </w:p>
    <w:p w:rsidR="00A93C1F" w:rsidRPr="001B2644" w:rsidRDefault="00A93C1F" w:rsidP="00A93C1F">
      <w:pPr>
        <w:spacing w:line="480" w:lineRule="auto"/>
        <w:ind w:firstLine="720"/>
        <w:contextualSpacing/>
        <w:rPr>
          <w:rFonts w:ascii="Times New Roman" w:hAnsi="Times New Roman" w:cs="Times New Roman"/>
          <w:sz w:val="24"/>
          <w:szCs w:val="24"/>
        </w:rPr>
      </w:pPr>
      <w:r w:rsidRPr="001B2644">
        <w:rPr>
          <w:rFonts w:ascii="Times New Roman" w:hAnsi="Times New Roman" w:cs="Times New Roman"/>
          <w:sz w:val="24"/>
          <w:szCs w:val="24"/>
        </w:rPr>
        <w:t>My outmost sincere and deep regards are for my parents, my friends and Sir Noman, whose constant support was a blessing, who motivated me to push harder.</w:t>
      </w:r>
    </w:p>
    <w:p w:rsidR="00A93C1F" w:rsidRPr="001B2644" w:rsidRDefault="00A93C1F" w:rsidP="00A93C1F">
      <w:pPr>
        <w:spacing w:line="480" w:lineRule="auto"/>
        <w:ind w:firstLine="720"/>
        <w:contextualSpacing/>
        <w:rPr>
          <w:rFonts w:ascii="Times New Roman" w:hAnsi="Times New Roman" w:cs="Times New Roman"/>
          <w:sz w:val="24"/>
          <w:szCs w:val="24"/>
        </w:rPr>
      </w:pPr>
    </w:p>
    <w:p w:rsidR="00A93C1F" w:rsidRPr="001B2644" w:rsidRDefault="00A93C1F" w:rsidP="00A93C1F">
      <w:pPr>
        <w:spacing w:line="480" w:lineRule="auto"/>
        <w:ind w:firstLine="720"/>
        <w:contextualSpacing/>
        <w:jc w:val="right"/>
        <w:rPr>
          <w:rFonts w:ascii="Times New Roman" w:hAnsi="Times New Roman" w:cs="Times New Roman"/>
          <w:sz w:val="24"/>
          <w:szCs w:val="24"/>
        </w:rPr>
      </w:pPr>
      <w:r w:rsidRPr="001B2644">
        <w:rPr>
          <w:rFonts w:ascii="Times New Roman" w:hAnsi="Times New Roman" w:cs="Times New Roman"/>
          <w:sz w:val="24"/>
          <w:szCs w:val="24"/>
        </w:rPr>
        <w:t>Iqra Shabir Bhatti</w:t>
      </w:r>
    </w:p>
    <w:p w:rsidR="00A93C1F" w:rsidRPr="001B2644" w:rsidRDefault="00A93C1F" w:rsidP="00A93C1F">
      <w:pPr>
        <w:spacing w:line="480" w:lineRule="auto"/>
        <w:jc w:val="center"/>
        <w:rPr>
          <w:rFonts w:ascii="Monotype Corsiva" w:hAnsi="Monotype Corsiva" w:cs="Times New Roman"/>
          <w:sz w:val="32"/>
          <w:szCs w:val="32"/>
        </w:rPr>
      </w:pPr>
    </w:p>
    <w:p w:rsidR="00A93C1F" w:rsidRPr="001B2644" w:rsidRDefault="00A93C1F" w:rsidP="00A7239C">
      <w:pPr>
        <w:jc w:val="center"/>
        <w:rPr>
          <w:rFonts w:ascii="Times New Roman" w:hAnsi="Times New Roman" w:cs="Times New Roman"/>
          <w:b/>
          <w:sz w:val="24"/>
          <w:szCs w:val="24"/>
        </w:rPr>
      </w:pPr>
    </w:p>
    <w:p w:rsidR="00A7239C" w:rsidRPr="001B2644" w:rsidRDefault="00A7239C" w:rsidP="00A7239C">
      <w:pPr>
        <w:spacing w:line="240" w:lineRule="auto"/>
        <w:jc w:val="center"/>
        <w:rPr>
          <w:rFonts w:ascii="Times New Roman" w:hAnsi="Times New Roman" w:cs="Times New Roman"/>
          <w:b/>
          <w:sz w:val="24"/>
          <w:szCs w:val="24"/>
        </w:rPr>
      </w:pPr>
    </w:p>
    <w:p w:rsidR="005B6153" w:rsidRPr="001B2644" w:rsidRDefault="005B6153">
      <w:pPr>
        <w:spacing w:after="160" w:line="259" w:lineRule="auto"/>
        <w:rPr>
          <w:rFonts w:asciiTheme="majorBidi" w:eastAsiaTheme="majorEastAsia" w:hAnsiTheme="majorBidi" w:cstheme="majorBidi"/>
          <w:b/>
          <w:bCs/>
          <w:sz w:val="24"/>
          <w:szCs w:val="24"/>
        </w:rPr>
      </w:pPr>
      <w:r w:rsidRPr="001B2644">
        <w:rPr>
          <w:rFonts w:asciiTheme="majorBidi" w:hAnsiTheme="majorBidi"/>
          <w:sz w:val="24"/>
          <w:szCs w:val="24"/>
        </w:rPr>
        <w:br w:type="page"/>
      </w:r>
      <w:bookmarkStart w:id="3" w:name="_GoBack"/>
      <w:bookmarkEnd w:id="3"/>
    </w:p>
    <w:p w:rsidR="00A7239C" w:rsidRPr="001B2644" w:rsidRDefault="00A7239C" w:rsidP="00E41950">
      <w:pPr>
        <w:pStyle w:val="Heading1"/>
        <w:spacing w:before="0" w:line="480" w:lineRule="auto"/>
        <w:jc w:val="center"/>
        <w:rPr>
          <w:rFonts w:asciiTheme="majorBidi" w:hAnsiTheme="majorBidi"/>
          <w:color w:val="auto"/>
          <w:sz w:val="24"/>
          <w:szCs w:val="24"/>
        </w:rPr>
      </w:pPr>
      <w:bookmarkStart w:id="4" w:name="_Toc495551222"/>
      <w:bookmarkStart w:id="5" w:name="_Toc495551734"/>
      <w:r w:rsidRPr="001B2644">
        <w:rPr>
          <w:rFonts w:asciiTheme="majorBidi" w:hAnsiTheme="majorBidi"/>
          <w:color w:val="auto"/>
          <w:sz w:val="24"/>
          <w:szCs w:val="24"/>
        </w:rPr>
        <w:lastRenderedPageBreak/>
        <w:t>Table of Contents</w:t>
      </w:r>
      <w:bookmarkEnd w:id="4"/>
      <w:bookmarkEnd w:id="5"/>
    </w:p>
    <w:p w:rsidR="00AE6964" w:rsidRPr="00C362C0" w:rsidRDefault="00AE6964" w:rsidP="002C27D6">
      <w:pPr>
        <w:pStyle w:val="TOC1"/>
      </w:pPr>
      <w:r w:rsidRPr="00C362C0">
        <w:fldChar w:fldCharType="begin"/>
      </w:r>
      <w:r w:rsidRPr="00C362C0">
        <w:instrText xml:space="preserve"> TOC \o "1-4" \h \z \u </w:instrText>
      </w:r>
      <w:r w:rsidRPr="00C362C0">
        <w:fldChar w:fldCharType="separate"/>
      </w:r>
      <w:hyperlink w:anchor="_Toc495551731" w:history="1">
        <w:r w:rsidRPr="00C362C0">
          <w:rPr>
            <w:rStyle w:val="Hyperlink"/>
          </w:rPr>
          <w:t>Declaration</w:t>
        </w:r>
        <w:r w:rsidRPr="00C362C0">
          <w:rPr>
            <w:webHidden/>
          </w:rPr>
          <w:tab/>
        </w:r>
        <w:r w:rsidRPr="00C362C0">
          <w:rPr>
            <w:webHidden/>
          </w:rPr>
          <w:fldChar w:fldCharType="begin"/>
        </w:r>
        <w:r w:rsidRPr="00C362C0">
          <w:rPr>
            <w:webHidden/>
          </w:rPr>
          <w:instrText xml:space="preserve"> PAGEREF _Toc495551731 \h </w:instrText>
        </w:r>
        <w:r w:rsidRPr="00C362C0">
          <w:rPr>
            <w:webHidden/>
          </w:rPr>
        </w:r>
        <w:r w:rsidRPr="00C362C0">
          <w:rPr>
            <w:webHidden/>
          </w:rPr>
          <w:fldChar w:fldCharType="separate"/>
        </w:r>
        <w:r w:rsidRPr="00C362C0">
          <w:rPr>
            <w:webHidden/>
          </w:rPr>
          <w:t>iii</w:t>
        </w:r>
        <w:r w:rsidRPr="00C362C0">
          <w:rPr>
            <w:webHidden/>
          </w:rPr>
          <w:fldChar w:fldCharType="end"/>
        </w:r>
      </w:hyperlink>
    </w:p>
    <w:p w:rsidR="00AE6964" w:rsidRPr="00C362C0" w:rsidRDefault="002C4136" w:rsidP="002C27D6">
      <w:pPr>
        <w:pStyle w:val="TOC1"/>
      </w:pPr>
      <w:hyperlink w:anchor="_Toc495551732" w:history="1">
        <w:r w:rsidR="00AE6964" w:rsidRPr="00C362C0">
          <w:rPr>
            <w:rStyle w:val="Hyperlink"/>
          </w:rPr>
          <w:t>Dedication</w:t>
        </w:r>
        <w:r w:rsidR="00AE6964" w:rsidRPr="00C362C0">
          <w:rPr>
            <w:webHidden/>
          </w:rPr>
          <w:tab/>
        </w:r>
        <w:r w:rsidR="00AE6964" w:rsidRPr="00C362C0">
          <w:rPr>
            <w:webHidden/>
          </w:rPr>
          <w:fldChar w:fldCharType="begin"/>
        </w:r>
        <w:r w:rsidR="00AE6964" w:rsidRPr="00C362C0">
          <w:rPr>
            <w:webHidden/>
          </w:rPr>
          <w:instrText xml:space="preserve"> PAGEREF _Toc495551732 \h </w:instrText>
        </w:r>
        <w:r w:rsidR="00AE6964" w:rsidRPr="00C362C0">
          <w:rPr>
            <w:webHidden/>
          </w:rPr>
        </w:r>
        <w:r w:rsidR="00AE6964" w:rsidRPr="00C362C0">
          <w:rPr>
            <w:webHidden/>
          </w:rPr>
          <w:fldChar w:fldCharType="separate"/>
        </w:r>
        <w:r w:rsidR="00AE6964" w:rsidRPr="00C362C0">
          <w:rPr>
            <w:webHidden/>
          </w:rPr>
          <w:t>iv</w:t>
        </w:r>
        <w:r w:rsidR="00AE6964" w:rsidRPr="00C362C0">
          <w:rPr>
            <w:webHidden/>
          </w:rPr>
          <w:fldChar w:fldCharType="end"/>
        </w:r>
      </w:hyperlink>
    </w:p>
    <w:p w:rsidR="00AE6964" w:rsidRPr="00C362C0" w:rsidRDefault="002C4136" w:rsidP="002C27D6">
      <w:pPr>
        <w:pStyle w:val="TOC1"/>
      </w:pPr>
      <w:hyperlink w:anchor="_Toc495551733" w:history="1">
        <w:r w:rsidR="00AE6964" w:rsidRPr="00C362C0">
          <w:rPr>
            <w:rStyle w:val="Hyperlink"/>
          </w:rPr>
          <w:t>Acknowledgement</w:t>
        </w:r>
        <w:r w:rsidR="00AE6964" w:rsidRPr="00C362C0">
          <w:rPr>
            <w:webHidden/>
          </w:rPr>
          <w:tab/>
        </w:r>
        <w:r w:rsidR="00AE6964" w:rsidRPr="00C362C0">
          <w:rPr>
            <w:webHidden/>
          </w:rPr>
          <w:fldChar w:fldCharType="begin"/>
        </w:r>
        <w:r w:rsidR="00AE6964" w:rsidRPr="00C362C0">
          <w:rPr>
            <w:webHidden/>
          </w:rPr>
          <w:instrText xml:space="preserve"> PAGEREF _Toc495551733 \h </w:instrText>
        </w:r>
        <w:r w:rsidR="00AE6964" w:rsidRPr="00C362C0">
          <w:rPr>
            <w:webHidden/>
          </w:rPr>
        </w:r>
        <w:r w:rsidR="00AE6964" w:rsidRPr="00C362C0">
          <w:rPr>
            <w:webHidden/>
          </w:rPr>
          <w:fldChar w:fldCharType="separate"/>
        </w:r>
        <w:r w:rsidR="00AE6964" w:rsidRPr="00C362C0">
          <w:rPr>
            <w:webHidden/>
          </w:rPr>
          <w:t>v</w:t>
        </w:r>
        <w:r w:rsidR="00AE6964" w:rsidRPr="00C362C0">
          <w:rPr>
            <w:webHidden/>
          </w:rPr>
          <w:fldChar w:fldCharType="end"/>
        </w:r>
      </w:hyperlink>
    </w:p>
    <w:p w:rsidR="00AE6964" w:rsidRPr="00C362C0" w:rsidRDefault="002C4136" w:rsidP="002C27D6">
      <w:pPr>
        <w:pStyle w:val="TOC1"/>
      </w:pPr>
      <w:hyperlink w:anchor="_Toc495551734" w:history="1">
        <w:r w:rsidR="00AE6964" w:rsidRPr="00C362C0">
          <w:rPr>
            <w:rStyle w:val="Hyperlink"/>
          </w:rPr>
          <w:t>Table of Contents</w:t>
        </w:r>
        <w:r w:rsidR="00AE6964" w:rsidRPr="00C362C0">
          <w:rPr>
            <w:webHidden/>
          </w:rPr>
          <w:tab/>
        </w:r>
        <w:r w:rsidR="00AE6964" w:rsidRPr="00C362C0">
          <w:rPr>
            <w:webHidden/>
          </w:rPr>
          <w:fldChar w:fldCharType="begin"/>
        </w:r>
        <w:r w:rsidR="00AE6964" w:rsidRPr="00C362C0">
          <w:rPr>
            <w:webHidden/>
          </w:rPr>
          <w:instrText xml:space="preserve"> PAGEREF _Toc495551734 \h </w:instrText>
        </w:r>
        <w:r w:rsidR="00AE6964" w:rsidRPr="00C362C0">
          <w:rPr>
            <w:webHidden/>
          </w:rPr>
        </w:r>
        <w:r w:rsidR="00AE6964" w:rsidRPr="00C362C0">
          <w:rPr>
            <w:webHidden/>
          </w:rPr>
          <w:fldChar w:fldCharType="separate"/>
        </w:r>
        <w:r w:rsidR="00AE6964" w:rsidRPr="00C362C0">
          <w:rPr>
            <w:webHidden/>
          </w:rPr>
          <w:t>vi</w:t>
        </w:r>
        <w:r w:rsidR="00AE6964" w:rsidRPr="00C362C0">
          <w:rPr>
            <w:webHidden/>
          </w:rPr>
          <w:fldChar w:fldCharType="end"/>
        </w:r>
      </w:hyperlink>
    </w:p>
    <w:p w:rsidR="00AE6964" w:rsidRPr="00C362C0" w:rsidRDefault="002C4136" w:rsidP="002C27D6">
      <w:pPr>
        <w:pStyle w:val="TOC1"/>
      </w:pPr>
      <w:hyperlink w:anchor="_Toc495551735" w:history="1">
        <w:r w:rsidR="00AE6964" w:rsidRPr="00C362C0">
          <w:rPr>
            <w:rStyle w:val="Hyperlink"/>
          </w:rPr>
          <w:t>List of Tables</w:t>
        </w:r>
        <w:r w:rsidR="00AE6964" w:rsidRPr="00C362C0">
          <w:rPr>
            <w:webHidden/>
          </w:rPr>
          <w:tab/>
        </w:r>
        <w:r w:rsidR="00AE6964" w:rsidRPr="00C362C0">
          <w:rPr>
            <w:webHidden/>
          </w:rPr>
          <w:fldChar w:fldCharType="begin"/>
        </w:r>
        <w:r w:rsidR="00AE6964" w:rsidRPr="00C362C0">
          <w:rPr>
            <w:webHidden/>
          </w:rPr>
          <w:instrText xml:space="preserve"> PAGEREF _Toc495551735 \h </w:instrText>
        </w:r>
        <w:r w:rsidR="00AE6964" w:rsidRPr="00C362C0">
          <w:rPr>
            <w:webHidden/>
          </w:rPr>
        </w:r>
        <w:r w:rsidR="00AE6964" w:rsidRPr="00C362C0">
          <w:rPr>
            <w:webHidden/>
          </w:rPr>
          <w:fldChar w:fldCharType="separate"/>
        </w:r>
        <w:r w:rsidR="00AE6964" w:rsidRPr="00C362C0">
          <w:rPr>
            <w:webHidden/>
          </w:rPr>
          <w:t>viii</w:t>
        </w:r>
        <w:r w:rsidR="00AE6964" w:rsidRPr="00C362C0">
          <w:rPr>
            <w:webHidden/>
          </w:rPr>
          <w:fldChar w:fldCharType="end"/>
        </w:r>
      </w:hyperlink>
    </w:p>
    <w:p w:rsidR="00AE6964" w:rsidRPr="002C27D6" w:rsidRDefault="002C4136" w:rsidP="002C27D6">
      <w:pPr>
        <w:pStyle w:val="TOC1"/>
      </w:pPr>
      <w:hyperlink w:anchor="_Toc495551736" w:history="1">
        <w:r w:rsidR="00AE6964" w:rsidRPr="002C27D6">
          <w:rPr>
            <w:rStyle w:val="Hyperlink"/>
            <w:b/>
          </w:rPr>
          <w:t>Chapter 1</w:t>
        </w:r>
        <w:r w:rsidR="00AE6964" w:rsidRPr="002C27D6">
          <w:rPr>
            <w:webHidden/>
          </w:rPr>
          <w:tab/>
        </w:r>
        <w:r w:rsidR="00AE6964" w:rsidRPr="009A1D47">
          <w:rPr>
            <w:b/>
            <w:webHidden/>
          </w:rPr>
          <w:fldChar w:fldCharType="begin"/>
        </w:r>
        <w:r w:rsidR="00AE6964" w:rsidRPr="009A1D47">
          <w:rPr>
            <w:b/>
            <w:webHidden/>
          </w:rPr>
          <w:instrText xml:space="preserve"> PAGEREF _Toc495551736 \h </w:instrText>
        </w:r>
        <w:r w:rsidR="00AE6964" w:rsidRPr="009A1D47">
          <w:rPr>
            <w:b/>
            <w:webHidden/>
          </w:rPr>
        </w:r>
        <w:r w:rsidR="00AE6964" w:rsidRPr="009A1D47">
          <w:rPr>
            <w:b/>
            <w:webHidden/>
          </w:rPr>
          <w:fldChar w:fldCharType="separate"/>
        </w:r>
        <w:r w:rsidR="00AE6964" w:rsidRPr="009A1D47">
          <w:rPr>
            <w:b/>
            <w:webHidden/>
          </w:rPr>
          <w:t>1</w:t>
        </w:r>
        <w:r w:rsidR="00AE6964" w:rsidRPr="009A1D47">
          <w:rPr>
            <w:b/>
            <w:webHidden/>
          </w:rPr>
          <w:fldChar w:fldCharType="end"/>
        </w:r>
      </w:hyperlink>
    </w:p>
    <w:p w:rsidR="00AE6964" w:rsidRPr="00C362C0" w:rsidRDefault="002C4136" w:rsidP="002C27D6">
      <w:pPr>
        <w:pStyle w:val="TOC1"/>
      </w:pPr>
      <w:hyperlink w:anchor="_Toc495551737" w:history="1">
        <w:r w:rsidR="00AE6964" w:rsidRPr="00C362C0">
          <w:rPr>
            <w:rStyle w:val="Hyperlink"/>
          </w:rPr>
          <w:t>Introduction</w:t>
        </w:r>
        <w:r w:rsidR="00AE6964" w:rsidRPr="00C362C0">
          <w:rPr>
            <w:webHidden/>
          </w:rPr>
          <w:tab/>
        </w:r>
        <w:r w:rsidR="00AE6964" w:rsidRPr="00C362C0">
          <w:rPr>
            <w:webHidden/>
          </w:rPr>
          <w:fldChar w:fldCharType="begin"/>
        </w:r>
        <w:r w:rsidR="00AE6964" w:rsidRPr="00C362C0">
          <w:rPr>
            <w:webHidden/>
          </w:rPr>
          <w:instrText xml:space="preserve"> PAGEREF _Toc495551737 \h </w:instrText>
        </w:r>
        <w:r w:rsidR="00AE6964" w:rsidRPr="00C362C0">
          <w:rPr>
            <w:webHidden/>
          </w:rPr>
        </w:r>
        <w:r w:rsidR="00AE6964" w:rsidRPr="00C362C0">
          <w:rPr>
            <w:webHidden/>
          </w:rPr>
          <w:fldChar w:fldCharType="separate"/>
        </w:r>
        <w:r w:rsidR="00AE6964" w:rsidRPr="00C362C0">
          <w:rPr>
            <w:webHidden/>
          </w:rPr>
          <w:t>1</w:t>
        </w:r>
        <w:r w:rsidR="00AE6964" w:rsidRPr="00C362C0">
          <w:rPr>
            <w:webHidden/>
          </w:rPr>
          <w:fldChar w:fldCharType="end"/>
        </w:r>
      </w:hyperlink>
    </w:p>
    <w:p w:rsidR="00AE6964" w:rsidRPr="00C362C0" w:rsidRDefault="002C4136" w:rsidP="00AE6964">
      <w:pPr>
        <w:pStyle w:val="TOC2"/>
        <w:rPr>
          <w:rFonts w:cstheme="majorBidi"/>
          <w:iCs w:val="0"/>
          <w:noProof/>
        </w:rPr>
      </w:pPr>
      <w:hyperlink w:anchor="_Toc495551738" w:history="1">
        <w:r w:rsidR="00AE6964" w:rsidRPr="00C362C0">
          <w:rPr>
            <w:rStyle w:val="Hyperlink"/>
            <w:rFonts w:cstheme="majorBidi"/>
            <w:noProof/>
          </w:rPr>
          <w:t>1.1 Theories of Relational Aggression</w:t>
        </w:r>
        <w:r w:rsidR="00AE6964" w:rsidRPr="00C362C0">
          <w:rPr>
            <w:rFonts w:cstheme="majorBidi"/>
            <w:noProof/>
            <w:webHidden/>
          </w:rPr>
          <w:tab/>
        </w:r>
        <w:r w:rsidR="00AE6964" w:rsidRPr="00C362C0">
          <w:rPr>
            <w:rFonts w:cstheme="majorBidi"/>
            <w:noProof/>
            <w:webHidden/>
          </w:rPr>
          <w:fldChar w:fldCharType="begin"/>
        </w:r>
        <w:r w:rsidR="00AE6964" w:rsidRPr="00C362C0">
          <w:rPr>
            <w:rFonts w:cstheme="majorBidi"/>
            <w:noProof/>
            <w:webHidden/>
          </w:rPr>
          <w:instrText xml:space="preserve"> PAGEREF _Toc495551738 \h </w:instrText>
        </w:r>
        <w:r w:rsidR="00AE6964" w:rsidRPr="00C362C0">
          <w:rPr>
            <w:rFonts w:cstheme="majorBidi"/>
            <w:noProof/>
            <w:webHidden/>
          </w:rPr>
        </w:r>
        <w:r w:rsidR="00AE6964" w:rsidRPr="00C362C0">
          <w:rPr>
            <w:rFonts w:cstheme="majorBidi"/>
            <w:noProof/>
            <w:webHidden/>
          </w:rPr>
          <w:fldChar w:fldCharType="separate"/>
        </w:r>
        <w:r w:rsidR="00AE6964" w:rsidRPr="00C362C0">
          <w:rPr>
            <w:rFonts w:cstheme="majorBidi"/>
            <w:noProof/>
            <w:webHidden/>
          </w:rPr>
          <w:t>11</w:t>
        </w:r>
        <w:r w:rsidR="00AE6964" w:rsidRPr="00C362C0">
          <w:rPr>
            <w:rFonts w:cstheme="majorBidi"/>
            <w:noProof/>
            <w:webHidden/>
          </w:rPr>
          <w:fldChar w:fldCharType="end"/>
        </w:r>
      </w:hyperlink>
    </w:p>
    <w:p w:rsidR="00AE6964" w:rsidRPr="00C362C0" w:rsidRDefault="002C4136" w:rsidP="00AE6964">
      <w:pPr>
        <w:pStyle w:val="TOC3"/>
        <w:rPr>
          <w:rFonts w:asciiTheme="majorBidi" w:hAnsiTheme="majorBidi" w:cstheme="majorBidi"/>
          <w:noProof/>
          <w:sz w:val="24"/>
        </w:rPr>
      </w:pPr>
      <w:hyperlink w:anchor="_Toc495551739" w:history="1">
        <w:r w:rsidR="00AE6964" w:rsidRPr="00C362C0">
          <w:rPr>
            <w:rStyle w:val="Hyperlink"/>
            <w:rFonts w:asciiTheme="majorBidi" w:hAnsiTheme="majorBidi" w:cstheme="majorBidi"/>
            <w:noProof/>
            <w:sz w:val="24"/>
          </w:rPr>
          <w:t>1.1.1 Symbolic interaction theory.</w:t>
        </w:r>
        <w:r w:rsidR="00AE6964" w:rsidRPr="00C362C0">
          <w:rPr>
            <w:rFonts w:asciiTheme="majorBidi" w:hAnsiTheme="majorBidi" w:cstheme="majorBidi"/>
            <w:noProof/>
            <w:webHidden/>
            <w:sz w:val="24"/>
          </w:rPr>
          <w:tab/>
        </w:r>
        <w:r w:rsidR="00AE6964" w:rsidRPr="00C362C0">
          <w:rPr>
            <w:rFonts w:asciiTheme="majorBidi" w:hAnsiTheme="majorBidi" w:cstheme="majorBidi"/>
            <w:noProof/>
            <w:webHidden/>
            <w:sz w:val="24"/>
          </w:rPr>
          <w:fldChar w:fldCharType="begin"/>
        </w:r>
        <w:r w:rsidR="00AE6964" w:rsidRPr="00C362C0">
          <w:rPr>
            <w:rFonts w:asciiTheme="majorBidi" w:hAnsiTheme="majorBidi" w:cstheme="majorBidi"/>
            <w:noProof/>
            <w:webHidden/>
            <w:sz w:val="24"/>
          </w:rPr>
          <w:instrText xml:space="preserve"> PAGEREF _Toc495551739 \h </w:instrText>
        </w:r>
        <w:r w:rsidR="00AE6964" w:rsidRPr="00C362C0">
          <w:rPr>
            <w:rFonts w:asciiTheme="majorBidi" w:hAnsiTheme="majorBidi" w:cstheme="majorBidi"/>
            <w:noProof/>
            <w:webHidden/>
            <w:sz w:val="24"/>
          </w:rPr>
        </w:r>
        <w:r w:rsidR="00AE6964" w:rsidRPr="00C362C0">
          <w:rPr>
            <w:rFonts w:asciiTheme="majorBidi" w:hAnsiTheme="majorBidi" w:cstheme="majorBidi"/>
            <w:noProof/>
            <w:webHidden/>
            <w:sz w:val="24"/>
          </w:rPr>
          <w:fldChar w:fldCharType="separate"/>
        </w:r>
        <w:r w:rsidR="00AE6964" w:rsidRPr="00C362C0">
          <w:rPr>
            <w:rFonts w:asciiTheme="majorBidi" w:hAnsiTheme="majorBidi" w:cstheme="majorBidi"/>
            <w:noProof/>
            <w:webHidden/>
            <w:sz w:val="24"/>
          </w:rPr>
          <w:t>11</w:t>
        </w:r>
        <w:r w:rsidR="00AE6964" w:rsidRPr="00C362C0">
          <w:rPr>
            <w:rFonts w:asciiTheme="majorBidi" w:hAnsiTheme="majorBidi" w:cstheme="majorBidi"/>
            <w:noProof/>
            <w:webHidden/>
            <w:sz w:val="24"/>
          </w:rPr>
          <w:fldChar w:fldCharType="end"/>
        </w:r>
      </w:hyperlink>
    </w:p>
    <w:p w:rsidR="00AE6964" w:rsidRPr="00C362C0" w:rsidRDefault="002C4136" w:rsidP="00AE6964">
      <w:pPr>
        <w:pStyle w:val="TOC3"/>
        <w:rPr>
          <w:rFonts w:asciiTheme="majorBidi" w:hAnsiTheme="majorBidi" w:cstheme="majorBidi"/>
          <w:noProof/>
          <w:sz w:val="24"/>
        </w:rPr>
      </w:pPr>
      <w:hyperlink w:anchor="_Toc495551740" w:history="1">
        <w:r w:rsidR="00AE6964" w:rsidRPr="00C362C0">
          <w:rPr>
            <w:rStyle w:val="Hyperlink"/>
            <w:rFonts w:asciiTheme="majorBidi" w:hAnsiTheme="majorBidi" w:cstheme="majorBidi"/>
            <w:noProof/>
            <w:sz w:val="24"/>
          </w:rPr>
          <w:t>1.1.2 Family systems theory.</w:t>
        </w:r>
        <w:r w:rsidR="00AE6964" w:rsidRPr="00C362C0">
          <w:rPr>
            <w:rFonts w:asciiTheme="majorBidi" w:hAnsiTheme="majorBidi" w:cstheme="majorBidi"/>
            <w:noProof/>
            <w:webHidden/>
            <w:sz w:val="24"/>
          </w:rPr>
          <w:tab/>
        </w:r>
        <w:r w:rsidR="00AE6964" w:rsidRPr="00C362C0">
          <w:rPr>
            <w:rFonts w:asciiTheme="majorBidi" w:hAnsiTheme="majorBidi" w:cstheme="majorBidi"/>
            <w:noProof/>
            <w:webHidden/>
            <w:sz w:val="24"/>
          </w:rPr>
          <w:fldChar w:fldCharType="begin"/>
        </w:r>
        <w:r w:rsidR="00AE6964" w:rsidRPr="00C362C0">
          <w:rPr>
            <w:rFonts w:asciiTheme="majorBidi" w:hAnsiTheme="majorBidi" w:cstheme="majorBidi"/>
            <w:noProof/>
            <w:webHidden/>
            <w:sz w:val="24"/>
          </w:rPr>
          <w:instrText xml:space="preserve"> PAGEREF _Toc495551740 \h </w:instrText>
        </w:r>
        <w:r w:rsidR="00AE6964" w:rsidRPr="00C362C0">
          <w:rPr>
            <w:rFonts w:asciiTheme="majorBidi" w:hAnsiTheme="majorBidi" w:cstheme="majorBidi"/>
            <w:noProof/>
            <w:webHidden/>
            <w:sz w:val="24"/>
          </w:rPr>
        </w:r>
        <w:r w:rsidR="00AE6964" w:rsidRPr="00C362C0">
          <w:rPr>
            <w:rFonts w:asciiTheme="majorBidi" w:hAnsiTheme="majorBidi" w:cstheme="majorBidi"/>
            <w:noProof/>
            <w:webHidden/>
            <w:sz w:val="24"/>
          </w:rPr>
          <w:fldChar w:fldCharType="separate"/>
        </w:r>
        <w:r w:rsidR="00AE6964" w:rsidRPr="00C362C0">
          <w:rPr>
            <w:rFonts w:asciiTheme="majorBidi" w:hAnsiTheme="majorBidi" w:cstheme="majorBidi"/>
            <w:noProof/>
            <w:webHidden/>
            <w:sz w:val="24"/>
          </w:rPr>
          <w:t>12</w:t>
        </w:r>
        <w:r w:rsidR="00AE6964" w:rsidRPr="00C362C0">
          <w:rPr>
            <w:rFonts w:asciiTheme="majorBidi" w:hAnsiTheme="majorBidi" w:cstheme="majorBidi"/>
            <w:noProof/>
            <w:webHidden/>
            <w:sz w:val="24"/>
          </w:rPr>
          <w:fldChar w:fldCharType="end"/>
        </w:r>
      </w:hyperlink>
    </w:p>
    <w:p w:rsidR="00AE6964" w:rsidRPr="00C362C0" w:rsidRDefault="002C4136" w:rsidP="00AE6964">
      <w:pPr>
        <w:pStyle w:val="TOC3"/>
        <w:rPr>
          <w:rFonts w:asciiTheme="majorBidi" w:hAnsiTheme="majorBidi" w:cstheme="majorBidi"/>
          <w:noProof/>
          <w:sz w:val="24"/>
        </w:rPr>
      </w:pPr>
      <w:hyperlink w:anchor="_Toc495551741" w:history="1">
        <w:r w:rsidR="00AE6964" w:rsidRPr="00C362C0">
          <w:rPr>
            <w:rStyle w:val="Hyperlink"/>
            <w:rFonts w:asciiTheme="majorBidi" w:hAnsiTheme="majorBidi" w:cstheme="majorBidi"/>
            <w:noProof/>
            <w:sz w:val="24"/>
          </w:rPr>
          <w:t>1.1.3 Theory of mind.</w:t>
        </w:r>
        <w:r w:rsidR="00AE6964" w:rsidRPr="00C362C0">
          <w:rPr>
            <w:rFonts w:asciiTheme="majorBidi" w:hAnsiTheme="majorBidi" w:cstheme="majorBidi"/>
            <w:noProof/>
            <w:webHidden/>
            <w:sz w:val="24"/>
          </w:rPr>
          <w:tab/>
        </w:r>
        <w:r w:rsidR="00AE6964" w:rsidRPr="00C362C0">
          <w:rPr>
            <w:rFonts w:asciiTheme="majorBidi" w:hAnsiTheme="majorBidi" w:cstheme="majorBidi"/>
            <w:noProof/>
            <w:webHidden/>
            <w:sz w:val="24"/>
          </w:rPr>
          <w:fldChar w:fldCharType="begin"/>
        </w:r>
        <w:r w:rsidR="00AE6964" w:rsidRPr="00C362C0">
          <w:rPr>
            <w:rFonts w:asciiTheme="majorBidi" w:hAnsiTheme="majorBidi" w:cstheme="majorBidi"/>
            <w:noProof/>
            <w:webHidden/>
            <w:sz w:val="24"/>
          </w:rPr>
          <w:instrText xml:space="preserve"> PAGEREF _Toc495551741 \h </w:instrText>
        </w:r>
        <w:r w:rsidR="00AE6964" w:rsidRPr="00C362C0">
          <w:rPr>
            <w:rFonts w:asciiTheme="majorBidi" w:hAnsiTheme="majorBidi" w:cstheme="majorBidi"/>
            <w:noProof/>
            <w:webHidden/>
            <w:sz w:val="24"/>
          </w:rPr>
        </w:r>
        <w:r w:rsidR="00AE6964" w:rsidRPr="00C362C0">
          <w:rPr>
            <w:rFonts w:asciiTheme="majorBidi" w:hAnsiTheme="majorBidi" w:cstheme="majorBidi"/>
            <w:noProof/>
            <w:webHidden/>
            <w:sz w:val="24"/>
          </w:rPr>
          <w:fldChar w:fldCharType="separate"/>
        </w:r>
        <w:r w:rsidR="00AE6964" w:rsidRPr="00C362C0">
          <w:rPr>
            <w:rFonts w:asciiTheme="majorBidi" w:hAnsiTheme="majorBidi" w:cstheme="majorBidi"/>
            <w:noProof/>
            <w:webHidden/>
            <w:sz w:val="24"/>
          </w:rPr>
          <w:t>14</w:t>
        </w:r>
        <w:r w:rsidR="00AE6964" w:rsidRPr="00C362C0">
          <w:rPr>
            <w:rFonts w:asciiTheme="majorBidi" w:hAnsiTheme="majorBidi" w:cstheme="majorBidi"/>
            <w:noProof/>
            <w:webHidden/>
            <w:sz w:val="24"/>
          </w:rPr>
          <w:fldChar w:fldCharType="end"/>
        </w:r>
      </w:hyperlink>
    </w:p>
    <w:p w:rsidR="00AE6964" w:rsidRPr="00C362C0" w:rsidRDefault="002C4136" w:rsidP="00AE6964">
      <w:pPr>
        <w:pStyle w:val="TOC3"/>
        <w:rPr>
          <w:rFonts w:asciiTheme="majorBidi" w:hAnsiTheme="majorBidi" w:cstheme="majorBidi"/>
          <w:noProof/>
          <w:sz w:val="24"/>
        </w:rPr>
      </w:pPr>
      <w:hyperlink w:anchor="_Toc495551742" w:history="1">
        <w:r w:rsidR="00AE6964" w:rsidRPr="00C362C0">
          <w:rPr>
            <w:rStyle w:val="Hyperlink"/>
            <w:rFonts w:asciiTheme="majorBidi" w:hAnsiTheme="majorBidi" w:cstheme="majorBidi"/>
            <w:noProof/>
            <w:sz w:val="24"/>
          </w:rPr>
          <w:t>1.1.4 Social information processing theory.</w:t>
        </w:r>
        <w:r w:rsidR="00AE6964" w:rsidRPr="00C362C0">
          <w:rPr>
            <w:rFonts w:asciiTheme="majorBidi" w:hAnsiTheme="majorBidi" w:cstheme="majorBidi"/>
            <w:noProof/>
            <w:webHidden/>
            <w:sz w:val="24"/>
          </w:rPr>
          <w:tab/>
        </w:r>
        <w:r w:rsidR="00AE6964" w:rsidRPr="00C362C0">
          <w:rPr>
            <w:rFonts w:asciiTheme="majorBidi" w:hAnsiTheme="majorBidi" w:cstheme="majorBidi"/>
            <w:noProof/>
            <w:webHidden/>
            <w:sz w:val="24"/>
          </w:rPr>
          <w:fldChar w:fldCharType="begin"/>
        </w:r>
        <w:r w:rsidR="00AE6964" w:rsidRPr="00C362C0">
          <w:rPr>
            <w:rFonts w:asciiTheme="majorBidi" w:hAnsiTheme="majorBidi" w:cstheme="majorBidi"/>
            <w:noProof/>
            <w:webHidden/>
            <w:sz w:val="24"/>
          </w:rPr>
          <w:instrText xml:space="preserve"> PAGEREF _Toc495551742 \h </w:instrText>
        </w:r>
        <w:r w:rsidR="00AE6964" w:rsidRPr="00C362C0">
          <w:rPr>
            <w:rFonts w:asciiTheme="majorBidi" w:hAnsiTheme="majorBidi" w:cstheme="majorBidi"/>
            <w:noProof/>
            <w:webHidden/>
            <w:sz w:val="24"/>
          </w:rPr>
        </w:r>
        <w:r w:rsidR="00AE6964" w:rsidRPr="00C362C0">
          <w:rPr>
            <w:rFonts w:asciiTheme="majorBidi" w:hAnsiTheme="majorBidi" w:cstheme="majorBidi"/>
            <w:noProof/>
            <w:webHidden/>
            <w:sz w:val="24"/>
          </w:rPr>
          <w:fldChar w:fldCharType="separate"/>
        </w:r>
        <w:r w:rsidR="00AE6964" w:rsidRPr="00C362C0">
          <w:rPr>
            <w:rFonts w:asciiTheme="majorBidi" w:hAnsiTheme="majorBidi" w:cstheme="majorBidi"/>
            <w:noProof/>
            <w:webHidden/>
            <w:sz w:val="24"/>
          </w:rPr>
          <w:t>15</w:t>
        </w:r>
        <w:r w:rsidR="00AE6964" w:rsidRPr="00C362C0">
          <w:rPr>
            <w:rFonts w:asciiTheme="majorBidi" w:hAnsiTheme="majorBidi" w:cstheme="majorBidi"/>
            <w:noProof/>
            <w:webHidden/>
            <w:sz w:val="24"/>
          </w:rPr>
          <w:fldChar w:fldCharType="end"/>
        </w:r>
      </w:hyperlink>
    </w:p>
    <w:p w:rsidR="00AE6964" w:rsidRPr="00C362C0" w:rsidRDefault="002C4136" w:rsidP="00AE6964">
      <w:pPr>
        <w:pStyle w:val="TOC3"/>
        <w:rPr>
          <w:rFonts w:asciiTheme="majorBidi" w:hAnsiTheme="majorBidi" w:cstheme="majorBidi"/>
          <w:noProof/>
          <w:sz w:val="24"/>
        </w:rPr>
      </w:pPr>
      <w:hyperlink w:anchor="_Toc495551743" w:history="1">
        <w:r w:rsidR="00AE6964" w:rsidRPr="00C362C0">
          <w:rPr>
            <w:rStyle w:val="Hyperlink"/>
            <w:rFonts w:asciiTheme="majorBidi" w:hAnsiTheme="majorBidi" w:cstheme="majorBidi"/>
            <w:noProof/>
            <w:sz w:val="24"/>
          </w:rPr>
          <w:t>1.1.5 Attachment theory.</w:t>
        </w:r>
        <w:r w:rsidR="00AE6964" w:rsidRPr="00C362C0">
          <w:rPr>
            <w:rFonts w:asciiTheme="majorBidi" w:hAnsiTheme="majorBidi" w:cstheme="majorBidi"/>
            <w:noProof/>
            <w:webHidden/>
            <w:sz w:val="24"/>
          </w:rPr>
          <w:tab/>
        </w:r>
        <w:r w:rsidR="00AE6964" w:rsidRPr="00C362C0">
          <w:rPr>
            <w:rFonts w:asciiTheme="majorBidi" w:hAnsiTheme="majorBidi" w:cstheme="majorBidi"/>
            <w:noProof/>
            <w:webHidden/>
            <w:sz w:val="24"/>
          </w:rPr>
          <w:fldChar w:fldCharType="begin"/>
        </w:r>
        <w:r w:rsidR="00AE6964" w:rsidRPr="00C362C0">
          <w:rPr>
            <w:rFonts w:asciiTheme="majorBidi" w:hAnsiTheme="majorBidi" w:cstheme="majorBidi"/>
            <w:noProof/>
            <w:webHidden/>
            <w:sz w:val="24"/>
          </w:rPr>
          <w:instrText xml:space="preserve"> PAGEREF _Toc495551743 \h </w:instrText>
        </w:r>
        <w:r w:rsidR="00AE6964" w:rsidRPr="00C362C0">
          <w:rPr>
            <w:rFonts w:asciiTheme="majorBidi" w:hAnsiTheme="majorBidi" w:cstheme="majorBidi"/>
            <w:noProof/>
            <w:webHidden/>
            <w:sz w:val="24"/>
          </w:rPr>
        </w:r>
        <w:r w:rsidR="00AE6964" w:rsidRPr="00C362C0">
          <w:rPr>
            <w:rFonts w:asciiTheme="majorBidi" w:hAnsiTheme="majorBidi" w:cstheme="majorBidi"/>
            <w:noProof/>
            <w:webHidden/>
            <w:sz w:val="24"/>
          </w:rPr>
          <w:fldChar w:fldCharType="separate"/>
        </w:r>
        <w:r w:rsidR="00AE6964" w:rsidRPr="00C362C0">
          <w:rPr>
            <w:rFonts w:asciiTheme="majorBidi" w:hAnsiTheme="majorBidi" w:cstheme="majorBidi"/>
            <w:noProof/>
            <w:webHidden/>
            <w:sz w:val="24"/>
          </w:rPr>
          <w:t>20</w:t>
        </w:r>
        <w:r w:rsidR="00AE6964" w:rsidRPr="00C362C0">
          <w:rPr>
            <w:rFonts w:asciiTheme="majorBidi" w:hAnsiTheme="majorBidi" w:cstheme="majorBidi"/>
            <w:noProof/>
            <w:webHidden/>
            <w:sz w:val="24"/>
          </w:rPr>
          <w:fldChar w:fldCharType="end"/>
        </w:r>
      </w:hyperlink>
    </w:p>
    <w:p w:rsidR="00AE6964" w:rsidRPr="00C362C0" w:rsidRDefault="002C4136" w:rsidP="00AE6964">
      <w:pPr>
        <w:pStyle w:val="TOC3"/>
        <w:rPr>
          <w:rFonts w:asciiTheme="majorBidi" w:hAnsiTheme="majorBidi" w:cstheme="majorBidi"/>
          <w:noProof/>
          <w:sz w:val="24"/>
        </w:rPr>
      </w:pPr>
      <w:hyperlink w:anchor="_Toc495551744" w:history="1">
        <w:r w:rsidR="00AE6964" w:rsidRPr="00C362C0">
          <w:rPr>
            <w:rStyle w:val="Hyperlink"/>
            <w:rFonts w:asciiTheme="majorBidi" w:hAnsiTheme="majorBidi" w:cstheme="majorBidi"/>
            <w:noProof/>
            <w:sz w:val="24"/>
          </w:rPr>
          <w:t>1.1.6 Self-determination theory.</w:t>
        </w:r>
        <w:r w:rsidR="00AE6964" w:rsidRPr="00C362C0">
          <w:rPr>
            <w:rFonts w:asciiTheme="majorBidi" w:hAnsiTheme="majorBidi" w:cstheme="majorBidi"/>
            <w:noProof/>
            <w:webHidden/>
            <w:sz w:val="24"/>
          </w:rPr>
          <w:tab/>
        </w:r>
        <w:r w:rsidR="00AE6964" w:rsidRPr="00C362C0">
          <w:rPr>
            <w:rFonts w:asciiTheme="majorBidi" w:hAnsiTheme="majorBidi" w:cstheme="majorBidi"/>
            <w:noProof/>
            <w:webHidden/>
            <w:sz w:val="24"/>
          </w:rPr>
          <w:fldChar w:fldCharType="begin"/>
        </w:r>
        <w:r w:rsidR="00AE6964" w:rsidRPr="00C362C0">
          <w:rPr>
            <w:rFonts w:asciiTheme="majorBidi" w:hAnsiTheme="majorBidi" w:cstheme="majorBidi"/>
            <w:noProof/>
            <w:webHidden/>
            <w:sz w:val="24"/>
          </w:rPr>
          <w:instrText xml:space="preserve"> PAGEREF _Toc495551744 \h </w:instrText>
        </w:r>
        <w:r w:rsidR="00AE6964" w:rsidRPr="00C362C0">
          <w:rPr>
            <w:rFonts w:asciiTheme="majorBidi" w:hAnsiTheme="majorBidi" w:cstheme="majorBidi"/>
            <w:noProof/>
            <w:webHidden/>
            <w:sz w:val="24"/>
          </w:rPr>
        </w:r>
        <w:r w:rsidR="00AE6964" w:rsidRPr="00C362C0">
          <w:rPr>
            <w:rFonts w:asciiTheme="majorBidi" w:hAnsiTheme="majorBidi" w:cstheme="majorBidi"/>
            <w:noProof/>
            <w:webHidden/>
            <w:sz w:val="24"/>
          </w:rPr>
          <w:fldChar w:fldCharType="separate"/>
        </w:r>
        <w:r w:rsidR="00AE6964" w:rsidRPr="00C362C0">
          <w:rPr>
            <w:rFonts w:asciiTheme="majorBidi" w:hAnsiTheme="majorBidi" w:cstheme="majorBidi"/>
            <w:noProof/>
            <w:webHidden/>
            <w:sz w:val="24"/>
          </w:rPr>
          <w:t>21</w:t>
        </w:r>
        <w:r w:rsidR="00AE6964" w:rsidRPr="00C362C0">
          <w:rPr>
            <w:rFonts w:asciiTheme="majorBidi" w:hAnsiTheme="majorBidi" w:cstheme="majorBidi"/>
            <w:noProof/>
            <w:webHidden/>
            <w:sz w:val="24"/>
          </w:rPr>
          <w:fldChar w:fldCharType="end"/>
        </w:r>
      </w:hyperlink>
    </w:p>
    <w:p w:rsidR="00AE6964" w:rsidRPr="00C362C0" w:rsidRDefault="002C4136" w:rsidP="00AE6964">
      <w:pPr>
        <w:pStyle w:val="TOC3"/>
        <w:rPr>
          <w:rFonts w:asciiTheme="majorBidi" w:hAnsiTheme="majorBidi" w:cstheme="majorBidi"/>
          <w:noProof/>
          <w:sz w:val="24"/>
        </w:rPr>
      </w:pPr>
      <w:hyperlink w:anchor="_Toc495551745" w:history="1">
        <w:r w:rsidR="00AE6964" w:rsidRPr="00C362C0">
          <w:rPr>
            <w:rStyle w:val="Hyperlink"/>
            <w:rFonts w:asciiTheme="majorBidi" w:hAnsiTheme="majorBidi" w:cstheme="majorBidi"/>
            <w:noProof/>
            <w:sz w:val="24"/>
          </w:rPr>
          <w:t>1.1.7 Social learning theory.</w:t>
        </w:r>
        <w:r w:rsidR="00AE6964" w:rsidRPr="00C362C0">
          <w:rPr>
            <w:rFonts w:asciiTheme="majorBidi" w:hAnsiTheme="majorBidi" w:cstheme="majorBidi"/>
            <w:noProof/>
            <w:webHidden/>
            <w:sz w:val="24"/>
          </w:rPr>
          <w:tab/>
        </w:r>
        <w:r w:rsidR="00AE6964" w:rsidRPr="00C362C0">
          <w:rPr>
            <w:rFonts w:asciiTheme="majorBidi" w:hAnsiTheme="majorBidi" w:cstheme="majorBidi"/>
            <w:noProof/>
            <w:webHidden/>
            <w:sz w:val="24"/>
          </w:rPr>
          <w:fldChar w:fldCharType="begin"/>
        </w:r>
        <w:r w:rsidR="00AE6964" w:rsidRPr="00C362C0">
          <w:rPr>
            <w:rFonts w:asciiTheme="majorBidi" w:hAnsiTheme="majorBidi" w:cstheme="majorBidi"/>
            <w:noProof/>
            <w:webHidden/>
            <w:sz w:val="24"/>
          </w:rPr>
          <w:instrText xml:space="preserve"> PAGEREF _Toc495551745 \h </w:instrText>
        </w:r>
        <w:r w:rsidR="00AE6964" w:rsidRPr="00C362C0">
          <w:rPr>
            <w:rFonts w:asciiTheme="majorBidi" w:hAnsiTheme="majorBidi" w:cstheme="majorBidi"/>
            <w:noProof/>
            <w:webHidden/>
            <w:sz w:val="24"/>
          </w:rPr>
        </w:r>
        <w:r w:rsidR="00AE6964" w:rsidRPr="00C362C0">
          <w:rPr>
            <w:rFonts w:asciiTheme="majorBidi" w:hAnsiTheme="majorBidi" w:cstheme="majorBidi"/>
            <w:noProof/>
            <w:webHidden/>
            <w:sz w:val="24"/>
          </w:rPr>
          <w:fldChar w:fldCharType="separate"/>
        </w:r>
        <w:r w:rsidR="00AE6964" w:rsidRPr="00C362C0">
          <w:rPr>
            <w:rFonts w:asciiTheme="majorBidi" w:hAnsiTheme="majorBidi" w:cstheme="majorBidi"/>
            <w:noProof/>
            <w:webHidden/>
            <w:sz w:val="24"/>
          </w:rPr>
          <w:t>22</w:t>
        </w:r>
        <w:r w:rsidR="00AE6964" w:rsidRPr="00C362C0">
          <w:rPr>
            <w:rFonts w:asciiTheme="majorBidi" w:hAnsiTheme="majorBidi" w:cstheme="majorBidi"/>
            <w:noProof/>
            <w:webHidden/>
            <w:sz w:val="24"/>
          </w:rPr>
          <w:fldChar w:fldCharType="end"/>
        </w:r>
      </w:hyperlink>
    </w:p>
    <w:p w:rsidR="00AE6964" w:rsidRPr="002C27D6" w:rsidRDefault="002C4136" w:rsidP="002C27D6">
      <w:pPr>
        <w:pStyle w:val="TOC1"/>
      </w:pPr>
      <w:hyperlink w:anchor="_Toc495551746" w:history="1">
        <w:r w:rsidR="00AE6964" w:rsidRPr="002C27D6">
          <w:rPr>
            <w:rStyle w:val="Hyperlink"/>
            <w:b/>
          </w:rPr>
          <w:t>Chapter II</w:t>
        </w:r>
        <w:r w:rsidR="00AE6964" w:rsidRPr="002C27D6">
          <w:rPr>
            <w:webHidden/>
          </w:rPr>
          <w:tab/>
        </w:r>
        <w:r w:rsidR="00AE6964" w:rsidRPr="009A1D47">
          <w:rPr>
            <w:b/>
            <w:webHidden/>
          </w:rPr>
          <w:fldChar w:fldCharType="begin"/>
        </w:r>
        <w:r w:rsidR="00AE6964" w:rsidRPr="009A1D47">
          <w:rPr>
            <w:b/>
            <w:webHidden/>
          </w:rPr>
          <w:instrText xml:space="preserve"> PAGEREF _Toc495551746 \h </w:instrText>
        </w:r>
        <w:r w:rsidR="00AE6964" w:rsidRPr="009A1D47">
          <w:rPr>
            <w:b/>
            <w:webHidden/>
          </w:rPr>
        </w:r>
        <w:r w:rsidR="00AE6964" w:rsidRPr="009A1D47">
          <w:rPr>
            <w:b/>
            <w:webHidden/>
          </w:rPr>
          <w:fldChar w:fldCharType="separate"/>
        </w:r>
        <w:r w:rsidR="00AE6964" w:rsidRPr="009A1D47">
          <w:rPr>
            <w:b/>
            <w:webHidden/>
          </w:rPr>
          <w:t>24</w:t>
        </w:r>
        <w:r w:rsidR="00AE6964" w:rsidRPr="009A1D47">
          <w:rPr>
            <w:b/>
            <w:webHidden/>
          </w:rPr>
          <w:fldChar w:fldCharType="end"/>
        </w:r>
      </w:hyperlink>
    </w:p>
    <w:p w:rsidR="00AE6964" w:rsidRPr="00C362C0" w:rsidRDefault="002C4136" w:rsidP="002C27D6">
      <w:pPr>
        <w:pStyle w:val="TOC1"/>
      </w:pPr>
      <w:hyperlink w:anchor="_Toc495551747" w:history="1">
        <w:r w:rsidR="00AE6964" w:rsidRPr="00C362C0">
          <w:rPr>
            <w:rStyle w:val="Hyperlink"/>
          </w:rPr>
          <w:t>Literature Review</w:t>
        </w:r>
        <w:r w:rsidR="00AE6964" w:rsidRPr="00C362C0">
          <w:rPr>
            <w:webHidden/>
          </w:rPr>
          <w:tab/>
        </w:r>
        <w:r w:rsidR="00AE6964" w:rsidRPr="00C362C0">
          <w:rPr>
            <w:webHidden/>
          </w:rPr>
          <w:fldChar w:fldCharType="begin"/>
        </w:r>
        <w:r w:rsidR="00AE6964" w:rsidRPr="00C362C0">
          <w:rPr>
            <w:webHidden/>
          </w:rPr>
          <w:instrText xml:space="preserve"> PAGEREF _Toc495551747 \h </w:instrText>
        </w:r>
        <w:r w:rsidR="00AE6964" w:rsidRPr="00C362C0">
          <w:rPr>
            <w:webHidden/>
          </w:rPr>
        </w:r>
        <w:r w:rsidR="00AE6964" w:rsidRPr="00C362C0">
          <w:rPr>
            <w:webHidden/>
          </w:rPr>
          <w:fldChar w:fldCharType="separate"/>
        </w:r>
        <w:r w:rsidR="00AE6964" w:rsidRPr="00C362C0">
          <w:rPr>
            <w:webHidden/>
          </w:rPr>
          <w:t>24</w:t>
        </w:r>
        <w:r w:rsidR="00AE6964" w:rsidRPr="00C362C0">
          <w:rPr>
            <w:webHidden/>
          </w:rPr>
          <w:fldChar w:fldCharType="end"/>
        </w:r>
      </w:hyperlink>
    </w:p>
    <w:p w:rsidR="00AE6964" w:rsidRPr="00C362C0" w:rsidRDefault="002C4136" w:rsidP="00AE6964">
      <w:pPr>
        <w:pStyle w:val="TOC2"/>
        <w:rPr>
          <w:rFonts w:cstheme="majorBidi"/>
          <w:iCs w:val="0"/>
          <w:noProof/>
        </w:rPr>
      </w:pPr>
      <w:hyperlink w:anchor="_Toc495551748" w:history="1">
        <w:r w:rsidR="00AE6964" w:rsidRPr="00C362C0">
          <w:rPr>
            <w:rStyle w:val="Hyperlink"/>
            <w:rFonts w:cstheme="majorBidi"/>
            <w:noProof/>
          </w:rPr>
          <w:t>2.1 Summary of Literature</w:t>
        </w:r>
        <w:r w:rsidR="00AE6964" w:rsidRPr="00C362C0">
          <w:rPr>
            <w:rFonts w:cstheme="majorBidi"/>
            <w:noProof/>
            <w:webHidden/>
          </w:rPr>
          <w:tab/>
        </w:r>
        <w:r w:rsidR="00AE6964" w:rsidRPr="00C362C0">
          <w:rPr>
            <w:rFonts w:cstheme="majorBidi"/>
            <w:noProof/>
            <w:webHidden/>
          </w:rPr>
          <w:fldChar w:fldCharType="begin"/>
        </w:r>
        <w:r w:rsidR="00AE6964" w:rsidRPr="00C362C0">
          <w:rPr>
            <w:rFonts w:cstheme="majorBidi"/>
            <w:noProof/>
            <w:webHidden/>
          </w:rPr>
          <w:instrText xml:space="preserve"> PAGEREF _Toc495551748 \h </w:instrText>
        </w:r>
        <w:r w:rsidR="00AE6964" w:rsidRPr="00C362C0">
          <w:rPr>
            <w:rFonts w:cstheme="majorBidi"/>
            <w:noProof/>
            <w:webHidden/>
          </w:rPr>
        </w:r>
        <w:r w:rsidR="00AE6964" w:rsidRPr="00C362C0">
          <w:rPr>
            <w:rFonts w:cstheme="majorBidi"/>
            <w:noProof/>
            <w:webHidden/>
          </w:rPr>
          <w:fldChar w:fldCharType="separate"/>
        </w:r>
        <w:r w:rsidR="00AE6964" w:rsidRPr="00C362C0">
          <w:rPr>
            <w:rFonts w:cstheme="majorBidi"/>
            <w:noProof/>
            <w:webHidden/>
          </w:rPr>
          <w:t>41</w:t>
        </w:r>
        <w:r w:rsidR="00AE6964" w:rsidRPr="00C362C0">
          <w:rPr>
            <w:rFonts w:cstheme="majorBidi"/>
            <w:noProof/>
            <w:webHidden/>
          </w:rPr>
          <w:fldChar w:fldCharType="end"/>
        </w:r>
      </w:hyperlink>
    </w:p>
    <w:p w:rsidR="00AE6964" w:rsidRPr="00C362C0" w:rsidRDefault="002C4136" w:rsidP="00AE6964">
      <w:pPr>
        <w:pStyle w:val="TOC2"/>
        <w:rPr>
          <w:rFonts w:cstheme="majorBidi"/>
          <w:iCs w:val="0"/>
          <w:noProof/>
        </w:rPr>
      </w:pPr>
      <w:hyperlink w:anchor="_Toc495551749" w:history="1">
        <w:r w:rsidR="00AE6964" w:rsidRPr="00C362C0">
          <w:rPr>
            <w:rStyle w:val="Hyperlink"/>
            <w:rFonts w:cstheme="majorBidi"/>
            <w:noProof/>
          </w:rPr>
          <w:t>2.2 Rationale</w:t>
        </w:r>
        <w:r w:rsidR="00AE6964" w:rsidRPr="00C362C0">
          <w:rPr>
            <w:rFonts w:cstheme="majorBidi"/>
            <w:noProof/>
            <w:webHidden/>
          </w:rPr>
          <w:tab/>
        </w:r>
        <w:r w:rsidR="00AE6964" w:rsidRPr="00C362C0">
          <w:rPr>
            <w:rFonts w:cstheme="majorBidi"/>
            <w:noProof/>
            <w:webHidden/>
          </w:rPr>
          <w:fldChar w:fldCharType="begin"/>
        </w:r>
        <w:r w:rsidR="00AE6964" w:rsidRPr="00C362C0">
          <w:rPr>
            <w:rFonts w:cstheme="majorBidi"/>
            <w:noProof/>
            <w:webHidden/>
          </w:rPr>
          <w:instrText xml:space="preserve"> PAGEREF _Toc495551749 \h </w:instrText>
        </w:r>
        <w:r w:rsidR="00AE6964" w:rsidRPr="00C362C0">
          <w:rPr>
            <w:rFonts w:cstheme="majorBidi"/>
            <w:noProof/>
            <w:webHidden/>
          </w:rPr>
        </w:r>
        <w:r w:rsidR="00AE6964" w:rsidRPr="00C362C0">
          <w:rPr>
            <w:rFonts w:cstheme="majorBidi"/>
            <w:noProof/>
            <w:webHidden/>
          </w:rPr>
          <w:fldChar w:fldCharType="separate"/>
        </w:r>
        <w:r w:rsidR="00AE6964" w:rsidRPr="00C362C0">
          <w:rPr>
            <w:rFonts w:cstheme="majorBidi"/>
            <w:noProof/>
            <w:webHidden/>
          </w:rPr>
          <w:t>42</w:t>
        </w:r>
        <w:r w:rsidR="00AE6964" w:rsidRPr="00C362C0">
          <w:rPr>
            <w:rFonts w:cstheme="majorBidi"/>
            <w:noProof/>
            <w:webHidden/>
          </w:rPr>
          <w:fldChar w:fldCharType="end"/>
        </w:r>
      </w:hyperlink>
    </w:p>
    <w:p w:rsidR="00AE6964" w:rsidRPr="00C362C0" w:rsidRDefault="002C4136" w:rsidP="00AE6964">
      <w:pPr>
        <w:pStyle w:val="TOC2"/>
        <w:rPr>
          <w:rFonts w:cstheme="majorBidi"/>
          <w:iCs w:val="0"/>
          <w:noProof/>
        </w:rPr>
      </w:pPr>
      <w:hyperlink w:anchor="_Toc495551750" w:history="1">
        <w:r w:rsidR="00AE6964" w:rsidRPr="00C362C0">
          <w:rPr>
            <w:rStyle w:val="Hyperlink"/>
            <w:rFonts w:cstheme="majorBidi"/>
            <w:noProof/>
          </w:rPr>
          <w:t>2.3 Objectives</w:t>
        </w:r>
        <w:r w:rsidR="00AE6964" w:rsidRPr="00C362C0">
          <w:rPr>
            <w:rFonts w:cstheme="majorBidi"/>
            <w:noProof/>
            <w:webHidden/>
          </w:rPr>
          <w:tab/>
        </w:r>
        <w:r w:rsidR="00AE6964" w:rsidRPr="00C362C0">
          <w:rPr>
            <w:rFonts w:cstheme="majorBidi"/>
            <w:noProof/>
            <w:webHidden/>
          </w:rPr>
          <w:fldChar w:fldCharType="begin"/>
        </w:r>
        <w:r w:rsidR="00AE6964" w:rsidRPr="00C362C0">
          <w:rPr>
            <w:rFonts w:cstheme="majorBidi"/>
            <w:noProof/>
            <w:webHidden/>
          </w:rPr>
          <w:instrText xml:space="preserve"> PAGEREF _Toc495551750 \h </w:instrText>
        </w:r>
        <w:r w:rsidR="00AE6964" w:rsidRPr="00C362C0">
          <w:rPr>
            <w:rFonts w:cstheme="majorBidi"/>
            <w:noProof/>
            <w:webHidden/>
          </w:rPr>
        </w:r>
        <w:r w:rsidR="00AE6964" w:rsidRPr="00C362C0">
          <w:rPr>
            <w:rFonts w:cstheme="majorBidi"/>
            <w:noProof/>
            <w:webHidden/>
          </w:rPr>
          <w:fldChar w:fldCharType="separate"/>
        </w:r>
        <w:r w:rsidR="00AE6964" w:rsidRPr="00C362C0">
          <w:rPr>
            <w:rFonts w:cstheme="majorBidi"/>
            <w:noProof/>
            <w:webHidden/>
          </w:rPr>
          <w:t>43</w:t>
        </w:r>
        <w:r w:rsidR="00AE6964" w:rsidRPr="00C362C0">
          <w:rPr>
            <w:rFonts w:cstheme="majorBidi"/>
            <w:noProof/>
            <w:webHidden/>
          </w:rPr>
          <w:fldChar w:fldCharType="end"/>
        </w:r>
      </w:hyperlink>
    </w:p>
    <w:p w:rsidR="00AE6964" w:rsidRPr="002C27D6" w:rsidRDefault="002C4136" w:rsidP="002C27D6">
      <w:pPr>
        <w:pStyle w:val="TOC1"/>
      </w:pPr>
      <w:hyperlink w:anchor="_Toc495551751" w:history="1">
        <w:r w:rsidR="00AE6964" w:rsidRPr="002C27D6">
          <w:rPr>
            <w:rStyle w:val="Hyperlink"/>
            <w:b/>
          </w:rPr>
          <w:t>Chapter III</w:t>
        </w:r>
        <w:r w:rsidR="00AE6964" w:rsidRPr="002C27D6">
          <w:rPr>
            <w:webHidden/>
          </w:rPr>
          <w:tab/>
        </w:r>
        <w:r w:rsidR="00AE6964" w:rsidRPr="009A1D47">
          <w:rPr>
            <w:b/>
            <w:webHidden/>
          </w:rPr>
          <w:fldChar w:fldCharType="begin"/>
        </w:r>
        <w:r w:rsidR="00AE6964" w:rsidRPr="009A1D47">
          <w:rPr>
            <w:b/>
            <w:webHidden/>
          </w:rPr>
          <w:instrText xml:space="preserve"> PAGEREF _Toc495551751 \h </w:instrText>
        </w:r>
        <w:r w:rsidR="00AE6964" w:rsidRPr="009A1D47">
          <w:rPr>
            <w:b/>
            <w:webHidden/>
          </w:rPr>
        </w:r>
        <w:r w:rsidR="00AE6964" w:rsidRPr="009A1D47">
          <w:rPr>
            <w:b/>
            <w:webHidden/>
          </w:rPr>
          <w:fldChar w:fldCharType="separate"/>
        </w:r>
        <w:r w:rsidR="00AE6964" w:rsidRPr="009A1D47">
          <w:rPr>
            <w:b/>
            <w:webHidden/>
          </w:rPr>
          <w:t>44</w:t>
        </w:r>
        <w:r w:rsidR="00AE6964" w:rsidRPr="009A1D47">
          <w:rPr>
            <w:b/>
            <w:webHidden/>
          </w:rPr>
          <w:fldChar w:fldCharType="end"/>
        </w:r>
      </w:hyperlink>
    </w:p>
    <w:p w:rsidR="00AE6964" w:rsidRPr="00C362C0" w:rsidRDefault="002C4136" w:rsidP="002C27D6">
      <w:pPr>
        <w:pStyle w:val="TOC1"/>
      </w:pPr>
      <w:hyperlink w:anchor="_Toc495551752" w:history="1">
        <w:r w:rsidR="00AE6964" w:rsidRPr="00C362C0">
          <w:rPr>
            <w:rStyle w:val="Hyperlink"/>
          </w:rPr>
          <w:t>Method</w:t>
        </w:r>
        <w:r w:rsidR="00AE6964" w:rsidRPr="00C362C0">
          <w:rPr>
            <w:webHidden/>
          </w:rPr>
          <w:tab/>
        </w:r>
        <w:r w:rsidR="00AE6964" w:rsidRPr="00C362C0">
          <w:rPr>
            <w:webHidden/>
          </w:rPr>
          <w:fldChar w:fldCharType="begin"/>
        </w:r>
        <w:r w:rsidR="00AE6964" w:rsidRPr="00C362C0">
          <w:rPr>
            <w:webHidden/>
          </w:rPr>
          <w:instrText xml:space="preserve"> PAGEREF _Toc495551752 \h </w:instrText>
        </w:r>
        <w:r w:rsidR="00AE6964" w:rsidRPr="00C362C0">
          <w:rPr>
            <w:webHidden/>
          </w:rPr>
        </w:r>
        <w:r w:rsidR="00AE6964" w:rsidRPr="00C362C0">
          <w:rPr>
            <w:webHidden/>
          </w:rPr>
          <w:fldChar w:fldCharType="separate"/>
        </w:r>
        <w:r w:rsidR="00AE6964" w:rsidRPr="00C362C0">
          <w:rPr>
            <w:webHidden/>
          </w:rPr>
          <w:t>44</w:t>
        </w:r>
        <w:r w:rsidR="00AE6964" w:rsidRPr="00C362C0">
          <w:rPr>
            <w:webHidden/>
          </w:rPr>
          <w:fldChar w:fldCharType="end"/>
        </w:r>
      </w:hyperlink>
    </w:p>
    <w:p w:rsidR="00AE6964" w:rsidRPr="00C362C0" w:rsidRDefault="002C4136" w:rsidP="00AE6964">
      <w:pPr>
        <w:pStyle w:val="TOC2"/>
        <w:rPr>
          <w:rFonts w:cstheme="majorBidi"/>
          <w:iCs w:val="0"/>
          <w:noProof/>
        </w:rPr>
      </w:pPr>
      <w:hyperlink w:anchor="_Toc495551753" w:history="1">
        <w:r w:rsidR="00AE6964" w:rsidRPr="00C362C0">
          <w:rPr>
            <w:rStyle w:val="Hyperlink"/>
            <w:rFonts w:cstheme="majorBidi"/>
            <w:noProof/>
          </w:rPr>
          <w:t>3.1 Development of Relational Aggression Scale</w:t>
        </w:r>
        <w:r w:rsidR="00AE6964" w:rsidRPr="00C362C0">
          <w:rPr>
            <w:rFonts w:cstheme="majorBidi"/>
            <w:noProof/>
            <w:webHidden/>
          </w:rPr>
          <w:tab/>
        </w:r>
        <w:r w:rsidR="00AE6964" w:rsidRPr="00C362C0">
          <w:rPr>
            <w:rFonts w:cstheme="majorBidi"/>
            <w:noProof/>
            <w:webHidden/>
          </w:rPr>
          <w:fldChar w:fldCharType="begin"/>
        </w:r>
        <w:r w:rsidR="00AE6964" w:rsidRPr="00C362C0">
          <w:rPr>
            <w:rFonts w:cstheme="majorBidi"/>
            <w:noProof/>
            <w:webHidden/>
          </w:rPr>
          <w:instrText xml:space="preserve"> PAGEREF _Toc495551753 \h </w:instrText>
        </w:r>
        <w:r w:rsidR="00AE6964" w:rsidRPr="00C362C0">
          <w:rPr>
            <w:rFonts w:cstheme="majorBidi"/>
            <w:noProof/>
            <w:webHidden/>
          </w:rPr>
        </w:r>
        <w:r w:rsidR="00AE6964" w:rsidRPr="00C362C0">
          <w:rPr>
            <w:rFonts w:cstheme="majorBidi"/>
            <w:noProof/>
            <w:webHidden/>
          </w:rPr>
          <w:fldChar w:fldCharType="separate"/>
        </w:r>
        <w:r w:rsidR="00AE6964" w:rsidRPr="00C362C0">
          <w:rPr>
            <w:rFonts w:cstheme="majorBidi"/>
            <w:noProof/>
            <w:webHidden/>
          </w:rPr>
          <w:t>44</w:t>
        </w:r>
        <w:r w:rsidR="00AE6964" w:rsidRPr="00C362C0">
          <w:rPr>
            <w:rFonts w:cstheme="majorBidi"/>
            <w:noProof/>
            <w:webHidden/>
          </w:rPr>
          <w:fldChar w:fldCharType="end"/>
        </w:r>
      </w:hyperlink>
    </w:p>
    <w:p w:rsidR="00AE6964" w:rsidRPr="00C362C0" w:rsidRDefault="002C4136" w:rsidP="00AE6964">
      <w:pPr>
        <w:pStyle w:val="TOC2"/>
        <w:rPr>
          <w:rFonts w:cstheme="majorBidi"/>
          <w:iCs w:val="0"/>
          <w:noProof/>
        </w:rPr>
      </w:pPr>
      <w:hyperlink w:anchor="_Toc495551754" w:history="1">
        <w:r w:rsidR="00AE6964" w:rsidRPr="00C362C0">
          <w:rPr>
            <w:rStyle w:val="Hyperlink"/>
            <w:rFonts w:cstheme="majorBidi"/>
            <w:noProof/>
          </w:rPr>
          <w:t>3.2 Step I: Item Generation and Formulation.</w:t>
        </w:r>
        <w:r w:rsidR="00AE6964" w:rsidRPr="00C362C0">
          <w:rPr>
            <w:rFonts w:cstheme="majorBidi"/>
            <w:noProof/>
            <w:webHidden/>
          </w:rPr>
          <w:tab/>
        </w:r>
        <w:r w:rsidR="00AE6964" w:rsidRPr="00C362C0">
          <w:rPr>
            <w:rFonts w:cstheme="majorBidi"/>
            <w:noProof/>
            <w:webHidden/>
          </w:rPr>
          <w:fldChar w:fldCharType="begin"/>
        </w:r>
        <w:r w:rsidR="00AE6964" w:rsidRPr="00C362C0">
          <w:rPr>
            <w:rFonts w:cstheme="majorBidi"/>
            <w:noProof/>
            <w:webHidden/>
          </w:rPr>
          <w:instrText xml:space="preserve"> PAGEREF _Toc495551754 \h </w:instrText>
        </w:r>
        <w:r w:rsidR="00AE6964" w:rsidRPr="00C362C0">
          <w:rPr>
            <w:rFonts w:cstheme="majorBidi"/>
            <w:noProof/>
            <w:webHidden/>
          </w:rPr>
        </w:r>
        <w:r w:rsidR="00AE6964" w:rsidRPr="00C362C0">
          <w:rPr>
            <w:rFonts w:cstheme="majorBidi"/>
            <w:noProof/>
            <w:webHidden/>
          </w:rPr>
          <w:fldChar w:fldCharType="separate"/>
        </w:r>
        <w:r w:rsidR="00AE6964" w:rsidRPr="00C362C0">
          <w:rPr>
            <w:rFonts w:cstheme="majorBidi"/>
            <w:noProof/>
            <w:webHidden/>
          </w:rPr>
          <w:t>44</w:t>
        </w:r>
        <w:r w:rsidR="00AE6964" w:rsidRPr="00C362C0">
          <w:rPr>
            <w:rFonts w:cstheme="majorBidi"/>
            <w:noProof/>
            <w:webHidden/>
          </w:rPr>
          <w:fldChar w:fldCharType="end"/>
        </w:r>
      </w:hyperlink>
    </w:p>
    <w:p w:rsidR="00AE6964" w:rsidRPr="00C362C0" w:rsidRDefault="002C4136" w:rsidP="00AE6964">
      <w:pPr>
        <w:pStyle w:val="TOC2"/>
        <w:rPr>
          <w:rFonts w:cstheme="majorBidi"/>
          <w:iCs w:val="0"/>
          <w:noProof/>
        </w:rPr>
      </w:pPr>
      <w:hyperlink w:anchor="_Toc495551755" w:history="1">
        <w:r w:rsidR="00AE6964" w:rsidRPr="00C362C0">
          <w:rPr>
            <w:rStyle w:val="Hyperlink"/>
            <w:rFonts w:cstheme="majorBidi"/>
            <w:noProof/>
          </w:rPr>
          <w:t>3.3 Step II: Try out</w:t>
        </w:r>
        <w:r w:rsidR="00AE6964" w:rsidRPr="00C362C0">
          <w:rPr>
            <w:rFonts w:cstheme="majorBidi"/>
            <w:noProof/>
            <w:webHidden/>
          </w:rPr>
          <w:tab/>
        </w:r>
        <w:r w:rsidR="00AE6964" w:rsidRPr="00C362C0">
          <w:rPr>
            <w:rFonts w:cstheme="majorBidi"/>
            <w:noProof/>
            <w:webHidden/>
          </w:rPr>
          <w:fldChar w:fldCharType="begin"/>
        </w:r>
        <w:r w:rsidR="00AE6964" w:rsidRPr="00C362C0">
          <w:rPr>
            <w:rFonts w:cstheme="majorBidi"/>
            <w:noProof/>
            <w:webHidden/>
          </w:rPr>
          <w:instrText xml:space="preserve"> PAGEREF _Toc495551755 \h </w:instrText>
        </w:r>
        <w:r w:rsidR="00AE6964" w:rsidRPr="00C362C0">
          <w:rPr>
            <w:rFonts w:cstheme="majorBidi"/>
            <w:noProof/>
            <w:webHidden/>
          </w:rPr>
        </w:r>
        <w:r w:rsidR="00AE6964" w:rsidRPr="00C362C0">
          <w:rPr>
            <w:rFonts w:cstheme="majorBidi"/>
            <w:noProof/>
            <w:webHidden/>
          </w:rPr>
          <w:fldChar w:fldCharType="separate"/>
        </w:r>
        <w:r w:rsidR="00AE6964" w:rsidRPr="00C362C0">
          <w:rPr>
            <w:rFonts w:cstheme="majorBidi"/>
            <w:noProof/>
            <w:webHidden/>
          </w:rPr>
          <w:t>45</w:t>
        </w:r>
        <w:r w:rsidR="00AE6964" w:rsidRPr="00C362C0">
          <w:rPr>
            <w:rFonts w:cstheme="majorBidi"/>
            <w:noProof/>
            <w:webHidden/>
          </w:rPr>
          <w:fldChar w:fldCharType="end"/>
        </w:r>
      </w:hyperlink>
    </w:p>
    <w:p w:rsidR="00AE6964" w:rsidRPr="00C362C0" w:rsidRDefault="002C4136" w:rsidP="00AE6964">
      <w:pPr>
        <w:pStyle w:val="TOC2"/>
        <w:rPr>
          <w:rFonts w:cstheme="majorBidi"/>
          <w:iCs w:val="0"/>
          <w:noProof/>
        </w:rPr>
      </w:pPr>
      <w:hyperlink w:anchor="_Toc495551756" w:history="1">
        <w:r w:rsidR="00AE6964" w:rsidRPr="00C362C0">
          <w:rPr>
            <w:rStyle w:val="Hyperlink"/>
            <w:rFonts w:cstheme="majorBidi"/>
            <w:noProof/>
          </w:rPr>
          <w:t>3.4 Step III: Defining psychometric properties.</w:t>
        </w:r>
        <w:r w:rsidR="00AE6964" w:rsidRPr="00C362C0">
          <w:rPr>
            <w:rFonts w:cstheme="majorBidi"/>
            <w:noProof/>
            <w:webHidden/>
          </w:rPr>
          <w:tab/>
        </w:r>
        <w:r w:rsidR="00AE6964" w:rsidRPr="00C362C0">
          <w:rPr>
            <w:rFonts w:cstheme="majorBidi"/>
            <w:noProof/>
            <w:webHidden/>
          </w:rPr>
          <w:fldChar w:fldCharType="begin"/>
        </w:r>
        <w:r w:rsidR="00AE6964" w:rsidRPr="00C362C0">
          <w:rPr>
            <w:rFonts w:cstheme="majorBidi"/>
            <w:noProof/>
            <w:webHidden/>
          </w:rPr>
          <w:instrText xml:space="preserve"> PAGEREF _Toc495551756 \h </w:instrText>
        </w:r>
        <w:r w:rsidR="00AE6964" w:rsidRPr="00C362C0">
          <w:rPr>
            <w:rFonts w:cstheme="majorBidi"/>
            <w:noProof/>
            <w:webHidden/>
          </w:rPr>
        </w:r>
        <w:r w:rsidR="00AE6964" w:rsidRPr="00C362C0">
          <w:rPr>
            <w:rFonts w:cstheme="majorBidi"/>
            <w:noProof/>
            <w:webHidden/>
          </w:rPr>
          <w:fldChar w:fldCharType="separate"/>
        </w:r>
        <w:r w:rsidR="00AE6964" w:rsidRPr="00C362C0">
          <w:rPr>
            <w:rFonts w:cstheme="majorBidi"/>
            <w:noProof/>
            <w:webHidden/>
          </w:rPr>
          <w:t>45</w:t>
        </w:r>
        <w:r w:rsidR="00AE6964" w:rsidRPr="00C362C0">
          <w:rPr>
            <w:rFonts w:cstheme="majorBidi"/>
            <w:noProof/>
            <w:webHidden/>
          </w:rPr>
          <w:fldChar w:fldCharType="end"/>
        </w:r>
      </w:hyperlink>
    </w:p>
    <w:p w:rsidR="00AE6964" w:rsidRPr="00C362C0" w:rsidRDefault="002C4136" w:rsidP="00AE6964">
      <w:pPr>
        <w:pStyle w:val="TOC3"/>
        <w:rPr>
          <w:rFonts w:asciiTheme="majorBidi" w:hAnsiTheme="majorBidi" w:cstheme="majorBidi"/>
          <w:noProof/>
          <w:sz w:val="24"/>
        </w:rPr>
      </w:pPr>
      <w:hyperlink w:anchor="_Toc495551757" w:history="1">
        <w:r w:rsidR="00AE6964" w:rsidRPr="00C362C0">
          <w:rPr>
            <w:rStyle w:val="Hyperlink"/>
            <w:rFonts w:asciiTheme="majorBidi" w:hAnsiTheme="majorBidi" w:cstheme="majorBidi"/>
            <w:noProof/>
            <w:sz w:val="24"/>
          </w:rPr>
          <w:t>3.4.1 Sample.</w:t>
        </w:r>
        <w:r w:rsidR="00AE6964" w:rsidRPr="00C362C0">
          <w:rPr>
            <w:rFonts w:asciiTheme="majorBidi" w:hAnsiTheme="majorBidi" w:cstheme="majorBidi"/>
            <w:noProof/>
            <w:webHidden/>
            <w:sz w:val="24"/>
          </w:rPr>
          <w:tab/>
        </w:r>
        <w:r w:rsidR="00AE6964" w:rsidRPr="00C362C0">
          <w:rPr>
            <w:rFonts w:asciiTheme="majorBidi" w:hAnsiTheme="majorBidi" w:cstheme="majorBidi"/>
            <w:noProof/>
            <w:webHidden/>
            <w:sz w:val="24"/>
          </w:rPr>
          <w:fldChar w:fldCharType="begin"/>
        </w:r>
        <w:r w:rsidR="00AE6964" w:rsidRPr="00C362C0">
          <w:rPr>
            <w:rFonts w:asciiTheme="majorBidi" w:hAnsiTheme="majorBidi" w:cstheme="majorBidi"/>
            <w:noProof/>
            <w:webHidden/>
            <w:sz w:val="24"/>
          </w:rPr>
          <w:instrText xml:space="preserve"> PAGEREF _Toc495551757 \h </w:instrText>
        </w:r>
        <w:r w:rsidR="00AE6964" w:rsidRPr="00C362C0">
          <w:rPr>
            <w:rFonts w:asciiTheme="majorBidi" w:hAnsiTheme="majorBidi" w:cstheme="majorBidi"/>
            <w:noProof/>
            <w:webHidden/>
            <w:sz w:val="24"/>
          </w:rPr>
        </w:r>
        <w:r w:rsidR="00AE6964" w:rsidRPr="00C362C0">
          <w:rPr>
            <w:rFonts w:asciiTheme="majorBidi" w:hAnsiTheme="majorBidi" w:cstheme="majorBidi"/>
            <w:noProof/>
            <w:webHidden/>
            <w:sz w:val="24"/>
          </w:rPr>
          <w:fldChar w:fldCharType="separate"/>
        </w:r>
        <w:r w:rsidR="00AE6964" w:rsidRPr="00C362C0">
          <w:rPr>
            <w:rFonts w:asciiTheme="majorBidi" w:hAnsiTheme="majorBidi" w:cstheme="majorBidi"/>
            <w:noProof/>
            <w:webHidden/>
            <w:sz w:val="24"/>
          </w:rPr>
          <w:t>45</w:t>
        </w:r>
        <w:r w:rsidR="00AE6964" w:rsidRPr="00C362C0">
          <w:rPr>
            <w:rFonts w:asciiTheme="majorBidi" w:hAnsiTheme="majorBidi" w:cstheme="majorBidi"/>
            <w:noProof/>
            <w:webHidden/>
            <w:sz w:val="24"/>
          </w:rPr>
          <w:fldChar w:fldCharType="end"/>
        </w:r>
      </w:hyperlink>
    </w:p>
    <w:p w:rsidR="00AE6964" w:rsidRPr="00C362C0" w:rsidRDefault="002C4136" w:rsidP="00AE6964">
      <w:pPr>
        <w:pStyle w:val="TOC3"/>
        <w:rPr>
          <w:rFonts w:asciiTheme="majorBidi" w:hAnsiTheme="majorBidi" w:cstheme="majorBidi"/>
          <w:noProof/>
          <w:sz w:val="24"/>
        </w:rPr>
      </w:pPr>
      <w:hyperlink w:anchor="_Toc495551758" w:history="1">
        <w:r w:rsidR="00AE6964" w:rsidRPr="00C362C0">
          <w:rPr>
            <w:rStyle w:val="Hyperlink"/>
            <w:rFonts w:asciiTheme="majorBidi" w:hAnsiTheme="majorBidi" w:cstheme="majorBidi"/>
            <w:noProof/>
            <w:sz w:val="24"/>
          </w:rPr>
          <w:t>3.4.2 Measure.</w:t>
        </w:r>
        <w:r w:rsidR="00AE6964" w:rsidRPr="00C362C0">
          <w:rPr>
            <w:rFonts w:asciiTheme="majorBidi" w:hAnsiTheme="majorBidi" w:cstheme="majorBidi"/>
            <w:noProof/>
            <w:webHidden/>
            <w:sz w:val="24"/>
          </w:rPr>
          <w:tab/>
        </w:r>
        <w:r w:rsidR="00AE6964" w:rsidRPr="00C362C0">
          <w:rPr>
            <w:rFonts w:asciiTheme="majorBidi" w:hAnsiTheme="majorBidi" w:cstheme="majorBidi"/>
            <w:noProof/>
            <w:webHidden/>
            <w:sz w:val="24"/>
          </w:rPr>
          <w:fldChar w:fldCharType="begin"/>
        </w:r>
        <w:r w:rsidR="00AE6964" w:rsidRPr="00C362C0">
          <w:rPr>
            <w:rFonts w:asciiTheme="majorBidi" w:hAnsiTheme="majorBidi" w:cstheme="majorBidi"/>
            <w:noProof/>
            <w:webHidden/>
            <w:sz w:val="24"/>
          </w:rPr>
          <w:instrText xml:space="preserve"> PAGEREF _Toc495551758 \h </w:instrText>
        </w:r>
        <w:r w:rsidR="00AE6964" w:rsidRPr="00C362C0">
          <w:rPr>
            <w:rFonts w:asciiTheme="majorBidi" w:hAnsiTheme="majorBidi" w:cstheme="majorBidi"/>
            <w:noProof/>
            <w:webHidden/>
            <w:sz w:val="24"/>
          </w:rPr>
        </w:r>
        <w:r w:rsidR="00AE6964" w:rsidRPr="00C362C0">
          <w:rPr>
            <w:rFonts w:asciiTheme="majorBidi" w:hAnsiTheme="majorBidi" w:cstheme="majorBidi"/>
            <w:noProof/>
            <w:webHidden/>
            <w:sz w:val="24"/>
          </w:rPr>
          <w:fldChar w:fldCharType="separate"/>
        </w:r>
        <w:r w:rsidR="00AE6964" w:rsidRPr="00C362C0">
          <w:rPr>
            <w:rFonts w:asciiTheme="majorBidi" w:hAnsiTheme="majorBidi" w:cstheme="majorBidi"/>
            <w:noProof/>
            <w:webHidden/>
            <w:sz w:val="24"/>
          </w:rPr>
          <w:t>45</w:t>
        </w:r>
        <w:r w:rsidR="00AE6964" w:rsidRPr="00C362C0">
          <w:rPr>
            <w:rFonts w:asciiTheme="majorBidi" w:hAnsiTheme="majorBidi" w:cstheme="majorBidi"/>
            <w:noProof/>
            <w:webHidden/>
            <w:sz w:val="24"/>
          </w:rPr>
          <w:fldChar w:fldCharType="end"/>
        </w:r>
      </w:hyperlink>
    </w:p>
    <w:p w:rsidR="00AE6964" w:rsidRPr="00C362C0" w:rsidRDefault="002C4136" w:rsidP="00C362C0">
      <w:pPr>
        <w:pStyle w:val="TOC4"/>
        <w:rPr>
          <w:rFonts w:asciiTheme="majorBidi" w:hAnsiTheme="majorBidi" w:cstheme="majorBidi"/>
          <w:noProof/>
          <w:sz w:val="24"/>
          <w:szCs w:val="24"/>
        </w:rPr>
      </w:pPr>
      <w:hyperlink w:anchor="_Toc495551759" w:history="1">
        <w:r w:rsidR="00AE6964" w:rsidRPr="00C362C0">
          <w:rPr>
            <w:rStyle w:val="Hyperlink"/>
            <w:rFonts w:asciiTheme="majorBidi" w:hAnsiTheme="majorBidi" w:cstheme="majorBidi"/>
            <w:noProof/>
            <w:sz w:val="24"/>
            <w:szCs w:val="24"/>
          </w:rPr>
          <w:t>3.4.2.1 Demographic information sheet.</w:t>
        </w:r>
        <w:r w:rsidR="00AE6964" w:rsidRPr="00C362C0">
          <w:rPr>
            <w:rFonts w:asciiTheme="majorBidi" w:hAnsiTheme="majorBidi" w:cstheme="majorBidi"/>
            <w:noProof/>
            <w:webHidden/>
            <w:sz w:val="24"/>
            <w:szCs w:val="24"/>
          </w:rPr>
          <w:tab/>
        </w:r>
        <w:r w:rsidR="00AE6964" w:rsidRPr="00C362C0">
          <w:rPr>
            <w:rFonts w:asciiTheme="majorBidi" w:hAnsiTheme="majorBidi" w:cstheme="majorBidi"/>
            <w:noProof/>
            <w:webHidden/>
            <w:sz w:val="24"/>
            <w:szCs w:val="24"/>
          </w:rPr>
          <w:fldChar w:fldCharType="begin"/>
        </w:r>
        <w:r w:rsidR="00AE6964" w:rsidRPr="00C362C0">
          <w:rPr>
            <w:rFonts w:asciiTheme="majorBidi" w:hAnsiTheme="majorBidi" w:cstheme="majorBidi"/>
            <w:noProof/>
            <w:webHidden/>
            <w:sz w:val="24"/>
            <w:szCs w:val="24"/>
          </w:rPr>
          <w:instrText xml:space="preserve"> PAGEREF _Toc495551759 \h </w:instrText>
        </w:r>
        <w:r w:rsidR="00AE6964" w:rsidRPr="00C362C0">
          <w:rPr>
            <w:rFonts w:asciiTheme="majorBidi" w:hAnsiTheme="majorBidi" w:cstheme="majorBidi"/>
            <w:noProof/>
            <w:webHidden/>
            <w:sz w:val="24"/>
            <w:szCs w:val="24"/>
          </w:rPr>
        </w:r>
        <w:r w:rsidR="00AE6964" w:rsidRPr="00C362C0">
          <w:rPr>
            <w:rFonts w:asciiTheme="majorBidi" w:hAnsiTheme="majorBidi" w:cstheme="majorBidi"/>
            <w:noProof/>
            <w:webHidden/>
            <w:sz w:val="24"/>
            <w:szCs w:val="24"/>
          </w:rPr>
          <w:fldChar w:fldCharType="separate"/>
        </w:r>
        <w:r w:rsidR="00AE6964" w:rsidRPr="00C362C0">
          <w:rPr>
            <w:rFonts w:asciiTheme="majorBidi" w:hAnsiTheme="majorBidi" w:cstheme="majorBidi"/>
            <w:noProof/>
            <w:webHidden/>
            <w:sz w:val="24"/>
            <w:szCs w:val="24"/>
          </w:rPr>
          <w:t>45</w:t>
        </w:r>
        <w:r w:rsidR="00AE6964" w:rsidRPr="00C362C0">
          <w:rPr>
            <w:rFonts w:asciiTheme="majorBidi" w:hAnsiTheme="majorBidi" w:cstheme="majorBidi"/>
            <w:noProof/>
            <w:webHidden/>
            <w:sz w:val="24"/>
            <w:szCs w:val="24"/>
          </w:rPr>
          <w:fldChar w:fldCharType="end"/>
        </w:r>
      </w:hyperlink>
    </w:p>
    <w:p w:rsidR="00AE6964" w:rsidRPr="00C362C0" w:rsidRDefault="002C4136" w:rsidP="00C362C0">
      <w:pPr>
        <w:pStyle w:val="TOC4"/>
        <w:rPr>
          <w:rFonts w:asciiTheme="majorBidi" w:hAnsiTheme="majorBidi" w:cstheme="majorBidi"/>
          <w:noProof/>
          <w:sz w:val="24"/>
          <w:szCs w:val="24"/>
        </w:rPr>
      </w:pPr>
      <w:hyperlink w:anchor="_Toc495551760" w:history="1">
        <w:r w:rsidR="00AE6964" w:rsidRPr="00C362C0">
          <w:rPr>
            <w:rStyle w:val="Hyperlink"/>
            <w:rFonts w:asciiTheme="majorBidi" w:hAnsiTheme="majorBidi" w:cstheme="majorBidi"/>
            <w:noProof/>
            <w:sz w:val="24"/>
            <w:szCs w:val="24"/>
          </w:rPr>
          <w:t>3.4.2.2 Relational Aggression scale.</w:t>
        </w:r>
        <w:r w:rsidR="00AE6964" w:rsidRPr="00C362C0">
          <w:rPr>
            <w:rFonts w:asciiTheme="majorBidi" w:hAnsiTheme="majorBidi" w:cstheme="majorBidi"/>
            <w:noProof/>
            <w:webHidden/>
            <w:sz w:val="24"/>
            <w:szCs w:val="24"/>
          </w:rPr>
          <w:tab/>
        </w:r>
        <w:r w:rsidR="00AE6964" w:rsidRPr="00C362C0">
          <w:rPr>
            <w:rFonts w:asciiTheme="majorBidi" w:hAnsiTheme="majorBidi" w:cstheme="majorBidi"/>
            <w:noProof/>
            <w:webHidden/>
            <w:sz w:val="24"/>
            <w:szCs w:val="24"/>
          </w:rPr>
          <w:fldChar w:fldCharType="begin"/>
        </w:r>
        <w:r w:rsidR="00AE6964" w:rsidRPr="00C362C0">
          <w:rPr>
            <w:rFonts w:asciiTheme="majorBidi" w:hAnsiTheme="majorBidi" w:cstheme="majorBidi"/>
            <w:noProof/>
            <w:webHidden/>
            <w:sz w:val="24"/>
            <w:szCs w:val="24"/>
          </w:rPr>
          <w:instrText xml:space="preserve"> PAGEREF _Toc495551760 \h </w:instrText>
        </w:r>
        <w:r w:rsidR="00AE6964" w:rsidRPr="00C362C0">
          <w:rPr>
            <w:rFonts w:asciiTheme="majorBidi" w:hAnsiTheme="majorBidi" w:cstheme="majorBidi"/>
            <w:noProof/>
            <w:webHidden/>
            <w:sz w:val="24"/>
            <w:szCs w:val="24"/>
          </w:rPr>
        </w:r>
        <w:r w:rsidR="00AE6964" w:rsidRPr="00C362C0">
          <w:rPr>
            <w:rFonts w:asciiTheme="majorBidi" w:hAnsiTheme="majorBidi" w:cstheme="majorBidi"/>
            <w:noProof/>
            <w:webHidden/>
            <w:sz w:val="24"/>
            <w:szCs w:val="24"/>
          </w:rPr>
          <w:fldChar w:fldCharType="separate"/>
        </w:r>
        <w:r w:rsidR="00AE6964" w:rsidRPr="00C362C0">
          <w:rPr>
            <w:rFonts w:asciiTheme="majorBidi" w:hAnsiTheme="majorBidi" w:cstheme="majorBidi"/>
            <w:noProof/>
            <w:webHidden/>
            <w:sz w:val="24"/>
            <w:szCs w:val="24"/>
          </w:rPr>
          <w:t>45</w:t>
        </w:r>
        <w:r w:rsidR="00AE6964" w:rsidRPr="00C362C0">
          <w:rPr>
            <w:rFonts w:asciiTheme="majorBidi" w:hAnsiTheme="majorBidi" w:cstheme="majorBidi"/>
            <w:noProof/>
            <w:webHidden/>
            <w:sz w:val="24"/>
            <w:szCs w:val="24"/>
          </w:rPr>
          <w:fldChar w:fldCharType="end"/>
        </w:r>
      </w:hyperlink>
    </w:p>
    <w:p w:rsidR="00AE6964" w:rsidRPr="00C362C0" w:rsidRDefault="002C4136" w:rsidP="00C362C0">
      <w:pPr>
        <w:pStyle w:val="TOC4"/>
        <w:rPr>
          <w:rFonts w:asciiTheme="majorBidi" w:hAnsiTheme="majorBidi" w:cstheme="majorBidi"/>
          <w:noProof/>
          <w:sz w:val="24"/>
          <w:szCs w:val="24"/>
        </w:rPr>
      </w:pPr>
      <w:hyperlink w:anchor="_Toc495551761" w:history="1">
        <w:r w:rsidR="00AE6964" w:rsidRPr="00C362C0">
          <w:rPr>
            <w:rStyle w:val="Hyperlink"/>
            <w:rFonts w:asciiTheme="majorBidi" w:hAnsiTheme="majorBidi" w:cstheme="majorBidi"/>
            <w:noProof/>
            <w:sz w:val="24"/>
            <w:szCs w:val="24"/>
          </w:rPr>
          <w:t>3.4.2.3 Emotional Regulation Scale.</w:t>
        </w:r>
        <w:r w:rsidR="00AE6964" w:rsidRPr="00C362C0">
          <w:rPr>
            <w:rFonts w:asciiTheme="majorBidi" w:hAnsiTheme="majorBidi" w:cstheme="majorBidi"/>
            <w:noProof/>
            <w:webHidden/>
            <w:sz w:val="24"/>
            <w:szCs w:val="24"/>
          </w:rPr>
          <w:tab/>
        </w:r>
        <w:r w:rsidR="00AE6964" w:rsidRPr="00C362C0">
          <w:rPr>
            <w:rFonts w:asciiTheme="majorBidi" w:hAnsiTheme="majorBidi" w:cstheme="majorBidi"/>
            <w:noProof/>
            <w:webHidden/>
            <w:sz w:val="24"/>
            <w:szCs w:val="24"/>
          </w:rPr>
          <w:fldChar w:fldCharType="begin"/>
        </w:r>
        <w:r w:rsidR="00AE6964" w:rsidRPr="00C362C0">
          <w:rPr>
            <w:rFonts w:asciiTheme="majorBidi" w:hAnsiTheme="majorBidi" w:cstheme="majorBidi"/>
            <w:noProof/>
            <w:webHidden/>
            <w:sz w:val="24"/>
            <w:szCs w:val="24"/>
          </w:rPr>
          <w:instrText xml:space="preserve"> PAGEREF _Toc495551761 \h </w:instrText>
        </w:r>
        <w:r w:rsidR="00AE6964" w:rsidRPr="00C362C0">
          <w:rPr>
            <w:rFonts w:asciiTheme="majorBidi" w:hAnsiTheme="majorBidi" w:cstheme="majorBidi"/>
            <w:noProof/>
            <w:webHidden/>
            <w:sz w:val="24"/>
            <w:szCs w:val="24"/>
          </w:rPr>
        </w:r>
        <w:r w:rsidR="00AE6964" w:rsidRPr="00C362C0">
          <w:rPr>
            <w:rFonts w:asciiTheme="majorBidi" w:hAnsiTheme="majorBidi" w:cstheme="majorBidi"/>
            <w:noProof/>
            <w:webHidden/>
            <w:sz w:val="24"/>
            <w:szCs w:val="24"/>
          </w:rPr>
          <w:fldChar w:fldCharType="separate"/>
        </w:r>
        <w:r w:rsidR="00AE6964" w:rsidRPr="00C362C0">
          <w:rPr>
            <w:rFonts w:asciiTheme="majorBidi" w:hAnsiTheme="majorBidi" w:cstheme="majorBidi"/>
            <w:noProof/>
            <w:webHidden/>
            <w:sz w:val="24"/>
            <w:szCs w:val="24"/>
          </w:rPr>
          <w:t>46</w:t>
        </w:r>
        <w:r w:rsidR="00AE6964" w:rsidRPr="00C362C0">
          <w:rPr>
            <w:rFonts w:asciiTheme="majorBidi" w:hAnsiTheme="majorBidi" w:cstheme="majorBidi"/>
            <w:noProof/>
            <w:webHidden/>
            <w:sz w:val="24"/>
            <w:szCs w:val="24"/>
          </w:rPr>
          <w:fldChar w:fldCharType="end"/>
        </w:r>
      </w:hyperlink>
    </w:p>
    <w:p w:rsidR="00AE6964" w:rsidRPr="00C362C0" w:rsidRDefault="002C4136" w:rsidP="00C362C0">
      <w:pPr>
        <w:pStyle w:val="TOC4"/>
        <w:rPr>
          <w:rFonts w:asciiTheme="majorBidi" w:hAnsiTheme="majorBidi" w:cstheme="majorBidi"/>
          <w:noProof/>
          <w:sz w:val="24"/>
          <w:szCs w:val="24"/>
        </w:rPr>
      </w:pPr>
      <w:hyperlink w:anchor="_Toc495551762" w:history="1">
        <w:r w:rsidR="00AE6964" w:rsidRPr="00C362C0">
          <w:rPr>
            <w:rStyle w:val="Hyperlink"/>
            <w:rFonts w:asciiTheme="majorBidi" w:hAnsiTheme="majorBidi" w:cstheme="majorBidi"/>
            <w:noProof/>
            <w:sz w:val="24"/>
            <w:szCs w:val="24"/>
          </w:rPr>
          <w:t>3.4.2.4 Depression Anxiety Stress Scale.</w:t>
        </w:r>
        <w:r w:rsidR="00AE6964" w:rsidRPr="00C362C0">
          <w:rPr>
            <w:rFonts w:asciiTheme="majorBidi" w:hAnsiTheme="majorBidi" w:cstheme="majorBidi"/>
            <w:noProof/>
            <w:webHidden/>
            <w:sz w:val="24"/>
            <w:szCs w:val="24"/>
          </w:rPr>
          <w:tab/>
        </w:r>
        <w:r w:rsidR="00AE6964" w:rsidRPr="00C362C0">
          <w:rPr>
            <w:rFonts w:asciiTheme="majorBidi" w:hAnsiTheme="majorBidi" w:cstheme="majorBidi"/>
            <w:noProof/>
            <w:webHidden/>
            <w:sz w:val="24"/>
            <w:szCs w:val="24"/>
          </w:rPr>
          <w:fldChar w:fldCharType="begin"/>
        </w:r>
        <w:r w:rsidR="00AE6964" w:rsidRPr="00C362C0">
          <w:rPr>
            <w:rFonts w:asciiTheme="majorBidi" w:hAnsiTheme="majorBidi" w:cstheme="majorBidi"/>
            <w:noProof/>
            <w:webHidden/>
            <w:sz w:val="24"/>
            <w:szCs w:val="24"/>
          </w:rPr>
          <w:instrText xml:space="preserve"> PAGEREF _Toc495551762 \h </w:instrText>
        </w:r>
        <w:r w:rsidR="00AE6964" w:rsidRPr="00C362C0">
          <w:rPr>
            <w:rFonts w:asciiTheme="majorBidi" w:hAnsiTheme="majorBidi" w:cstheme="majorBidi"/>
            <w:noProof/>
            <w:webHidden/>
            <w:sz w:val="24"/>
            <w:szCs w:val="24"/>
          </w:rPr>
        </w:r>
        <w:r w:rsidR="00AE6964" w:rsidRPr="00C362C0">
          <w:rPr>
            <w:rFonts w:asciiTheme="majorBidi" w:hAnsiTheme="majorBidi" w:cstheme="majorBidi"/>
            <w:noProof/>
            <w:webHidden/>
            <w:sz w:val="24"/>
            <w:szCs w:val="24"/>
          </w:rPr>
          <w:fldChar w:fldCharType="separate"/>
        </w:r>
        <w:r w:rsidR="00AE6964" w:rsidRPr="00C362C0">
          <w:rPr>
            <w:rFonts w:asciiTheme="majorBidi" w:hAnsiTheme="majorBidi" w:cstheme="majorBidi"/>
            <w:noProof/>
            <w:webHidden/>
            <w:sz w:val="24"/>
            <w:szCs w:val="24"/>
          </w:rPr>
          <w:t>46</w:t>
        </w:r>
        <w:r w:rsidR="00AE6964" w:rsidRPr="00C362C0">
          <w:rPr>
            <w:rFonts w:asciiTheme="majorBidi" w:hAnsiTheme="majorBidi" w:cstheme="majorBidi"/>
            <w:noProof/>
            <w:webHidden/>
            <w:sz w:val="24"/>
            <w:szCs w:val="24"/>
          </w:rPr>
          <w:fldChar w:fldCharType="end"/>
        </w:r>
      </w:hyperlink>
    </w:p>
    <w:p w:rsidR="00AE6964" w:rsidRPr="00C362C0" w:rsidRDefault="002C4136" w:rsidP="00AE6964">
      <w:pPr>
        <w:pStyle w:val="TOC2"/>
        <w:rPr>
          <w:rFonts w:cstheme="majorBidi"/>
          <w:iCs w:val="0"/>
          <w:noProof/>
        </w:rPr>
      </w:pPr>
      <w:hyperlink w:anchor="_Toc495551763" w:history="1">
        <w:r w:rsidR="00AE6964" w:rsidRPr="00C362C0">
          <w:rPr>
            <w:rStyle w:val="Hyperlink"/>
            <w:rFonts w:cstheme="majorBidi"/>
            <w:noProof/>
          </w:rPr>
          <w:t>3.5 Procedure</w:t>
        </w:r>
        <w:r w:rsidR="00AE6964" w:rsidRPr="00C362C0">
          <w:rPr>
            <w:rFonts w:cstheme="majorBidi"/>
            <w:noProof/>
            <w:webHidden/>
          </w:rPr>
          <w:tab/>
        </w:r>
        <w:r w:rsidR="00AE6964" w:rsidRPr="00C362C0">
          <w:rPr>
            <w:rFonts w:cstheme="majorBidi"/>
            <w:noProof/>
            <w:webHidden/>
          </w:rPr>
          <w:fldChar w:fldCharType="begin"/>
        </w:r>
        <w:r w:rsidR="00AE6964" w:rsidRPr="00C362C0">
          <w:rPr>
            <w:rFonts w:cstheme="majorBidi"/>
            <w:noProof/>
            <w:webHidden/>
          </w:rPr>
          <w:instrText xml:space="preserve"> PAGEREF _Toc495551763 \h </w:instrText>
        </w:r>
        <w:r w:rsidR="00AE6964" w:rsidRPr="00C362C0">
          <w:rPr>
            <w:rFonts w:cstheme="majorBidi"/>
            <w:noProof/>
            <w:webHidden/>
          </w:rPr>
        </w:r>
        <w:r w:rsidR="00AE6964" w:rsidRPr="00C362C0">
          <w:rPr>
            <w:rFonts w:cstheme="majorBidi"/>
            <w:noProof/>
            <w:webHidden/>
          </w:rPr>
          <w:fldChar w:fldCharType="separate"/>
        </w:r>
        <w:r w:rsidR="00AE6964" w:rsidRPr="00C362C0">
          <w:rPr>
            <w:rFonts w:cstheme="majorBidi"/>
            <w:noProof/>
            <w:webHidden/>
          </w:rPr>
          <w:t>47</w:t>
        </w:r>
        <w:r w:rsidR="00AE6964" w:rsidRPr="00C362C0">
          <w:rPr>
            <w:rFonts w:cstheme="majorBidi"/>
            <w:noProof/>
            <w:webHidden/>
          </w:rPr>
          <w:fldChar w:fldCharType="end"/>
        </w:r>
      </w:hyperlink>
    </w:p>
    <w:p w:rsidR="00AE6964" w:rsidRPr="00C362C0" w:rsidRDefault="002C4136" w:rsidP="00AE6964">
      <w:pPr>
        <w:pStyle w:val="TOC2"/>
        <w:rPr>
          <w:rFonts w:cstheme="majorBidi"/>
          <w:iCs w:val="0"/>
          <w:noProof/>
        </w:rPr>
      </w:pPr>
      <w:hyperlink w:anchor="_Toc495551764" w:history="1">
        <w:r w:rsidR="00AE6964" w:rsidRPr="00C362C0">
          <w:rPr>
            <w:rStyle w:val="Hyperlink"/>
            <w:rFonts w:cstheme="majorBidi"/>
            <w:noProof/>
          </w:rPr>
          <w:t>3.6 Ethical Considerations</w:t>
        </w:r>
        <w:r w:rsidR="00AE6964" w:rsidRPr="00C362C0">
          <w:rPr>
            <w:rFonts w:cstheme="majorBidi"/>
            <w:noProof/>
            <w:webHidden/>
          </w:rPr>
          <w:tab/>
        </w:r>
        <w:r w:rsidR="00AE6964" w:rsidRPr="00C362C0">
          <w:rPr>
            <w:rFonts w:cstheme="majorBidi"/>
            <w:noProof/>
            <w:webHidden/>
          </w:rPr>
          <w:fldChar w:fldCharType="begin"/>
        </w:r>
        <w:r w:rsidR="00AE6964" w:rsidRPr="00C362C0">
          <w:rPr>
            <w:rFonts w:cstheme="majorBidi"/>
            <w:noProof/>
            <w:webHidden/>
          </w:rPr>
          <w:instrText xml:space="preserve"> PAGEREF _Toc495551764 \h </w:instrText>
        </w:r>
        <w:r w:rsidR="00AE6964" w:rsidRPr="00C362C0">
          <w:rPr>
            <w:rFonts w:cstheme="majorBidi"/>
            <w:noProof/>
            <w:webHidden/>
          </w:rPr>
        </w:r>
        <w:r w:rsidR="00AE6964" w:rsidRPr="00C362C0">
          <w:rPr>
            <w:rFonts w:cstheme="majorBidi"/>
            <w:noProof/>
            <w:webHidden/>
          </w:rPr>
          <w:fldChar w:fldCharType="separate"/>
        </w:r>
        <w:r w:rsidR="00AE6964" w:rsidRPr="00C362C0">
          <w:rPr>
            <w:rFonts w:cstheme="majorBidi"/>
            <w:noProof/>
            <w:webHidden/>
          </w:rPr>
          <w:t>47</w:t>
        </w:r>
        <w:r w:rsidR="00AE6964" w:rsidRPr="00C362C0">
          <w:rPr>
            <w:rFonts w:cstheme="majorBidi"/>
            <w:noProof/>
            <w:webHidden/>
          </w:rPr>
          <w:fldChar w:fldCharType="end"/>
        </w:r>
      </w:hyperlink>
    </w:p>
    <w:p w:rsidR="00AE6964" w:rsidRPr="002C27D6" w:rsidRDefault="002C4136" w:rsidP="002C27D6">
      <w:pPr>
        <w:pStyle w:val="TOC1"/>
      </w:pPr>
      <w:hyperlink w:anchor="_Toc495551765" w:history="1">
        <w:r w:rsidR="00AE6964" w:rsidRPr="002C27D6">
          <w:rPr>
            <w:rStyle w:val="Hyperlink"/>
            <w:b/>
          </w:rPr>
          <w:t>Chapter IV</w:t>
        </w:r>
        <w:r w:rsidR="00AE6964" w:rsidRPr="002C27D6">
          <w:rPr>
            <w:webHidden/>
          </w:rPr>
          <w:tab/>
        </w:r>
        <w:r w:rsidR="00AE6964" w:rsidRPr="002C27D6">
          <w:rPr>
            <w:b/>
            <w:webHidden/>
          </w:rPr>
          <w:fldChar w:fldCharType="begin"/>
        </w:r>
        <w:r w:rsidR="00AE6964" w:rsidRPr="002C27D6">
          <w:rPr>
            <w:b/>
            <w:webHidden/>
          </w:rPr>
          <w:instrText xml:space="preserve"> PAGEREF _Toc495551765 \h </w:instrText>
        </w:r>
        <w:r w:rsidR="00AE6964" w:rsidRPr="002C27D6">
          <w:rPr>
            <w:b/>
            <w:webHidden/>
          </w:rPr>
        </w:r>
        <w:r w:rsidR="00AE6964" w:rsidRPr="002C27D6">
          <w:rPr>
            <w:b/>
            <w:webHidden/>
          </w:rPr>
          <w:fldChar w:fldCharType="separate"/>
        </w:r>
        <w:r w:rsidR="00AE6964" w:rsidRPr="002C27D6">
          <w:rPr>
            <w:b/>
            <w:webHidden/>
          </w:rPr>
          <w:t>48</w:t>
        </w:r>
        <w:r w:rsidR="00AE6964" w:rsidRPr="002C27D6">
          <w:rPr>
            <w:b/>
            <w:webHidden/>
          </w:rPr>
          <w:fldChar w:fldCharType="end"/>
        </w:r>
      </w:hyperlink>
    </w:p>
    <w:p w:rsidR="00AE6964" w:rsidRPr="00C362C0" w:rsidRDefault="002C4136" w:rsidP="002C27D6">
      <w:pPr>
        <w:pStyle w:val="TOC1"/>
      </w:pPr>
      <w:hyperlink w:anchor="_Toc495551766" w:history="1">
        <w:r w:rsidR="00AE6964" w:rsidRPr="00C362C0">
          <w:rPr>
            <w:rStyle w:val="Hyperlink"/>
          </w:rPr>
          <w:t>Result</w:t>
        </w:r>
        <w:r w:rsidR="00AE6964" w:rsidRPr="00C362C0">
          <w:rPr>
            <w:webHidden/>
          </w:rPr>
          <w:tab/>
        </w:r>
        <w:r w:rsidR="00AE6964" w:rsidRPr="00C362C0">
          <w:rPr>
            <w:webHidden/>
          </w:rPr>
          <w:fldChar w:fldCharType="begin"/>
        </w:r>
        <w:r w:rsidR="00AE6964" w:rsidRPr="00C362C0">
          <w:rPr>
            <w:webHidden/>
          </w:rPr>
          <w:instrText xml:space="preserve"> PAGEREF _Toc495551766 \h </w:instrText>
        </w:r>
        <w:r w:rsidR="00AE6964" w:rsidRPr="00C362C0">
          <w:rPr>
            <w:webHidden/>
          </w:rPr>
        </w:r>
        <w:r w:rsidR="00AE6964" w:rsidRPr="00C362C0">
          <w:rPr>
            <w:webHidden/>
          </w:rPr>
          <w:fldChar w:fldCharType="separate"/>
        </w:r>
        <w:r w:rsidR="00AE6964" w:rsidRPr="00C362C0">
          <w:rPr>
            <w:webHidden/>
          </w:rPr>
          <w:t>48</w:t>
        </w:r>
        <w:r w:rsidR="00AE6964" w:rsidRPr="00C362C0">
          <w:rPr>
            <w:webHidden/>
          </w:rPr>
          <w:fldChar w:fldCharType="end"/>
        </w:r>
      </w:hyperlink>
    </w:p>
    <w:p w:rsidR="00AE6964" w:rsidRPr="00C362C0" w:rsidRDefault="002C4136" w:rsidP="00AE6964">
      <w:pPr>
        <w:pStyle w:val="TOC2"/>
        <w:rPr>
          <w:rFonts w:cstheme="majorBidi"/>
          <w:iCs w:val="0"/>
          <w:noProof/>
        </w:rPr>
      </w:pPr>
      <w:hyperlink w:anchor="_Toc495551767" w:history="1">
        <w:r w:rsidR="00AE6964" w:rsidRPr="00C362C0">
          <w:rPr>
            <w:rStyle w:val="Hyperlink"/>
            <w:rFonts w:cstheme="majorBidi"/>
            <w:noProof/>
          </w:rPr>
          <w:t>4.1 Factor Structure and Reliability Analysis</w:t>
        </w:r>
        <w:r w:rsidR="00AE6964" w:rsidRPr="00C362C0">
          <w:rPr>
            <w:rFonts w:cstheme="majorBidi"/>
            <w:noProof/>
            <w:webHidden/>
          </w:rPr>
          <w:tab/>
        </w:r>
        <w:r w:rsidR="00AE6964" w:rsidRPr="00C362C0">
          <w:rPr>
            <w:rFonts w:cstheme="majorBidi"/>
            <w:noProof/>
            <w:webHidden/>
          </w:rPr>
          <w:fldChar w:fldCharType="begin"/>
        </w:r>
        <w:r w:rsidR="00AE6964" w:rsidRPr="00C362C0">
          <w:rPr>
            <w:rFonts w:cstheme="majorBidi"/>
            <w:noProof/>
            <w:webHidden/>
          </w:rPr>
          <w:instrText xml:space="preserve"> PAGEREF _Toc495551767 \h </w:instrText>
        </w:r>
        <w:r w:rsidR="00AE6964" w:rsidRPr="00C362C0">
          <w:rPr>
            <w:rFonts w:cstheme="majorBidi"/>
            <w:noProof/>
            <w:webHidden/>
          </w:rPr>
        </w:r>
        <w:r w:rsidR="00AE6964" w:rsidRPr="00C362C0">
          <w:rPr>
            <w:rFonts w:cstheme="majorBidi"/>
            <w:noProof/>
            <w:webHidden/>
          </w:rPr>
          <w:fldChar w:fldCharType="separate"/>
        </w:r>
        <w:r w:rsidR="00AE6964" w:rsidRPr="00C362C0">
          <w:rPr>
            <w:rFonts w:cstheme="majorBidi"/>
            <w:noProof/>
            <w:webHidden/>
          </w:rPr>
          <w:t>48</w:t>
        </w:r>
        <w:r w:rsidR="00AE6964" w:rsidRPr="00C362C0">
          <w:rPr>
            <w:rFonts w:cstheme="majorBidi"/>
            <w:noProof/>
            <w:webHidden/>
          </w:rPr>
          <w:fldChar w:fldCharType="end"/>
        </w:r>
      </w:hyperlink>
    </w:p>
    <w:p w:rsidR="00AE6964" w:rsidRPr="00C362C0" w:rsidRDefault="002C4136" w:rsidP="00AE6964">
      <w:pPr>
        <w:pStyle w:val="TOC2"/>
        <w:rPr>
          <w:rFonts w:cstheme="majorBidi"/>
          <w:iCs w:val="0"/>
          <w:noProof/>
        </w:rPr>
      </w:pPr>
      <w:hyperlink w:anchor="_Toc495551768" w:history="1">
        <w:r w:rsidR="00AE6964" w:rsidRPr="00C362C0">
          <w:rPr>
            <w:rStyle w:val="Hyperlink"/>
            <w:rFonts w:cstheme="majorBidi"/>
            <w:noProof/>
          </w:rPr>
          <w:t>4.2 Determining Scoring Procedure</w:t>
        </w:r>
        <w:r w:rsidR="00AE6964" w:rsidRPr="00C362C0">
          <w:rPr>
            <w:rFonts w:cstheme="majorBidi"/>
            <w:noProof/>
            <w:webHidden/>
          </w:rPr>
          <w:tab/>
        </w:r>
        <w:r w:rsidR="00AE6964" w:rsidRPr="00C362C0">
          <w:rPr>
            <w:rFonts w:cstheme="majorBidi"/>
            <w:noProof/>
            <w:webHidden/>
          </w:rPr>
          <w:fldChar w:fldCharType="begin"/>
        </w:r>
        <w:r w:rsidR="00AE6964" w:rsidRPr="00C362C0">
          <w:rPr>
            <w:rFonts w:cstheme="majorBidi"/>
            <w:noProof/>
            <w:webHidden/>
          </w:rPr>
          <w:instrText xml:space="preserve"> PAGEREF _Toc495551768 \h </w:instrText>
        </w:r>
        <w:r w:rsidR="00AE6964" w:rsidRPr="00C362C0">
          <w:rPr>
            <w:rFonts w:cstheme="majorBidi"/>
            <w:noProof/>
            <w:webHidden/>
          </w:rPr>
        </w:r>
        <w:r w:rsidR="00AE6964" w:rsidRPr="00C362C0">
          <w:rPr>
            <w:rFonts w:cstheme="majorBidi"/>
            <w:noProof/>
            <w:webHidden/>
          </w:rPr>
          <w:fldChar w:fldCharType="separate"/>
        </w:r>
        <w:r w:rsidR="00AE6964" w:rsidRPr="00C362C0">
          <w:rPr>
            <w:rFonts w:cstheme="majorBidi"/>
            <w:noProof/>
            <w:webHidden/>
          </w:rPr>
          <w:t>52</w:t>
        </w:r>
        <w:r w:rsidR="00AE6964" w:rsidRPr="00C362C0">
          <w:rPr>
            <w:rFonts w:cstheme="majorBidi"/>
            <w:noProof/>
            <w:webHidden/>
          </w:rPr>
          <w:fldChar w:fldCharType="end"/>
        </w:r>
      </w:hyperlink>
    </w:p>
    <w:p w:rsidR="00AE6964" w:rsidRPr="00C362C0" w:rsidRDefault="002C4136" w:rsidP="002C27D6">
      <w:pPr>
        <w:pStyle w:val="TOC1"/>
      </w:pPr>
      <w:hyperlink w:anchor="_Toc495551769" w:history="1">
        <w:r w:rsidR="00AE6964" w:rsidRPr="002C27D6">
          <w:rPr>
            <w:rStyle w:val="Hyperlink"/>
            <w:b/>
          </w:rPr>
          <w:t>Chapter V</w:t>
        </w:r>
        <w:r w:rsidR="00AE6964" w:rsidRPr="00C362C0">
          <w:rPr>
            <w:webHidden/>
          </w:rPr>
          <w:tab/>
        </w:r>
        <w:r w:rsidR="00AE6964" w:rsidRPr="002C27D6">
          <w:rPr>
            <w:b/>
            <w:webHidden/>
          </w:rPr>
          <w:fldChar w:fldCharType="begin"/>
        </w:r>
        <w:r w:rsidR="00AE6964" w:rsidRPr="002C27D6">
          <w:rPr>
            <w:b/>
            <w:webHidden/>
          </w:rPr>
          <w:instrText xml:space="preserve"> PAGEREF _Toc495551769 \h </w:instrText>
        </w:r>
        <w:r w:rsidR="00AE6964" w:rsidRPr="002C27D6">
          <w:rPr>
            <w:b/>
            <w:webHidden/>
          </w:rPr>
        </w:r>
        <w:r w:rsidR="00AE6964" w:rsidRPr="002C27D6">
          <w:rPr>
            <w:b/>
            <w:webHidden/>
          </w:rPr>
          <w:fldChar w:fldCharType="separate"/>
        </w:r>
        <w:r w:rsidR="00AE6964" w:rsidRPr="002C27D6">
          <w:rPr>
            <w:b/>
            <w:webHidden/>
          </w:rPr>
          <w:t>56</w:t>
        </w:r>
        <w:r w:rsidR="00AE6964" w:rsidRPr="002C27D6">
          <w:rPr>
            <w:b/>
            <w:webHidden/>
          </w:rPr>
          <w:fldChar w:fldCharType="end"/>
        </w:r>
      </w:hyperlink>
    </w:p>
    <w:p w:rsidR="00AE6964" w:rsidRPr="00C362C0" w:rsidRDefault="002C4136" w:rsidP="002C27D6">
      <w:pPr>
        <w:pStyle w:val="TOC1"/>
      </w:pPr>
      <w:hyperlink w:anchor="_Toc495551770" w:history="1">
        <w:r w:rsidR="00AE6964" w:rsidRPr="00C362C0">
          <w:rPr>
            <w:rStyle w:val="Hyperlink"/>
          </w:rPr>
          <w:t>Discussion</w:t>
        </w:r>
        <w:r w:rsidR="00AE6964" w:rsidRPr="00C362C0">
          <w:rPr>
            <w:webHidden/>
          </w:rPr>
          <w:tab/>
        </w:r>
        <w:r w:rsidR="00AE6964" w:rsidRPr="00C362C0">
          <w:rPr>
            <w:webHidden/>
          </w:rPr>
          <w:fldChar w:fldCharType="begin"/>
        </w:r>
        <w:r w:rsidR="00AE6964" w:rsidRPr="00C362C0">
          <w:rPr>
            <w:webHidden/>
          </w:rPr>
          <w:instrText xml:space="preserve"> PAGEREF _Toc495551770 \h </w:instrText>
        </w:r>
        <w:r w:rsidR="00AE6964" w:rsidRPr="00C362C0">
          <w:rPr>
            <w:webHidden/>
          </w:rPr>
        </w:r>
        <w:r w:rsidR="00AE6964" w:rsidRPr="00C362C0">
          <w:rPr>
            <w:webHidden/>
          </w:rPr>
          <w:fldChar w:fldCharType="separate"/>
        </w:r>
        <w:r w:rsidR="00AE6964" w:rsidRPr="00C362C0">
          <w:rPr>
            <w:webHidden/>
          </w:rPr>
          <w:t>56</w:t>
        </w:r>
        <w:r w:rsidR="00AE6964" w:rsidRPr="00C362C0">
          <w:rPr>
            <w:webHidden/>
          </w:rPr>
          <w:fldChar w:fldCharType="end"/>
        </w:r>
      </w:hyperlink>
    </w:p>
    <w:p w:rsidR="00AE6964" w:rsidRPr="00C362C0" w:rsidRDefault="002C4136" w:rsidP="00AE6964">
      <w:pPr>
        <w:pStyle w:val="TOC2"/>
        <w:rPr>
          <w:rFonts w:cstheme="majorBidi"/>
          <w:iCs w:val="0"/>
          <w:noProof/>
        </w:rPr>
      </w:pPr>
      <w:hyperlink w:anchor="_Toc495551771" w:history="1">
        <w:r w:rsidR="00AE6964" w:rsidRPr="00C362C0">
          <w:rPr>
            <w:rStyle w:val="Hyperlink"/>
            <w:rFonts w:cstheme="majorBidi"/>
            <w:noProof/>
          </w:rPr>
          <w:t>5.1 Conclusion</w:t>
        </w:r>
        <w:r w:rsidR="00AE6964" w:rsidRPr="00C362C0">
          <w:rPr>
            <w:rFonts w:cstheme="majorBidi"/>
            <w:noProof/>
            <w:webHidden/>
          </w:rPr>
          <w:tab/>
        </w:r>
        <w:r w:rsidR="00AE6964" w:rsidRPr="00C362C0">
          <w:rPr>
            <w:rFonts w:cstheme="majorBidi"/>
            <w:noProof/>
            <w:webHidden/>
          </w:rPr>
          <w:fldChar w:fldCharType="begin"/>
        </w:r>
        <w:r w:rsidR="00AE6964" w:rsidRPr="00C362C0">
          <w:rPr>
            <w:rFonts w:cstheme="majorBidi"/>
            <w:noProof/>
            <w:webHidden/>
          </w:rPr>
          <w:instrText xml:space="preserve"> PAGEREF _Toc495551771 \h </w:instrText>
        </w:r>
        <w:r w:rsidR="00AE6964" w:rsidRPr="00C362C0">
          <w:rPr>
            <w:rFonts w:cstheme="majorBidi"/>
            <w:noProof/>
            <w:webHidden/>
          </w:rPr>
        </w:r>
        <w:r w:rsidR="00AE6964" w:rsidRPr="00C362C0">
          <w:rPr>
            <w:rFonts w:cstheme="majorBidi"/>
            <w:noProof/>
            <w:webHidden/>
          </w:rPr>
          <w:fldChar w:fldCharType="separate"/>
        </w:r>
        <w:r w:rsidR="00AE6964" w:rsidRPr="00C362C0">
          <w:rPr>
            <w:rFonts w:cstheme="majorBidi"/>
            <w:noProof/>
            <w:webHidden/>
          </w:rPr>
          <w:t>63</w:t>
        </w:r>
        <w:r w:rsidR="00AE6964" w:rsidRPr="00C362C0">
          <w:rPr>
            <w:rFonts w:cstheme="majorBidi"/>
            <w:noProof/>
            <w:webHidden/>
          </w:rPr>
          <w:fldChar w:fldCharType="end"/>
        </w:r>
      </w:hyperlink>
    </w:p>
    <w:p w:rsidR="00AE6964" w:rsidRPr="00C362C0" w:rsidRDefault="002C4136" w:rsidP="00AE6964">
      <w:pPr>
        <w:pStyle w:val="TOC2"/>
        <w:rPr>
          <w:rFonts w:cstheme="majorBidi"/>
          <w:iCs w:val="0"/>
          <w:noProof/>
        </w:rPr>
      </w:pPr>
      <w:hyperlink w:anchor="_Toc495551772" w:history="1">
        <w:r w:rsidR="00AE6964" w:rsidRPr="00C362C0">
          <w:rPr>
            <w:rStyle w:val="Hyperlink"/>
            <w:rFonts w:cstheme="majorBidi"/>
            <w:noProof/>
          </w:rPr>
          <w:t>5.2 Limitations</w:t>
        </w:r>
        <w:r w:rsidR="00AE6964" w:rsidRPr="00C362C0">
          <w:rPr>
            <w:rFonts w:cstheme="majorBidi"/>
            <w:noProof/>
            <w:webHidden/>
          </w:rPr>
          <w:tab/>
        </w:r>
        <w:r w:rsidR="00AE6964" w:rsidRPr="00C362C0">
          <w:rPr>
            <w:rFonts w:cstheme="majorBidi"/>
            <w:noProof/>
            <w:webHidden/>
          </w:rPr>
          <w:fldChar w:fldCharType="begin"/>
        </w:r>
        <w:r w:rsidR="00AE6964" w:rsidRPr="00C362C0">
          <w:rPr>
            <w:rFonts w:cstheme="majorBidi"/>
            <w:noProof/>
            <w:webHidden/>
          </w:rPr>
          <w:instrText xml:space="preserve"> PAGEREF _Toc495551772 \h </w:instrText>
        </w:r>
        <w:r w:rsidR="00AE6964" w:rsidRPr="00C362C0">
          <w:rPr>
            <w:rFonts w:cstheme="majorBidi"/>
            <w:noProof/>
            <w:webHidden/>
          </w:rPr>
        </w:r>
        <w:r w:rsidR="00AE6964" w:rsidRPr="00C362C0">
          <w:rPr>
            <w:rFonts w:cstheme="majorBidi"/>
            <w:noProof/>
            <w:webHidden/>
          </w:rPr>
          <w:fldChar w:fldCharType="separate"/>
        </w:r>
        <w:r w:rsidR="00AE6964" w:rsidRPr="00C362C0">
          <w:rPr>
            <w:rFonts w:cstheme="majorBidi"/>
            <w:noProof/>
            <w:webHidden/>
          </w:rPr>
          <w:t>63</w:t>
        </w:r>
        <w:r w:rsidR="00AE6964" w:rsidRPr="00C362C0">
          <w:rPr>
            <w:rFonts w:cstheme="majorBidi"/>
            <w:noProof/>
            <w:webHidden/>
          </w:rPr>
          <w:fldChar w:fldCharType="end"/>
        </w:r>
      </w:hyperlink>
    </w:p>
    <w:p w:rsidR="00AE6964" w:rsidRPr="00C362C0" w:rsidRDefault="002C4136" w:rsidP="00AE6964">
      <w:pPr>
        <w:pStyle w:val="TOC2"/>
        <w:rPr>
          <w:rFonts w:cstheme="majorBidi"/>
          <w:iCs w:val="0"/>
          <w:noProof/>
        </w:rPr>
      </w:pPr>
      <w:hyperlink w:anchor="_Toc495551773" w:history="1">
        <w:r w:rsidR="00AE6964" w:rsidRPr="00C362C0">
          <w:rPr>
            <w:rStyle w:val="Hyperlink"/>
            <w:rFonts w:cstheme="majorBidi"/>
            <w:noProof/>
          </w:rPr>
          <w:t>5.3 Suggestion</w:t>
        </w:r>
        <w:r w:rsidR="00AE6964" w:rsidRPr="00C362C0">
          <w:rPr>
            <w:rFonts w:cstheme="majorBidi"/>
            <w:noProof/>
            <w:webHidden/>
          </w:rPr>
          <w:tab/>
        </w:r>
        <w:r w:rsidR="00AE6964" w:rsidRPr="00C362C0">
          <w:rPr>
            <w:rFonts w:cstheme="majorBidi"/>
            <w:noProof/>
            <w:webHidden/>
          </w:rPr>
          <w:fldChar w:fldCharType="begin"/>
        </w:r>
        <w:r w:rsidR="00AE6964" w:rsidRPr="00C362C0">
          <w:rPr>
            <w:rFonts w:cstheme="majorBidi"/>
            <w:noProof/>
            <w:webHidden/>
          </w:rPr>
          <w:instrText xml:space="preserve"> PAGEREF _Toc495551773 \h </w:instrText>
        </w:r>
        <w:r w:rsidR="00AE6964" w:rsidRPr="00C362C0">
          <w:rPr>
            <w:rFonts w:cstheme="majorBidi"/>
            <w:noProof/>
            <w:webHidden/>
          </w:rPr>
        </w:r>
        <w:r w:rsidR="00AE6964" w:rsidRPr="00C362C0">
          <w:rPr>
            <w:rFonts w:cstheme="majorBidi"/>
            <w:noProof/>
            <w:webHidden/>
          </w:rPr>
          <w:fldChar w:fldCharType="separate"/>
        </w:r>
        <w:r w:rsidR="00AE6964" w:rsidRPr="00C362C0">
          <w:rPr>
            <w:rFonts w:cstheme="majorBidi"/>
            <w:noProof/>
            <w:webHidden/>
          </w:rPr>
          <w:t>64</w:t>
        </w:r>
        <w:r w:rsidR="00AE6964" w:rsidRPr="00C362C0">
          <w:rPr>
            <w:rFonts w:cstheme="majorBidi"/>
            <w:noProof/>
            <w:webHidden/>
          </w:rPr>
          <w:fldChar w:fldCharType="end"/>
        </w:r>
      </w:hyperlink>
    </w:p>
    <w:p w:rsidR="00AE6964" w:rsidRPr="00C362C0" w:rsidRDefault="002C4136" w:rsidP="00AE6964">
      <w:pPr>
        <w:pStyle w:val="TOC2"/>
        <w:rPr>
          <w:rFonts w:cstheme="majorBidi"/>
          <w:iCs w:val="0"/>
          <w:noProof/>
        </w:rPr>
      </w:pPr>
      <w:hyperlink w:anchor="_Toc495551774" w:history="1">
        <w:r w:rsidR="00AE6964" w:rsidRPr="00C362C0">
          <w:rPr>
            <w:rStyle w:val="Hyperlink"/>
            <w:rFonts w:cstheme="majorBidi"/>
            <w:noProof/>
          </w:rPr>
          <w:t>5.4 Implications</w:t>
        </w:r>
        <w:r w:rsidR="00AE6964" w:rsidRPr="00C362C0">
          <w:rPr>
            <w:rFonts w:cstheme="majorBidi"/>
            <w:noProof/>
            <w:webHidden/>
          </w:rPr>
          <w:tab/>
        </w:r>
        <w:r w:rsidR="00AE6964" w:rsidRPr="00C362C0">
          <w:rPr>
            <w:rFonts w:cstheme="majorBidi"/>
            <w:noProof/>
            <w:webHidden/>
          </w:rPr>
          <w:fldChar w:fldCharType="begin"/>
        </w:r>
        <w:r w:rsidR="00AE6964" w:rsidRPr="00C362C0">
          <w:rPr>
            <w:rFonts w:cstheme="majorBidi"/>
            <w:noProof/>
            <w:webHidden/>
          </w:rPr>
          <w:instrText xml:space="preserve"> PAGEREF _Toc495551774 \h </w:instrText>
        </w:r>
        <w:r w:rsidR="00AE6964" w:rsidRPr="00C362C0">
          <w:rPr>
            <w:rFonts w:cstheme="majorBidi"/>
            <w:noProof/>
            <w:webHidden/>
          </w:rPr>
        </w:r>
        <w:r w:rsidR="00AE6964" w:rsidRPr="00C362C0">
          <w:rPr>
            <w:rFonts w:cstheme="majorBidi"/>
            <w:noProof/>
            <w:webHidden/>
          </w:rPr>
          <w:fldChar w:fldCharType="separate"/>
        </w:r>
        <w:r w:rsidR="00AE6964" w:rsidRPr="00C362C0">
          <w:rPr>
            <w:rFonts w:cstheme="majorBidi"/>
            <w:noProof/>
            <w:webHidden/>
          </w:rPr>
          <w:t>64</w:t>
        </w:r>
        <w:r w:rsidR="00AE6964" w:rsidRPr="00C362C0">
          <w:rPr>
            <w:rFonts w:cstheme="majorBidi"/>
            <w:noProof/>
            <w:webHidden/>
          </w:rPr>
          <w:fldChar w:fldCharType="end"/>
        </w:r>
      </w:hyperlink>
    </w:p>
    <w:p w:rsidR="00A7239C" w:rsidRPr="001B2644" w:rsidRDefault="002C4136" w:rsidP="002C27D6">
      <w:pPr>
        <w:pStyle w:val="TOC1"/>
        <w:rPr>
          <w:rFonts w:eastAsiaTheme="majorEastAsia"/>
        </w:rPr>
      </w:pPr>
      <w:hyperlink w:anchor="_Toc495551775" w:history="1">
        <w:r w:rsidR="00AE6964" w:rsidRPr="00C362C0">
          <w:rPr>
            <w:rStyle w:val="Hyperlink"/>
          </w:rPr>
          <w:t>References</w:t>
        </w:r>
        <w:r w:rsidR="00AE6964" w:rsidRPr="00C362C0">
          <w:rPr>
            <w:webHidden/>
          </w:rPr>
          <w:tab/>
        </w:r>
        <w:r w:rsidR="00AE6964" w:rsidRPr="00C362C0">
          <w:rPr>
            <w:webHidden/>
          </w:rPr>
          <w:fldChar w:fldCharType="begin"/>
        </w:r>
        <w:r w:rsidR="00AE6964" w:rsidRPr="00C362C0">
          <w:rPr>
            <w:webHidden/>
          </w:rPr>
          <w:instrText xml:space="preserve"> PAGEREF _Toc495551775 \h </w:instrText>
        </w:r>
        <w:r w:rsidR="00AE6964" w:rsidRPr="00C362C0">
          <w:rPr>
            <w:webHidden/>
          </w:rPr>
        </w:r>
        <w:r w:rsidR="00AE6964" w:rsidRPr="00C362C0">
          <w:rPr>
            <w:webHidden/>
          </w:rPr>
          <w:fldChar w:fldCharType="separate"/>
        </w:r>
        <w:r w:rsidR="00AE6964" w:rsidRPr="00C362C0">
          <w:rPr>
            <w:webHidden/>
          </w:rPr>
          <w:t>66</w:t>
        </w:r>
        <w:r w:rsidR="00AE6964" w:rsidRPr="00C362C0">
          <w:rPr>
            <w:webHidden/>
          </w:rPr>
          <w:fldChar w:fldCharType="end"/>
        </w:r>
      </w:hyperlink>
      <w:r w:rsidR="00AE6964" w:rsidRPr="00C362C0">
        <w:fldChar w:fldCharType="end"/>
      </w:r>
      <w:r w:rsidR="00A7239C" w:rsidRPr="00C362C0">
        <w:t xml:space="preserve"> </w:t>
      </w:r>
      <w:r w:rsidR="00A7239C" w:rsidRPr="001B2644">
        <w:br w:type="page"/>
      </w:r>
    </w:p>
    <w:p w:rsidR="00A7239C" w:rsidRPr="001B2644" w:rsidRDefault="00A7239C" w:rsidP="00A7239C">
      <w:pPr>
        <w:pStyle w:val="Heading1"/>
        <w:spacing w:before="0" w:line="480" w:lineRule="auto"/>
        <w:jc w:val="center"/>
        <w:rPr>
          <w:rFonts w:asciiTheme="majorBidi" w:hAnsiTheme="majorBidi"/>
          <w:color w:val="auto"/>
          <w:sz w:val="24"/>
          <w:szCs w:val="24"/>
        </w:rPr>
      </w:pPr>
      <w:bookmarkStart w:id="6" w:name="_Toc495551735"/>
      <w:r w:rsidRPr="001B2644">
        <w:rPr>
          <w:rFonts w:asciiTheme="majorBidi" w:hAnsiTheme="majorBidi"/>
          <w:color w:val="auto"/>
          <w:sz w:val="24"/>
          <w:szCs w:val="24"/>
        </w:rPr>
        <w:lastRenderedPageBreak/>
        <w:t>List of Tables</w:t>
      </w:r>
      <w:bookmarkEnd w:id="6"/>
    </w:p>
    <w:p w:rsidR="00A7239C" w:rsidRPr="001B2644" w:rsidRDefault="00A7239C" w:rsidP="00A7239C"/>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548"/>
        <w:gridCol w:w="7000"/>
        <w:gridCol w:w="1028"/>
      </w:tblGrid>
      <w:tr w:rsidR="00A7239C" w:rsidRPr="001B2644" w:rsidTr="00553765">
        <w:tc>
          <w:tcPr>
            <w:tcW w:w="1548" w:type="dxa"/>
          </w:tcPr>
          <w:p w:rsidR="00A7239C" w:rsidRPr="001B2644" w:rsidRDefault="00A7239C" w:rsidP="00553765">
            <w:pPr>
              <w:spacing w:line="480" w:lineRule="auto"/>
              <w:rPr>
                <w:rFonts w:asciiTheme="majorBidi" w:hAnsiTheme="majorBidi" w:cstheme="majorBidi"/>
                <w:b/>
                <w:iCs/>
                <w:sz w:val="24"/>
                <w:szCs w:val="24"/>
              </w:rPr>
            </w:pPr>
            <w:r w:rsidRPr="001B2644">
              <w:rPr>
                <w:rFonts w:asciiTheme="majorBidi" w:hAnsiTheme="majorBidi" w:cstheme="majorBidi"/>
                <w:b/>
                <w:iCs/>
                <w:sz w:val="24"/>
                <w:szCs w:val="24"/>
              </w:rPr>
              <w:t>Table 4.1</w:t>
            </w:r>
          </w:p>
          <w:p w:rsidR="00A7239C" w:rsidRPr="001B2644" w:rsidRDefault="00A7239C" w:rsidP="00553765">
            <w:pPr>
              <w:spacing w:line="480" w:lineRule="auto"/>
              <w:rPr>
                <w:rFonts w:asciiTheme="majorBidi" w:hAnsiTheme="majorBidi" w:cstheme="majorBidi"/>
                <w:b/>
                <w:iCs/>
                <w:sz w:val="24"/>
                <w:szCs w:val="24"/>
              </w:rPr>
            </w:pPr>
            <w:r w:rsidRPr="001B2644">
              <w:rPr>
                <w:rFonts w:asciiTheme="majorBidi" w:hAnsiTheme="majorBidi" w:cstheme="majorBidi"/>
                <w:b/>
                <w:iCs/>
                <w:sz w:val="24"/>
                <w:szCs w:val="24"/>
              </w:rPr>
              <w:t>Table 4.2</w:t>
            </w:r>
          </w:p>
        </w:tc>
        <w:tc>
          <w:tcPr>
            <w:tcW w:w="7000" w:type="dxa"/>
          </w:tcPr>
          <w:p w:rsidR="00A7239C" w:rsidRPr="001B2644" w:rsidRDefault="00A7239C" w:rsidP="00553765">
            <w:pPr>
              <w:spacing w:line="480" w:lineRule="auto"/>
              <w:rPr>
                <w:rFonts w:ascii="Times New Roman" w:hAnsi="Times New Roman" w:cs="Times New Roman"/>
                <w:sz w:val="24"/>
                <w:szCs w:val="24"/>
              </w:rPr>
            </w:pPr>
            <w:r w:rsidRPr="001B2644">
              <w:rPr>
                <w:rFonts w:ascii="Times New Roman" w:hAnsi="Times New Roman" w:cs="Times New Roman"/>
                <w:sz w:val="24"/>
                <w:szCs w:val="24"/>
              </w:rPr>
              <w:t xml:space="preserve">KMO and Bartlet test of Sphericity </w:t>
            </w:r>
          </w:p>
          <w:p w:rsidR="00A7239C" w:rsidRPr="001B2644" w:rsidRDefault="00A7239C" w:rsidP="00553765">
            <w:pPr>
              <w:spacing w:line="480" w:lineRule="auto"/>
              <w:rPr>
                <w:rFonts w:asciiTheme="majorBidi" w:hAnsiTheme="majorBidi" w:cstheme="majorBidi"/>
                <w:iCs/>
                <w:sz w:val="24"/>
                <w:szCs w:val="24"/>
              </w:rPr>
            </w:pPr>
            <w:r w:rsidRPr="001B2644">
              <w:rPr>
                <w:rFonts w:asciiTheme="majorBidi" w:hAnsiTheme="majorBidi" w:cstheme="majorBidi"/>
                <w:iCs/>
                <w:sz w:val="24"/>
                <w:szCs w:val="24"/>
              </w:rPr>
              <w:t>Component Factor Analysis with Varimax Rotation Reflecting Exclusive Factors of relational aggression Scale for students</w:t>
            </w:r>
          </w:p>
        </w:tc>
        <w:tc>
          <w:tcPr>
            <w:tcW w:w="1028" w:type="dxa"/>
          </w:tcPr>
          <w:p w:rsidR="00A7239C" w:rsidRPr="001B2644" w:rsidRDefault="00C362C0" w:rsidP="00553765">
            <w:pPr>
              <w:spacing w:line="480" w:lineRule="auto"/>
              <w:jc w:val="center"/>
              <w:rPr>
                <w:rFonts w:asciiTheme="majorBidi" w:hAnsiTheme="majorBidi" w:cstheme="majorBidi"/>
                <w:iCs/>
                <w:sz w:val="24"/>
                <w:szCs w:val="24"/>
              </w:rPr>
            </w:pPr>
            <w:r>
              <w:rPr>
                <w:rFonts w:asciiTheme="majorBidi" w:hAnsiTheme="majorBidi" w:cstheme="majorBidi"/>
                <w:iCs/>
                <w:sz w:val="24"/>
                <w:szCs w:val="24"/>
              </w:rPr>
              <w:t>49</w:t>
            </w:r>
          </w:p>
          <w:p w:rsidR="00A7239C" w:rsidRPr="001B2644" w:rsidRDefault="00C362C0" w:rsidP="00553765">
            <w:pPr>
              <w:spacing w:line="480" w:lineRule="auto"/>
              <w:jc w:val="center"/>
              <w:rPr>
                <w:rFonts w:asciiTheme="majorBidi" w:hAnsiTheme="majorBidi" w:cstheme="majorBidi"/>
                <w:iCs/>
                <w:sz w:val="24"/>
                <w:szCs w:val="24"/>
              </w:rPr>
            </w:pPr>
            <w:r>
              <w:rPr>
                <w:rFonts w:asciiTheme="majorBidi" w:hAnsiTheme="majorBidi" w:cstheme="majorBidi"/>
                <w:iCs/>
                <w:sz w:val="24"/>
                <w:szCs w:val="24"/>
              </w:rPr>
              <w:t>50</w:t>
            </w:r>
          </w:p>
        </w:tc>
      </w:tr>
      <w:tr w:rsidR="00A7239C" w:rsidRPr="001B2644" w:rsidTr="00553765">
        <w:tc>
          <w:tcPr>
            <w:tcW w:w="1548" w:type="dxa"/>
          </w:tcPr>
          <w:p w:rsidR="00A7239C" w:rsidRPr="001B2644" w:rsidRDefault="00A7239C" w:rsidP="00553765">
            <w:pPr>
              <w:rPr>
                <w:b/>
                <w:iCs/>
              </w:rPr>
            </w:pPr>
            <w:r w:rsidRPr="001B2644">
              <w:rPr>
                <w:rFonts w:asciiTheme="majorBidi" w:hAnsiTheme="majorBidi" w:cstheme="majorBidi"/>
                <w:b/>
                <w:iCs/>
                <w:sz w:val="24"/>
                <w:szCs w:val="24"/>
              </w:rPr>
              <w:t>Table 4.3</w:t>
            </w:r>
          </w:p>
        </w:tc>
        <w:tc>
          <w:tcPr>
            <w:tcW w:w="7000" w:type="dxa"/>
          </w:tcPr>
          <w:p w:rsidR="00A7239C" w:rsidRPr="001B2644" w:rsidRDefault="00A7239C" w:rsidP="00553765">
            <w:pPr>
              <w:autoSpaceDE w:val="0"/>
              <w:autoSpaceDN w:val="0"/>
              <w:adjustRightInd w:val="0"/>
              <w:spacing w:line="480" w:lineRule="auto"/>
              <w:rPr>
                <w:rFonts w:asciiTheme="majorBidi" w:hAnsiTheme="majorBidi" w:cstheme="majorBidi"/>
                <w:iCs/>
                <w:sz w:val="24"/>
                <w:szCs w:val="24"/>
                <w:highlight w:val="yellow"/>
              </w:rPr>
            </w:pPr>
            <w:r w:rsidRPr="001B2644">
              <w:rPr>
                <w:rFonts w:asciiTheme="majorBidi" w:hAnsiTheme="majorBidi" w:cstheme="majorBidi"/>
                <w:iCs/>
                <w:sz w:val="24"/>
                <w:szCs w:val="24"/>
              </w:rPr>
              <w:t xml:space="preserve">Alpha reliability and Correlation Analysis of Relational Aggression Scale and its Sub Scales </w:t>
            </w:r>
          </w:p>
        </w:tc>
        <w:tc>
          <w:tcPr>
            <w:tcW w:w="1028" w:type="dxa"/>
          </w:tcPr>
          <w:p w:rsidR="00A7239C" w:rsidRPr="001B2644" w:rsidRDefault="00A7239C" w:rsidP="00553765">
            <w:pPr>
              <w:autoSpaceDE w:val="0"/>
              <w:autoSpaceDN w:val="0"/>
              <w:adjustRightInd w:val="0"/>
              <w:spacing w:line="480" w:lineRule="auto"/>
              <w:jc w:val="center"/>
              <w:rPr>
                <w:rFonts w:asciiTheme="majorBidi" w:hAnsiTheme="majorBidi" w:cstheme="majorBidi"/>
                <w:iCs/>
                <w:sz w:val="24"/>
                <w:szCs w:val="24"/>
              </w:rPr>
            </w:pPr>
            <w:r w:rsidRPr="001B2644">
              <w:rPr>
                <w:rFonts w:asciiTheme="majorBidi" w:hAnsiTheme="majorBidi" w:cstheme="majorBidi"/>
                <w:iCs/>
                <w:sz w:val="24"/>
                <w:szCs w:val="24"/>
              </w:rPr>
              <w:t>53</w:t>
            </w:r>
          </w:p>
        </w:tc>
      </w:tr>
      <w:tr w:rsidR="00A7239C" w:rsidRPr="001B2644" w:rsidTr="00553765">
        <w:tc>
          <w:tcPr>
            <w:tcW w:w="1548" w:type="dxa"/>
          </w:tcPr>
          <w:p w:rsidR="00A7239C" w:rsidRPr="001B2644" w:rsidRDefault="00A7239C" w:rsidP="00553765">
            <w:pPr>
              <w:rPr>
                <w:b/>
                <w:iCs/>
              </w:rPr>
            </w:pPr>
            <w:r w:rsidRPr="001B2644">
              <w:rPr>
                <w:rFonts w:asciiTheme="majorBidi" w:hAnsiTheme="majorBidi" w:cstheme="majorBidi"/>
                <w:b/>
                <w:iCs/>
                <w:sz w:val="24"/>
                <w:szCs w:val="24"/>
              </w:rPr>
              <w:t>Table 4.4</w:t>
            </w:r>
          </w:p>
        </w:tc>
        <w:tc>
          <w:tcPr>
            <w:tcW w:w="7000" w:type="dxa"/>
          </w:tcPr>
          <w:p w:rsidR="00A7239C" w:rsidRPr="001B2644" w:rsidRDefault="00A7239C" w:rsidP="00553765">
            <w:pPr>
              <w:spacing w:line="480" w:lineRule="auto"/>
              <w:rPr>
                <w:rFonts w:asciiTheme="majorBidi" w:hAnsiTheme="majorBidi" w:cstheme="majorBidi"/>
                <w:iCs/>
                <w:sz w:val="24"/>
                <w:szCs w:val="24"/>
              </w:rPr>
            </w:pPr>
            <w:r w:rsidRPr="001B2644">
              <w:rPr>
                <w:rFonts w:asciiTheme="majorBidi" w:hAnsiTheme="majorBidi" w:cstheme="majorBidi"/>
                <w:iCs/>
                <w:sz w:val="24"/>
                <w:szCs w:val="24"/>
              </w:rPr>
              <w:t xml:space="preserve">Correlation Analysis of Relational Aggression Scale and its Sub Scales </w:t>
            </w:r>
          </w:p>
        </w:tc>
        <w:tc>
          <w:tcPr>
            <w:tcW w:w="1028" w:type="dxa"/>
          </w:tcPr>
          <w:p w:rsidR="00A7239C" w:rsidRPr="001B2644" w:rsidRDefault="00A7239C" w:rsidP="00553765">
            <w:pPr>
              <w:spacing w:line="480" w:lineRule="auto"/>
              <w:jc w:val="center"/>
              <w:rPr>
                <w:rFonts w:asciiTheme="majorBidi" w:hAnsiTheme="majorBidi" w:cstheme="majorBidi"/>
                <w:iCs/>
                <w:sz w:val="24"/>
                <w:szCs w:val="24"/>
              </w:rPr>
            </w:pPr>
            <w:r w:rsidRPr="001B2644">
              <w:rPr>
                <w:rFonts w:asciiTheme="majorBidi" w:hAnsiTheme="majorBidi" w:cstheme="majorBidi"/>
                <w:iCs/>
                <w:sz w:val="24"/>
                <w:szCs w:val="24"/>
              </w:rPr>
              <w:t>54</w:t>
            </w:r>
          </w:p>
        </w:tc>
      </w:tr>
    </w:tbl>
    <w:p w:rsidR="00A7239C" w:rsidRPr="001B2644" w:rsidRDefault="00A7239C" w:rsidP="00A7239C">
      <w:pPr>
        <w:spacing w:line="480" w:lineRule="auto"/>
        <w:jc w:val="center"/>
        <w:rPr>
          <w:rFonts w:ascii="Times New Roman" w:hAnsi="Times New Roman" w:cs="Times New Roman"/>
          <w:sz w:val="24"/>
          <w:szCs w:val="24"/>
        </w:rPr>
      </w:pPr>
    </w:p>
    <w:p w:rsidR="00A7239C" w:rsidRPr="001B2644" w:rsidRDefault="00A7239C" w:rsidP="00A7239C">
      <w:pPr>
        <w:spacing w:line="480" w:lineRule="auto"/>
        <w:jc w:val="center"/>
        <w:rPr>
          <w:rFonts w:ascii="Times New Roman" w:hAnsi="Times New Roman" w:cs="Times New Roman"/>
          <w:sz w:val="24"/>
          <w:szCs w:val="24"/>
        </w:rPr>
      </w:pPr>
    </w:p>
    <w:p w:rsidR="00A7239C" w:rsidRPr="001B2644" w:rsidRDefault="00A7239C" w:rsidP="00A7239C">
      <w:pPr>
        <w:spacing w:line="480" w:lineRule="auto"/>
        <w:jc w:val="center"/>
        <w:rPr>
          <w:rFonts w:ascii="Times New Roman" w:hAnsi="Times New Roman" w:cs="Times New Roman"/>
          <w:sz w:val="24"/>
          <w:szCs w:val="24"/>
        </w:rPr>
      </w:pPr>
    </w:p>
    <w:p w:rsidR="00A7239C" w:rsidRPr="001B2644" w:rsidRDefault="00A7239C" w:rsidP="00A7239C">
      <w:pPr>
        <w:spacing w:line="480" w:lineRule="auto"/>
        <w:jc w:val="center"/>
        <w:rPr>
          <w:rFonts w:ascii="Times New Roman" w:hAnsi="Times New Roman" w:cs="Times New Roman"/>
          <w:sz w:val="24"/>
          <w:szCs w:val="24"/>
        </w:rPr>
      </w:pPr>
    </w:p>
    <w:p w:rsidR="00A7239C" w:rsidRPr="001B2644" w:rsidRDefault="00A7239C" w:rsidP="00A7239C">
      <w:pPr>
        <w:spacing w:line="480" w:lineRule="auto"/>
        <w:jc w:val="center"/>
        <w:rPr>
          <w:rFonts w:ascii="Times New Roman" w:hAnsi="Times New Roman" w:cs="Times New Roman"/>
          <w:sz w:val="24"/>
          <w:szCs w:val="24"/>
        </w:rPr>
      </w:pPr>
    </w:p>
    <w:p w:rsidR="00A7239C" w:rsidRPr="001B2644" w:rsidRDefault="00A7239C" w:rsidP="00A7239C">
      <w:pPr>
        <w:spacing w:line="480" w:lineRule="auto"/>
        <w:jc w:val="center"/>
        <w:rPr>
          <w:rFonts w:ascii="Times New Roman" w:hAnsi="Times New Roman" w:cs="Times New Roman"/>
          <w:sz w:val="24"/>
          <w:szCs w:val="24"/>
        </w:rPr>
      </w:pPr>
    </w:p>
    <w:p w:rsidR="00A7239C" w:rsidRPr="001B2644" w:rsidRDefault="00A7239C" w:rsidP="00A7239C">
      <w:pPr>
        <w:spacing w:line="480" w:lineRule="auto"/>
        <w:jc w:val="center"/>
        <w:rPr>
          <w:rFonts w:ascii="Times New Roman" w:hAnsi="Times New Roman" w:cs="Times New Roman"/>
          <w:sz w:val="24"/>
          <w:szCs w:val="24"/>
        </w:rPr>
      </w:pPr>
    </w:p>
    <w:p w:rsidR="00A7239C" w:rsidRPr="001B2644" w:rsidRDefault="00A7239C" w:rsidP="00A7239C">
      <w:pPr>
        <w:spacing w:line="480" w:lineRule="auto"/>
        <w:jc w:val="center"/>
        <w:rPr>
          <w:rFonts w:ascii="Times New Roman" w:hAnsi="Times New Roman" w:cs="Times New Roman"/>
          <w:sz w:val="24"/>
          <w:szCs w:val="24"/>
        </w:rPr>
      </w:pPr>
    </w:p>
    <w:p w:rsidR="00A7239C" w:rsidRPr="001B2644" w:rsidRDefault="00A7239C" w:rsidP="00A7239C">
      <w:pPr>
        <w:spacing w:line="480" w:lineRule="auto"/>
        <w:jc w:val="center"/>
        <w:rPr>
          <w:rFonts w:ascii="Times New Roman" w:hAnsi="Times New Roman" w:cs="Times New Roman"/>
          <w:sz w:val="24"/>
          <w:szCs w:val="24"/>
        </w:rPr>
      </w:pPr>
    </w:p>
    <w:p w:rsidR="00A7239C" w:rsidRPr="001B2644" w:rsidRDefault="00A7239C" w:rsidP="00A7239C">
      <w:pPr>
        <w:spacing w:line="480" w:lineRule="auto"/>
        <w:jc w:val="center"/>
        <w:rPr>
          <w:rFonts w:ascii="Times New Roman" w:hAnsi="Times New Roman" w:cs="Times New Roman"/>
          <w:sz w:val="24"/>
          <w:szCs w:val="24"/>
        </w:rPr>
      </w:pPr>
    </w:p>
    <w:p w:rsidR="00A7239C" w:rsidRPr="001B2644" w:rsidRDefault="00A7239C" w:rsidP="00A7239C">
      <w:pPr>
        <w:jc w:val="center"/>
        <w:rPr>
          <w:rFonts w:ascii="Times New Roman" w:hAnsi="Times New Roman" w:cs="Times New Roman"/>
          <w:b/>
          <w:sz w:val="24"/>
          <w:szCs w:val="24"/>
        </w:rPr>
      </w:pPr>
    </w:p>
    <w:p w:rsidR="00A7239C" w:rsidRPr="001B2644" w:rsidRDefault="00A7239C" w:rsidP="00A7239C">
      <w:pPr>
        <w:spacing w:line="480" w:lineRule="auto"/>
        <w:ind w:firstLine="720"/>
        <w:jc w:val="center"/>
        <w:rPr>
          <w:rFonts w:asciiTheme="majorBidi" w:hAnsiTheme="majorBidi" w:cstheme="majorBidi"/>
          <w:b/>
          <w:iCs/>
          <w:sz w:val="24"/>
          <w:szCs w:val="24"/>
        </w:rPr>
      </w:pPr>
      <w:r w:rsidRPr="001B2644">
        <w:rPr>
          <w:rFonts w:asciiTheme="majorBidi" w:hAnsiTheme="majorBidi" w:cstheme="majorBidi"/>
          <w:b/>
          <w:iCs/>
          <w:sz w:val="24"/>
          <w:szCs w:val="24"/>
        </w:rPr>
        <w:t>List of figure</w:t>
      </w:r>
    </w:p>
    <w:p w:rsidR="00A7239C" w:rsidRPr="001B2644" w:rsidRDefault="00A7239C" w:rsidP="00A7239C">
      <w:pPr>
        <w:spacing w:line="480" w:lineRule="auto"/>
        <w:rPr>
          <w:rFonts w:asciiTheme="majorBidi" w:hAnsiTheme="majorBidi" w:cstheme="majorBidi"/>
          <w:b/>
          <w:sz w:val="24"/>
          <w:szCs w:val="24"/>
        </w:rPr>
      </w:pPr>
      <w:r w:rsidRPr="001B2644">
        <w:rPr>
          <w:rFonts w:asciiTheme="majorBidi" w:hAnsiTheme="majorBidi" w:cstheme="majorBidi"/>
          <w:b/>
          <w:iCs/>
          <w:sz w:val="24"/>
          <w:szCs w:val="24"/>
        </w:rPr>
        <w:t xml:space="preserve">Figure 4.2         </w:t>
      </w:r>
      <w:r w:rsidRPr="001B2644">
        <w:rPr>
          <w:rFonts w:asciiTheme="majorBidi" w:hAnsiTheme="majorBidi" w:cstheme="majorBidi"/>
          <w:iCs/>
          <w:sz w:val="24"/>
          <w:szCs w:val="24"/>
        </w:rPr>
        <w:t xml:space="preserve">Scree Plot </w:t>
      </w:r>
      <w:r w:rsidRPr="001B2644">
        <w:rPr>
          <w:rFonts w:asciiTheme="majorBidi" w:hAnsiTheme="majorBidi" w:cstheme="majorBidi"/>
          <w:sz w:val="24"/>
          <w:szCs w:val="24"/>
        </w:rPr>
        <w:t xml:space="preserve">Reflecting Eigen Values of Factors                                              </w:t>
      </w:r>
      <w:r w:rsidRPr="001B2644">
        <w:rPr>
          <w:rFonts w:asciiTheme="majorBidi" w:hAnsiTheme="majorBidi" w:cstheme="majorBidi"/>
          <w:b/>
          <w:sz w:val="24"/>
          <w:szCs w:val="24"/>
        </w:rPr>
        <w:t xml:space="preserve"> 50</w:t>
      </w:r>
    </w:p>
    <w:p w:rsidR="00A7239C" w:rsidRPr="001B2644" w:rsidRDefault="00A7239C" w:rsidP="00A7239C">
      <w:pPr>
        <w:spacing w:line="480" w:lineRule="auto"/>
        <w:rPr>
          <w:rFonts w:asciiTheme="majorBidi" w:hAnsiTheme="majorBidi" w:cstheme="majorBidi"/>
          <w:b/>
          <w:sz w:val="24"/>
          <w:szCs w:val="24"/>
        </w:rPr>
      </w:pPr>
    </w:p>
    <w:p w:rsidR="00A7239C" w:rsidRPr="001B2644" w:rsidRDefault="00A7239C" w:rsidP="00A7239C">
      <w:pPr>
        <w:spacing w:line="480" w:lineRule="auto"/>
        <w:rPr>
          <w:rFonts w:asciiTheme="majorBidi" w:hAnsiTheme="majorBidi" w:cstheme="majorBidi"/>
          <w:b/>
          <w:sz w:val="24"/>
          <w:szCs w:val="24"/>
        </w:rPr>
      </w:pPr>
    </w:p>
    <w:p w:rsidR="00A7239C" w:rsidRPr="001B2644" w:rsidRDefault="00A7239C" w:rsidP="00A7239C">
      <w:pPr>
        <w:spacing w:line="480" w:lineRule="auto"/>
        <w:rPr>
          <w:rFonts w:asciiTheme="majorBidi" w:hAnsiTheme="majorBidi" w:cstheme="majorBidi"/>
          <w:b/>
          <w:sz w:val="24"/>
          <w:szCs w:val="24"/>
        </w:rPr>
      </w:pPr>
    </w:p>
    <w:p w:rsidR="00A7239C" w:rsidRPr="001B2644" w:rsidRDefault="00A7239C" w:rsidP="00A7239C">
      <w:pPr>
        <w:spacing w:line="480" w:lineRule="auto"/>
        <w:rPr>
          <w:rFonts w:asciiTheme="majorBidi" w:hAnsiTheme="majorBidi" w:cstheme="majorBidi"/>
          <w:b/>
          <w:sz w:val="24"/>
          <w:szCs w:val="24"/>
        </w:rPr>
      </w:pPr>
    </w:p>
    <w:p w:rsidR="00A7239C" w:rsidRPr="001B2644" w:rsidRDefault="00A7239C" w:rsidP="00A7239C">
      <w:pPr>
        <w:spacing w:line="480" w:lineRule="auto"/>
        <w:rPr>
          <w:rFonts w:asciiTheme="majorBidi" w:hAnsiTheme="majorBidi" w:cstheme="majorBidi"/>
          <w:b/>
          <w:sz w:val="24"/>
          <w:szCs w:val="24"/>
        </w:rPr>
      </w:pPr>
    </w:p>
    <w:p w:rsidR="00A7239C" w:rsidRPr="001B2644" w:rsidRDefault="00A7239C" w:rsidP="00A7239C">
      <w:pPr>
        <w:spacing w:line="480" w:lineRule="auto"/>
        <w:rPr>
          <w:rFonts w:asciiTheme="majorBidi" w:hAnsiTheme="majorBidi" w:cstheme="majorBidi"/>
          <w:b/>
          <w:sz w:val="24"/>
          <w:szCs w:val="24"/>
        </w:rPr>
      </w:pPr>
    </w:p>
    <w:p w:rsidR="00A7239C" w:rsidRPr="001B2644" w:rsidRDefault="00A7239C" w:rsidP="00A7239C">
      <w:pPr>
        <w:spacing w:line="480" w:lineRule="auto"/>
        <w:rPr>
          <w:rFonts w:asciiTheme="majorBidi" w:hAnsiTheme="majorBidi" w:cstheme="majorBidi"/>
          <w:b/>
          <w:sz w:val="24"/>
          <w:szCs w:val="24"/>
        </w:rPr>
      </w:pPr>
    </w:p>
    <w:p w:rsidR="00A7239C" w:rsidRPr="001B2644" w:rsidRDefault="00A7239C" w:rsidP="00A7239C">
      <w:pPr>
        <w:spacing w:line="480" w:lineRule="auto"/>
        <w:rPr>
          <w:rFonts w:asciiTheme="majorBidi" w:hAnsiTheme="majorBidi" w:cstheme="majorBidi"/>
          <w:b/>
          <w:sz w:val="24"/>
          <w:szCs w:val="24"/>
        </w:rPr>
      </w:pPr>
    </w:p>
    <w:p w:rsidR="00A7239C" w:rsidRPr="001B2644" w:rsidRDefault="00A7239C" w:rsidP="00A7239C">
      <w:pPr>
        <w:spacing w:line="480" w:lineRule="auto"/>
        <w:rPr>
          <w:rFonts w:asciiTheme="majorBidi" w:hAnsiTheme="majorBidi" w:cstheme="majorBidi"/>
          <w:b/>
          <w:sz w:val="24"/>
          <w:szCs w:val="24"/>
        </w:rPr>
      </w:pPr>
    </w:p>
    <w:p w:rsidR="00A7239C" w:rsidRPr="001B2644" w:rsidRDefault="00A7239C" w:rsidP="00A7239C">
      <w:pPr>
        <w:spacing w:line="480" w:lineRule="auto"/>
        <w:rPr>
          <w:rFonts w:asciiTheme="majorBidi" w:hAnsiTheme="majorBidi" w:cstheme="majorBidi"/>
          <w:b/>
          <w:sz w:val="24"/>
          <w:szCs w:val="24"/>
        </w:rPr>
      </w:pPr>
    </w:p>
    <w:p w:rsidR="00A7239C" w:rsidRPr="001B2644" w:rsidRDefault="00A7239C" w:rsidP="00A7239C">
      <w:pPr>
        <w:spacing w:line="480" w:lineRule="auto"/>
        <w:rPr>
          <w:rFonts w:asciiTheme="majorBidi" w:hAnsiTheme="majorBidi" w:cstheme="majorBidi"/>
          <w:b/>
          <w:sz w:val="24"/>
          <w:szCs w:val="24"/>
        </w:rPr>
      </w:pPr>
    </w:p>
    <w:p w:rsidR="00A7239C" w:rsidRPr="001B2644" w:rsidRDefault="00A7239C" w:rsidP="00A7239C">
      <w:pPr>
        <w:spacing w:line="480" w:lineRule="auto"/>
        <w:rPr>
          <w:rFonts w:asciiTheme="majorBidi" w:hAnsiTheme="majorBidi" w:cstheme="majorBidi"/>
          <w:b/>
          <w:sz w:val="24"/>
          <w:szCs w:val="24"/>
        </w:rPr>
      </w:pPr>
    </w:p>
    <w:p w:rsidR="00A7239C" w:rsidRPr="001B2644" w:rsidRDefault="00A7239C" w:rsidP="00A7239C">
      <w:pPr>
        <w:spacing w:line="480" w:lineRule="auto"/>
        <w:rPr>
          <w:rFonts w:asciiTheme="majorBidi" w:hAnsiTheme="majorBidi" w:cstheme="majorBidi"/>
          <w:b/>
          <w:sz w:val="24"/>
          <w:szCs w:val="24"/>
        </w:rPr>
      </w:pPr>
    </w:p>
    <w:p w:rsidR="00A7239C" w:rsidRPr="001B2644" w:rsidRDefault="00A7239C" w:rsidP="00A7239C">
      <w:pPr>
        <w:spacing w:line="480" w:lineRule="auto"/>
        <w:rPr>
          <w:rFonts w:asciiTheme="majorBidi" w:hAnsiTheme="majorBidi" w:cstheme="majorBidi"/>
          <w:b/>
          <w:sz w:val="24"/>
          <w:szCs w:val="24"/>
        </w:rPr>
      </w:pPr>
    </w:p>
    <w:p w:rsidR="00A7239C" w:rsidRPr="001B2644" w:rsidRDefault="00A7239C" w:rsidP="00A7239C">
      <w:pPr>
        <w:spacing w:line="480" w:lineRule="auto"/>
        <w:rPr>
          <w:rFonts w:asciiTheme="majorBidi" w:hAnsiTheme="majorBidi" w:cstheme="majorBidi"/>
          <w:b/>
          <w:sz w:val="24"/>
          <w:szCs w:val="24"/>
        </w:rPr>
      </w:pPr>
    </w:p>
    <w:p w:rsidR="00A93C1F" w:rsidRPr="001B2644" w:rsidRDefault="00A93C1F" w:rsidP="00A93C1F">
      <w:pPr>
        <w:jc w:val="center"/>
        <w:rPr>
          <w:rFonts w:ascii="Times New Roman" w:hAnsi="Times New Roman" w:cs="Times New Roman"/>
          <w:b/>
          <w:sz w:val="24"/>
          <w:szCs w:val="24"/>
        </w:rPr>
      </w:pPr>
      <w:r w:rsidRPr="001B2644">
        <w:rPr>
          <w:rFonts w:ascii="Times New Roman" w:hAnsi="Times New Roman" w:cs="Times New Roman"/>
          <w:b/>
          <w:sz w:val="24"/>
          <w:szCs w:val="24"/>
        </w:rPr>
        <w:lastRenderedPageBreak/>
        <w:t>LIST OF APPENDICES</w:t>
      </w:r>
    </w:p>
    <w:p w:rsidR="00A93C1F" w:rsidRPr="001B2644" w:rsidRDefault="00A93C1F" w:rsidP="00A93C1F">
      <w:pPr>
        <w:ind w:left="6480"/>
        <w:rPr>
          <w:rFonts w:ascii="Times New Roman" w:hAnsi="Times New Roman" w:cs="Times New Roman"/>
          <w:sz w:val="24"/>
          <w:szCs w:val="24"/>
        </w:rPr>
      </w:pPr>
      <w:r w:rsidRPr="001B2644">
        <w:rPr>
          <w:rFonts w:ascii="Times New Roman" w:hAnsi="Times New Roman" w:cs="Times New Roman"/>
          <w:sz w:val="24"/>
          <w:szCs w:val="24"/>
        </w:rPr>
        <w:t xml:space="preserve">           </w:t>
      </w:r>
    </w:p>
    <w:p w:rsidR="00A93C1F" w:rsidRPr="001B2644" w:rsidRDefault="00A93C1F" w:rsidP="00A93C1F">
      <w:pPr>
        <w:rPr>
          <w:rFonts w:ascii="Times New Roman" w:hAnsi="Times New Roman" w:cs="Times New Roman"/>
          <w:sz w:val="24"/>
          <w:szCs w:val="24"/>
        </w:rPr>
      </w:pPr>
      <w:r w:rsidRPr="001B2644">
        <w:rPr>
          <w:rFonts w:ascii="Times New Roman" w:hAnsi="Times New Roman" w:cs="Times New Roman"/>
          <w:sz w:val="24"/>
          <w:szCs w:val="24"/>
        </w:rPr>
        <w:t xml:space="preserve">Appendix-A </w:t>
      </w:r>
      <w:r w:rsidRPr="001B2644">
        <w:rPr>
          <w:rFonts w:ascii="Times New Roman" w:hAnsi="Times New Roman" w:cs="Times New Roman"/>
          <w:sz w:val="24"/>
          <w:szCs w:val="24"/>
        </w:rPr>
        <w:tab/>
      </w:r>
      <w:r w:rsidRPr="001B2644">
        <w:rPr>
          <w:rFonts w:ascii="Times New Roman" w:hAnsi="Times New Roman" w:cs="Times New Roman"/>
          <w:sz w:val="24"/>
          <w:szCs w:val="24"/>
        </w:rPr>
        <w:tab/>
        <w:t>Consent Form</w:t>
      </w:r>
      <w:r w:rsidRPr="001B2644">
        <w:rPr>
          <w:rFonts w:ascii="Times New Roman" w:hAnsi="Times New Roman" w:cs="Times New Roman"/>
          <w:sz w:val="24"/>
          <w:szCs w:val="24"/>
        </w:rPr>
        <w:tab/>
        <w:t xml:space="preserve">                                                            </w:t>
      </w:r>
    </w:p>
    <w:p w:rsidR="00A93C1F" w:rsidRPr="001B2644" w:rsidRDefault="00A93C1F" w:rsidP="00A93C1F">
      <w:pPr>
        <w:rPr>
          <w:rFonts w:ascii="Times New Roman" w:hAnsi="Times New Roman" w:cs="Times New Roman"/>
          <w:sz w:val="24"/>
          <w:szCs w:val="24"/>
        </w:rPr>
      </w:pPr>
      <w:r w:rsidRPr="001B2644">
        <w:rPr>
          <w:rFonts w:ascii="Times New Roman" w:hAnsi="Times New Roman" w:cs="Times New Roman"/>
          <w:sz w:val="24"/>
          <w:szCs w:val="24"/>
        </w:rPr>
        <w:t>Appendix-B</w:t>
      </w:r>
      <w:r w:rsidRPr="001B2644">
        <w:rPr>
          <w:rFonts w:ascii="Times New Roman" w:hAnsi="Times New Roman" w:cs="Times New Roman"/>
          <w:sz w:val="24"/>
          <w:szCs w:val="24"/>
        </w:rPr>
        <w:tab/>
      </w:r>
      <w:r w:rsidRPr="001B2644">
        <w:rPr>
          <w:rFonts w:ascii="Times New Roman" w:hAnsi="Times New Roman" w:cs="Times New Roman"/>
          <w:sz w:val="24"/>
          <w:szCs w:val="24"/>
        </w:rPr>
        <w:tab/>
        <w:t xml:space="preserve">Demographic Form </w:t>
      </w:r>
      <w:r w:rsidRPr="001B2644">
        <w:rPr>
          <w:rFonts w:ascii="Times New Roman" w:hAnsi="Times New Roman" w:cs="Times New Roman"/>
          <w:sz w:val="24"/>
          <w:szCs w:val="24"/>
        </w:rPr>
        <w:tab/>
      </w:r>
      <w:r w:rsidRPr="001B2644">
        <w:rPr>
          <w:rFonts w:ascii="Times New Roman" w:hAnsi="Times New Roman" w:cs="Times New Roman"/>
          <w:sz w:val="24"/>
          <w:szCs w:val="24"/>
        </w:rPr>
        <w:tab/>
      </w:r>
      <w:r w:rsidRPr="001B2644">
        <w:rPr>
          <w:rFonts w:ascii="Times New Roman" w:hAnsi="Times New Roman" w:cs="Times New Roman"/>
          <w:sz w:val="24"/>
          <w:szCs w:val="24"/>
        </w:rPr>
        <w:tab/>
      </w:r>
    </w:p>
    <w:p w:rsidR="00A93C1F" w:rsidRPr="001B2644" w:rsidRDefault="00A93C1F" w:rsidP="00A93C1F">
      <w:pPr>
        <w:rPr>
          <w:rFonts w:ascii="Times New Roman" w:hAnsi="Times New Roman" w:cs="Times New Roman"/>
          <w:sz w:val="24"/>
          <w:szCs w:val="24"/>
        </w:rPr>
      </w:pPr>
      <w:r w:rsidRPr="001B2644">
        <w:rPr>
          <w:rFonts w:ascii="Times New Roman" w:hAnsi="Times New Roman" w:cs="Times New Roman"/>
          <w:sz w:val="24"/>
          <w:szCs w:val="24"/>
        </w:rPr>
        <w:t xml:space="preserve">Appendix-C </w:t>
      </w:r>
      <w:r w:rsidRPr="001B2644">
        <w:rPr>
          <w:rFonts w:ascii="Times New Roman" w:hAnsi="Times New Roman" w:cs="Times New Roman"/>
          <w:sz w:val="24"/>
          <w:szCs w:val="24"/>
        </w:rPr>
        <w:tab/>
      </w:r>
      <w:r w:rsidRPr="001B2644">
        <w:rPr>
          <w:rFonts w:ascii="Times New Roman" w:hAnsi="Times New Roman" w:cs="Times New Roman"/>
          <w:sz w:val="24"/>
          <w:szCs w:val="24"/>
        </w:rPr>
        <w:tab/>
        <w:t xml:space="preserve">Assessment Measures                     </w:t>
      </w:r>
      <w:r w:rsidRPr="001B2644">
        <w:rPr>
          <w:rFonts w:ascii="Times New Roman" w:hAnsi="Times New Roman" w:cs="Times New Roman"/>
          <w:sz w:val="24"/>
          <w:szCs w:val="24"/>
        </w:rPr>
        <w:tab/>
      </w:r>
      <w:r w:rsidRPr="001B2644">
        <w:rPr>
          <w:rFonts w:ascii="Times New Roman" w:hAnsi="Times New Roman" w:cs="Times New Roman"/>
          <w:sz w:val="24"/>
          <w:szCs w:val="24"/>
        </w:rPr>
        <w:tab/>
      </w:r>
      <w:r w:rsidRPr="001B2644">
        <w:rPr>
          <w:rFonts w:ascii="Times New Roman" w:hAnsi="Times New Roman" w:cs="Times New Roman"/>
          <w:sz w:val="24"/>
          <w:szCs w:val="24"/>
        </w:rPr>
        <w:tab/>
      </w:r>
      <w:r w:rsidRPr="001B2644">
        <w:rPr>
          <w:rFonts w:ascii="Times New Roman" w:hAnsi="Times New Roman" w:cs="Times New Roman"/>
          <w:sz w:val="24"/>
          <w:szCs w:val="24"/>
        </w:rPr>
        <w:tab/>
      </w:r>
      <w:r w:rsidRPr="001B2644">
        <w:rPr>
          <w:rFonts w:ascii="Times New Roman" w:hAnsi="Times New Roman" w:cs="Times New Roman"/>
          <w:sz w:val="24"/>
          <w:szCs w:val="24"/>
        </w:rPr>
        <w:tab/>
      </w:r>
    </w:p>
    <w:p w:rsidR="00A93C1F" w:rsidRPr="001B2644" w:rsidRDefault="00A93C1F" w:rsidP="00A93C1F">
      <w:pPr>
        <w:rPr>
          <w:rFonts w:ascii="Times New Roman" w:hAnsi="Times New Roman" w:cs="Times New Roman"/>
          <w:sz w:val="24"/>
          <w:szCs w:val="24"/>
        </w:rPr>
      </w:pPr>
      <w:r w:rsidRPr="001B2644">
        <w:rPr>
          <w:rFonts w:ascii="Times New Roman" w:hAnsi="Times New Roman" w:cs="Times New Roman"/>
          <w:sz w:val="24"/>
          <w:szCs w:val="24"/>
        </w:rPr>
        <w:t xml:space="preserve">Appendix-D                Permission letter from Author                     </w:t>
      </w:r>
      <w:r w:rsidRPr="001B2644">
        <w:rPr>
          <w:rFonts w:ascii="Times New Roman" w:hAnsi="Times New Roman" w:cs="Times New Roman"/>
          <w:sz w:val="24"/>
          <w:szCs w:val="24"/>
        </w:rPr>
        <w:tab/>
        <w:t xml:space="preserve">                        </w:t>
      </w:r>
    </w:p>
    <w:p w:rsidR="00A93C1F" w:rsidRPr="001B2644" w:rsidRDefault="00A93C1F" w:rsidP="00A93C1F">
      <w:pPr>
        <w:rPr>
          <w:rFonts w:ascii="Times New Roman" w:hAnsi="Times New Roman" w:cs="Times New Roman"/>
          <w:sz w:val="24"/>
          <w:szCs w:val="24"/>
        </w:rPr>
      </w:pPr>
      <w:r w:rsidRPr="001B2644">
        <w:rPr>
          <w:rFonts w:ascii="Times New Roman" w:hAnsi="Times New Roman" w:cs="Times New Roman"/>
          <w:sz w:val="24"/>
          <w:szCs w:val="24"/>
        </w:rPr>
        <w:t>Appendix-E                 Data Collection Permission Letter</w:t>
      </w:r>
    </w:p>
    <w:p w:rsidR="00A93C1F" w:rsidRPr="001B2644" w:rsidRDefault="00A93C1F" w:rsidP="00A93C1F">
      <w:pPr>
        <w:spacing w:line="480" w:lineRule="auto"/>
        <w:rPr>
          <w:rFonts w:ascii="Times New Roman" w:hAnsi="Times New Roman" w:cs="Times New Roman"/>
          <w:sz w:val="24"/>
          <w:szCs w:val="24"/>
        </w:rPr>
      </w:pPr>
      <w:r w:rsidRPr="001B2644">
        <w:rPr>
          <w:rFonts w:ascii="Times New Roman" w:hAnsi="Times New Roman" w:cs="Times New Roman"/>
          <w:sz w:val="24"/>
          <w:szCs w:val="24"/>
        </w:rPr>
        <w:t>Appendix-F</w:t>
      </w:r>
      <w:r w:rsidRPr="001B2644">
        <w:rPr>
          <w:rFonts w:ascii="Times New Roman" w:hAnsi="Times New Roman" w:cs="Times New Roman"/>
          <w:sz w:val="24"/>
          <w:szCs w:val="24"/>
        </w:rPr>
        <w:tab/>
      </w:r>
      <w:r w:rsidRPr="001B2644">
        <w:rPr>
          <w:rFonts w:ascii="Times New Roman" w:hAnsi="Times New Roman" w:cs="Times New Roman"/>
          <w:sz w:val="24"/>
          <w:szCs w:val="24"/>
        </w:rPr>
        <w:tab/>
        <w:t>Similarity Report</w:t>
      </w:r>
      <w:r w:rsidRPr="001B2644">
        <w:rPr>
          <w:rFonts w:ascii="Times New Roman" w:hAnsi="Times New Roman" w:cs="Times New Roman"/>
          <w:sz w:val="24"/>
          <w:szCs w:val="24"/>
        </w:rPr>
        <w:tab/>
      </w:r>
      <w:r w:rsidRPr="001B2644">
        <w:rPr>
          <w:rFonts w:ascii="Times New Roman" w:hAnsi="Times New Roman" w:cs="Times New Roman"/>
          <w:sz w:val="24"/>
          <w:szCs w:val="24"/>
        </w:rPr>
        <w:tab/>
      </w:r>
    </w:p>
    <w:p w:rsidR="00A93C1F" w:rsidRPr="001B2644" w:rsidRDefault="00A93C1F" w:rsidP="00A93C1F">
      <w:pPr>
        <w:spacing w:line="480" w:lineRule="auto"/>
        <w:jc w:val="center"/>
        <w:rPr>
          <w:rFonts w:ascii="Times New Roman" w:hAnsi="Times New Roman" w:cs="Times New Roman"/>
          <w:sz w:val="24"/>
          <w:szCs w:val="24"/>
        </w:rPr>
      </w:pPr>
    </w:p>
    <w:p w:rsidR="00A93C1F" w:rsidRPr="001B2644" w:rsidRDefault="00A93C1F" w:rsidP="00A93C1F">
      <w:pPr>
        <w:spacing w:line="480" w:lineRule="auto"/>
        <w:jc w:val="center"/>
        <w:rPr>
          <w:rFonts w:ascii="Times New Roman" w:hAnsi="Times New Roman" w:cs="Times New Roman"/>
          <w:sz w:val="24"/>
          <w:szCs w:val="24"/>
        </w:rPr>
      </w:pPr>
    </w:p>
    <w:p w:rsidR="00A93C1F" w:rsidRPr="001B2644" w:rsidRDefault="00A93C1F" w:rsidP="00A93C1F">
      <w:pPr>
        <w:spacing w:line="480" w:lineRule="auto"/>
        <w:jc w:val="center"/>
        <w:rPr>
          <w:rFonts w:ascii="Times New Roman" w:hAnsi="Times New Roman" w:cs="Times New Roman"/>
          <w:sz w:val="24"/>
          <w:szCs w:val="24"/>
        </w:rPr>
      </w:pPr>
    </w:p>
    <w:p w:rsidR="00A93C1F" w:rsidRPr="001B2644" w:rsidRDefault="00A93C1F" w:rsidP="00A93C1F">
      <w:pPr>
        <w:spacing w:line="480" w:lineRule="auto"/>
        <w:jc w:val="center"/>
        <w:rPr>
          <w:rFonts w:ascii="Times New Roman" w:hAnsi="Times New Roman" w:cs="Times New Roman"/>
          <w:sz w:val="24"/>
          <w:szCs w:val="24"/>
        </w:rPr>
      </w:pPr>
    </w:p>
    <w:p w:rsidR="00A93C1F" w:rsidRPr="001B2644" w:rsidRDefault="00A93C1F" w:rsidP="00A93C1F">
      <w:pPr>
        <w:spacing w:line="480" w:lineRule="auto"/>
        <w:jc w:val="center"/>
        <w:rPr>
          <w:rFonts w:ascii="Times New Roman" w:hAnsi="Times New Roman" w:cs="Times New Roman"/>
          <w:sz w:val="24"/>
          <w:szCs w:val="24"/>
        </w:rPr>
      </w:pPr>
    </w:p>
    <w:p w:rsidR="00A93C1F" w:rsidRPr="001B2644" w:rsidRDefault="00A93C1F" w:rsidP="00A93C1F">
      <w:pPr>
        <w:spacing w:line="480" w:lineRule="auto"/>
        <w:jc w:val="center"/>
        <w:rPr>
          <w:rFonts w:ascii="Times New Roman" w:hAnsi="Times New Roman" w:cs="Times New Roman"/>
          <w:sz w:val="24"/>
          <w:szCs w:val="24"/>
        </w:rPr>
      </w:pPr>
    </w:p>
    <w:p w:rsidR="00A93C1F" w:rsidRPr="001B2644" w:rsidRDefault="00A93C1F" w:rsidP="00A93C1F">
      <w:pPr>
        <w:spacing w:line="480" w:lineRule="auto"/>
        <w:jc w:val="center"/>
        <w:rPr>
          <w:rFonts w:ascii="Times New Roman" w:hAnsi="Times New Roman" w:cs="Times New Roman"/>
          <w:sz w:val="24"/>
          <w:szCs w:val="24"/>
        </w:rPr>
      </w:pPr>
    </w:p>
    <w:p w:rsidR="00A93C1F" w:rsidRPr="001B2644" w:rsidRDefault="00A93C1F" w:rsidP="00A93C1F">
      <w:pPr>
        <w:spacing w:line="480" w:lineRule="auto"/>
        <w:jc w:val="center"/>
        <w:rPr>
          <w:rFonts w:ascii="Times New Roman" w:hAnsi="Times New Roman" w:cs="Times New Roman"/>
          <w:sz w:val="24"/>
          <w:szCs w:val="24"/>
        </w:rPr>
      </w:pPr>
    </w:p>
    <w:p w:rsidR="00A93C1F" w:rsidRPr="001B2644" w:rsidRDefault="00A93C1F" w:rsidP="00A93C1F">
      <w:pPr>
        <w:spacing w:line="480" w:lineRule="auto"/>
        <w:jc w:val="center"/>
        <w:rPr>
          <w:rFonts w:ascii="Times New Roman" w:hAnsi="Times New Roman" w:cs="Times New Roman"/>
          <w:sz w:val="24"/>
          <w:szCs w:val="24"/>
        </w:rPr>
      </w:pPr>
    </w:p>
    <w:p w:rsidR="00A93C1F" w:rsidRPr="001B2644" w:rsidRDefault="00A93C1F" w:rsidP="00A93C1F">
      <w:pPr>
        <w:spacing w:line="480" w:lineRule="auto"/>
        <w:jc w:val="center"/>
        <w:rPr>
          <w:rFonts w:ascii="Times New Roman" w:hAnsi="Times New Roman" w:cs="Times New Roman"/>
          <w:sz w:val="24"/>
          <w:szCs w:val="24"/>
        </w:rPr>
      </w:pPr>
    </w:p>
    <w:p w:rsidR="00A93C1F" w:rsidRPr="001B2644" w:rsidRDefault="00A93C1F" w:rsidP="00A93C1F">
      <w:pPr>
        <w:spacing w:line="480" w:lineRule="auto"/>
        <w:jc w:val="center"/>
        <w:rPr>
          <w:rFonts w:ascii="Times New Roman" w:hAnsi="Times New Roman" w:cs="Times New Roman"/>
          <w:sz w:val="24"/>
          <w:szCs w:val="24"/>
        </w:rPr>
      </w:pPr>
    </w:p>
    <w:p w:rsidR="00A93C1F" w:rsidRPr="001B2644" w:rsidRDefault="00A93C1F" w:rsidP="00A93C1F">
      <w:pPr>
        <w:spacing w:line="480" w:lineRule="auto"/>
        <w:jc w:val="center"/>
        <w:rPr>
          <w:rFonts w:ascii="Times New Roman" w:hAnsi="Times New Roman" w:cs="Times New Roman"/>
          <w:sz w:val="24"/>
          <w:szCs w:val="24"/>
        </w:rPr>
      </w:pPr>
    </w:p>
    <w:p w:rsidR="00A7239C" w:rsidRPr="001B2644" w:rsidRDefault="00A7239C" w:rsidP="00A93C1F">
      <w:pPr>
        <w:spacing w:line="480" w:lineRule="auto"/>
        <w:jc w:val="center"/>
        <w:rPr>
          <w:rFonts w:ascii="Times New Roman" w:hAnsi="Times New Roman" w:cs="Times New Roman"/>
          <w:b/>
          <w:sz w:val="24"/>
          <w:szCs w:val="24"/>
        </w:rPr>
      </w:pPr>
      <w:r w:rsidRPr="001B2644">
        <w:rPr>
          <w:rFonts w:ascii="Times New Roman" w:hAnsi="Times New Roman" w:cs="Times New Roman"/>
          <w:b/>
          <w:sz w:val="24"/>
          <w:szCs w:val="24"/>
        </w:rPr>
        <w:lastRenderedPageBreak/>
        <w:t>Abstract</w:t>
      </w:r>
    </w:p>
    <w:p w:rsidR="00A7239C" w:rsidRPr="001B2644" w:rsidRDefault="00A7239C" w:rsidP="00A7239C">
      <w:pPr>
        <w:spacing w:line="480" w:lineRule="auto"/>
        <w:jc w:val="both"/>
        <w:rPr>
          <w:rFonts w:ascii="Times New Roman" w:hAnsi="Times New Roman" w:cs="Times New Roman"/>
          <w:sz w:val="24"/>
          <w:szCs w:val="24"/>
        </w:rPr>
      </w:pPr>
      <w:r w:rsidRPr="001B2644">
        <w:rPr>
          <w:rFonts w:ascii="Times New Roman" w:hAnsi="Times New Roman" w:cs="Times New Roman"/>
          <w:sz w:val="24"/>
          <w:szCs w:val="24"/>
        </w:rPr>
        <w:t>The current study was conducted to develop a valid and reliable indigenous scale to measure relational aggression among university students. Keeping the cultural specificity of relational aggression in view, focus groups were conducted with students. Firstly, phenomenology of relational aggression was explored from 30 students. Behaviors were generated through two focus groups conducted with university student’s i.e, (boys and girls) separately. The verbatim obtained from each focus group was transcribed and after eliminating repeated, culturally irrelevant, and age-wise inappropriate behaviors. Then, verbatim transformed into statements and drafted using response format Never (1), Sometime (2), Often (3) and Always (4). Psychometric properties were determined by administering finalized items pool of 41 items on conveniently drawn sample (</w:t>
      </w:r>
      <w:r w:rsidRPr="001B2644">
        <w:rPr>
          <w:rFonts w:ascii="Times New Roman" w:hAnsi="Times New Roman" w:cs="Times New Roman"/>
          <w:i/>
          <w:iCs/>
          <w:sz w:val="24"/>
          <w:szCs w:val="24"/>
        </w:rPr>
        <w:t xml:space="preserve">N </w:t>
      </w:r>
      <w:r w:rsidRPr="001B2644">
        <w:rPr>
          <w:rFonts w:ascii="Times New Roman" w:hAnsi="Times New Roman" w:cs="Times New Roman"/>
          <w:sz w:val="24"/>
          <w:szCs w:val="24"/>
        </w:rPr>
        <w:t xml:space="preserve">= 206) i.e., (boys=103, girls=103) from four universities of Punjab with the age range of 19 to 25 years </w:t>
      </w:r>
      <w:r w:rsidRPr="001B2644">
        <w:rPr>
          <w:rFonts w:asciiTheme="majorBidi" w:hAnsiTheme="majorBidi" w:cstheme="majorBidi"/>
          <w:sz w:val="24"/>
          <w:szCs w:val="24"/>
        </w:rPr>
        <w:t>(M = 20.47, SD = 1.75).</w:t>
      </w:r>
      <w:r w:rsidRPr="001B2644">
        <w:rPr>
          <w:rFonts w:ascii="Times New Roman" w:hAnsi="Times New Roman" w:cs="Times New Roman"/>
          <w:sz w:val="24"/>
          <w:szCs w:val="24"/>
        </w:rPr>
        <w:t xml:space="preserve"> Principle component factor analysis with varimax rotation provided two exclusive factors i.e. relational bullying and impulsive aggression. The final scale contained 22 items with statistically derived two exclusive factors with recommended alpha coefficient ranges (.63-.82). The clinical, academic and practical use of this scale is also explained and evaluate in terms of cultural manifestation of relational aggression in boys and girls. Moreover, the results were discussed for future counseling services to the educational intuitions.</w:t>
      </w:r>
    </w:p>
    <w:p w:rsidR="00A7239C" w:rsidRPr="001B2644" w:rsidRDefault="00A7239C" w:rsidP="00A7239C">
      <w:pPr>
        <w:rPr>
          <w:rFonts w:ascii="Times New Roman" w:hAnsi="Times New Roman" w:cs="Times New Roman"/>
          <w:sz w:val="24"/>
          <w:szCs w:val="24"/>
        </w:rPr>
      </w:pPr>
    </w:p>
    <w:p w:rsidR="005011F0" w:rsidRPr="001B2644" w:rsidRDefault="005011F0" w:rsidP="00A7239C">
      <w:pPr>
        <w:pStyle w:val="Heading1"/>
        <w:spacing w:before="0" w:line="480" w:lineRule="auto"/>
        <w:rPr>
          <w:rFonts w:asciiTheme="majorBidi" w:hAnsiTheme="majorBidi"/>
          <w:color w:val="auto"/>
          <w:sz w:val="24"/>
          <w:szCs w:val="24"/>
        </w:rPr>
        <w:sectPr w:rsidR="005011F0" w:rsidRPr="001B2644" w:rsidSect="001B2644">
          <w:headerReference w:type="default" r:id="rId9"/>
          <w:pgSz w:w="12240" w:h="15840"/>
          <w:pgMar w:top="1440" w:right="1440" w:bottom="1440" w:left="1440" w:header="720" w:footer="720" w:gutter="0"/>
          <w:pgNumType w:fmt="lowerRoman" w:start="1"/>
          <w:cols w:space="720"/>
          <w:docGrid w:linePitch="360"/>
        </w:sectPr>
      </w:pPr>
    </w:p>
    <w:p w:rsidR="00A7239C" w:rsidRPr="001B2644" w:rsidRDefault="00A7239C" w:rsidP="00A7239C">
      <w:pPr>
        <w:pStyle w:val="Heading1"/>
        <w:spacing w:before="0" w:line="480" w:lineRule="auto"/>
        <w:rPr>
          <w:rFonts w:asciiTheme="majorBidi" w:hAnsiTheme="majorBidi"/>
          <w:color w:val="auto"/>
          <w:sz w:val="24"/>
          <w:szCs w:val="24"/>
        </w:rPr>
      </w:pPr>
      <w:bookmarkStart w:id="7" w:name="_Toc495551736"/>
      <w:r w:rsidRPr="001B2644">
        <w:rPr>
          <w:rFonts w:asciiTheme="majorBidi" w:hAnsiTheme="majorBidi"/>
          <w:color w:val="auto"/>
          <w:sz w:val="24"/>
          <w:szCs w:val="24"/>
        </w:rPr>
        <w:lastRenderedPageBreak/>
        <w:t>Chapter 1</w:t>
      </w:r>
      <w:bookmarkEnd w:id="7"/>
    </w:p>
    <w:p w:rsidR="00A7239C" w:rsidRPr="001B2644" w:rsidRDefault="00A7239C" w:rsidP="00A7239C">
      <w:pPr>
        <w:pStyle w:val="Heading1"/>
        <w:spacing w:before="0" w:line="480" w:lineRule="auto"/>
        <w:jc w:val="center"/>
        <w:rPr>
          <w:rFonts w:asciiTheme="majorBidi" w:hAnsiTheme="majorBidi"/>
          <w:color w:val="auto"/>
          <w:sz w:val="24"/>
          <w:szCs w:val="24"/>
        </w:rPr>
      </w:pPr>
      <w:bookmarkStart w:id="8" w:name="_Toc495551737"/>
      <w:r w:rsidRPr="001B2644">
        <w:rPr>
          <w:rFonts w:asciiTheme="majorBidi" w:hAnsiTheme="majorBidi"/>
          <w:color w:val="auto"/>
          <w:sz w:val="24"/>
          <w:szCs w:val="24"/>
        </w:rPr>
        <w:t>Introduction</w:t>
      </w:r>
      <w:bookmarkEnd w:id="8"/>
    </w:p>
    <w:p w:rsidR="00A7239C" w:rsidRPr="001B2644" w:rsidRDefault="00A7239C" w:rsidP="00A7239C">
      <w:pPr>
        <w:spacing w:line="480" w:lineRule="auto"/>
        <w:ind w:firstLine="720"/>
        <w:rPr>
          <w:rFonts w:ascii="Times New Roman" w:hAnsi="Times New Roman" w:cs="Times New Roman"/>
          <w:sz w:val="24"/>
          <w:szCs w:val="24"/>
        </w:rPr>
      </w:pPr>
      <w:r w:rsidRPr="001B2644">
        <w:rPr>
          <w:rFonts w:ascii="Times New Roman" w:hAnsi="Times New Roman" w:cs="Times New Roman"/>
          <w:sz w:val="24"/>
          <w:szCs w:val="24"/>
        </w:rPr>
        <w:t xml:space="preserve">Young adulthood is the most commanding part of many individuals' lives. One of the most extremely bad things that a parent or caretaker can experience is to witness their child's suffering. Ask approximately anybody, and they will reveal to you that </w:t>
      </w:r>
      <w:r w:rsidRPr="001B2644">
        <w:rPr>
          <w:rFonts w:asciiTheme="majorBidi" w:hAnsiTheme="majorBidi" w:cstheme="majorBidi"/>
          <w:sz w:val="24"/>
          <w:szCs w:val="24"/>
        </w:rPr>
        <w:t>young adulthood</w:t>
      </w:r>
      <w:r w:rsidRPr="001B2644">
        <w:rPr>
          <w:rFonts w:ascii="Times New Roman" w:hAnsi="Times New Roman" w:cs="Times New Roman"/>
          <w:sz w:val="24"/>
          <w:szCs w:val="24"/>
        </w:rPr>
        <w:t xml:space="preserve"> was not the greatest years of their life. The body starts changing, hormones are seething and it's only an offensive time when all is said in done. Young adulthood additionally includes a universe of feelings (Verona et al., 2008). </w:t>
      </w:r>
    </w:p>
    <w:p w:rsidR="00A7239C" w:rsidRPr="001B2644" w:rsidRDefault="00A7239C" w:rsidP="00A7239C">
      <w:pPr>
        <w:spacing w:line="480" w:lineRule="auto"/>
        <w:ind w:firstLine="720"/>
        <w:rPr>
          <w:rFonts w:ascii="Times New Roman" w:hAnsi="Times New Roman" w:cs="Times New Roman"/>
          <w:sz w:val="24"/>
          <w:szCs w:val="24"/>
        </w:rPr>
      </w:pPr>
      <w:r w:rsidRPr="001B2644">
        <w:rPr>
          <w:rFonts w:ascii="Times New Roman" w:hAnsi="Times New Roman" w:cs="Times New Roman"/>
          <w:sz w:val="24"/>
          <w:szCs w:val="24"/>
        </w:rPr>
        <w:t xml:space="preserve">As adulthood stage covers the time of early adulthood when individuals are investigating individual connections. Erikson (1959) supposed it was essential that individuals grow close, dedicated associations with other individuals. The individuals who are fruitful at this development will create secure connections. He supposed that a solid feeling of self was essential for creating private connections. He has shown that those with a poor feeling of self-have a tendency to have less dedicated connections and will probably tolerate </w:t>
      </w:r>
      <w:r w:rsidRPr="001B2644">
        <w:rPr>
          <w:rFonts w:asciiTheme="majorBidi" w:hAnsiTheme="majorBidi" w:cstheme="majorBidi"/>
          <w:sz w:val="24"/>
          <w:szCs w:val="24"/>
        </w:rPr>
        <w:t>emotional isolation, </w:t>
      </w:r>
      <w:hyperlink r:id="rId10" w:history="1">
        <w:r w:rsidRPr="001B2644">
          <w:rPr>
            <w:rFonts w:asciiTheme="majorBidi" w:hAnsiTheme="majorBidi" w:cstheme="majorBidi"/>
            <w:sz w:val="24"/>
            <w:szCs w:val="24"/>
          </w:rPr>
          <w:t>loneliness</w:t>
        </w:r>
      </w:hyperlink>
      <w:r w:rsidRPr="001B2644">
        <w:rPr>
          <w:rFonts w:asciiTheme="majorBidi" w:hAnsiTheme="majorBidi" w:cstheme="majorBidi"/>
          <w:sz w:val="24"/>
          <w:szCs w:val="24"/>
        </w:rPr>
        <w:t>, and depression</w:t>
      </w:r>
      <w:r w:rsidRPr="001B2644">
        <w:rPr>
          <w:rFonts w:ascii="Times New Roman" w:hAnsi="Times New Roman" w:cs="Times New Roman"/>
          <w:sz w:val="24"/>
          <w:szCs w:val="24"/>
        </w:rPr>
        <w:t xml:space="preserve">. Fruitful determination of this stage brings about the ethicalness known as adoration. It is set apart by the capacity to shape long-term, significant associations with other individuals. </w:t>
      </w:r>
    </w:p>
    <w:p w:rsidR="00A7239C" w:rsidRPr="001B2644" w:rsidRDefault="00A7239C" w:rsidP="00A7239C">
      <w:pPr>
        <w:spacing w:line="480" w:lineRule="auto"/>
        <w:ind w:firstLine="720"/>
        <w:rPr>
          <w:rFonts w:ascii="Times New Roman" w:hAnsi="Times New Roman" w:cs="Times New Roman"/>
          <w:sz w:val="24"/>
          <w:szCs w:val="24"/>
        </w:rPr>
      </w:pPr>
      <w:r w:rsidRPr="001B2644">
        <w:rPr>
          <w:rFonts w:ascii="Times New Roman" w:hAnsi="Times New Roman" w:cs="Times New Roman"/>
          <w:sz w:val="24"/>
          <w:szCs w:val="24"/>
        </w:rPr>
        <w:t xml:space="preserve">Wallace (2007) invented that feelings of connections add to different parts of an understudy's life incorporating associations with family, companions, instructors, their school work, how glad or pitiful they are and the level of </w:t>
      </w:r>
      <w:r w:rsidRPr="001B2644">
        <w:rPr>
          <w:rFonts w:asciiTheme="majorBidi" w:hAnsiTheme="majorBidi" w:cstheme="majorBidi"/>
          <w:sz w:val="24"/>
          <w:szCs w:val="24"/>
        </w:rPr>
        <w:t xml:space="preserve">violence or bullying </w:t>
      </w:r>
      <w:r w:rsidRPr="001B2644">
        <w:rPr>
          <w:rFonts w:ascii="Times New Roman" w:hAnsi="Times New Roman" w:cs="Times New Roman"/>
          <w:sz w:val="24"/>
          <w:szCs w:val="24"/>
        </w:rPr>
        <w:t xml:space="preserve">in their lives. Scientists revealed that 10%-27% of understudies being harassed in schools. A few schools detailing that 75% of their understudies have been harassed. This viciousness begins with activities like </w:t>
      </w:r>
      <w:r w:rsidRPr="001B2644">
        <w:rPr>
          <w:rFonts w:ascii="Times New Roman" w:hAnsi="Times New Roman" w:cs="Times New Roman"/>
          <w:sz w:val="24"/>
          <w:szCs w:val="24"/>
        </w:rPr>
        <w:lastRenderedPageBreak/>
        <w:t>prodding, and minor abuse, and after that grows into more extreme savagery. These minor put-down, such as prodding, constitute develop the social hostility (Lockwood &amp; Leitz, 2003).</w:t>
      </w:r>
    </w:p>
    <w:p w:rsidR="00A7239C" w:rsidRPr="001B2644" w:rsidRDefault="00A7239C" w:rsidP="00A7239C">
      <w:pPr>
        <w:spacing w:line="480" w:lineRule="auto"/>
        <w:ind w:firstLine="720"/>
        <w:rPr>
          <w:rFonts w:ascii="Times New Roman" w:hAnsi="Times New Roman" w:cs="Times New Roman"/>
          <w:sz w:val="24"/>
          <w:szCs w:val="24"/>
        </w:rPr>
      </w:pPr>
      <w:r w:rsidRPr="001B2644">
        <w:rPr>
          <w:rFonts w:ascii="Times New Roman" w:hAnsi="Times New Roman" w:cs="Times New Roman"/>
          <w:sz w:val="24"/>
          <w:szCs w:val="24"/>
        </w:rPr>
        <w:t xml:space="preserve">So </w:t>
      </w:r>
      <w:r w:rsidRPr="001B2644">
        <w:rPr>
          <w:rFonts w:asciiTheme="majorBidi" w:hAnsiTheme="majorBidi" w:cstheme="majorBidi"/>
          <w:sz w:val="24"/>
          <w:szCs w:val="24"/>
        </w:rPr>
        <w:t>aggression</w:t>
      </w:r>
      <w:r w:rsidRPr="001B2644">
        <w:rPr>
          <w:rFonts w:ascii="Times New Roman" w:hAnsi="Times New Roman" w:cs="Times New Roman"/>
          <w:sz w:val="24"/>
          <w:szCs w:val="24"/>
        </w:rPr>
        <w:t xml:space="preserve"> has been concerned as the expectation to disruption others (Baron &amp; Richardson, 1994), and not just the conveyance of disruption but rather a show reaction gone for the harm of an objective (Berkowitz et al., 1964).Today, bullying is an unreasonably basic occasion that happens in schools and it can </w:t>
      </w:r>
      <w:r w:rsidRPr="001B2644">
        <w:rPr>
          <w:rFonts w:asciiTheme="majorBidi" w:hAnsiTheme="majorBidi" w:cstheme="majorBidi"/>
          <w:sz w:val="24"/>
          <w:szCs w:val="24"/>
        </w:rPr>
        <w:t>damaging</w:t>
      </w:r>
      <w:r w:rsidRPr="001B2644">
        <w:rPr>
          <w:rFonts w:ascii="Times New Roman" w:hAnsi="Times New Roman" w:cs="Times New Roman"/>
          <w:sz w:val="24"/>
          <w:szCs w:val="24"/>
        </w:rPr>
        <w:t xml:space="preserve"> affect children's attitude (Espelage &amp; Swearer, 2003). </w:t>
      </w:r>
    </w:p>
    <w:p w:rsidR="00A7239C" w:rsidRPr="001B2644" w:rsidRDefault="00A7239C" w:rsidP="00A7239C">
      <w:pPr>
        <w:spacing w:line="480" w:lineRule="auto"/>
        <w:ind w:firstLine="720"/>
        <w:rPr>
          <w:rFonts w:ascii="Times New Roman" w:hAnsi="Times New Roman" w:cs="Times New Roman"/>
          <w:sz w:val="24"/>
          <w:szCs w:val="24"/>
        </w:rPr>
      </w:pPr>
      <w:r w:rsidRPr="001B2644">
        <w:rPr>
          <w:rFonts w:asciiTheme="majorBidi" w:hAnsiTheme="majorBidi" w:cstheme="majorBidi"/>
          <w:sz w:val="24"/>
          <w:szCs w:val="24"/>
        </w:rPr>
        <w:t>Aggression</w:t>
      </w:r>
      <w:r w:rsidRPr="001B2644">
        <w:rPr>
          <w:rFonts w:ascii="Times New Roman" w:hAnsi="Times New Roman" w:cs="Times New Roman"/>
          <w:sz w:val="24"/>
          <w:szCs w:val="24"/>
        </w:rPr>
        <w:t xml:space="preserve"> is characterized as a purposeful harm between people in the work environment; working environment brutality relates just too physical attacks, proposed to harm associates, subordinates, or managers (Neuman &amp; Baron, 1998). </w:t>
      </w:r>
    </w:p>
    <w:p w:rsidR="00A7239C" w:rsidRPr="001B2644" w:rsidRDefault="00A7239C" w:rsidP="00A7239C">
      <w:pPr>
        <w:spacing w:line="480" w:lineRule="auto"/>
        <w:ind w:firstLine="720"/>
        <w:rPr>
          <w:rFonts w:ascii="Times New Roman" w:hAnsi="Times New Roman" w:cs="Times New Roman"/>
          <w:sz w:val="24"/>
          <w:szCs w:val="24"/>
        </w:rPr>
      </w:pPr>
      <w:r w:rsidRPr="001B2644">
        <w:rPr>
          <w:rFonts w:ascii="Times New Roman" w:hAnsi="Times New Roman" w:cs="Times New Roman"/>
          <w:sz w:val="24"/>
          <w:szCs w:val="24"/>
        </w:rPr>
        <w:t xml:space="preserve">Early work by Arnold Buss (1961), thoughtful as far as the method for doing it (how) recognized three, not exactly free, yet rather meeting, measurements (Yudofsky et al., 1983), on which one may category sorts of aggression: </w:t>
      </w:r>
      <w:r w:rsidRPr="001B2644">
        <w:rPr>
          <w:rFonts w:asciiTheme="majorBidi" w:hAnsiTheme="majorBidi" w:cstheme="majorBidi"/>
          <w:sz w:val="24"/>
          <w:szCs w:val="24"/>
        </w:rPr>
        <w:t>physical-verbal, active-passive, and direct-indirect</w:t>
      </w:r>
      <w:r w:rsidRPr="001B2644">
        <w:rPr>
          <w:rFonts w:ascii="Times New Roman" w:hAnsi="Times New Roman" w:cs="Times New Roman"/>
          <w:sz w:val="24"/>
          <w:szCs w:val="24"/>
        </w:rPr>
        <w:t xml:space="preserve">. The physical verbal measurement recognizes whether one uses physical means or words to hurt someone else (Berkowitz, &amp; Björkqvist, 1994). The dynamic detached measurement refers to the degree to which the attacker effectively takes part in a conduct gone for hurting somebody, with aloof hatred mentioning to bringing on damage by not accomplishing something. </w:t>
      </w:r>
    </w:p>
    <w:p w:rsidR="00A7239C" w:rsidRPr="001B2644" w:rsidRDefault="00A7239C" w:rsidP="00A7239C">
      <w:pPr>
        <w:spacing w:line="480" w:lineRule="auto"/>
        <w:ind w:firstLine="720"/>
        <w:rPr>
          <w:rFonts w:ascii="Times New Roman" w:hAnsi="Times New Roman" w:cs="Times New Roman"/>
          <w:sz w:val="24"/>
          <w:szCs w:val="24"/>
        </w:rPr>
      </w:pPr>
      <w:r w:rsidRPr="001B2644">
        <w:rPr>
          <w:rFonts w:ascii="Times New Roman" w:hAnsi="Times New Roman" w:cs="Times New Roman"/>
          <w:sz w:val="24"/>
          <w:szCs w:val="24"/>
        </w:rPr>
        <w:t xml:space="preserve">Grotpeter and Crick (1996) have proposed the sub gathering of forceful practices into the classifications of </w:t>
      </w:r>
      <w:r w:rsidRPr="001B2644">
        <w:rPr>
          <w:rFonts w:asciiTheme="majorBidi" w:hAnsiTheme="majorBidi" w:cstheme="majorBidi"/>
          <w:sz w:val="24"/>
          <w:szCs w:val="24"/>
        </w:rPr>
        <w:t>relational and overt aggression</w:t>
      </w:r>
      <w:r w:rsidRPr="001B2644">
        <w:rPr>
          <w:rFonts w:ascii="Times New Roman" w:hAnsi="Times New Roman" w:cs="Times New Roman"/>
          <w:sz w:val="24"/>
          <w:szCs w:val="24"/>
        </w:rPr>
        <w:t xml:space="preserve">. </w:t>
      </w:r>
      <w:r w:rsidRPr="001B2644">
        <w:rPr>
          <w:rFonts w:asciiTheme="majorBidi" w:hAnsiTheme="majorBidi" w:cstheme="majorBidi"/>
          <w:sz w:val="24"/>
          <w:szCs w:val="24"/>
        </w:rPr>
        <w:t xml:space="preserve">Relational aggression </w:t>
      </w:r>
      <w:r w:rsidRPr="001B2644">
        <w:rPr>
          <w:rFonts w:ascii="Times New Roman" w:hAnsi="Times New Roman" w:cs="Times New Roman"/>
          <w:sz w:val="24"/>
          <w:szCs w:val="24"/>
        </w:rPr>
        <w:t xml:space="preserve">is characterized as perpetrating damage on others through the control of companion connections (e.g., the spreading of gossipy treats). </w:t>
      </w:r>
    </w:p>
    <w:p w:rsidR="00A7239C" w:rsidRPr="001B2644" w:rsidRDefault="00A7239C" w:rsidP="00A7239C">
      <w:pPr>
        <w:spacing w:line="480" w:lineRule="auto"/>
        <w:ind w:firstLine="720"/>
        <w:rPr>
          <w:rFonts w:ascii="Times New Roman" w:hAnsi="Times New Roman" w:cs="Times New Roman"/>
          <w:sz w:val="24"/>
          <w:szCs w:val="24"/>
        </w:rPr>
      </w:pPr>
      <w:r w:rsidRPr="001B2644">
        <w:rPr>
          <w:rFonts w:ascii="Times New Roman" w:hAnsi="Times New Roman" w:cs="Times New Roman"/>
          <w:sz w:val="24"/>
          <w:szCs w:val="24"/>
        </w:rPr>
        <w:lastRenderedPageBreak/>
        <w:t xml:space="preserve">The term </w:t>
      </w:r>
      <w:r w:rsidRPr="001B2644">
        <w:rPr>
          <w:rFonts w:asciiTheme="majorBidi" w:hAnsiTheme="majorBidi" w:cstheme="majorBidi"/>
          <w:iCs/>
          <w:sz w:val="24"/>
          <w:szCs w:val="24"/>
        </w:rPr>
        <w:t>relational aggression</w:t>
      </w:r>
      <w:r w:rsidRPr="001B2644">
        <w:rPr>
          <w:rFonts w:ascii="Times New Roman" w:hAnsi="Times New Roman" w:cs="Times New Roman"/>
          <w:sz w:val="24"/>
          <w:szCs w:val="24"/>
        </w:rPr>
        <w:t xml:space="preserve"> was invented by Crick (1995) to portray the utilization of connections to harm others. </w:t>
      </w:r>
      <w:r w:rsidRPr="001B2644">
        <w:rPr>
          <w:rFonts w:asciiTheme="majorBidi" w:hAnsiTheme="majorBidi" w:cstheme="majorBidi"/>
          <w:iCs/>
          <w:sz w:val="24"/>
          <w:szCs w:val="24"/>
        </w:rPr>
        <w:t>Relational aggression</w:t>
      </w:r>
      <w:r w:rsidRPr="001B2644">
        <w:rPr>
          <w:rFonts w:ascii="Times New Roman" w:hAnsi="Times New Roman" w:cs="Times New Roman"/>
          <w:sz w:val="24"/>
          <w:szCs w:val="24"/>
        </w:rPr>
        <w:t xml:space="preserve"> (i.e., including socially and </w:t>
      </w:r>
      <w:r w:rsidRPr="001B2644">
        <w:rPr>
          <w:rFonts w:asciiTheme="majorBidi" w:hAnsiTheme="majorBidi" w:cstheme="majorBidi"/>
          <w:sz w:val="24"/>
          <w:szCs w:val="24"/>
        </w:rPr>
        <w:t>direct</w:t>
      </w:r>
      <w:r w:rsidRPr="001B2644">
        <w:rPr>
          <w:rFonts w:ascii="Times New Roman" w:hAnsi="Times New Roman" w:cs="Times New Roman"/>
          <w:sz w:val="24"/>
          <w:szCs w:val="24"/>
        </w:rPr>
        <w:t xml:space="preserve"> </w:t>
      </w:r>
      <w:r w:rsidRPr="001B2644">
        <w:rPr>
          <w:rFonts w:asciiTheme="majorBidi" w:hAnsiTheme="majorBidi" w:cstheme="majorBidi"/>
          <w:sz w:val="24"/>
          <w:szCs w:val="24"/>
        </w:rPr>
        <w:t xml:space="preserve">relationally aggressive </w:t>
      </w:r>
      <w:r w:rsidRPr="001B2644">
        <w:rPr>
          <w:rFonts w:ascii="Times New Roman" w:hAnsi="Times New Roman" w:cs="Times New Roman"/>
          <w:sz w:val="24"/>
          <w:szCs w:val="24"/>
        </w:rPr>
        <w:t>conduct) can incorporate a collection of sincerely destructive practices. Socially</w:t>
      </w:r>
      <w:r w:rsidRPr="001B2644">
        <w:rPr>
          <w:rFonts w:asciiTheme="majorBidi" w:hAnsiTheme="majorBidi" w:cstheme="majorBidi"/>
          <w:sz w:val="24"/>
          <w:szCs w:val="24"/>
        </w:rPr>
        <w:t xml:space="preserve"> aggressive</w:t>
      </w:r>
      <w:r w:rsidRPr="001B2644">
        <w:rPr>
          <w:rFonts w:ascii="Times New Roman" w:hAnsi="Times New Roman" w:cs="Times New Roman"/>
          <w:sz w:val="24"/>
          <w:szCs w:val="24"/>
        </w:rPr>
        <w:t xml:space="preserve"> practices incorporate </w:t>
      </w:r>
      <w:r w:rsidRPr="001B2644">
        <w:rPr>
          <w:rFonts w:asciiTheme="majorBidi" w:hAnsiTheme="majorBidi" w:cstheme="majorBidi"/>
          <w:sz w:val="24"/>
          <w:szCs w:val="24"/>
        </w:rPr>
        <w:t>gossiping</w:t>
      </w:r>
      <w:r w:rsidRPr="001B2644">
        <w:rPr>
          <w:rFonts w:ascii="Times New Roman" w:hAnsi="Times New Roman" w:cs="Times New Roman"/>
          <w:sz w:val="24"/>
          <w:szCs w:val="24"/>
        </w:rPr>
        <w:t>, social avoidance,</w:t>
      </w:r>
      <w:r w:rsidRPr="001B2644">
        <w:rPr>
          <w:rFonts w:asciiTheme="majorBidi" w:hAnsiTheme="majorBidi" w:cstheme="majorBidi"/>
          <w:sz w:val="24"/>
          <w:szCs w:val="24"/>
        </w:rPr>
        <w:t xml:space="preserve"> isolation, or alienation, writing notes or talking about someone</w:t>
      </w:r>
      <w:r w:rsidRPr="001B2644">
        <w:rPr>
          <w:rFonts w:ascii="Times New Roman" w:hAnsi="Times New Roman" w:cs="Times New Roman"/>
          <w:sz w:val="24"/>
          <w:szCs w:val="24"/>
        </w:rPr>
        <w:t>, composing notes or discussing somebody.</w:t>
      </w:r>
      <w:r w:rsidRPr="001B2644">
        <w:rPr>
          <w:rFonts w:asciiTheme="majorBidi" w:hAnsiTheme="majorBidi" w:cstheme="majorBidi"/>
          <w:sz w:val="24"/>
          <w:szCs w:val="24"/>
        </w:rPr>
        <w:t xml:space="preserve"> Direct relationally</w:t>
      </w:r>
      <w:r w:rsidRPr="001B2644">
        <w:rPr>
          <w:rFonts w:ascii="Times New Roman" w:hAnsi="Times New Roman" w:cs="Times New Roman"/>
          <w:sz w:val="24"/>
          <w:szCs w:val="24"/>
        </w:rPr>
        <w:t xml:space="preserve"> dynamic practices are angry techniques that cause relational aggression. These behaviors incorporate not communicating with or sticking around with somebody, purposely disregarding somebody, unbearable to end fellowship, and barring somebody from a gathering by illuminating her that she is not welcome in the gathering.</w:t>
      </w:r>
    </w:p>
    <w:p w:rsidR="00A7239C" w:rsidRPr="001B2644" w:rsidRDefault="00A7239C" w:rsidP="00A7239C">
      <w:pPr>
        <w:spacing w:line="480" w:lineRule="auto"/>
        <w:ind w:firstLine="720"/>
        <w:rPr>
          <w:rFonts w:ascii="Times New Roman" w:hAnsi="Times New Roman" w:cs="Times New Roman"/>
          <w:sz w:val="24"/>
          <w:szCs w:val="24"/>
        </w:rPr>
      </w:pPr>
      <w:r w:rsidRPr="001B2644">
        <w:rPr>
          <w:rFonts w:asciiTheme="majorBidi" w:hAnsiTheme="majorBidi" w:cstheme="majorBidi"/>
          <w:noProof/>
          <w:sz w:val="24"/>
          <w:szCs w:val="24"/>
        </w:rPr>
        <mc:AlternateContent>
          <mc:Choice Requires="wpg">
            <w:drawing>
              <wp:anchor distT="0" distB="0" distL="114300" distR="114300" simplePos="0" relativeHeight="251659264" behindDoc="0" locked="0" layoutInCell="1" allowOverlap="1" wp14:anchorId="60EBAFB8" wp14:editId="4CC11AA8">
                <wp:simplePos x="0" y="0"/>
                <wp:positionH relativeFrom="column">
                  <wp:posOffset>-589280</wp:posOffset>
                </wp:positionH>
                <wp:positionV relativeFrom="paragraph">
                  <wp:posOffset>211455</wp:posOffset>
                </wp:positionV>
                <wp:extent cx="6982460" cy="3587750"/>
                <wp:effectExtent l="0" t="0" r="27940" b="12700"/>
                <wp:wrapNone/>
                <wp:docPr id="3" name="Group 3"/>
                <wp:cNvGraphicFramePr/>
                <a:graphic xmlns:a="http://schemas.openxmlformats.org/drawingml/2006/main">
                  <a:graphicData uri="http://schemas.microsoft.com/office/word/2010/wordprocessingGroup">
                    <wpg:wgp>
                      <wpg:cNvGrpSpPr/>
                      <wpg:grpSpPr>
                        <a:xfrm>
                          <a:off x="0" y="0"/>
                          <a:ext cx="6982460" cy="3587750"/>
                          <a:chOff x="0" y="0"/>
                          <a:chExt cx="6982633" cy="3587993"/>
                        </a:xfrm>
                      </wpg:grpSpPr>
                      <wps:wsp>
                        <wps:cNvPr id="14" name="AutoShape 4"/>
                        <wps:cNvCnPr>
                          <a:cxnSpLocks noChangeShapeType="1"/>
                        </wps:cNvCnPr>
                        <wps:spPr bwMode="auto">
                          <a:xfrm>
                            <a:off x="3491345" y="457200"/>
                            <a:ext cx="0" cy="62801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2" name="AutoShape 5"/>
                        <wps:cNvCnPr>
                          <a:cxnSpLocks noChangeShapeType="1"/>
                        </wps:cNvCnPr>
                        <wps:spPr bwMode="auto">
                          <a:xfrm>
                            <a:off x="665018" y="1080654"/>
                            <a:ext cx="570611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8" name="AutoShape 7"/>
                        <wps:cNvCnPr>
                          <a:cxnSpLocks noChangeShapeType="1"/>
                        </wps:cNvCnPr>
                        <wps:spPr bwMode="auto">
                          <a:xfrm flipH="1">
                            <a:off x="2223654" y="1080654"/>
                            <a:ext cx="3302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5" name="Text Box 15"/>
                        <wps:cNvSpPr txBox="1"/>
                        <wps:spPr>
                          <a:xfrm>
                            <a:off x="2556163" y="0"/>
                            <a:ext cx="1891030" cy="47752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AE6964" w:rsidRDefault="00AE6964" w:rsidP="00A7239C">
                              <w:pPr>
                                <w:jc w:val="center"/>
                              </w:pPr>
                              <w:r>
                                <w:rPr>
                                  <w:rFonts w:ascii="Times New Roman" w:hAnsi="Times New Roman" w:cs="Times New Roman"/>
                                  <w:b/>
                                  <w:sz w:val="24"/>
                                  <w:szCs w:val="24"/>
                                </w:rPr>
                                <w:t>Types of Relational Aggression</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6" name="Text Box 16"/>
                        <wps:cNvSpPr txBox="1"/>
                        <wps:spPr>
                          <a:xfrm>
                            <a:off x="0" y="1724891"/>
                            <a:ext cx="1288974" cy="1410159"/>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AE6964" w:rsidRPr="008D7C18" w:rsidRDefault="00AE6964" w:rsidP="00A7239C">
                              <w:pPr>
                                <w:autoSpaceDE w:val="0"/>
                                <w:autoSpaceDN w:val="0"/>
                                <w:adjustRightInd w:val="0"/>
                                <w:spacing w:after="0" w:line="480" w:lineRule="auto"/>
                                <w:jc w:val="center"/>
                                <w:rPr>
                                  <w:rFonts w:ascii="Times New Roman" w:hAnsi="Times New Roman" w:cs="Times New Roman"/>
                                </w:rPr>
                              </w:pPr>
                              <w:r w:rsidRPr="008D7C18">
                                <w:rPr>
                                  <w:rFonts w:ascii="Times New Roman" w:hAnsi="Times New Roman" w:cs="Times New Roman"/>
                                  <w:b/>
                                  <w:bCs/>
                                </w:rPr>
                                <w:t>Covert</w:t>
                              </w:r>
                            </w:p>
                            <w:p w:rsidR="00AE6964" w:rsidRPr="008D7C18" w:rsidRDefault="00AE6964" w:rsidP="00A7239C">
                              <w:pPr>
                                <w:autoSpaceDE w:val="0"/>
                                <w:autoSpaceDN w:val="0"/>
                                <w:adjustRightInd w:val="0"/>
                                <w:spacing w:after="0" w:line="240" w:lineRule="auto"/>
                                <w:jc w:val="center"/>
                                <w:rPr>
                                  <w:rFonts w:ascii="Times New Roman" w:hAnsi="Times New Roman" w:cs="Times New Roman"/>
                                </w:rPr>
                              </w:pPr>
                              <w:r w:rsidRPr="008D7C18">
                                <w:rPr>
                                  <w:rFonts w:ascii="Times New Roman" w:hAnsi="Times New Roman" w:cs="Times New Roman"/>
                                </w:rPr>
                                <w:t xml:space="preserve">Unintended, secreted acts of hostility, social isolation, </w:t>
                              </w:r>
                              <w:r>
                                <w:rPr>
                                  <w:rFonts w:ascii="Times New Roman" w:hAnsi="Times New Roman" w:cs="Times New Roman"/>
                                </w:rPr>
                                <w:t>eliminating</w:t>
                              </w:r>
                            </w:p>
                            <w:p w:rsidR="00AE6964" w:rsidRPr="008D7C18" w:rsidRDefault="00AE6964" w:rsidP="00A7239C">
                              <w:pPr>
                                <w:jc w:val="center"/>
                                <w:rPr>
                                  <w:sz w:val="20"/>
                                  <w:szCs w:val="20"/>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7" name="AutoShape 4"/>
                        <wps:cNvCnPr>
                          <a:cxnSpLocks noChangeShapeType="1"/>
                        </wps:cNvCnPr>
                        <wps:spPr bwMode="auto">
                          <a:xfrm>
                            <a:off x="665018" y="1101436"/>
                            <a:ext cx="0" cy="62801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8" name="Text Box 18"/>
                        <wps:cNvSpPr txBox="1"/>
                        <wps:spPr>
                          <a:xfrm>
                            <a:off x="1413163" y="1724891"/>
                            <a:ext cx="1288415" cy="1784732"/>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AE6964" w:rsidRPr="008D7C18" w:rsidRDefault="00AE6964" w:rsidP="00A7239C">
                              <w:pPr>
                                <w:autoSpaceDE w:val="0"/>
                                <w:autoSpaceDN w:val="0"/>
                                <w:adjustRightInd w:val="0"/>
                                <w:spacing w:after="0" w:line="240" w:lineRule="auto"/>
                                <w:jc w:val="center"/>
                                <w:rPr>
                                  <w:rFonts w:ascii="Times New Roman" w:hAnsi="Times New Roman" w:cs="Times New Roman"/>
                                  <w:b/>
                                  <w:bCs/>
                                </w:rPr>
                              </w:pPr>
                              <w:r w:rsidRPr="008D7C18">
                                <w:rPr>
                                  <w:rFonts w:ascii="Times New Roman" w:hAnsi="Times New Roman" w:cs="Times New Roman"/>
                                  <w:b/>
                                  <w:bCs/>
                                </w:rPr>
                                <w:t>Physical / Overt</w:t>
                              </w:r>
                            </w:p>
                            <w:p w:rsidR="00AE6964" w:rsidRPr="008D7C18" w:rsidRDefault="00AE6964" w:rsidP="00A7239C">
                              <w:pPr>
                                <w:autoSpaceDE w:val="0"/>
                                <w:autoSpaceDN w:val="0"/>
                                <w:adjustRightInd w:val="0"/>
                                <w:spacing w:after="0" w:line="240" w:lineRule="auto"/>
                                <w:jc w:val="center"/>
                                <w:rPr>
                                  <w:rFonts w:ascii="Times New Roman" w:hAnsi="Times New Roman" w:cs="Times New Roman"/>
                                  <w:b/>
                                  <w:bCs/>
                                </w:rPr>
                              </w:pPr>
                            </w:p>
                            <w:p w:rsidR="00AE6964" w:rsidRPr="008D7C18" w:rsidRDefault="00AE6964" w:rsidP="00A7239C">
                              <w:pPr>
                                <w:autoSpaceDE w:val="0"/>
                                <w:autoSpaceDN w:val="0"/>
                                <w:adjustRightInd w:val="0"/>
                                <w:spacing w:after="0" w:line="240" w:lineRule="auto"/>
                                <w:jc w:val="center"/>
                                <w:rPr>
                                  <w:rFonts w:ascii="Times New Roman" w:hAnsi="Times New Roman" w:cs="Times New Roman"/>
                                </w:rPr>
                              </w:pPr>
                              <w:r w:rsidRPr="008D7C18">
                                <w:rPr>
                                  <w:rFonts w:ascii="Times New Roman" w:hAnsi="Times New Roman" w:cs="Times New Roman"/>
                                </w:rPr>
                                <w:t>Direct, deliberate acts of hostility, can be physical or verbal. Destruction through harm or threat of damage to another’s physical interests.</w:t>
                              </w:r>
                            </w:p>
                            <w:p w:rsidR="00AE6964" w:rsidRPr="008D7C18" w:rsidRDefault="00AE6964" w:rsidP="00A7239C">
                              <w:pPr>
                                <w:spacing w:line="240" w:lineRule="auto"/>
                                <w:jc w:val="center"/>
                                <w:rPr>
                                  <w:sz w:val="20"/>
                                  <w:szCs w:val="20"/>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9" name="AutoShape 4"/>
                        <wps:cNvCnPr>
                          <a:cxnSpLocks noChangeShapeType="1"/>
                        </wps:cNvCnPr>
                        <wps:spPr bwMode="auto">
                          <a:xfrm>
                            <a:off x="2057400" y="1101436"/>
                            <a:ext cx="0" cy="62801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0" name="Text Box 20"/>
                        <wps:cNvSpPr txBox="1"/>
                        <wps:spPr>
                          <a:xfrm>
                            <a:off x="2826327" y="1704109"/>
                            <a:ext cx="1288415" cy="140970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AE6964" w:rsidRPr="008D7C18" w:rsidRDefault="00AE6964" w:rsidP="00A7239C">
                              <w:pPr>
                                <w:autoSpaceDE w:val="0"/>
                                <w:autoSpaceDN w:val="0"/>
                                <w:adjustRightInd w:val="0"/>
                                <w:spacing w:after="0" w:line="480" w:lineRule="auto"/>
                                <w:jc w:val="center"/>
                                <w:rPr>
                                  <w:rFonts w:ascii="Times New Roman" w:hAnsi="Times New Roman" w:cs="Times New Roman"/>
                                </w:rPr>
                              </w:pPr>
                              <w:r w:rsidRPr="008D7C18">
                                <w:rPr>
                                  <w:rFonts w:ascii="Times New Roman" w:hAnsi="Times New Roman" w:cs="Times New Roman"/>
                                  <w:b/>
                                  <w:bCs/>
                                </w:rPr>
                                <w:t xml:space="preserve">Verbal </w:t>
                              </w:r>
                            </w:p>
                            <w:p w:rsidR="00AE6964" w:rsidRPr="008D7C18" w:rsidRDefault="00AE6964" w:rsidP="00A7239C">
                              <w:pPr>
                                <w:autoSpaceDE w:val="0"/>
                                <w:autoSpaceDN w:val="0"/>
                                <w:adjustRightInd w:val="0"/>
                                <w:spacing w:after="0" w:line="240" w:lineRule="auto"/>
                                <w:jc w:val="center"/>
                                <w:rPr>
                                  <w:rFonts w:ascii="Times New Roman" w:hAnsi="Times New Roman" w:cs="Times New Roman"/>
                                </w:rPr>
                              </w:pPr>
                              <w:r w:rsidRPr="008D7C18">
                                <w:rPr>
                                  <w:rFonts w:ascii="Times New Roman" w:hAnsi="Times New Roman" w:cs="Times New Roman"/>
                                </w:rPr>
                                <w:t>Understandable and concealed verbal acts such as extortions, criticisms, and name calling.</w:t>
                              </w:r>
                            </w:p>
                            <w:p w:rsidR="00AE6964" w:rsidRPr="008D7C18" w:rsidRDefault="00AE6964" w:rsidP="00A7239C">
                              <w:pPr>
                                <w:autoSpaceDE w:val="0"/>
                                <w:autoSpaceDN w:val="0"/>
                                <w:adjustRightInd w:val="0"/>
                                <w:spacing w:after="0" w:line="240" w:lineRule="auto"/>
                                <w:jc w:val="center"/>
                                <w:rPr>
                                  <w:sz w:val="20"/>
                                  <w:szCs w:val="20"/>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21" name="AutoShape 4"/>
                        <wps:cNvCnPr>
                          <a:cxnSpLocks noChangeShapeType="1"/>
                        </wps:cNvCnPr>
                        <wps:spPr bwMode="auto">
                          <a:xfrm>
                            <a:off x="3491345" y="1080654"/>
                            <a:ext cx="0" cy="62801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2" name="Text Box 22"/>
                        <wps:cNvSpPr txBox="1"/>
                        <wps:spPr>
                          <a:xfrm>
                            <a:off x="4260272" y="1724891"/>
                            <a:ext cx="1288415" cy="140970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AE6964" w:rsidRPr="008D7C18" w:rsidRDefault="00AE6964" w:rsidP="00A7239C">
                              <w:pPr>
                                <w:autoSpaceDE w:val="0"/>
                                <w:autoSpaceDN w:val="0"/>
                                <w:adjustRightInd w:val="0"/>
                                <w:spacing w:after="0" w:line="240" w:lineRule="auto"/>
                                <w:jc w:val="center"/>
                                <w:rPr>
                                  <w:rFonts w:ascii="Times New Roman" w:hAnsi="Times New Roman" w:cs="Times New Roman"/>
                                  <w:b/>
                                  <w:bCs/>
                                </w:rPr>
                              </w:pPr>
                              <w:r w:rsidRPr="008D7C18">
                                <w:rPr>
                                  <w:rFonts w:ascii="Times New Roman" w:hAnsi="Times New Roman" w:cs="Times New Roman"/>
                                  <w:b/>
                                  <w:bCs/>
                                </w:rPr>
                                <w:t>Reactive Relational</w:t>
                              </w:r>
                            </w:p>
                            <w:p w:rsidR="00AE6964" w:rsidRPr="008D7C18" w:rsidRDefault="00AE6964" w:rsidP="00A7239C">
                              <w:pPr>
                                <w:autoSpaceDE w:val="0"/>
                                <w:autoSpaceDN w:val="0"/>
                                <w:adjustRightInd w:val="0"/>
                                <w:spacing w:after="0" w:line="240" w:lineRule="auto"/>
                                <w:jc w:val="center"/>
                                <w:rPr>
                                  <w:rFonts w:ascii="Times New Roman" w:hAnsi="Times New Roman" w:cs="Times New Roman"/>
                                  <w:b/>
                                  <w:bCs/>
                                </w:rPr>
                              </w:pPr>
                            </w:p>
                            <w:p w:rsidR="00AE6964" w:rsidRPr="008D7C18" w:rsidRDefault="00AE6964" w:rsidP="00A7239C">
                              <w:pPr>
                                <w:autoSpaceDE w:val="0"/>
                                <w:autoSpaceDN w:val="0"/>
                                <w:adjustRightInd w:val="0"/>
                                <w:spacing w:after="0" w:line="240" w:lineRule="auto"/>
                                <w:jc w:val="center"/>
                                <w:rPr>
                                  <w:rFonts w:ascii="Times New Roman" w:hAnsi="Times New Roman" w:cs="Times New Roman"/>
                                </w:rPr>
                              </w:pPr>
                              <w:r w:rsidRPr="008D7C18">
                                <w:rPr>
                                  <w:rFonts w:ascii="Times New Roman" w:hAnsi="Times New Roman" w:cs="Times New Roman"/>
                                </w:rPr>
                                <w:t>Self-protective response to incitement with determined to hit back.</w:t>
                              </w:r>
                            </w:p>
                            <w:p w:rsidR="00AE6964" w:rsidRPr="008D7C18" w:rsidRDefault="00AE6964" w:rsidP="00A7239C">
                              <w:pPr>
                                <w:spacing w:line="240" w:lineRule="auto"/>
                                <w:jc w:val="center"/>
                                <w:rPr>
                                  <w:sz w:val="20"/>
                                  <w:szCs w:val="20"/>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23" name="AutoShape 4"/>
                        <wps:cNvCnPr>
                          <a:cxnSpLocks noChangeShapeType="1"/>
                        </wps:cNvCnPr>
                        <wps:spPr bwMode="auto">
                          <a:xfrm>
                            <a:off x="4925291" y="1101436"/>
                            <a:ext cx="0" cy="62801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4" name="Text Box 24"/>
                        <wps:cNvSpPr txBox="1"/>
                        <wps:spPr>
                          <a:xfrm>
                            <a:off x="5694218" y="1704109"/>
                            <a:ext cx="1288415" cy="1883884"/>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AE6964" w:rsidRPr="008D7C18" w:rsidRDefault="00AE6964" w:rsidP="00A7239C">
                              <w:pPr>
                                <w:autoSpaceDE w:val="0"/>
                                <w:autoSpaceDN w:val="0"/>
                                <w:adjustRightInd w:val="0"/>
                                <w:spacing w:after="0" w:line="240" w:lineRule="auto"/>
                                <w:jc w:val="center"/>
                                <w:rPr>
                                  <w:rFonts w:ascii="Times New Roman" w:hAnsi="Times New Roman" w:cs="Times New Roman"/>
                                  <w:b/>
                                  <w:bCs/>
                                </w:rPr>
                              </w:pPr>
                              <w:r w:rsidRPr="008D7C18">
                                <w:rPr>
                                  <w:rFonts w:ascii="Times New Roman" w:hAnsi="Times New Roman" w:cs="Times New Roman"/>
                                  <w:b/>
                                  <w:bCs/>
                                </w:rPr>
                                <w:t>Proactive Relational</w:t>
                              </w:r>
                            </w:p>
                            <w:p w:rsidR="00AE6964" w:rsidRDefault="00AE6964" w:rsidP="00A7239C">
                              <w:pPr>
                                <w:autoSpaceDE w:val="0"/>
                                <w:autoSpaceDN w:val="0"/>
                                <w:adjustRightInd w:val="0"/>
                                <w:spacing w:after="0" w:line="240" w:lineRule="auto"/>
                                <w:jc w:val="center"/>
                                <w:rPr>
                                  <w:rFonts w:ascii="Times New Roman" w:hAnsi="Times New Roman" w:cs="Times New Roman"/>
                                </w:rPr>
                              </w:pPr>
                            </w:p>
                            <w:p w:rsidR="00AE6964" w:rsidRPr="008D7C18" w:rsidRDefault="00AE6964" w:rsidP="00A7239C">
                              <w:pPr>
                                <w:autoSpaceDE w:val="0"/>
                                <w:autoSpaceDN w:val="0"/>
                                <w:adjustRightInd w:val="0"/>
                                <w:spacing w:after="0" w:line="240" w:lineRule="auto"/>
                                <w:jc w:val="center"/>
                                <w:rPr>
                                  <w:rFonts w:ascii="Times New Roman" w:hAnsi="Times New Roman" w:cs="Times New Roman"/>
                                </w:rPr>
                              </w:pPr>
                              <w:r w:rsidRPr="008D7C18">
                                <w:rPr>
                                  <w:rFonts w:ascii="Times New Roman" w:hAnsi="Times New Roman" w:cs="Times New Roman"/>
                                </w:rPr>
                                <w:t>Goal-directed social “games” such as inspiring the prohibiting of someone else to raise one’s own social position.</w:t>
                              </w:r>
                            </w:p>
                            <w:p w:rsidR="00AE6964" w:rsidRPr="008D7C18" w:rsidRDefault="00AE6964" w:rsidP="00A7239C">
                              <w:pPr>
                                <w:spacing w:line="240" w:lineRule="auto"/>
                                <w:jc w:val="center"/>
                                <w:rPr>
                                  <w:sz w:val="20"/>
                                  <w:szCs w:val="20"/>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25" name="AutoShape 4"/>
                        <wps:cNvCnPr>
                          <a:cxnSpLocks noChangeShapeType="1"/>
                        </wps:cNvCnPr>
                        <wps:spPr bwMode="auto">
                          <a:xfrm>
                            <a:off x="6359236" y="1080654"/>
                            <a:ext cx="0" cy="62801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wgp>
                  </a:graphicData>
                </a:graphic>
              </wp:anchor>
            </w:drawing>
          </mc:Choice>
          <mc:Fallback>
            <w:pict>
              <v:group w14:anchorId="60EBAFB8" id="Group 3" o:spid="_x0000_s1026" style="position:absolute;left:0;text-align:left;margin-left:-46.4pt;margin-top:16.65pt;width:549.8pt;height:282.5pt;z-index:251659264" coordsize="69826,3587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">
                <v:shapetype id="_x0000_t32" coordsize="21600,21600" o:spt="32" o:oned="t" path="m,l21600,21600e" filled="f">
                  <v:path arrowok="t" fillok="f" o:connecttype="none"/>
                  <o:lock v:ext="edit" shapetype="t"/>
                </v:shapetype>
                <v:shape id="AutoShape 4" o:spid="_x0000_s1027" type="#_x0000_t32" style="position:absolute;left:34913;top:4572;width:0;height:628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1DKMvsIAAADbAAAADwAAAGRycy9kb3ducmV2LnhtbERPS2sCMRC+F/ofwgheimaVKrI1yrYg&#10;1IIHH71PN9NNcDPZbqKu/94UBG/z8T1nvuxcLc7UButZwWiYgSAuvbZcKTjsV4MZiBCRNdaeScGV&#10;AiwXz09zzLW/8JbOu1iJFMIhRwUmxiaXMpSGHIahb4gT9+tbhzHBtpK6xUsKd7UcZ9lUOrScGgw2&#10;9GGoPO5OTsFmPXovfoxdf23/7GayKupT9fKtVL/XFW8gInXxIb67P3Wa/wr/v6QD5OIG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1DKMvsIAAADbAAAADwAAAAAAAAAAAAAA&#10;AAChAgAAZHJzL2Rvd25yZXYueG1sUEsFBgAAAAAEAAQA+QAAAJADAAAAAA==&#10;"/>
                <v:shape id="AutoShape 5" o:spid="_x0000_s1028" type="#_x0000_t32" style="position:absolute;left:6650;top:10806;width:57061;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JexUcIAAADbAAAADwAAAGRycy9kb3ducmV2LnhtbERPTWsCMRC9F/ofwhR6KZpVqJTVKGtB&#10;qAUPar2Pm3ET3EzWTdTtvzeC4G0e73Mms87V4kJtsJ4VDPoZCOLSa8uVgr/tovcFIkRkjbVnUvBP&#10;AWbT15cJ5tpfeU2XTaxECuGQowITY5NLGUpDDkPfN8SJO/jWYUywraRu8ZrCXS2HWTaSDi2nBoMN&#10;fRsqj5uzU7BaDubF3tjl7/pkV5+Loj5XHzul3t+6YgwiUhef4of7R6f5Q7j/kg6Q0xs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NJexUcIAAADbAAAADwAAAAAAAAAAAAAA&#10;AAChAgAAZHJzL2Rvd25yZXYueG1sUEsFBgAAAAAEAAQA+QAAAJADAAAAAA==&#10;"/>
                <v:shape id="AutoShape 7" o:spid="_x0000_s1029" type="#_x0000_t32" style="position:absolute;left:22236;top:10806;width:330;height: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pAMJ8AAAADaAAAADwAAAGRycy9kb3ducmV2LnhtbERPPWvDMBDdC/kP4gJdSiI7QwlOlFAK&#10;geIhUNtDxkO62KbWyZUU2/331VDo+Hjfx/NiBzGRD71jBfk2A0Gsnem5VdDUl80eRIjIBgfHpOCH&#10;ApxPq6cjFsbN/ElTFVuRQjgUqKCLcSykDLoji2HrRuLE3Z23GBP0rTQe5xRuB7nLsldpsefU0OFI&#10;7x3pr+phFfRlc22ml+/o9b7Mbz4P9W3QSj2vl7cDiEhL/Bf/uT+MgrQ1XUk3QJ5+AQ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PKQDCfAAAAA2gAAAA8AAAAAAAAAAAAAAAAA&#10;oQIAAGRycy9kb3ducmV2LnhtbFBLBQYAAAAABAAEAPkAAACOAwAAAAA=&#10;"/>
                <v:shapetype id="_x0000_t202" coordsize="21600,21600" o:spt="202" path="m,l,21600r21600,l21600,xe">
                  <v:stroke joinstyle="miter"/>
                  <v:path gradientshapeok="t" o:connecttype="rect"/>
                </v:shapetype>
                <v:shape id="Text Box 15" o:spid="_x0000_s1030" type="#_x0000_t202" style="position:absolute;left:25561;width:18910;height:477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yDI+r8A&#10;AADbAAAADwAAAGRycy9kb3ducmV2LnhtbERPTWsCMRC9F/ofwhR6q9kWKutqFFtsKXiqiudhMybB&#10;zWRJ0nX77xtB6G0e73MWq9F3YqCYXGAFz5MKBHEbtGOj4LD/eKpBpIyssQtMCn4pwWp5f7fARocL&#10;f9Owy0aUEE4NKrA5942UqbXkMU1CT1y4U4gec4HRSB3xUsJ9J1+qaio9Oi4NFnt6t9Sedz9ewebN&#10;zExbY7SbWjs3jMfT1nwq9fgwrucgMo35X3xzf+ky/xWuv5QD5PIP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3IMj6vwAAANsAAAAPAAAAAAAAAAAAAAAAAJgCAABkcnMvZG93bnJl&#10;di54bWxQSwUGAAAAAAQABAD1AAAAhAMAAAAA&#10;" fillcolor="white [3201]" strokeweight=".5pt">
                  <v:textbox>
                    <w:txbxContent>
                      <w:p w:rsidR="00AE6964" w:rsidRDefault="00AE6964" w:rsidP="00A7239C">
                        <w:pPr>
                          <w:jc w:val="center"/>
                        </w:pPr>
                        <w:r>
                          <w:rPr>
                            <w:rFonts w:ascii="Times New Roman" w:hAnsi="Times New Roman" w:cs="Times New Roman"/>
                            <w:b/>
                            <w:sz w:val="24"/>
                            <w:szCs w:val="24"/>
                          </w:rPr>
                          <w:t>Types of Relational Aggression</w:t>
                        </w:r>
                      </w:p>
                    </w:txbxContent>
                  </v:textbox>
                </v:shape>
                <v:shape id="Text Box 16" o:spid="_x0000_s1031" type="#_x0000_t202" style="position:absolute;top:17248;width:12889;height:1410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JWjb8A&#10;AADbAAAADwAAAGRycy9kb3ducmV2LnhtbERPTWsCMRC9F/ofwgjeatYeZLsaRYsthZ6qpedhMybB&#10;zWRJ0nX9901B8DaP9zmrzeg7MVBMLrCC+awCQdwG7dgo+D6+PdUgUkbW2AUmBVdKsFk/Pqyw0eHC&#10;XzQcshElhFODCmzOfSNlai15TLPQExfuFKLHXGA0Uke8lHDfyeeqWkiPjkuDxZ5eLbXnw69XsN+Z&#10;F9PWGO2+1s4N48/p07wrNZ2M2yWITGO+i2/uD13mL+D/l3KAXP8B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H8laNvwAAANsAAAAPAAAAAAAAAAAAAAAAAJgCAABkcnMvZG93bnJl&#10;di54bWxQSwUGAAAAAAQABAD1AAAAhAMAAAAA&#10;" fillcolor="white [3201]" strokeweight=".5pt">
                  <v:textbox>
                    <w:txbxContent>
                      <w:p w:rsidR="00AE6964" w:rsidRPr="008D7C18" w:rsidRDefault="00AE6964" w:rsidP="00A7239C">
                        <w:pPr>
                          <w:autoSpaceDE w:val="0"/>
                          <w:autoSpaceDN w:val="0"/>
                          <w:adjustRightInd w:val="0"/>
                          <w:spacing w:after="0" w:line="480" w:lineRule="auto"/>
                          <w:jc w:val="center"/>
                          <w:rPr>
                            <w:rFonts w:ascii="Times New Roman" w:hAnsi="Times New Roman" w:cs="Times New Roman"/>
                          </w:rPr>
                        </w:pPr>
                        <w:r w:rsidRPr="008D7C18">
                          <w:rPr>
                            <w:rFonts w:ascii="Times New Roman" w:hAnsi="Times New Roman" w:cs="Times New Roman"/>
                            <w:b/>
                            <w:bCs/>
                          </w:rPr>
                          <w:t>Covert</w:t>
                        </w:r>
                      </w:p>
                      <w:p w:rsidR="00AE6964" w:rsidRPr="008D7C18" w:rsidRDefault="00AE6964" w:rsidP="00A7239C">
                        <w:pPr>
                          <w:autoSpaceDE w:val="0"/>
                          <w:autoSpaceDN w:val="0"/>
                          <w:adjustRightInd w:val="0"/>
                          <w:spacing w:after="0" w:line="240" w:lineRule="auto"/>
                          <w:jc w:val="center"/>
                          <w:rPr>
                            <w:rFonts w:ascii="Times New Roman" w:hAnsi="Times New Roman" w:cs="Times New Roman"/>
                          </w:rPr>
                        </w:pPr>
                        <w:r w:rsidRPr="008D7C18">
                          <w:rPr>
                            <w:rFonts w:ascii="Times New Roman" w:hAnsi="Times New Roman" w:cs="Times New Roman"/>
                          </w:rPr>
                          <w:t xml:space="preserve">Unintended, secreted acts of hostility, social isolation, </w:t>
                        </w:r>
                        <w:r>
                          <w:rPr>
                            <w:rFonts w:ascii="Times New Roman" w:hAnsi="Times New Roman" w:cs="Times New Roman"/>
                          </w:rPr>
                          <w:t>eliminating</w:t>
                        </w:r>
                      </w:p>
                      <w:p w:rsidR="00AE6964" w:rsidRPr="008D7C18" w:rsidRDefault="00AE6964" w:rsidP="00A7239C">
                        <w:pPr>
                          <w:jc w:val="center"/>
                          <w:rPr>
                            <w:sz w:val="20"/>
                            <w:szCs w:val="20"/>
                          </w:rPr>
                        </w:pPr>
                      </w:p>
                    </w:txbxContent>
                  </v:textbox>
                </v:shape>
                <v:shape id="AutoShape 4" o:spid="_x0000_s1032" type="#_x0000_t32" style="position:absolute;left:6650;top:11014;width:0;height:628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OASycIAAADbAAAADwAAAGRycy9kb3ducmV2LnhtbERPS2sCMRC+F/ofwgheimYVqrI1yrYg&#10;1IIHH71PN9NNcDPZbqKu/94UBG/z8T1nvuxcLc7UButZwWiYgSAuvbZcKTjsV4MZiBCRNdaeScGV&#10;AiwXz09zzLW/8JbOu1iJFMIhRwUmxiaXMpSGHIahb4gT9+tbhzHBtpK6xUsKd7UcZ9lEOrScGgw2&#10;9GGoPO5OTsFmPXovfoxdf23/7OZ1VdSn6uVbqX6vK95AROriQ3x3f+o0fwr/v6QD5OIG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JOASycIAAADbAAAADwAAAAAAAAAAAAAA&#10;AAChAgAAZHJzL2Rvd25yZXYueG1sUEsFBgAAAAAEAAQA+QAAAJADAAAAAA==&#10;"/>
                <v:shape id="Text Box 18" o:spid="_x0000_s1033" type="#_x0000_t202" style="position:absolute;left:14131;top:17248;width:12884;height:1784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" fillcolor="white [3201]" strokeweight=".5pt">
                  <v:textbox>
                    <w:txbxContent>
                      <w:p w:rsidR="00AE6964" w:rsidRPr="008D7C18" w:rsidRDefault="00AE6964" w:rsidP="00A7239C">
                        <w:pPr>
                          <w:autoSpaceDE w:val="0"/>
                          <w:autoSpaceDN w:val="0"/>
                          <w:adjustRightInd w:val="0"/>
                          <w:spacing w:after="0" w:line="240" w:lineRule="auto"/>
                          <w:jc w:val="center"/>
                          <w:rPr>
                            <w:rFonts w:ascii="Times New Roman" w:hAnsi="Times New Roman" w:cs="Times New Roman"/>
                            <w:b/>
                            <w:bCs/>
                          </w:rPr>
                        </w:pPr>
                        <w:r w:rsidRPr="008D7C18">
                          <w:rPr>
                            <w:rFonts w:ascii="Times New Roman" w:hAnsi="Times New Roman" w:cs="Times New Roman"/>
                            <w:b/>
                            <w:bCs/>
                          </w:rPr>
                          <w:t>Physical / Overt</w:t>
                        </w:r>
                      </w:p>
                      <w:p w:rsidR="00AE6964" w:rsidRPr="008D7C18" w:rsidRDefault="00AE6964" w:rsidP="00A7239C">
                        <w:pPr>
                          <w:autoSpaceDE w:val="0"/>
                          <w:autoSpaceDN w:val="0"/>
                          <w:adjustRightInd w:val="0"/>
                          <w:spacing w:after="0" w:line="240" w:lineRule="auto"/>
                          <w:jc w:val="center"/>
                          <w:rPr>
                            <w:rFonts w:ascii="Times New Roman" w:hAnsi="Times New Roman" w:cs="Times New Roman"/>
                            <w:b/>
                            <w:bCs/>
                          </w:rPr>
                        </w:pPr>
                      </w:p>
                      <w:p w:rsidR="00AE6964" w:rsidRPr="008D7C18" w:rsidRDefault="00AE6964" w:rsidP="00A7239C">
                        <w:pPr>
                          <w:autoSpaceDE w:val="0"/>
                          <w:autoSpaceDN w:val="0"/>
                          <w:adjustRightInd w:val="0"/>
                          <w:spacing w:after="0" w:line="240" w:lineRule="auto"/>
                          <w:jc w:val="center"/>
                          <w:rPr>
                            <w:rFonts w:ascii="Times New Roman" w:hAnsi="Times New Roman" w:cs="Times New Roman"/>
                          </w:rPr>
                        </w:pPr>
                        <w:r w:rsidRPr="008D7C18">
                          <w:rPr>
                            <w:rFonts w:ascii="Times New Roman" w:hAnsi="Times New Roman" w:cs="Times New Roman"/>
                          </w:rPr>
                          <w:t>Direct, deliberate acts of hostility, can be physical or verbal. Destruction through harm or threat of damage to another’s physical interests.</w:t>
                        </w:r>
                      </w:p>
                      <w:p w:rsidR="00AE6964" w:rsidRPr="008D7C18" w:rsidRDefault="00AE6964" w:rsidP="00A7239C">
                        <w:pPr>
                          <w:spacing w:line="240" w:lineRule="auto"/>
                          <w:jc w:val="center"/>
                          <w:rPr>
                            <w:sz w:val="20"/>
                            <w:szCs w:val="20"/>
                          </w:rPr>
                        </w:pPr>
                      </w:p>
                    </w:txbxContent>
                  </v:textbox>
                </v:shape>
                <v:shape id="AutoShape 4" o:spid="_x0000_s1034" type="#_x0000_t32" style="position:absolute;left:20574;top:11014;width:0;height:628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jMjIMIAAADbAAAADwAAAGRycy9kb3ducmV2LnhtbERPS2sCMRC+F/ofwgheimYVKro1yrYg&#10;1IIHH71PN9NNcDPZbqKu/94UBG/z8T1nvuxcLc7UButZwWiYgSAuvbZcKTjsV4MpiBCRNdaeScGV&#10;AiwXz09zzLW/8JbOu1iJFMIhRwUmxiaXMpSGHIahb4gT9+tbhzHBtpK6xUsKd7UcZ9lEOrScGgw2&#10;9GGoPO5OTsFmPXovfoxdf23/7OZ1VdSn6uVbqX6vK95AROriQ3x3f+o0fwb/v6QD5OIG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OjMjIMIAAADbAAAADwAAAAAAAAAAAAAA&#10;AAChAgAAZHJzL2Rvd25yZXYueG1sUEsFBgAAAAAEAAQA+QAAAJADAAAAAA==&#10;"/>
                <v:shape id="Text Box 20" o:spid="_x0000_s1035" type="#_x0000_t202" style="position:absolute;left:28263;top:17041;width:12884;height:1409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" fillcolor="white [3201]" strokeweight=".5pt">
                  <v:textbox>
                    <w:txbxContent>
                      <w:p w:rsidR="00AE6964" w:rsidRPr="008D7C18" w:rsidRDefault="00AE6964" w:rsidP="00A7239C">
                        <w:pPr>
                          <w:autoSpaceDE w:val="0"/>
                          <w:autoSpaceDN w:val="0"/>
                          <w:adjustRightInd w:val="0"/>
                          <w:spacing w:after="0" w:line="480" w:lineRule="auto"/>
                          <w:jc w:val="center"/>
                          <w:rPr>
                            <w:rFonts w:ascii="Times New Roman" w:hAnsi="Times New Roman" w:cs="Times New Roman"/>
                          </w:rPr>
                        </w:pPr>
                        <w:r w:rsidRPr="008D7C18">
                          <w:rPr>
                            <w:rFonts w:ascii="Times New Roman" w:hAnsi="Times New Roman" w:cs="Times New Roman"/>
                            <w:b/>
                            <w:bCs/>
                          </w:rPr>
                          <w:t xml:space="preserve">Verbal </w:t>
                        </w:r>
                      </w:p>
                      <w:p w:rsidR="00AE6964" w:rsidRPr="008D7C18" w:rsidRDefault="00AE6964" w:rsidP="00A7239C">
                        <w:pPr>
                          <w:autoSpaceDE w:val="0"/>
                          <w:autoSpaceDN w:val="0"/>
                          <w:adjustRightInd w:val="0"/>
                          <w:spacing w:after="0" w:line="240" w:lineRule="auto"/>
                          <w:jc w:val="center"/>
                          <w:rPr>
                            <w:rFonts w:ascii="Times New Roman" w:hAnsi="Times New Roman" w:cs="Times New Roman"/>
                          </w:rPr>
                        </w:pPr>
                        <w:r w:rsidRPr="008D7C18">
                          <w:rPr>
                            <w:rFonts w:ascii="Times New Roman" w:hAnsi="Times New Roman" w:cs="Times New Roman"/>
                          </w:rPr>
                          <w:t>Understandable and concealed verbal acts such as extortions, criticisms, and name calling.</w:t>
                        </w:r>
                      </w:p>
                      <w:p w:rsidR="00AE6964" w:rsidRPr="008D7C18" w:rsidRDefault="00AE6964" w:rsidP="00A7239C">
                        <w:pPr>
                          <w:autoSpaceDE w:val="0"/>
                          <w:autoSpaceDN w:val="0"/>
                          <w:adjustRightInd w:val="0"/>
                          <w:spacing w:after="0" w:line="240" w:lineRule="auto"/>
                          <w:jc w:val="center"/>
                          <w:rPr>
                            <w:sz w:val="20"/>
                            <w:szCs w:val="20"/>
                          </w:rPr>
                        </w:pPr>
                      </w:p>
                    </w:txbxContent>
                  </v:textbox>
                </v:shape>
                <v:shape id="AutoShape 4" o:spid="_x0000_s1036" type="#_x0000_t32" style="position:absolute;left:34913;top:10806;width:0;height:628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inlm8UAAADbAAAADwAAAGRycy9kb3ducmV2LnhtbESPzWrDMBCE74W+g9hCL6WWHWgIbpTg&#10;BgJJIYf89L61tpaotXItJXHfPgoEchxm5htmOh9cK07UB+tZQZHlIIhrry03Cg775esERIjIGlvP&#10;pOCfAsxnjw9TLLU/85ZOu9iIBOFQogITY1dKGWpDDkPmO+Lk/fjeYUyyb6Tu8ZzgrpWjPB9Lh5bT&#10;gsGOFobq393RKdisi4/q29j15/bPbt6WVXtsXr6Uen4aqncQkYZ4D9/aK61gVMD1S/oBcnY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Cinlm8UAAADbAAAADwAAAAAAAAAA&#10;AAAAAAChAgAAZHJzL2Rvd25yZXYueG1sUEsFBgAAAAAEAAQA+QAAAJMDAAAAAA==&#10;"/>
                <v:shape id="Text Box 22" o:spid="_x0000_s1037" type="#_x0000_t202" style="position:absolute;left:42602;top:17248;width:12884;height:1409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qWaM8IA&#10;AADbAAAADwAAAGRycy9kb3ducmV2LnhtbESPQUsDMRSE74L/ITzBm826B9lum5ZWqgie2ornx+Y1&#10;Cd28LEncrv/eCIUeh5n5hlmuJ9+LkWJygRU8zyoQxF3Qjo2Cr+PbUwMiZWSNfWBS8EsJ1qv7uyW2&#10;Olx4T+MhG1EgnFpUYHMeWilTZ8ljmoWBuHinED3mIqOROuKlwH0v66p6kR4dlwWLA71a6s6HH69g&#10;tzVz0zUY7a7Rzo3T9+nTvCv1+DBtFiAyTfkWvrY/tIK6hv8v5QfI1R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2pZozwgAAANsAAAAPAAAAAAAAAAAAAAAAAJgCAABkcnMvZG93&#10;bnJldi54bWxQSwUGAAAAAAQABAD1AAAAhwMAAAAA&#10;" fillcolor="white [3201]" strokeweight=".5pt">
                  <v:textbox>
                    <w:txbxContent>
                      <w:p w:rsidR="00AE6964" w:rsidRPr="008D7C18" w:rsidRDefault="00AE6964" w:rsidP="00A7239C">
                        <w:pPr>
                          <w:autoSpaceDE w:val="0"/>
                          <w:autoSpaceDN w:val="0"/>
                          <w:adjustRightInd w:val="0"/>
                          <w:spacing w:after="0" w:line="240" w:lineRule="auto"/>
                          <w:jc w:val="center"/>
                          <w:rPr>
                            <w:rFonts w:ascii="Times New Roman" w:hAnsi="Times New Roman" w:cs="Times New Roman"/>
                            <w:b/>
                            <w:bCs/>
                          </w:rPr>
                        </w:pPr>
                        <w:r w:rsidRPr="008D7C18">
                          <w:rPr>
                            <w:rFonts w:ascii="Times New Roman" w:hAnsi="Times New Roman" w:cs="Times New Roman"/>
                            <w:b/>
                            <w:bCs/>
                          </w:rPr>
                          <w:t>Reactive Relational</w:t>
                        </w:r>
                      </w:p>
                      <w:p w:rsidR="00AE6964" w:rsidRPr="008D7C18" w:rsidRDefault="00AE6964" w:rsidP="00A7239C">
                        <w:pPr>
                          <w:autoSpaceDE w:val="0"/>
                          <w:autoSpaceDN w:val="0"/>
                          <w:adjustRightInd w:val="0"/>
                          <w:spacing w:after="0" w:line="240" w:lineRule="auto"/>
                          <w:jc w:val="center"/>
                          <w:rPr>
                            <w:rFonts w:ascii="Times New Roman" w:hAnsi="Times New Roman" w:cs="Times New Roman"/>
                            <w:b/>
                            <w:bCs/>
                          </w:rPr>
                        </w:pPr>
                      </w:p>
                      <w:p w:rsidR="00AE6964" w:rsidRPr="008D7C18" w:rsidRDefault="00AE6964" w:rsidP="00A7239C">
                        <w:pPr>
                          <w:autoSpaceDE w:val="0"/>
                          <w:autoSpaceDN w:val="0"/>
                          <w:adjustRightInd w:val="0"/>
                          <w:spacing w:after="0" w:line="240" w:lineRule="auto"/>
                          <w:jc w:val="center"/>
                          <w:rPr>
                            <w:rFonts w:ascii="Times New Roman" w:hAnsi="Times New Roman" w:cs="Times New Roman"/>
                          </w:rPr>
                        </w:pPr>
                        <w:r w:rsidRPr="008D7C18">
                          <w:rPr>
                            <w:rFonts w:ascii="Times New Roman" w:hAnsi="Times New Roman" w:cs="Times New Roman"/>
                          </w:rPr>
                          <w:t>Self-protective response to incitement with determined to hit back.</w:t>
                        </w:r>
                      </w:p>
                      <w:p w:rsidR="00AE6964" w:rsidRPr="008D7C18" w:rsidRDefault="00AE6964" w:rsidP="00A7239C">
                        <w:pPr>
                          <w:spacing w:line="240" w:lineRule="auto"/>
                          <w:jc w:val="center"/>
                          <w:rPr>
                            <w:sz w:val="20"/>
                            <w:szCs w:val="20"/>
                          </w:rPr>
                        </w:pPr>
                      </w:p>
                    </w:txbxContent>
                  </v:textbox>
                </v:shape>
                <v:shape id="AutoShape 4" o:spid="_x0000_s1038" type="#_x0000_t32" style="position:absolute;left:49252;top:11014;width:0;height:628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bfed8QAAADbAAAADwAAAGRycy9kb3ducmV2LnhtbESPQWsCMRSE74L/ITzBi9SsiqVsjbIV&#10;BC140Lb3181zE9y8bDdRt/++KQgeh5n5hlmsOleLK7XBelYwGWcgiEuvLVcKPj82Ty8gQkTWWHsm&#10;Bb8UYLXs9xaYa3/jA12PsRIJwiFHBSbGJpcylIYchrFviJN38q3DmGRbSd3iLcFdLadZ9iwdWk4L&#10;BhtaGyrPx4tTsN9N3opvY3fvhx+7n2+K+lKNvpQaDrriFUSkLj7C9/ZWK5jO4P9L+gFy+Qc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Vt953xAAAANsAAAAPAAAAAAAAAAAA&#10;AAAAAKECAABkcnMvZG93bnJldi54bWxQSwUGAAAAAAQABAD5AAAAkgMAAAAA&#10;"/>
                <v:shape id="Text Box 24" o:spid="_x0000_s1039" type="#_x0000_t202" style="position:absolute;left:56942;top:17041;width:12884;height:188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gCn3MIA&#10;AADbAAAADwAAAGRycy9kb3ducmV2LnhtbESPQWsCMRSE74X+h/AK3mq2IrKuRmmLLQVP1dLzY/NM&#10;gpuXJUnX7b9vBKHHYWa+Ydbb0XdioJhcYAVP0woEcRu0Y6Pg6/j2WINIGVljF5gU/FKC7eb+bo2N&#10;Dhf+pOGQjSgQTg0qsDn3jZSpteQxTUNPXLxTiB5zkdFIHfFS4L6Ts6paSI+Oy4LFnl4ttefDj1ew&#10;ezFL09YY7a7Wzg3j92lv3pWaPIzPKxCZxvwfvrU/tILZHK5fyg+Qmz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WAKfcwgAAANsAAAAPAAAAAAAAAAAAAAAAAJgCAABkcnMvZG93&#10;bnJldi54bWxQSwUGAAAAAAQABAD1AAAAhwMAAAAA&#10;" fillcolor="white [3201]" strokeweight=".5pt">
                  <v:textbox>
                    <w:txbxContent>
                      <w:p w:rsidR="00AE6964" w:rsidRPr="008D7C18" w:rsidRDefault="00AE6964" w:rsidP="00A7239C">
                        <w:pPr>
                          <w:autoSpaceDE w:val="0"/>
                          <w:autoSpaceDN w:val="0"/>
                          <w:adjustRightInd w:val="0"/>
                          <w:spacing w:after="0" w:line="240" w:lineRule="auto"/>
                          <w:jc w:val="center"/>
                          <w:rPr>
                            <w:rFonts w:ascii="Times New Roman" w:hAnsi="Times New Roman" w:cs="Times New Roman"/>
                            <w:b/>
                            <w:bCs/>
                          </w:rPr>
                        </w:pPr>
                        <w:r w:rsidRPr="008D7C18">
                          <w:rPr>
                            <w:rFonts w:ascii="Times New Roman" w:hAnsi="Times New Roman" w:cs="Times New Roman"/>
                            <w:b/>
                            <w:bCs/>
                          </w:rPr>
                          <w:t>Proactive Relational</w:t>
                        </w:r>
                      </w:p>
                      <w:p w:rsidR="00AE6964" w:rsidRDefault="00AE6964" w:rsidP="00A7239C">
                        <w:pPr>
                          <w:autoSpaceDE w:val="0"/>
                          <w:autoSpaceDN w:val="0"/>
                          <w:adjustRightInd w:val="0"/>
                          <w:spacing w:after="0" w:line="240" w:lineRule="auto"/>
                          <w:jc w:val="center"/>
                          <w:rPr>
                            <w:rFonts w:ascii="Times New Roman" w:hAnsi="Times New Roman" w:cs="Times New Roman"/>
                          </w:rPr>
                        </w:pPr>
                      </w:p>
                      <w:p w:rsidR="00AE6964" w:rsidRPr="008D7C18" w:rsidRDefault="00AE6964" w:rsidP="00A7239C">
                        <w:pPr>
                          <w:autoSpaceDE w:val="0"/>
                          <w:autoSpaceDN w:val="0"/>
                          <w:adjustRightInd w:val="0"/>
                          <w:spacing w:after="0" w:line="240" w:lineRule="auto"/>
                          <w:jc w:val="center"/>
                          <w:rPr>
                            <w:rFonts w:ascii="Times New Roman" w:hAnsi="Times New Roman" w:cs="Times New Roman"/>
                          </w:rPr>
                        </w:pPr>
                        <w:r w:rsidRPr="008D7C18">
                          <w:rPr>
                            <w:rFonts w:ascii="Times New Roman" w:hAnsi="Times New Roman" w:cs="Times New Roman"/>
                          </w:rPr>
                          <w:t>Goal-directed social “games” such as inspiring the prohibiting of someone else to raise one’s own social position.</w:t>
                        </w:r>
                      </w:p>
                      <w:p w:rsidR="00AE6964" w:rsidRPr="008D7C18" w:rsidRDefault="00AE6964" w:rsidP="00A7239C">
                        <w:pPr>
                          <w:spacing w:line="240" w:lineRule="auto"/>
                          <w:jc w:val="center"/>
                          <w:rPr>
                            <w:sz w:val="20"/>
                            <w:szCs w:val="20"/>
                          </w:rPr>
                        </w:pPr>
                      </w:p>
                    </w:txbxContent>
                  </v:textbox>
                </v:shape>
                <v:shape id="AutoShape 4" o:spid="_x0000_s1040" type="#_x0000_t32" style="position:absolute;left:63592;top:10806;width:0;height:628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RLjmMQAAADbAAAADwAAAGRycy9kb3ducmV2LnhtbESPT2sCMRTE74LfITzBi9SsgkW2RlkL&#10;ghY8+O/+unndBDcv203U7bdvCgWPw8z8hlmsOleLO7XBelYwGWcgiEuvLVcKzqfNyxxEiMgaa8+k&#10;4IcCrJb93gJz7R98oPsxViJBOOSowMTY5FKG0pDDMPYNcfK+fOswJtlWUrf4SHBXy2mWvUqHltOC&#10;wYbeDZXX480p2O8m6+LT2N3H4dvuZ5uivlWji1LDQVe8gYjUxWf4v73VCqYz+PuSfoBc/gI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1EuOYxAAAANsAAAAPAAAAAAAAAAAA&#10;AAAAAKECAABkcnMvZG93bnJldi54bWxQSwUGAAAAAAQABAD5AAAAkgMAAAAA&#10;"/>
              </v:group>
            </w:pict>
          </mc:Fallback>
        </mc:AlternateContent>
      </w:r>
    </w:p>
    <w:p w:rsidR="00A7239C" w:rsidRPr="001B2644" w:rsidRDefault="00A7239C" w:rsidP="00A7239C">
      <w:pPr>
        <w:spacing w:line="480" w:lineRule="auto"/>
        <w:ind w:firstLine="720"/>
        <w:rPr>
          <w:rFonts w:ascii="Times New Roman" w:hAnsi="Times New Roman" w:cs="Times New Roman"/>
          <w:sz w:val="24"/>
          <w:szCs w:val="24"/>
        </w:rPr>
      </w:pPr>
    </w:p>
    <w:p w:rsidR="00A7239C" w:rsidRPr="001B2644" w:rsidRDefault="00A7239C" w:rsidP="00A7239C">
      <w:pPr>
        <w:spacing w:line="480" w:lineRule="auto"/>
        <w:ind w:firstLine="720"/>
        <w:rPr>
          <w:rFonts w:ascii="Times New Roman" w:hAnsi="Times New Roman" w:cs="Times New Roman"/>
          <w:sz w:val="24"/>
          <w:szCs w:val="24"/>
        </w:rPr>
      </w:pPr>
    </w:p>
    <w:p w:rsidR="00A7239C" w:rsidRPr="001B2644" w:rsidRDefault="00A7239C" w:rsidP="00A7239C">
      <w:pPr>
        <w:spacing w:line="480" w:lineRule="auto"/>
        <w:ind w:firstLine="720"/>
        <w:rPr>
          <w:rFonts w:ascii="Times New Roman" w:hAnsi="Times New Roman" w:cs="Times New Roman"/>
          <w:sz w:val="24"/>
          <w:szCs w:val="24"/>
        </w:rPr>
      </w:pPr>
    </w:p>
    <w:p w:rsidR="00A7239C" w:rsidRPr="001B2644" w:rsidRDefault="00A7239C" w:rsidP="00A7239C">
      <w:pPr>
        <w:spacing w:line="480" w:lineRule="auto"/>
        <w:ind w:firstLine="720"/>
        <w:rPr>
          <w:rFonts w:ascii="Times New Roman" w:hAnsi="Times New Roman" w:cs="Times New Roman"/>
          <w:sz w:val="24"/>
          <w:szCs w:val="24"/>
        </w:rPr>
      </w:pPr>
    </w:p>
    <w:p w:rsidR="00A7239C" w:rsidRPr="001B2644" w:rsidRDefault="00A7239C" w:rsidP="00A7239C">
      <w:pPr>
        <w:spacing w:line="480" w:lineRule="auto"/>
        <w:ind w:firstLine="720"/>
        <w:rPr>
          <w:rFonts w:ascii="Times New Roman" w:hAnsi="Times New Roman" w:cs="Times New Roman"/>
          <w:sz w:val="24"/>
          <w:szCs w:val="24"/>
        </w:rPr>
      </w:pPr>
    </w:p>
    <w:p w:rsidR="00A7239C" w:rsidRPr="001B2644" w:rsidRDefault="00A7239C" w:rsidP="00A7239C">
      <w:pPr>
        <w:spacing w:line="480" w:lineRule="auto"/>
        <w:ind w:firstLine="720"/>
        <w:rPr>
          <w:rFonts w:ascii="Times New Roman" w:hAnsi="Times New Roman" w:cs="Times New Roman"/>
          <w:sz w:val="24"/>
          <w:szCs w:val="24"/>
        </w:rPr>
      </w:pPr>
    </w:p>
    <w:p w:rsidR="00A7239C" w:rsidRPr="001B2644" w:rsidRDefault="00A7239C" w:rsidP="00A7239C">
      <w:pPr>
        <w:spacing w:line="480" w:lineRule="auto"/>
        <w:ind w:firstLine="720"/>
        <w:rPr>
          <w:rFonts w:ascii="Times New Roman" w:hAnsi="Times New Roman" w:cs="Times New Roman"/>
          <w:sz w:val="24"/>
          <w:szCs w:val="24"/>
        </w:rPr>
      </w:pPr>
    </w:p>
    <w:p w:rsidR="00A7239C" w:rsidRPr="001B2644" w:rsidRDefault="00A7239C" w:rsidP="00A7239C">
      <w:pPr>
        <w:spacing w:line="480" w:lineRule="auto"/>
        <w:ind w:firstLine="720"/>
        <w:rPr>
          <w:rFonts w:ascii="Times New Roman" w:hAnsi="Times New Roman" w:cs="Times New Roman"/>
          <w:sz w:val="24"/>
          <w:szCs w:val="24"/>
        </w:rPr>
      </w:pPr>
    </w:p>
    <w:p w:rsidR="00A7239C" w:rsidRPr="001B2644" w:rsidRDefault="00A7239C" w:rsidP="00A7239C">
      <w:pPr>
        <w:autoSpaceDE w:val="0"/>
        <w:autoSpaceDN w:val="0"/>
        <w:adjustRightInd w:val="0"/>
        <w:spacing w:after="0" w:line="480" w:lineRule="auto"/>
        <w:jc w:val="right"/>
        <w:rPr>
          <w:rFonts w:asciiTheme="majorBidi" w:hAnsiTheme="majorBidi" w:cstheme="majorBidi"/>
          <w:sz w:val="24"/>
          <w:szCs w:val="24"/>
          <w:shd w:val="clear" w:color="auto" w:fill="FFFFFF"/>
        </w:rPr>
      </w:pPr>
      <w:r w:rsidRPr="001B2644">
        <w:rPr>
          <w:rFonts w:asciiTheme="majorBidi" w:hAnsiTheme="majorBidi" w:cstheme="majorBidi"/>
          <w:sz w:val="24"/>
          <w:szCs w:val="24"/>
          <w:shd w:val="clear" w:color="auto" w:fill="FFFFFF"/>
        </w:rPr>
        <w:t>(Dodge, Coie, &amp; Lynam, 2006;  Crick &amp; Grotpeter 1995)</w:t>
      </w:r>
    </w:p>
    <w:p w:rsidR="00A7239C" w:rsidRPr="001B2644" w:rsidRDefault="00A7239C" w:rsidP="00A7239C">
      <w:pPr>
        <w:spacing w:line="480" w:lineRule="auto"/>
        <w:ind w:firstLine="720"/>
        <w:rPr>
          <w:rFonts w:ascii="Times New Roman" w:hAnsi="Times New Roman" w:cs="Times New Roman"/>
          <w:sz w:val="24"/>
          <w:szCs w:val="24"/>
        </w:rPr>
      </w:pPr>
    </w:p>
    <w:p w:rsidR="00A7239C" w:rsidRPr="001B2644" w:rsidRDefault="00A7239C" w:rsidP="00A7239C">
      <w:pPr>
        <w:spacing w:line="480" w:lineRule="auto"/>
        <w:ind w:firstLine="720"/>
        <w:rPr>
          <w:rFonts w:ascii="Times New Roman" w:hAnsi="Times New Roman" w:cs="Times New Roman"/>
          <w:sz w:val="24"/>
          <w:szCs w:val="24"/>
        </w:rPr>
      </w:pPr>
      <w:r w:rsidRPr="001B2644">
        <w:rPr>
          <w:rFonts w:ascii="Times New Roman" w:hAnsi="Times New Roman" w:cs="Times New Roman"/>
          <w:sz w:val="24"/>
          <w:szCs w:val="24"/>
        </w:rPr>
        <w:lastRenderedPageBreak/>
        <w:t xml:space="preserve">Overt aggression is characterized as physical hostility or the risk of physical bitterness. Some examination has proposed that social hatred is all the more normally shown by females while unmistakable hostility is all the more commonly shown by guys (Grotpeter &amp; Crick, 1996). Though relational aggression alludes to practices that deliver social harm on others and is utilized by kids who plan to harm their associates' connections by such means as social exclusion, gossiping, and threatening to end the friendship (Crick &amp; Grotpeter, 1995). </w:t>
      </w:r>
    </w:p>
    <w:p w:rsidR="00A7239C" w:rsidRPr="001B2644" w:rsidRDefault="00A7239C" w:rsidP="00A7239C">
      <w:pPr>
        <w:spacing w:line="480" w:lineRule="auto"/>
        <w:ind w:firstLine="720"/>
        <w:rPr>
          <w:rFonts w:ascii="Times New Roman" w:hAnsi="Times New Roman" w:cs="Times New Roman"/>
          <w:sz w:val="24"/>
          <w:szCs w:val="24"/>
        </w:rPr>
      </w:pPr>
      <w:r w:rsidRPr="001B2644">
        <w:rPr>
          <w:rFonts w:ascii="Times New Roman" w:hAnsi="Times New Roman" w:cs="Times New Roman"/>
          <w:sz w:val="24"/>
          <w:szCs w:val="24"/>
        </w:rPr>
        <w:t xml:space="preserve">Grotpeter and Crick (1996) have given an underlying investigation of the relationship between relational aggressions and overt aggression. They found that relational aggressive kids revealed large amounts of closeness and also elevated amounts of social animosity in their connections. The creators recommended that relationally aggressive kids may really search out connections that are high in closeness keeping in mind the end goal to pick up control over the relationship. </w:t>
      </w:r>
    </w:p>
    <w:p w:rsidR="00A7239C" w:rsidRPr="001B2644" w:rsidRDefault="00A7239C" w:rsidP="00A7239C">
      <w:pPr>
        <w:spacing w:line="480" w:lineRule="auto"/>
        <w:ind w:firstLine="720"/>
        <w:rPr>
          <w:rFonts w:ascii="Times New Roman" w:hAnsi="Times New Roman" w:cs="Times New Roman"/>
          <w:sz w:val="24"/>
          <w:szCs w:val="24"/>
        </w:rPr>
      </w:pPr>
      <w:r w:rsidRPr="001B2644">
        <w:rPr>
          <w:rFonts w:ascii="Times New Roman" w:hAnsi="Times New Roman" w:cs="Times New Roman"/>
          <w:sz w:val="24"/>
          <w:szCs w:val="24"/>
        </w:rPr>
        <w:t xml:space="preserve">They additionally found that the individuals who were companions with the youngsters who were relationally aggressive detailed larger amounts of relational aggression and more elevated amounts of contention and disloyalty in their kinships. Rather than the fellowships of relationally aggressive youngsters, the overtly aggressive kids and their companions pointed their hostility at those in the bigger gathering and not at each other. They additionally detailed altogether bring down levels of closeness in their relationship. No critical contrasts in kinship quality were discovered something else (Ostrov &amp; Godleski, 2010). </w:t>
      </w:r>
    </w:p>
    <w:p w:rsidR="00A7239C" w:rsidRPr="001B2644" w:rsidRDefault="00A7239C" w:rsidP="00A7239C">
      <w:pPr>
        <w:spacing w:line="480" w:lineRule="auto"/>
        <w:ind w:firstLine="720"/>
        <w:rPr>
          <w:rFonts w:ascii="Times New Roman" w:hAnsi="Times New Roman" w:cs="Times New Roman"/>
          <w:sz w:val="24"/>
          <w:szCs w:val="24"/>
        </w:rPr>
      </w:pPr>
      <w:r w:rsidRPr="001B2644">
        <w:rPr>
          <w:rFonts w:ascii="Times New Roman" w:hAnsi="Times New Roman" w:cs="Times New Roman"/>
          <w:sz w:val="24"/>
          <w:szCs w:val="24"/>
        </w:rPr>
        <w:t xml:space="preserve">Not at all like the bruising or scars are that brought on by physical aggression, the enthusiastic, social, and psychological marks left by relationally aggressive are harder to distinguish and recognize. Relational aggression can also be harder to recognize in light of the </w:t>
      </w:r>
      <w:r w:rsidRPr="001B2644">
        <w:rPr>
          <w:rFonts w:ascii="Times New Roman" w:hAnsi="Times New Roman" w:cs="Times New Roman"/>
          <w:sz w:val="24"/>
          <w:szCs w:val="24"/>
        </w:rPr>
        <w:lastRenderedPageBreak/>
        <w:t xml:space="preserve">fact that scientists and professionals utilize diverse definitions and names to portray relational aggression. For instance, in spite of the fact that the term relational aggression has comparative elements with the terms roundabout and social hostility, they are not synonymous. Subsequently, school-based experts might be confused about what constitutes socially relationally aggressive behavior (Crick &amp; Grotpeter, 1996). </w:t>
      </w:r>
    </w:p>
    <w:p w:rsidR="00A7239C" w:rsidRPr="001B2644" w:rsidRDefault="00A7239C" w:rsidP="00A7239C">
      <w:pPr>
        <w:spacing w:line="480" w:lineRule="auto"/>
        <w:ind w:firstLine="720"/>
        <w:rPr>
          <w:rFonts w:ascii="Times New Roman" w:hAnsi="Times New Roman" w:cs="Times New Roman"/>
          <w:sz w:val="24"/>
          <w:szCs w:val="24"/>
        </w:rPr>
      </w:pPr>
      <w:r w:rsidRPr="001B2644">
        <w:rPr>
          <w:rFonts w:ascii="Times New Roman" w:hAnsi="Times New Roman" w:cs="Times New Roman"/>
          <w:sz w:val="24"/>
          <w:szCs w:val="24"/>
        </w:rPr>
        <w:t xml:space="preserve">Physical aggression is a type of bullying that can for the most part be effortlessly and reliably recognized in light of the fact that it includes clear practices, for example, hitting and kicking. On the other hand, relational aggression is regularly harder to recognize in light of the fact that a number of the behaviors that are included under the idea of social animosity are clandestine. Some of these practices incorporate talk spreading and tattling (Raskauskas &amp; Stoltz, 2004). </w:t>
      </w:r>
    </w:p>
    <w:p w:rsidR="00A7239C" w:rsidRPr="001B2644" w:rsidRDefault="00A7239C" w:rsidP="00A7239C">
      <w:pPr>
        <w:spacing w:line="480" w:lineRule="auto"/>
        <w:ind w:firstLine="720"/>
        <w:rPr>
          <w:rFonts w:ascii="Times New Roman" w:hAnsi="Times New Roman" w:cs="Times New Roman"/>
          <w:sz w:val="24"/>
          <w:szCs w:val="24"/>
        </w:rPr>
      </w:pPr>
      <w:r w:rsidRPr="001B2644">
        <w:rPr>
          <w:rFonts w:ascii="Times New Roman" w:hAnsi="Times New Roman" w:cs="Times New Roman"/>
          <w:sz w:val="24"/>
          <w:szCs w:val="24"/>
        </w:rPr>
        <w:t>It was demonstrated that the level of physical aggression decrease radically at instructing level due to be educated. Indeed, even among guys, to be supplanted predominantly by verbal, additionally backhanded methods for hostility. The more capable the assailant is at remaining out of the span of the adversary, and at evaluating the rival's retribution assets the better he will be at abstaining from counter attack and minimizing dangers. Aberrant animosity can be very compelling and, if effective, the assailant will remain unidentified (Bjorkqviste, 1992).</w:t>
      </w:r>
    </w:p>
    <w:p w:rsidR="00A7239C" w:rsidRPr="001B2644" w:rsidRDefault="00A7239C" w:rsidP="00A7239C">
      <w:pPr>
        <w:spacing w:line="480" w:lineRule="auto"/>
        <w:ind w:firstLine="720"/>
        <w:rPr>
          <w:rFonts w:ascii="Times New Roman" w:hAnsi="Times New Roman" w:cs="Times New Roman"/>
          <w:sz w:val="24"/>
          <w:szCs w:val="24"/>
        </w:rPr>
      </w:pPr>
      <w:r w:rsidRPr="001B2644">
        <w:rPr>
          <w:rFonts w:ascii="Times New Roman" w:hAnsi="Times New Roman" w:cs="Times New Roman"/>
          <w:sz w:val="24"/>
          <w:szCs w:val="24"/>
        </w:rPr>
        <w:t>Relational aggression contrasts from physical aggression in that the previous might be communicated in a more unpretentious or manipulative form; for example, by giving a companion the 'noiseless treatment' until he or she offers into a request or to a demand. Remarkably, relational aggression has additionally been marked backhanded or social</w:t>
      </w:r>
      <w:r w:rsidRPr="001B2644">
        <w:rPr>
          <w:rFonts w:ascii="Times New Roman" w:hAnsi="Times New Roman" w:cs="Times New Roman"/>
          <w:iCs/>
          <w:sz w:val="24"/>
          <w:szCs w:val="24"/>
        </w:rPr>
        <w:t xml:space="preserve"> aggression</w:t>
      </w:r>
      <w:r w:rsidRPr="001B2644">
        <w:rPr>
          <w:rFonts w:ascii="Times New Roman" w:hAnsi="Times New Roman" w:cs="Times New Roman"/>
          <w:sz w:val="24"/>
          <w:szCs w:val="24"/>
        </w:rPr>
        <w:t xml:space="preserve"> (Underwood, 2001). </w:t>
      </w:r>
    </w:p>
    <w:p w:rsidR="00A7239C" w:rsidRPr="001B2644" w:rsidRDefault="00A7239C" w:rsidP="00A7239C">
      <w:pPr>
        <w:spacing w:line="480" w:lineRule="auto"/>
        <w:ind w:firstLine="720"/>
        <w:rPr>
          <w:rFonts w:ascii="Times New Roman" w:hAnsi="Times New Roman" w:cs="Times New Roman"/>
          <w:sz w:val="24"/>
          <w:szCs w:val="24"/>
        </w:rPr>
      </w:pPr>
      <w:r w:rsidRPr="001B2644">
        <w:rPr>
          <w:rFonts w:ascii="Times New Roman" w:hAnsi="Times New Roman" w:cs="Times New Roman"/>
          <w:sz w:val="24"/>
          <w:szCs w:val="24"/>
        </w:rPr>
        <w:lastRenderedPageBreak/>
        <w:t xml:space="preserve">Children who are relationally aggressive have a tendency to have kinships set apart by specific attributes. They have hoisted tension about keeping up connections and place an extraordinary significance on having close, select connections and furthermore relationally aggressive youngsters keep up kinships that are high in closeness, and in restrictiveness or desire (Grotpeter &amp; Crick, 1996). </w:t>
      </w:r>
    </w:p>
    <w:p w:rsidR="00A7239C" w:rsidRPr="001B2644" w:rsidRDefault="00A7239C" w:rsidP="00A7239C">
      <w:pPr>
        <w:spacing w:line="480" w:lineRule="auto"/>
        <w:ind w:firstLine="720"/>
        <w:rPr>
          <w:rFonts w:ascii="Times New Roman" w:hAnsi="Times New Roman" w:cs="Times New Roman"/>
          <w:sz w:val="24"/>
          <w:szCs w:val="24"/>
        </w:rPr>
      </w:pPr>
      <w:r w:rsidRPr="001B2644">
        <w:rPr>
          <w:rFonts w:ascii="Times New Roman" w:hAnsi="Times New Roman" w:cs="Times New Roman"/>
          <w:sz w:val="24"/>
          <w:szCs w:val="24"/>
        </w:rPr>
        <w:t xml:space="preserve">Youngsters who are delicate to misfortune or surrender and feel their kinships are dubious may utilize relationally aggressive systems trying to heighten their connections. They may avoid the individuals who will conceivably undermine their companionships, and may utilize forceful systems to control and control their companions to look after connections. It has additionally anticipated that social exploitation may prompt high affectability to dismissal by others, and future issues seeing someone (Downey &amp; Rincon, 1999). </w:t>
      </w:r>
    </w:p>
    <w:p w:rsidR="00A7239C" w:rsidRPr="001B2644" w:rsidRDefault="00A7239C" w:rsidP="00A7239C">
      <w:pPr>
        <w:spacing w:line="480" w:lineRule="auto"/>
        <w:ind w:firstLine="720"/>
        <w:rPr>
          <w:rFonts w:ascii="Times New Roman" w:hAnsi="Times New Roman" w:cs="Times New Roman"/>
          <w:sz w:val="24"/>
          <w:szCs w:val="24"/>
        </w:rPr>
      </w:pPr>
      <w:r w:rsidRPr="001B2644">
        <w:rPr>
          <w:rFonts w:ascii="Times New Roman" w:hAnsi="Times New Roman" w:cs="Times New Roman"/>
          <w:sz w:val="24"/>
          <w:szCs w:val="24"/>
        </w:rPr>
        <w:t>There is some confirmation that the family connections of relationally aggressive kids have various qualities in the same way as their companionships. In particular, the parent-tyke connections of relationally aggressive youngsters have been appeared to include moderately elevated amounts of yearning for selectiveness and also desire shown toward the kid by the parent (e.g., mother may pass on that she needs more restrictive association with her little girl and look to avoid other relatives or companions). What's more, relationally aggressive kids have been appeared to assume the part of peacemaker when their folks battle (Crick et al., 1999).</w:t>
      </w:r>
    </w:p>
    <w:p w:rsidR="00A7239C" w:rsidRPr="001B2644" w:rsidRDefault="00A7239C" w:rsidP="00A7239C">
      <w:pPr>
        <w:spacing w:line="480" w:lineRule="auto"/>
        <w:ind w:firstLine="720"/>
        <w:rPr>
          <w:rFonts w:ascii="Times New Roman" w:hAnsi="Times New Roman" w:cs="Times New Roman"/>
          <w:sz w:val="24"/>
          <w:szCs w:val="24"/>
        </w:rPr>
      </w:pPr>
      <w:r w:rsidRPr="001B2644">
        <w:rPr>
          <w:rFonts w:ascii="Times New Roman" w:hAnsi="Times New Roman" w:cs="Times New Roman"/>
          <w:sz w:val="24"/>
          <w:szCs w:val="24"/>
        </w:rPr>
        <w:t xml:space="preserve">Taken together, these discoveries recommend that relationally aggressive kids may build up a moderately abnormal state of perceived control over connections or the apparent need to control connections thus of their communications with family and companions. Provided that this is true, these issues might be a critical concentration of future intercession endeavors. </w:t>
      </w:r>
      <w:r w:rsidRPr="001B2644">
        <w:rPr>
          <w:rFonts w:ascii="Times New Roman" w:hAnsi="Times New Roman" w:cs="Times New Roman"/>
          <w:sz w:val="24"/>
          <w:szCs w:val="24"/>
        </w:rPr>
        <w:lastRenderedPageBreak/>
        <w:t>Further, meetings and discourse gatherings of immature young ladies and their instructors uncovered that young ladies utilize some backhanded types of relational aggression trying to keep up comfortable connections and to be a piece of their gathering. These discoveries indicate showing social critical thinking abilities and empowering proactive endeavors at social consideration, for example, taking part in school exercises, clubs, or games (Owens et al., 2000a)</w:t>
      </w:r>
    </w:p>
    <w:p w:rsidR="00A7239C" w:rsidRPr="001B2644" w:rsidRDefault="00A7239C" w:rsidP="00A7239C">
      <w:pPr>
        <w:spacing w:line="480" w:lineRule="auto"/>
        <w:ind w:firstLine="720"/>
        <w:rPr>
          <w:rFonts w:ascii="Times New Roman" w:hAnsi="Times New Roman" w:cs="Times New Roman"/>
          <w:sz w:val="24"/>
          <w:szCs w:val="24"/>
        </w:rPr>
      </w:pPr>
      <w:r w:rsidRPr="001B2644">
        <w:rPr>
          <w:rFonts w:ascii="Times New Roman" w:hAnsi="Times New Roman" w:cs="Times New Roman"/>
          <w:sz w:val="24"/>
          <w:szCs w:val="24"/>
        </w:rPr>
        <w:t xml:space="preserve">Although relational aggression is ordinarily communicated in a more secret or not easily seen fashion than physical hostility, investigate has shown that it yields social and individual costs that are practically identical to those related with physical hostility (Crick et al., 1999). Besides, the negative results related with social hostility are not restricted to the casualties of relational aggression, but rather additionally are experienced by the aggressors themselves. It has been found, for example, that relational aggressive children show additionally externalizing issues (Crick &amp; Vernberg, 2001), are all the more as often as possible rejected by companions (Tomada &amp; Crick, 1999), and, maybe as a result thereof, report more loneliness and depression manifestations (Crick &amp; Grotpeter, 1997). </w:t>
      </w:r>
    </w:p>
    <w:p w:rsidR="00A7239C" w:rsidRPr="001B2644" w:rsidRDefault="00A7239C" w:rsidP="00A7239C">
      <w:pPr>
        <w:spacing w:line="480" w:lineRule="auto"/>
        <w:ind w:firstLine="720"/>
        <w:rPr>
          <w:rFonts w:ascii="Times New Roman" w:hAnsi="Times New Roman" w:cs="Times New Roman"/>
          <w:sz w:val="24"/>
          <w:szCs w:val="24"/>
        </w:rPr>
      </w:pPr>
      <w:r w:rsidRPr="001B2644">
        <w:rPr>
          <w:rFonts w:ascii="Times New Roman" w:hAnsi="Times New Roman" w:cs="Times New Roman"/>
          <w:sz w:val="24"/>
          <w:szCs w:val="24"/>
        </w:rPr>
        <w:t>Apparently as opposed to these discoveries, it has likewise been demonstrated that relational aggression is forcefully identified with seen attractiveness in the middle of puberty (Rose et al, 2004). It is vital to note, in any case, that young people who are seen to be normal by their associates are not really all around enjoyed (Rose et al., 2004). Consequently, in spite of the fact that the utilization of social aggression might be useful in boosting one's fame, these additions in societal position don't run as one with an expansion in the quality of social connections.</w:t>
      </w:r>
    </w:p>
    <w:p w:rsidR="00A7239C" w:rsidRPr="001B2644" w:rsidRDefault="00A7239C" w:rsidP="00A7239C">
      <w:pPr>
        <w:spacing w:line="480" w:lineRule="auto"/>
        <w:ind w:firstLine="720"/>
        <w:rPr>
          <w:rFonts w:ascii="Times New Roman" w:hAnsi="Times New Roman" w:cs="Times New Roman"/>
          <w:sz w:val="24"/>
          <w:szCs w:val="24"/>
        </w:rPr>
      </w:pPr>
      <w:r w:rsidRPr="001B2644">
        <w:rPr>
          <w:rFonts w:ascii="Times New Roman" w:hAnsi="Times New Roman" w:cs="Times New Roman"/>
          <w:sz w:val="24"/>
          <w:szCs w:val="24"/>
        </w:rPr>
        <w:lastRenderedPageBreak/>
        <w:t xml:space="preserve">Experience of social hostility, peer dismissal, and disagreeability are appeared to be connected to different issues in grown-ups. The nearness of </w:t>
      </w:r>
      <w:r w:rsidRPr="001B2644">
        <w:rPr>
          <w:rFonts w:asciiTheme="majorBidi" w:hAnsiTheme="majorBidi" w:cstheme="majorBidi"/>
          <w:sz w:val="24"/>
          <w:szCs w:val="24"/>
          <w:shd w:val="clear" w:color="auto" w:fill="FFFFFF"/>
        </w:rPr>
        <w:t>relational aggression</w:t>
      </w:r>
      <w:r w:rsidRPr="001B2644">
        <w:rPr>
          <w:rFonts w:ascii="Times New Roman" w:hAnsi="Times New Roman" w:cs="Times New Roman"/>
          <w:sz w:val="24"/>
          <w:szCs w:val="24"/>
        </w:rPr>
        <w:t xml:space="preserve"> may damage identity bringing about the development of sorrow, behavioral issues, poor social abilities, absence of close companion connections, challenges in scholarly performance, low school engagement, undermined sentiments of capability, low regard, periodically trouble because of exploitation can likewise bring about physical indications, for example, wetting bed, stomach torment, or/and headaches (Crick et al., 2002). </w:t>
      </w:r>
    </w:p>
    <w:p w:rsidR="00A7239C" w:rsidRPr="001B2644" w:rsidRDefault="00A7239C" w:rsidP="00A7239C">
      <w:pPr>
        <w:spacing w:line="480" w:lineRule="auto"/>
        <w:ind w:firstLine="720"/>
        <w:rPr>
          <w:rFonts w:ascii="Times New Roman" w:hAnsi="Times New Roman" w:cs="Times New Roman"/>
          <w:sz w:val="24"/>
          <w:szCs w:val="24"/>
        </w:rPr>
      </w:pPr>
      <w:r w:rsidRPr="001B2644">
        <w:rPr>
          <w:rFonts w:ascii="Times New Roman" w:hAnsi="Times New Roman" w:cs="Times New Roman"/>
          <w:sz w:val="24"/>
          <w:szCs w:val="24"/>
        </w:rPr>
        <w:t xml:space="preserve">We likewise analyzed youthful grown-up sentiments of </w:t>
      </w:r>
      <w:r w:rsidRPr="001B2644">
        <w:rPr>
          <w:rFonts w:asciiTheme="majorBidi" w:hAnsiTheme="majorBidi" w:cstheme="majorBidi"/>
          <w:sz w:val="24"/>
          <w:szCs w:val="24"/>
        </w:rPr>
        <w:t>loneliness</w:t>
      </w:r>
      <w:r w:rsidRPr="001B2644">
        <w:rPr>
          <w:rFonts w:ascii="Times New Roman" w:hAnsi="Times New Roman" w:cs="Times New Roman"/>
          <w:sz w:val="24"/>
          <w:szCs w:val="24"/>
        </w:rPr>
        <w:t xml:space="preserve"> as a result of </w:t>
      </w:r>
      <w:r w:rsidRPr="001B2644">
        <w:rPr>
          <w:rFonts w:asciiTheme="majorBidi" w:hAnsiTheme="majorBidi" w:cstheme="majorBidi"/>
          <w:sz w:val="24"/>
          <w:szCs w:val="24"/>
        </w:rPr>
        <w:t>relational aggression</w:t>
      </w:r>
      <w:r w:rsidRPr="001B2644">
        <w:rPr>
          <w:rFonts w:ascii="Times New Roman" w:hAnsi="Times New Roman" w:cs="Times New Roman"/>
          <w:sz w:val="24"/>
          <w:szCs w:val="24"/>
        </w:rPr>
        <w:t xml:space="preserve">. </w:t>
      </w:r>
      <w:r w:rsidRPr="001B2644">
        <w:rPr>
          <w:rFonts w:asciiTheme="majorBidi" w:hAnsiTheme="majorBidi" w:cstheme="majorBidi"/>
          <w:sz w:val="24"/>
          <w:szCs w:val="24"/>
        </w:rPr>
        <w:t>Loneliness</w:t>
      </w:r>
      <w:r w:rsidRPr="001B2644">
        <w:rPr>
          <w:rFonts w:ascii="Times New Roman" w:hAnsi="Times New Roman" w:cs="Times New Roman"/>
          <w:sz w:val="24"/>
          <w:szCs w:val="24"/>
        </w:rPr>
        <w:t xml:space="preserve"> has been characterized as a negative enthusiastic reaction to an error amongst desired and accomplished levels of social contact (Peplau &amp; Perlman, 1982) and has been found to expect general maladjustment, especially disguising issues. To the degree that </w:t>
      </w:r>
      <w:r w:rsidRPr="001B2644">
        <w:rPr>
          <w:rFonts w:asciiTheme="majorBidi" w:hAnsiTheme="majorBidi" w:cstheme="majorBidi"/>
          <w:sz w:val="24"/>
          <w:szCs w:val="24"/>
        </w:rPr>
        <w:t xml:space="preserve">relationally aggressive </w:t>
      </w:r>
      <w:r w:rsidRPr="001B2644">
        <w:rPr>
          <w:rFonts w:ascii="Times New Roman" w:hAnsi="Times New Roman" w:cs="Times New Roman"/>
          <w:sz w:val="24"/>
          <w:szCs w:val="24"/>
        </w:rPr>
        <w:t xml:space="preserve">young people have a tendency to be dismisses by their companions, they are probably going to experience challenges in building up close and fulfilling kinships and, subsequently, are probably going to experience sentiments of depression (Goossens &amp; Beyers, 2002). </w:t>
      </w:r>
    </w:p>
    <w:p w:rsidR="00A7239C" w:rsidRPr="001B2644" w:rsidRDefault="00A7239C" w:rsidP="00A7239C">
      <w:pPr>
        <w:spacing w:line="480" w:lineRule="auto"/>
        <w:ind w:firstLine="720"/>
        <w:rPr>
          <w:rFonts w:ascii="Times New Roman" w:hAnsi="Times New Roman" w:cs="Times New Roman"/>
          <w:sz w:val="24"/>
          <w:szCs w:val="24"/>
        </w:rPr>
      </w:pPr>
      <w:r w:rsidRPr="001B2644">
        <w:rPr>
          <w:rFonts w:asciiTheme="majorBidi" w:hAnsiTheme="majorBidi" w:cstheme="majorBidi"/>
          <w:sz w:val="24"/>
          <w:szCs w:val="24"/>
        </w:rPr>
        <w:t>Research</w:t>
      </w:r>
      <w:r w:rsidRPr="001B2644">
        <w:rPr>
          <w:rFonts w:ascii="Times New Roman" w:hAnsi="Times New Roman" w:cs="Times New Roman"/>
          <w:sz w:val="24"/>
          <w:szCs w:val="24"/>
        </w:rPr>
        <w:t xml:space="preserve"> about has demonstrated that both the utilization and the experience of </w:t>
      </w:r>
      <w:r w:rsidRPr="001B2644">
        <w:rPr>
          <w:rFonts w:asciiTheme="majorBidi" w:hAnsiTheme="majorBidi" w:cstheme="majorBidi"/>
          <w:sz w:val="24"/>
          <w:szCs w:val="24"/>
        </w:rPr>
        <w:t xml:space="preserve">relational aggression </w:t>
      </w:r>
      <w:r w:rsidRPr="001B2644">
        <w:rPr>
          <w:rFonts w:ascii="Times New Roman" w:hAnsi="Times New Roman" w:cs="Times New Roman"/>
          <w:sz w:val="24"/>
          <w:szCs w:val="24"/>
        </w:rPr>
        <w:t xml:space="preserve">have inconvenient outcomes for kids' social working, for example, peer dismissal, social </w:t>
      </w:r>
      <w:r w:rsidRPr="001B2644">
        <w:rPr>
          <w:rFonts w:asciiTheme="majorBidi" w:hAnsiTheme="majorBidi" w:cstheme="majorBidi"/>
          <w:sz w:val="24"/>
          <w:szCs w:val="24"/>
        </w:rPr>
        <w:t>exclusion, and loneliness</w:t>
      </w:r>
      <w:r w:rsidRPr="001B2644">
        <w:rPr>
          <w:rFonts w:ascii="Times New Roman" w:hAnsi="Times New Roman" w:cs="Times New Roman"/>
          <w:sz w:val="24"/>
          <w:szCs w:val="24"/>
        </w:rPr>
        <w:t xml:space="preserve">. Shockingly, this exploration has basically tended to the part of social hostility among the preschool years and center youth, while far less consideration has been committed to the effect of </w:t>
      </w:r>
      <w:r w:rsidRPr="001B2644">
        <w:rPr>
          <w:rFonts w:asciiTheme="majorBidi" w:hAnsiTheme="majorBidi" w:cstheme="majorBidi"/>
          <w:sz w:val="24"/>
          <w:szCs w:val="24"/>
        </w:rPr>
        <w:t>exclusion, and loneliness</w:t>
      </w:r>
      <w:r w:rsidRPr="001B2644">
        <w:rPr>
          <w:rFonts w:ascii="Times New Roman" w:hAnsi="Times New Roman" w:cs="Times New Roman"/>
          <w:sz w:val="24"/>
          <w:szCs w:val="24"/>
        </w:rPr>
        <w:t xml:space="preserve"> on young people's social improvement (Crick, 1999). </w:t>
      </w:r>
    </w:p>
    <w:p w:rsidR="00A7239C" w:rsidRPr="001B2644" w:rsidRDefault="00A7239C" w:rsidP="00A7239C">
      <w:pPr>
        <w:spacing w:line="480" w:lineRule="auto"/>
        <w:ind w:firstLine="720"/>
        <w:rPr>
          <w:rFonts w:ascii="Times New Roman" w:hAnsi="Times New Roman" w:cs="Times New Roman"/>
          <w:sz w:val="24"/>
          <w:szCs w:val="24"/>
        </w:rPr>
      </w:pPr>
      <w:r w:rsidRPr="001B2644">
        <w:rPr>
          <w:rFonts w:ascii="Times New Roman" w:hAnsi="Times New Roman" w:cs="Times New Roman"/>
          <w:sz w:val="24"/>
          <w:szCs w:val="24"/>
        </w:rPr>
        <w:lastRenderedPageBreak/>
        <w:t xml:space="preserve">There are number of the purposes for advancement of social aggression. For example media introduction may affect the force of social aggression among grown-ups; Anderson and Dill (2000) have recorded a positive relationship between instructive media exposures. It conjectured that different associating operators (e.g., guardians, kin, and companions) would impact the onset and course of socially forceful conduct (Ostrov &amp; Godleski, 2010). For instance, we have found that disagreement inside the parent-youngster relationship is related with </w:t>
      </w:r>
      <w:r w:rsidRPr="001B2644">
        <w:rPr>
          <w:rFonts w:asciiTheme="majorBidi" w:hAnsiTheme="majorBidi" w:cstheme="majorBidi"/>
          <w:sz w:val="24"/>
          <w:szCs w:val="24"/>
        </w:rPr>
        <w:t xml:space="preserve">relational aggression </w:t>
      </w:r>
      <w:r w:rsidRPr="001B2644">
        <w:rPr>
          <w:rFonts w:ascii="Times New Roman" w:hAnsi="Times New Roman" w:cs="Times New Roman"/>
          <w:sz w:val="24"/>
          <w:szCs w:val="24"/>
        </w:rPr>
        <w:t xml:space="preserve">(Ostrov &amp; Bishop, 2008) and that more seasoned and more youthful kin's rates of social hostility with associates are comparable (Ostrov, 2006). </w:t>
      </w:r>
    </w:p>
    <w:p w:rsidR="00A7239C" w:rsidRPr="001B2644" w:rsidRDefault="00A7239C" w:rsidP="00A7239C">
      <w:pPr>
        <w:spacing w:line="480" w:lineRule="auto"/>
        <w:ind w:firstLine="720"/>
        <w:rPr>
          <w:rFonts w:ascii="Times New Roman" w:hAnsi="Times New Roman" w:cs="Times New Roman"/>
          <w:sz w:val="24"/>
          <w:szCs w:val="24"/>
        </w:rPr>
      </w:pPr>
      <w:r w:rsidRPr="001B2644">
        <w:rPr>
          <w:rFonts w:asciiTheme="majorBidi" w:hAnsiTheme="majorBidi" w:cstheme="majorBidi"/>
          <w:sz w:val="24"/>
          <w:szCs w:val="24"/>
          <w:shd w:val="clear" w:color="auto" w:fill="FFFFFF"/>
        </w:rPr>
        <w:t xml:space="preserve">There are numerals of the explanations </w:t>
      </w:r>
      <w:r w:rsidRPr="001B2644">
        <w:rPr>
          <w:rFonts w:ascii="Times New Roman" w:hAnsi="Times New Roman" w:cs="Times New Roman"/>
          <w:sz w:val="24"/>
          <w:szCs w:val="24"/>
        </w:rPr>
        <w:t xml:space="preserve">about on youngsters' social improvement when all is said in done, and on the advancement of </w:t>
      </w:r>
      <w:r w:rsidRPr="001B2644">
        <w:rPr>
          <w:rFonts w:asciiTheme="majorBidi" w:hAnsiTheme="majorBidi" w:cstheme="majorBidi"/>
          <w:sz w:val="24"/>
          <w:szCs w:val="24"/>
          <w:shd w:val="clear" w:color="auto" w:fill="FFFFFF"/>
        </w:rPr>
        <w:t>relational aggression</w:t>
      </w:r>
      <w:r w:rsidRPr="001B2644">
        <w:rPr>
          <w:rFonts w:ascii="Times New Roman" w:hAnsi="Times New Roman" w:cs="Times New Roman"/>
          <w:sz w:val="24"/>
          <w:szCs w:val="24"/>
        </w:rPr>
        <w:t xml:space="preserve"> conduct specifically, has seen an increase in enthusiasm for the build of social aggression (Underwood et al, 2001). One authoritative purpose behind this expanded research consideration is that social hostility, dissimilar to</w:t>
      </w:r>
      <w:r w:rsidRPr="001B2644">
        <w:rPr>
          <w:rFonts w:asciiTheme="majorBidi" w:hAnsiTheme="majorBidi" w:cstheme="majorBidi"/>
          <w:sz w:val="24"/>
          <w:szCs w:val="24"/>
        </w:rPr>
        <w:t xml:space="preserve"> relational aggression</w:t>
      </w:r>
      <w:r w:rsidRPr="001B2644">
        <w:rPr>
          <w:rFonts w:ascii="Times New Roman" w:hAnsi="Times New Roman" w:cs="Times New Roman"/>
          <w:sz w:val="24"/>
          <w:szCs w:val="24"/>
        </w:rPr>
        <w:t>, is in any event as regular in young ladies as it is in boys (Crick, 1999).</w:t>
      </w:r>
    </w:p>
    <w:p w:rsidR="00A7239C" w:rsidRPr="001B2644" w:rsidRDefault="00A7239C" w:rsidP="00A7239C">
      <w:pPr>
        <w:spacing w:line="480" w:lineRule="auto"/>
        <w:ind w:firstLine="720"/>
        <w:rPr>
          <w:rFonts w:ascii="Times New Roman" w:hAnsi="Times New Roman" w:cs="Times New Roman"/>
          <w:sz w:val="24"/>
          <w:szCs w:val="24"/>
        </w:rPr>
      </w:pPr>
      <w:r w:rsidRPr="001B2644">
        <w:rPr>
          <w:rFonts w:ascii="Times New Roman" w:hAnsi="Times New Roman" w:cs="Times New Roman"/>
          <w:sz w:val="24"/>
          <w:szCs w:val="24"/>
        </w:rPr>
        <w:t xml:space="preserve">The impact exposure proportion encourages to comprehension of both sex contrasts and determinative stages with respect to aggressive style among educators. The proportion can, truth be told, be connected to a wide collection of situation and individual contrasts. Female's, physically weaker than guys, tend to fall back on verbal and, particularly in direct methods for aggression as opposed to physical means. They utilize physical inhumanity just when completely essential. Physical </w:t>
      </w:r>
      <w:r w:rsidRPr="001B2644">
        <w:rPr>
          <w:rFonts w:asciiTheme="majorBidi" w:hAnsiTheme="majorBidi" w:cstheme="majorBidi"/>
          <w:sz w:val="24"/>
          <w:szCs w:val="24"/>
        </w:rPr>
        <w:t>aggression</w:t>
      </w:r>
      <w:r w:rsidRPr="001B2644">
        <w:rPr>
          <w:rFonts w:ascii="Times New Roman" w:hAnsi="Times New Roman" w:cs="Times New Roman"/>
          <w:sz w:val="24"/>
          <w:szCs w:val="24"/>
        </w:rPr>
        <w:t xml:space="preserve"> additionally risky for grown-up guys: Socially, there is the danger of judgment physically there is the danger of harm (Bear, 1997). </w:t>
      </w:r>
    </w:p>
    <w:p w:rsidR="00A7239C" w:rsidRPr="001B2644" w:rsidRDefault="00A7239C" w:rsidP="00A7239C">
      <w:pPr>
        <w:spacing w:line="480" w:lineRule="auto"/>
        <w:ind w:firstLine="720"/>
        <w:rPr>
          <w:rFonts w:ascii="Times New Roman" w:hAnsi="Times New Roman" w:cs="Times New Roman"/>
          <w:sz w:val="24"/>
          <w:szCs w:val="24"/>
        </w:rPr>
      </w:pPr>
      <w:r w:rsidRPr="001B2644">
        <w:rPr>
          <w:rFonts w:ascii="Times New Roman" w:hAnsi="Times New Roman" w:cs="Times New Roman"/>
          <w:sz w:val="24"/>
          <w:szCs w:val="24"/>
        </w:rPr>
        <w:lastRenderedPageBreak/>
        <w:t xml:space="preserve">One fast search of the Internet uncovers that the prevalent media underscore the cooperation of young ladies in </w:t>
      </w:r>
      <w:r w:rsidRPr="001B2644">
        <w:rPr>
          <w:rFonts w:asciiTheme="majorBidi" w:hAnsiTheme="majorBidi" w:cstheme="majorBidi"/>
          <w:sz w:val="24"/>
          <w:szCs w:val="24"/>
        </w:rPr>
        <w:t xml:space="preserve">relational aggression </w:t>
      </w:r>
      <w:r w:rsidRPr="001B2644">
        <w:rPr>
          <w:rFonts w:ascii="Times New Roman" w:hAnsi="Times New Roman" w:cs="Times New Roman"/>
          <w:sz w:val="24"/>
          <w:szCs w:val="24"/>
        </w:rPr>
        <w:t xml:space="preserve">to the disregard of young men. Plainly young men are more </w:t>
      </w:r>
      <w:r w:rsidRPr="001B2644">
        <w:rPr>
          <w:rFonts w:asciiTheme="majorBidi" w:hAnsiTheme="majorBidi" w:cstheme="majorBidi"/>
          <w:sz w:val="24"/>
          <w:szCs w:val="24"/>
        </w:rPr>
        <w:t xml:space="preserve">physically aggressive </w:t>
      </w:r>
      <w:r w:rsidRPr="001B2644">
        <w:rPr>
          <w:rFonts w:ascii="Times New Roman" w:hAnsi="Times New Roman" w:cs="Times New Roman"/>
          <w:sz w:val="24"/>
          <w:szCs w:val="24"/>
        </w:rPr>
        <w:t xml:space="preserve">than young ladies, and when levels of physical and </w:t>
      </w:r>
      <w:r w:rsidRPr="001B2644">
        <w:rPr>
          <w:rFonts w:asciiTheme="majorBidi" w:hAnsiTheme="majorBidi" w:cstheme="majorBidi"/>
          <w:sz w:val="24"/>
          <w:szCs w:val="24"/>
        </w:rPr>
        <w:t xml:space="preserve">relational aggression </w:t>
      </w:r>
      <w:r w:rsidRPr="001B2644">
        <w:rPr>
          <w:rFonts w:ascii="Times New Roman" w:hAnsi="Times New Roman" w:cs="Times New Roman"/>
          <w:sz w:val="24"/>
          <w:szCs w:val="24"/>
        </w:rPr>
        <w:t xml:space="preserve">are looked at, young ladies will probably utilize </w:t>
      </w:r>
      <w:r w:rsidRPr="001B2644">
        <w:rPr>
          <w:rFonts w:asciiTheme="majorBidi" w:hAnsiTheme="majorBidi" w:cstheme="majorBidi"/>
          <w:sz w:val="24"/>
          <w:szCs w:val="24"/>
        </w:rPr>
        <w:t xml:space="preserve">relational aggression </w:t>
      </w:r>
      <w:r w:rsidRPr="001B2644">
        <w:rPr>
          <w:rFonts w:ascii="Times New Roman" w:hAnsi="Times New Roman" w:cs="Times New Roman"/>
          <w:sz w:val="24"/>
          <w:szCs w:val="24"/>
        </w:rPr>
        <w:t xml:space="preserve">just, while young men frequently utilize both physical and </w:t>
      </w:r>
      <w:r w:rsidRPr="001B2644">
        <w:rPr>
          <w:rFonts w:asciiTheme="majorBidi" w:hAnsiTheme="majorBidi" w:cstheme="majorBidi"/>
          <w:sz w:val="24"/>
          <w:szCs w:val="24"/>
        </w:rPr>
        <w:t xml:space="preserve">relational aggression </w:t>
      </w:r>
      <w:r w:rsidRPr="001B2644">
        <w:rPr>
          <w:rFonts w:ascii="Times New Roman" w:hAnsi="Times New Roman" w:cs="Times New Roman"/>
          <w:sz w:val="24"/>
          <w:szCs w:val="24"/>
        </w:rPr>
        <w:t xml:space="preserve">(Coie et al, 1997). Young ladies are observed to be more </w:t>
      </w:r>
      <w:r w:rsidRPr="001B2644">
        <w:rPr>
          <w:rFonts w:asciiTheme="majorBidi" w:hAnsiTheme="majorBidi" w:cstheme="majorBidi"/>
          <w:sz w:val="24"/>
          <w:szCs w:val="24"/>
        </w:rPr>
        <w:t>relationally or indirectly aggressive</w:t>
      </w:r>
      <w:r w:rsidRPr="001B2644">
        <w:rPr>
          <w:rFonts w:ascii="Times New Roman" w:hAnsi="Times New Roman" w:cs="Times New Roman"/>
          <w:sz w:val="24"/>
          <w:szCs w:val="24"/>
        </w:rPr>
        <w:t xml:space="preserve"> than young men in many reviews; nevertheless, some having found that young men are more </w:t>
      </w:r>
      <w:r w:rsidRPr="001B2644">
        <w:rPr>
          <w:rFonts w:asciiTheme="majorBidi" w:hAnsiTheme="majorBidi" w:cstheme="majorBidi"/>
          <w:sz w:val="24"/>
          <w:szCs w:val="24"/>
        </w:rPr>
        <w:t>relationally aggressive</w:t>
      </w:r>
      <w:r w:rsidRPr="001B2644">
        <w:rPr>
          <w:rFonts w:ascii="Times New Roman" w:hAnsi="Times New Roman" w:cs="Times New Roman"/>
          <w:sz w:val="24"/>
          <w:szCs w:val="24"/>
        </w:rPr>
        <w:t xml:space="preserve"> than young ladies (David &amp; Kistner, 2000). </w:t>
      </w:r>
    </w:p>
    <w:p w:rsidR="00A7239C" w:rsidRPr="001B2644" w:rsidRDefault="00A7239C" w:rsidP="00A7239C">
      <w:pPr>
        <w:spacing w:line="480" w:lineRule="auto"/>
        <w:ind w:firstLine="720"/>
        <w:rPr>
          <w:rFonts w:ascii="Times New Roman" w:hAnsi="Times New Roman" w:cs="Times New Roman"/>
          <w:sz w:val="24"/>
          <w:szCs w:val="24"/>
        </w:rPr>
      </w:pPr>
      <w:r w:rsidRPr="001B2644">
        <w:rPr>
          <w:rFonts w:ascii="Times New Roman" w:hAnsi="Times New Roman" w:cs="Times New Roman"/>
          <w:sz w:val="24"/>
          <w:szCs w:val="24"/>
        </w:rPr>
        <w:t xml:space="preserve">Likewise, young ladies and young men may, at specific ages, take part in </w:t>
      </w:r>
      <w:r w:rsidRPr="001B2644">
        <w:rPr>
          <w:rFonts w:asciiTheme="majorBidi" w:hAnsiTheme="majorBidi" w:cstheme="majorBidi"/>
          <w:sz w:val="24"/>
          <w:szCs w:val="24"/>
        </w:rPr>
        <w:t xml:space="preserve">relational aggression </w:t>
      </w:r>
      <w:r w:rsidRPr="001B2644">
        <w:rPr>
          <w:rFonts w:ascii="Times New Roman" w:hAnsi="Times New Roman" w:cs="Times New Roman"/>
          <w:sz w:val="24"/>
          <w:szCs w:val="24"/>
        </w:rPr>
        <w:t xml:space="preserve">to a similar degree (Rys &amp; Bear, 1997). These errors might be to a great extent because of methodological varieties in appraisal. Analysts have utilized methodologies that are probably going to include predispositions (e.g., instructor report, self-report), be that as it may, those utilizing more target methodologies (e.g., naturalistic perceptions) have reliably observed young ladies to be essentially more </w:t>
      </w:r>
      <w:r w:rsidRPr="001B2644">
        <w:rPr>
          <w:rFonts w:asciiTheme="majorBidi" w:hAnsiTheme="majorBidi" w:cstheme="majorBidi"/>
          <w:sz w:val="24"/>
          <w:szCs w:val="24"/>
        </w:rPr>
        <w:t xml:space="preserve">relationally aggressive </w:t>
      </w:r>
      <w:r w:rsidRPr="001B2644">
        <w:rPr>
          <w:rFonts w:ascii="Times New Roman" w:hAnsi="Times New Roman" w:cs="Times New Roman"/>
          <w:sz w:val="24"/>
          <w:szCs w:val="24"/>
        </w:rPr>
        <w:t xml:space="preserve">than young men for youngsters as youthful as the preschool years (Ostrov &amp; Keating, 2001). </w:t>
      </w:r>
    </w:p>
    <w:p w:rsidR="00A7239C" w:rsidRPr="001B2644" w:rsidRDefault="00A7239C" w:rsidP="00A7239C">
      <w:pPr>
        <w:spacing w:line="480" w:lineRule="auto"/>
        <w:ind w:firstLine="720"/>
        <w:rPr>
          <w:rFonts w:asciiTheme="majorBidi" w:hAnsiTheme="majorBidi" w:cstheme="majorBidi"/>
          <w:sz w:val="24"/>
          <w:szCs w:val="24"/>
        </w:rPr>
      </w:pPr>
      <w:r w:rsidRPr="001B2644">
        <w:rPr>
          <w:rFonts w:ascii="Times New Roman" w:hAnsi="Times New Roman" w:cs="Times New Roman"/>
          <w:sz w:val="24"/>
          <w:szCs w:val="24"/>
        </w:rPr>
        <w:t xml:space="preserve">Others concentrate </w:t>
      </w:r>
      <w:r w:rsidRPr="001B2644">
        <w:rPr>
          <w:rFonts w:asciiTheme="majorBidi" w:hAnsiTheme="majorBidi" w:cstheme="majorBidi"/>
          <w:sz w:val="24"/>
          <w:szCs w:val="24"/>
        </w:rPr>
        <w:t xml:space="preserve">relational aggression </w:t>
      </w:r>
      <w:r w:rsidRPr="001B2644">
        <w:rPr>
          <w:rFonts w:ascii="Times New Roman" w:hAnsi="Times New Roman" w:cs="Times New Roman"/>
          <w:sz w:val="24"/>
          <w:szCs w:val="24"/>
        </w:rPr>
        <w:t xml:space="preserve">have found that young men and young ladies are similarly </w:t>
      </w:r>
      <w:r w:rsidRPr="001B2644">
        <w:rPr>
          <w:rFonts w:asciiTheme="majorBidi" w:hAnsiTheme="majorBidi" w:cstheme="majorBidi"/>
          <w:sz w:val="24"/>
          <w:szCs w:val="24"/>
        </w:rPr>
        <w:t xml:space="preserve">relationally aggressive </w:t>
      </w:r>
      <w:r w:rsidRPr="001B2644">
        <w:rPr>
          <w:rFonts w:ascii="Times New Roman" w:hAnsi="Times New Roman" w:cs="Times New Roman"/>
          <w:sz w:val="24"/>
          <w:szCs w:val="24"/>
        </w:rPr>
        <w:t xml:space="preserve">(Rys &amp; Bear, 1997), or that the young men were significantly higher in </w:t>
      </w:r>
      <w:r w:rsidRPr="001B2644">
        <w:rPr>
          <w:rFonts w:asciiTheme="majorBidi" w:hAnsiTheme="majorBidi" w:cstheme="majorBidi"/>
          <w:sz w:val="24"/>
          <w:szCs w:val="24"/>
        </w:rPr>
        <w:t xml:space="preserve">relational aggression </w:t>
      </w:r>
      <w:r w:rsidRPr="001B2644">
        <w:rPr>
          <w:rFonts w:ascii="Times New Roman" w:hAnsi="Times New Roman" w:cs="Times New Roman"/>
          <w:sz w:val="24"/>
          <w:szCs w:val="24"/>
        </w:rPr>
        <w:t>than young ladies (Tomada &amp; Schneider, 1997). In any case, Rys and Bear (1997) call attention to that while they found that young ladies and young men may show comparable measures of</w:t>
      </w:r>
      <w:r w:rsidRPr="001B2644">
        <w:rPr>
          <w:rFonts w:asciiTheme="majorBidi" w:hAnsiTheme="majorBidi" w:cstheme="majorBidi"/>
          <w:sz w:val="24"/>
          <w:szCs w:val="24"/>
        </w:rPr>
        <w:t xml:space="preserve"> relational aggression</w:t>
      </w:r>
      <w:r w:rsidRPr="001B2644">
        <w:rPr>
          <w:rFonts w:ascii="Times New Roman" w:hAnsi="Times New Roman" w:cs="Times New Roman"/>
          <w:sz w:val="24"/>
          <w:szCs w:val="24"/>
        </w:rPr>
        <w:t xml:space="preserve">, it was uncommon for a kid to rate high in </w:t>
      </w:r>
      <w:r w:rsidRPr="001B2644">
        <w:rPr>
          <w:rFonts w:asciiTheme="majorBidi" w:hAnsiTheme="majorBidi" w:cstheme="majorBidi"/>
          <w:sz w:val="24"/>
          <w:szCs w:val="24"/>
        </w:rPr>
        <w:t xml:space="preserve">relational aggression </w:t>
      </w:r>
      <w:r w:rsidRPr="001B2644">
        <w:rPr>
          <w:rFonts w:ascii="Times New Roman" w:hAnsi="Times New Roman" w:cs="Times New Roman"/>
          <w:sz w:val="24"/>
          <w:szCs w:val="24"/>
        </w:rPr>
        <w:t>without additionally appraising high in</w:t>
      </w:r>
      <w:r w:rsidRPr="001B2644">
        <w:rPr>
          <w:rFonts w:asciiTheme="majorBidi" w:hAnsiTheme="majorBidi" w:cstheme="majorBidi"/>
          <w:sz w:val="24"/>
          <w:szCs w:val="24"/>
        </w:rPr>
        <w:t xml:space="preserve"> overt aggression</w:t>
      </w:r>
      <w:r w:rsidRPr="001B2644">
        <w:rPr>
          <w:rFonts w:ascii="Times New Roman" w:hAnsi="Times New Roman" w:cs="Times New Roman"/>
          <w:sz w:val="24"/>
          <w:szCs w:val="24"/>
        </w:rPr>
        <w:t>, while it was regular for females to just be</w:t>
      </w:r>
      <w:r w:rsidRPr="001B2644">
        <w:rPr>
          <w:rFonts w:asciiTheme="majorBidi" w:hAnsiTheme="majorBidi" w:cstheme="majorBidi"/>
          <w:sz w:val="24"/>
          <w:szCs w:val="24"/>
        </w:rPr>
        <w:t xml:space="preserve"> relationally aggressive</w:t>
      </w:r>
    </w:p>
    <w:p w:rsidR="00A7239C" w:rsidRPr="001B2644" w:rsidRDefault="00A7239C" w:rsidP="00A7239C">
      <w:pPr>
        <w:pStyle w:val="Heading2"/>
        <w:spacing w:before="0" w:line="480" w:lineRule="auto"/>
        <w:rPr>
          <w:rFonts w:asciiTheme="majorBidi" w:hAnsiTheme="majorBidi"/>
          <w:color w:val="auto"/>
          <w:sz w:val="24"/>
          <w:szCs w:val="24"/>
        </w:rPr>
      </w:pPr>
      <w:bookmarkStart w:id="9" w:name="_Toc495551738"/>
      <w:r w:rsidRPr="001B2644">
        <w:rPr>
          <w:rFonts w:asciiTheme="majorBidi" w:hAnsiTheme="majorBidi"/>
          <w:color w:val="auto"/>
          <w:sz w:val="24"/>
          <w:szCs w:val="24"/>
        </w:rPr>
        <w:lastRenderedPageBreak/>
        <w:t>1.1 Theories of Relational Aggression</w:t>
      </w:r>
      <w:bookmarkEnd w:id="9"/>
    </w:p>
    <w:p w:rsidR="00A7239C" w:rsidRPr="001B2644" w:rsidRDefault="00A7239C" w:rsidP="00A7239C">
      <w:pPr>
        <w:spacing w:line="480" w:lineRule="auto"/>
        <w:ind w:firstLine="720"/>
        <w:rPr>
          <w:rFonts w:asciiTheme="majorBidi" w:hAnsiTheme="majorBidi" w:cstheme="majorBidi"/>
          <w:sz w:val="24"/>
          <w:szCs w:val="24"/>
        </w:rPr>
      </w:pPr>
      <w:bookmarkStart w:id="10" w:name="_Toc495551739"/>
      <w:r w:rsidRPr="001B2644">
        <w:rPr>
          <w:rStyle w:val="Heading3Char"/>
          <w:rFonts w:asciiTheme="majorBidi" w:hAnsiTheme="majorBidi"/>
          <w:b/>
          <w:bCs/>
          <w:color w:val="auto"/>
        </w:rPr>
        <w:t>1.1.1 Symbolic interaction theory.</w:t>
      </w:r>
      <w:bookmarkEnd w:id="10"/>
      <w:r w:rsidRPr="001B2644">
        <w:rPr>
          <w:rFonts w:asciiTheme="majorBidi" w:hAnsiTheme="majorBidi" w:cstheme="majorBidi"/>
          <w:sz w:val="24"/>
          <w:szCs w:val="24"/>
        </w:rPr>
        <w:t xml:space="preserve"> The symbolic Interaction Theory (Mead 2007), the self (James 1910), and the social parts that the understudies see themselves in (Turner 1974), to explain relational aggression. Individuality, with regards to relational aggression, is critical. Early typical association inquire about has discovered that people have a personality in light of how they are seen by other individuals (Cooley 1902) and individuals get a kick out of the chance to be seen by those on whom they are basing their self-recognitions (James 1910). This view of the self-impacts how individuals connect with others and the bearings those moves make (Cohen, 1959). </w:t>
      </w:r>
    </w:p>
    <w:p w:rsidR="00A7239C" w:rsidRPr="001B2644" w:rsidRDefault="00A7239C" w:rsidP="00A7239C">
      <w:pPr>
        <w:spacing w:line="480" w:lineRule="auto"/>
        <w:ind w:firstLine="720"/>
        <w:rPr>
          <w:rFonts w:asciiTheme="majorBidi" w:hAnsiTheme="majorBidi" w:cstheme="majorBidi"/>
          <w:sz w:val="24"/>
          <w:szCs w:val="24"/>
        </w:rPr>
      </w:pPr>
      <w:r w:rsidRPr="001B2644">
        <w:rPr>
          <w:rFonts w:asciiTheme="majorBidi" w:hAnsiTheme="majorBidi" w:cstheme="majorBidi"/>
          <w:sz w:val="24"/>
          <w:szCs w:val="24"/>
        </w:rPr>
        <w:t xml:space="preserve">George Herbert Mead likewise said that "we show up as selves in our lead seeing that we ourselves take the state of mind that others take toward us. A man's meanings of himself/herself, in light of the disguise of the reactions of others, direct how he/she will lead their lives on a day to-day foundation (Kuhn &amp; MacPartland 1954). Understudies make these definitions, as indicated by typical connection hypothesis, as a result of how others see and react to them (Cooley &amp; Strauss 1964,). </w:t>
      </w:r>
    </w:p>
    <w:p w:rsidR="00A7239C" w:rsidRPr="001B2644" w:rsidRDefault="00A7239C" w:rsidP="00A7239C">
      <w:pPr>
        <w:spacing w:line="480" w:lineRule="auto"/>
        <w:ind w:firstLine="720"/>
        <w:rPr>
          <w:rFonts w:asciiTheme="majorBidi" w:hAnsiTheme="majorBidi" w:cstheme="majorBidi"/>
          <w:sz w:val="24"/>
          <w:szCs w:val="24"/>
        </w:rPr>
      </w:pPr>
      <w:r w:rsidRPr="001B2644">
        <w:rPr>
          <w:rFonts w:asciiTheme="majorBidi" w:hAnsiTheme="majorBidi" w:cstheme="majorBidi"/>
          <w:sz w:val="24"/>
          <w:szCs w:val="24"/>
        </w:rPr>
        <w:t>Along these lines, if a student imagines that they are viewed as bullying, or as having the attributes of a harasser, then the student follows up on those recognitions and carries on like a harasser. Or, on the other hand, if a student participates in harassing conduct, for reasons unknown, they will in the long run be seen by others and regarded as bullying. This would likewise in the end bring about having a self-idea as bully, paying little attention to the underlying justification for the upsetting conduct. (Strauss, 1964).</w:t>
      </w:r>
    </w:p>
    <w:p w:rsidR="00A7239C" w:rsidRPr="001B2644" w:rsidRDefault="00A7239C" w:rsidP="00A7239C">
      <w:pPr>
        <w:spacing w:line="480" w:lineRule="auto"/>
        <w:ind w:firstLine="720"/>
        <w:rPr>
          <w:rFonts w:asciiTheme="majorBidi" w:hAnsiTheme="majorBidi" w:cstheme="majorBidi"/>
          <w:sz w:val="24"/>
          <w:szCs w:val="24"/>
        </w:rPr>
      </w:pPr>
      <w:r w:rsidRPr="001B2644">
        <w:rPr>
          <w:rFonts w:asciiTheme="majorBidi" w:hAnsiTheme="majorBidi" w:cstheme="majorBidi"/>
          <w:sz w:val="24"/>
          <w:szCs w:val="24"/>
        </w:rPr>
        <w:lastRenderedPageBreak/>
        <w:t>The self, as per typical collaboration, is the gathering of thoughts by which student sees themselves (Couch, 1970). As per typical communication hypothesis, the student would remain consistent with the "self" while staying aware of their connections, regardless of how much strain might be put on the connections. Additionally, inside the self, a man, all the more particularly, the student constructs their self-disposition in light of 1) social gatherings, 2) ideological convictions, 3) interests, 4) aspirations and objectives, and 5) self-assessments (Kuhn, 1960). With regards to this proposition, the worry is to see how these self-states of mind compare with the subject's impression of the world (as seen through hypothetical articles) and how this personality identifies with the subjects claim self-observation.</w:t>
      </w:r>
    </w:p>
    <w:p w:rsidR="00A7239C" w:rsidRPr="001B2644" w:rsidRDefault="00A7239C" w:rsidP="00A7239C">
      <w:pPr>
        <w:spacing w:line="480" w:lineRule="auto"/>
        <w:ind w:firstLine="720"/>
        <w:rPr>
          <w:rFonts w:asciiTheme="majorBidi" w:hAnsiTheme="majorBidi" w:cstheme="majorBidi"/>
          <w:sz w:val="24"/>
          <w:szCs w:val="24"/>
        </w:rPr>
      </w:pPr>
      <w:bookmarkStart w:id="11" w:name="_Toc495551740"/>
      <w:r w:rsidRPr="001B2644">
        <w:rPr>
          <w:rStyle w:val="Heading3Char"/>
          <w:rFonts w:asciiTheme="majorBidi" w:hAnsiTheme="majorBidi"/>
          <w:b/>
          <w:bCs/>
          <w:color w:val="auto"/>
        </w:rPr>
        <w:t xml:space="preserve">1.1.2 Family </w:t>
      </w:r>
      <w:r w:rsidR="00553765" w:rsidRPr="001B2644">
        <w:rPr>
          <w:rStyle w:val="Heading3Char"/>
          <w:rFonts w:asciiTheme="majorBidi" w:hAnsiTheme="majorBidi"/>
          <w:b/>
          <w:bCs/>
          <w:color w:val="auto"/>
        </w:rPr>
        <w:t>systems theory</w:t>
      </w:r>
      <w:r w:rsidRPr="001B2644">
        <w:rPr>
          <w:rStyle w:val="Heading3Char"/>
          <w:rFonts w:asciiTheme="majorBidi" w:hAnsiTheme="majorBidi"/>
          <w:b/>
          <w:bCs/>
          <w:color w:val="auto"/>
        </w:rPr>
        <w:t>.</w:t>
      </w:r>
      <w:bookmarkEnd w:id="11"/>
      <w:r w:rsidRPr="001B2644">
        <w:rPr>
          <w:rFonts w:asciiTheme="majorBidi" w:hAnsiTheme="majorBidi" w:cstheme="majorBidi"/>
          <w:sz w:val="24"/>
          <w:szCs w:val="24"/>
        </w:rPr>
        <w:t xml:space="preserve"> Family Systems Theory is established on the possibility that individuals impact each other in social connections. While there are many components and frameworks that effect human improvement, quite a bit of that impact appears to come from the enthusiastic atmosphere, designs, forms, limits, parts, and encounters of one's group of starting point (Birch,</w:t>
      </w:r>
      <w:r w:rsidR="00553765" w:rsidRPr="001B2644">
        <w:rPr>
          <w:rFonts w:asciiTheme="majorBidi" w:hAnsiTheme="majorBidi" w:cstheme="majorBidi"/>
          <w:sz w:val="24"/>
          <w:szCs w:val="24"/>
        </w:rPr>
        <w:t xml:space="preserve"> </w:t>
      </w:r>
      <w:r w:rsidRPr="001B2644">
        <w:rPr>
          <w:rFonts w:asciiTheme="majorBidi" w:hAnsiTheme="majorBidi" w:cstheme="majorBidi"/>
          <w:sz w:val="24"/>
          <w:szCs w:val="24"/>
        </w:rPr>
        <w:t xml:space="preserve">Heath et al, 2000). </w:t>
      </w:r>
    </w:p>
    <w:p w:rsidR="00A7239C" w:rsidRPr="001B2644" w:rsidRDefault="00A7239C" w:rsidP="00A7239C">
      <w:pPr>
        <w:spacing w:line="480" w:lineRule="auto"/>
        <w:ind w:firstLine="720"/>
        <w:rPr>
          <w:rFonts w:asciiTheme="majorBidi" w:hAnsiTheme="majorBidi" w:cstheme="majorBidi"/>
          <w:sz w:val="24"/>
          <w:szCs w:val="24"/>
        </w:rPr>
      </w:pPr>
      <w:r w:rsidRPr="001B2644">
        <w:rPr>
          <w:rFonts w:asciiTheme="majorBidi" w:hAnsiTheme="majorBidi" w:cstheme="majorBidi"/>
          <w:sz w:val="24"/>
          <w:szCs w:val="24"/>
        </w:rPr>
        <w:t xml:space="preserve">Family Systems Theory asserts that the working and practices of people, connections, and subsystems inside a framework affect different people, connections, and subsystems inside that framework. Where the family is concerned, specialists have found that a parent's individual wellbeing and marital or other relationship quality will affect a youngster's wellbeing and the other way around (Burstein et. al., 2011). </w:t>
      </w:r>
    </w:p>
    <w:p w:rsidR="00A7239C" w:rsidRPr="001B2644" w:rsidRDefault="00A7239C" w:rsidP="00A7239C">
      <w:pPr>
        <w:spacing w:line="480" w:lineRule="auto"/>
        <w:ind w:firstLine="720"/>
        <w:rPr>
          <w:rFonts w:asciiTheme="majorBidi" w:hAnsiTheme="majorBidi" w:cstheme="majorBidi"/>
          <w:sz w:val="24"/>
          <w:szCs w:val="24"/>
        </w:rPr>
      </w:pPr>
      <w:r w:rsidRPr="001B2644">
        <w:rPr>
          <w:rFonts w:asciiTheme="majorBidi" w:hAnsiTheme="majorBidi" w:cstheme="majorBidi"/>
          <w:sz w:val="24"/>
          <w:szCs w:val="24"/>
        </w:rPr>
        <w:t xml:space="preserve">Different parts of family life likewise affect youngster working. The guidelines, parts, and limits in families play out in consistently happening examples and procedures in family associations (Greenman &amp; Johnson, 2013). For instance, teenagers who self-relate to social </w:t>
      </w:r>
      <w:r w:rsidRPr="001B2644">
        <w:rPr>
          <w:rFonts w:asciiTheme="majorBidi" w:hAnsiTheme="majorBidi" w:cstheme="majorBidi"/>
          <w:sz w:val="24"/>
          <w:szCs w:val="24"/>
        </w:rPr>
        <w:lastRenderedPageBreak/>
        <w:t xml:space="preserve">gatherings who participate in and strengthen relationally aggressive conduct will probably show this conduct (Bokhrel, et al, 2000). Correspondingly, moms' acknowledgment of relational aggression is identified with the way they react to their youngsters, and to the way their kids see relationally aggressive conduct (Werner &amp; Grant, 2009). </w:t>
      </w:r>
    </w:p>
    <w:p w:rsidR="00A7239C" w:rsidRPr="001B2644" w:rsidRDefault="00A7239C" w:rsidP="00A7239C">
      <w:pPr>
        <w:spacing w:line="480" w:lineRule="auto"/>
        <w:ind w:firstLine="720"/>
        <w:rPr>
          <w:rFonts w:asciiTheme="majorBidi" w:hAnsiTheme="majorBidi" w:cstheme="majorBidi"/>
          <w:sz w:val="24"/>
          <w:szCs w:val="24"/>
        </w:rPr>
      </w:pPr>
      <w:r w:rsidRPr="001B2644">
        <w:rPr>
          <w:rFonts w:asciiTheme="majorBidi" w:hAnsiTheme="majorBidi" w:cstheme="majorBidi"/>
          <w:sz w:val="24"/>
          <w:szCs w:val="24"/>
        </w:rPr>
        <w:t xml:space="preserve">These individual standards and convictions with respect to relational aggressions have been found to anticipate engagement in relational aggressions (Nixon &amp; Hill, 2010). </w:t>
      </w:r>
    </w:p>
    <w:p w:rsidR="00A7239C" w:rsidRPr="001B2644" w:rsidRDefault="00A7239C" w:rsidP="00A7239C">
      <w:pPr>
        <w:spacing w:line="480" w:lineRule="auto"/>
        <w:ind w:firstLine="720"/>
        <w:rPr>
          <w:rFonts w:asciiTheme="majorBidi" w:hAnsiTheme="majorBidi" w:cstheme="majorBidi"/>
          <w:sz w:val="24"/>
          <w:szCs w:val="24"/>
        </w:rPr>
      </w:pPr>
      <w:r w:rsidRPr="001B2644">
        <w:rPr>
          <w:rFonts w:asciiTheme="majorBidi" w:hAnsiTheme="majorBidi" w:cstheme="majorBidi"/>
          <w:sz w:val="24"/>
          <w:szCs w:val="24"/>
        </w:rPr>
        <w:t xml:space="preserve">Conversely, young people who have strong families and responsive guardians are less inclined to participate in relationally aggressive conduct (Pernice-Duca, Taiariol, &amp; Yoon, 2010). In this manner, when guardians are relationally aggressive, it is probably going to set up principles, parts, and procedures that consider that aggression to happen inside the family, and youngsters will probably learn and take after those practices. </w:t>
      </w:r>
    </w:p>
    <w:p w:rsidR="00A7239C" w:rsidRPr="001B2644" w:rsidRDefault="00A7239C" w:rsidP="00A7239C">
      <w:pPr>
        <w:spacing w:line="480" w:lineRule="auto"/>
        <w:ind w:firstLine="720"/>
        <w:rPr>
          <w:rFonts w:asciiTheme="majorBidi" w:hAnsiTheme="majorBidi" w:cstheme="majorBidi"/>
          <w:sz w:val="24"/>
          <w:szCs w:val="24"/>
        </w:rPr>
      </w:pPr>
      <w:r w:rsidRPr="001B2644">
        <w:rPr>
          <w:rFonts w:asciiTheme="majorBidi" w:hAnsiTheme="majorBidi" w:cstheme="majorBidi"/>
          <w:sz w:val="24"/>
          <w:szCs w:val="24"/>
        </w:rPr>
        <w:t xml:space="preserve">Sentimental relational aggressions practices in couple connections, for example, spreading bits of gossip about and barring the other accomplice may likewise upset defensive limits around the couple subsystem or adjust progressive systems in families. This is particularly valid if the kids are included in those practices through triangulation or being required to be an enthusiastic guardian to their parent (Framo, 1996). Being triangulated into parent strife has been identified with youngster disguising (Buehler &amp; Welsh, 2009), depressed (Wang &amp; Crane, 2001), self-faults, and decreased parent-youthful relations (Fosco &amp; Grych, 2010). Enthusiastic caretaking has been identified with numerous results including disguising, externalizing, poorer competency in dear companionships (Peris, Goeke-Morey, Cummings, &amp; Emery, 2008), low autonomy (Mayseless &amp; Scharf, 2009), and concealing stress from guardians (Van Parys &amp; Rober, 2013). </w:t>
      </w:r>
    </w:p>
    <w:p w:rsidR="00A7239C" w:rsidRPr="001B2644" w:rsidRDefault="00A7239C" w:rsidP="00A7239C">
      <w:pPr>
        <w:spacing w:line="480" w:lineRule="auto"/>
        <w:ind w:firstLine="720"/>
        <w:rPr>
          <w:rFonts w:asciiTheme="majorBidi" w:hAnsiTheme="majorBidi" w:cstheme="majorBidi"/>
          <w:sz w:val="24"/>
          <w:szCs w:val="24"/>
        </w:rPr>
      </w:pPr>
      <w:r w:rsidRPr="001B2644">
        <w:rPr>
          <w:rFonts w:asciiTheme="majorBidi" w:hAnsiTheme="majorBidi" w:cstheme="majorBidi"/>
          <w:sz w:val="24"/>
          <w:szCs w:val="24"/>
        </w:rPr>
        <w:lastRenderedPageBreak/>
        <w:t>Sentimental relational aggression in the couple may likewise influence immature youngsters since issues in the parental subsystem may represent a danger to the child’s secure base (Posada and Pratt, 2008) which may prompt forceful or shaky (e.g. discouraged and restless) practices (Bowlby, 1988). Truth be told, parental clash has been identified with immature relational aggression (Yan, Putallaz, &amp;Yanjie, 2011) and disguising (Davies, Lindsay, 2004 &amp; Stutzman, et. al., 2011).</w:t>
      </w:r>
    </w:p>
    <w:p w:rsidR="00A7239C" w:rsidRPr="001B2644" w:rsidRDefault="00A7239C" w:rsidP="00A81962">
      <w:pPr>
        <w:spacing w:line="480" w:lineRule="auto"/>
        <w:ind w:firstLine="720"/>
        <w:rPr>
          <w:rFonts w:asciiTheme="majorBidi" w:hAnsiTheme="majorBidi" w:cstheme="majorBidi"/>
          <w:sz w:val="24"/>
          <w:szCs w:val="24"/>
        </w:rPr>
      </w:pPr>
      <w:bookmarkStart w:id="12" w:name="_Toc495551741"/>
      <w:r w:rsidRPr="001B2644">
        <w:rPr>
          <w:rStyle w:val="Heading3Char"/>
          <w:rFonts w:asciiTheme="majorBidi" w:hAnsiTheme="majorBidi"/>
          <w:b/>
          <w:bCs/>
          <w:color w:val="auto"/>
        </w:rPr>
        <w:t xml:space="preserve">1.1.3 Theory of </w:t>
      </w:r>
      <w:r w:rsidR="003520AB" w:rsidRPr="001B2644">
        <w:rPr>
          <w:rStyle w:val="Heading3Char"/>
          <w:rFonts w:asciiTheme="majorBidi" w:hAnsiTheme="majorBidi"/>
          <w:b/>
          <w:bCs/>
          <w:color w:val="auto"/>
        </w:rPr>
        <w:t>mind</w:t>
      </w:r>
      <w:r w:rsidR="00553765" w:rsidRPr="001B2644">
        <w:rPr>
          <w:rStyle w:val="Heading3Char"/>
          <w:rFonts w:asciiTheme="majorBidi" w:hAnsiTheme="majorBidi"/>
          <w:b/>
          <w:bCs/>
          <w:color w:val="auto"/>
        </w:rPr>
        <w:t>.</w:t>
      </w:r>
      <w:bookmarkEnd w:id="12"/>
      <w:r w:rsidR="00553765" w:rsidRPr="001B2644">
        <w:rPr>
          <w:rFonts w:asciiTheme="majorBidi" w:hAnsiTheme="majorBidi" w:cstheme="majorBidi"/>
          <w:sz w:val="24"/>
          <w:szCs w:val="24"/>
        </w:rPr>
        <w:t xml:space="preserve"> </w:t>
      </w:r>
      <w:r w:rsidRPr="001B2644">
        <w:rPr>
          <w:rFonts w:asciiTheme="majorBidi" w:hAnsiTheme="majorBidi" w:cstheme="majorBidi"/>
          <w:sz w:val="24"/>
          <w:szCs w:val="24"/>
        </w:rPr>
        <w:t xml:space="preserve">Hypothesis of brain has been characterized as "the capacity to speak to the mental conditions of others, that is: their considerations, wants, convictions, expectations and learning" (James &amp; Blair, 2003). Youngsters are thought to create particular speculations about specific parts of the world, one of which is brain research Thus, hypothesis of psyche is an "innocent brain science"— children activities to understand joins among opinions, practices, and considerations (Wellman, 1990). Of course, youngsters' hypothesis of mind turns out to be more exceptional with age for an audit). Children as youthful as year and a half can comprehend those others have expectations (Meltzoff, 1995). </w:t>
      </w:r>
    </w:p>
    <w:p w:rsidR="00A7239C" w:rsidRPr="001B2644" w:rsidRDefault="00A7239C" w:rsidP="00A7239C">
      <w:pPr>
        <w:spacing w:line="480" w:lineRule="auto"/>
        <w:ind w:firstLine="720"/>
        <w:rPr>
          <w:rFonts w:asciiTheme="majorBidi" w:hAnsiTheme="majorBidi" w:cstheme="majorBidi"/>
          <w:sz w:val="24"/>
          <w:szCs w:val="24"/>
        </w:rPr>
      </w:pPr>
      <w:r w:rsidRPr="001B2644">
        <w:rPr>
          <w:rFonts w:asciiTheme="majorBidi" w:hAnsiTheme="majorBidi" w:cstheme="majorBidi"/>
          <w:sz w:val="24"/>
          <w:szCs w:val="24"/>
        </w:rPr>
        <w:t xml:space="preserve">By age three, they can see associations between what individuals need (wishes) and what individuals do (practices), yet they don't comprehend the way of convictions—that others have their own particular impression of reality that can be unique in relation to the way things truly are distinctive. Hypothesis of mind turns out to be more confusing when children change from ascribing a man's activities exclusively to their cravings, to crediting alternate's activities to a conviction seek association (Wellman, 2000). For instance, when inquired as to why a youngster will look in a particular area for a toy, a children three years of age or more youthful may react "on the grounds that he needs to play with it," while a more seasoned children may reply "he supposes it is there and he needs to play with it (Bee &amp; Boyd, 2007). </w:t>
      </w:r>
    </w:p>
    <w:p w:rsidR="00A7239C" w:rsidRPr="001B2644" w:rsidRDefault="00A7239C" w:rsidP="00A7239C">
      <w:pPr>
        <w:spacing w:line="480" w:lineRule="auto"/>
        <w:ind w:firstLine="720"/>
        <w:rPr>
          <w:rFonts w:asciiTheme="majorBidi" w:hAnsiTheme="majorBidi" w:cstheme="majorBidi"/>
          <w:sz w:val="24"/>
          <w:szCs w:val="24"/>
        </w:rPr>
      </w:pPr>
      <w:r w:rsidRPr="001B2644">
        <w:rPr>
          <w:rFonts w:asciiTheme="majorBidi" w:hAnsiTheme="majorBidi" w:cstheme="majorBidi"/>
          <w:sz w:val="24"/>
          <w:szCs w:val="24"/>
        </w:rPr>
        <w:lastRenderedPageBreak/>
        <w:t>This move to making associations between convictions (i.e. "he supposes it is there") and decorative (i.e. "he needs to play with it") happens around age's three to four. Within the review school years, youngsters' hypothesis of mind further creates in that they likewise observe the psyche as a dynamic processor of data that is quite often included in thought (Wellman, 2000).</w:t>
      </w:r>
    </w:p>
    <w:p w:rsidR="00A7239C" w:rsidRPr="001B2644" w:rsidRDefault="00A7239C" w:rsidP="00A7239C">
      <w:pPr>
        <w:spacing w:line="480" w:lineRule="auto"/>
        <w:ind w:firstLine="720"/>
        <w:rPr>
          <w:rFonts w:asciiTheme="majorBidi" w:hAnsiTheme="majorBidi" w:cstheme="majorBidi"/>
          <w:sz w:val="24"/>
          <w:szCs w:val="24"/>
        </w:rPr>
      </w:pPr>
      <w:bookmarkStart w:id="13" w:name="_Toc495551742"/>
      <w:r w:rsidRPr="001B2644">
        <w:rPr>
          <w:rStyle w:val="Heading3Char"/>
          <w:rFonts w:asciiTheme="majorBidi" w:hAnsiTheme="majorBidi"/>
          <w:b/>
          <w:bCs/>
          <w:color w:val="auto"/>
        </w:rPr>
        <w:t>1.1.4 Social information processing theory.</w:t>
      </w:r>
      <w:bookmarkEnd w:id="13"/>
      <w:r w:rsidRPr="001B2644">
        <w:rPr>
          <w:rFonts w:asciiTheme="majorBidi" w:hAnsiTheme="majorBidi" w:cstheme="majorBidi"/>
          <w:sz w:val="24"/>
          <w:szCs w:val="24"/>
        </w:rPr>
        <w:t xml:space="preserve"> Social information processing theory gives a clarification about how youngsters settle on choices in social cooperation’s (Crick &amp; Dodge, 1994). In Crick and Dodge's (1994) reformulated demonstrate, they suggested that there are six stages by which youngsters prepare social information, and that each progression impacts alternate steps of data handling (Crick &amp; Dodge, 1994). Social information processing hypothesis expresses that children utilize a "undeveloped mental structure," from which they attract information every social circumstance, and also a dynamic procedure of encoding natural signals (Crick &amp; Dodge, 1994). </w:t>
      </w:r>
    </w:p>
    <w:p w:rsidR="00A7239C" w:rsidRPr="001B2644" w:rsidRDefault="00A7239C" w:rsidP="00A7239C">
      <w:pPr>
        <w:spacing w:line="480" w:lineRule="auto"/>
        <w:ind w:firstLine="720"/>
        <w:rPr>
          <w:rFonts w:asciiTheme="majorBidi" w:hAnsiTheme="majorBidi" w:cstheme="majorBidi"/>
          <w:sz w:val="24"/>
          <w:szCs w:val="24"/>
        </w:rPr>
      </w:pPr>
      <w:r w:rsidRPr="001B2644">
        <w:rPr>
          <w:rFonts w:asciiTheme="majorBidi" w:hAnsiTheme="majorBidi" w:cstheme="majorBidi"/>
          <w:sz w:val="24"/>
          <w:szCs w:val="24"/>
        </w:rPr>
        <w:t xml:space="preserve">In this manner, the social choices children make are impacted by their learning history and personality and in addition the specifics of every circumstance. The means of social information preparing are believed to be distinctive, each speaking to a one of a kind develop (Crick, Dodge &amp; Price, 1994). In the meantime, a few information demonstrate that deficiencies might be added substance crosswise over SIP steps (i.e., the more steps with which a children experiences issues, the all the more forcefully he/she will act) (Lansford et al., 2006). </w:t>
      </w:r>
    </w:p>
    <w:p w:rsidR="00A7239C" w:rsidRPr="001B2644" w:rsidRDefault="00A7239C" w:rsidP="00A7239C">
      <w:pPr>
        <w:spacing w:line="480" w:lineRule="auto"/>
        <w:ind w:firstLine="720"/>
        <w:rPr>
          <w:rFonts w:asciiTheme="majorBidi" w:hAnsiTheme="majorBidi" w:cstheme="majorBidi"/>
          <w:sz w:val="24"/>
          <w:szCs w:val="24"/>
        </w:rPr>
      </w:pPr>
      <w:r w:rsidRPr="001B2644">
        <w:rPr>
          <w:rFonts w:asciiTheme="majorBidi" w:hAnsiTheme="majorBidi" w:cstheme="majorBidi"/>
          <w:sz w:val="24"/>
          <w:szCs w:val="24"/>
        </w:rPr>
        <w:t xml:space="preserve">There are six stages in the modified social information processing model. Each progression will be evaluated, with important age and sexual orientation contrasts noted, in light of the fact that the execution of social information handling changes with age and crosswise over sexes. A current review looking at all SIP ventures more than 12 years found that, generally, </w:t>
      </w:r>
      <w:r w:rsidRPr="001B2644">
        <w:rPr>
          <w:rFonts w:asciiTheme="majorBidi" w:hAnsiTheme="majorBidi" w:cstheme="majorBidi"/>
          <w:sz w:val="24"/>
          <w:szCs w:val="24"/>
        </w:rPr>
        <w:lastRenderedPageBreak/>
        <w:t xml:space="preserve">females would do well to social data handling than guys (Lansford et al., 2006). Children in this review were first surveyed in kindergarten and the last appraisal was in eleventh grade. As far as particular strides, the initial step is encoding of prompts, which includes specifically taking care of signals from interior and outer sources (Crick &amp; Dodge, 1994). </w:t>
      </w:r>
    </w:p>
    <w:p w:rsidR="00A7239C" w:rsidRPr="001B2644" w:rsidRDefault="00A7239C" w:rsidP="00A7239C">
      <w:pPr>
        <w:spacing w:line="480" w:lineRule="auto"/>
        <w:ind w:firstLine="720"/>
        <w:rPr>
          <w:rFonts w:asciiTheme="majorBidi" w:hAnsiTheme="majorBidi" w:cstheme="majorBidi"/>
          <w:sz w:val="24"/>
          <w:szCs w:val="24"/>
        </w:rPr>
      </w:pPr>
      <w:r w:rsidRPr="001B2644">
        <w:rPr>
          <w:rFonts w:asciiTheme="majorBidi" w:hAnsiTheme="majorBidi" w:cstheme="majorBidi"/>
          <w:sz w:val="24"/>
          <w:szCs w:val="24"/>
        </w:rPr>
        <w:t xml:space="preserve">More established youngsters have been observed to be better than more youthful children in encoding aptitudes in associate passage, incitement, and expert order circumstances. The second step is translation of signs that have been encoded. The clarification includes assessing past performance and in addition plan attributions (why others are acting the way they are acting). Plan attributions can be either antagonistic (others are seen as participating in provoking practices to hurt the subject) or friendly (others are seen as taking part in inciting practices for incidental reasons) (Dodge, 1980). </w:t>
      </w:r>
    </w:p>
    <w:p w:rsidR="00A7239C" w:rsidRPr="001B2644" w:rsidRDefault="00A7239C" w:rsidP="00A7239C">
      <w:pPr>
        <w:spacing w:line="480" w:lineRule="auto"/>
        <w:ind w:firstLine="720"/>
        <w:rPr>
          <w:rFonts w:asciiTheme="majorBidi" w:hAnsiTheme="majorBidi" w:cstheme="majorBidi"/>
          <w:sz w:val="24"/>
          <w:szCs w:val="24"/>
        </w:rPr>
      </w:pPr>
      <w:r w:rsidRPr="001B2644">
        <w:rPr>
          <w:rFonts w:asciiTheme="majorBidi" w:hAnsiTheme="majorBidi" w:cstheme="majorBidi"/>
          <w:sz w:val="24"/>
          <w:szCs w:val="24"/>
        </w:rPr>
        <w:t xml:space="preserve">For determined attributions, articles in which the provocateur has imprecise aim are commonly utilized, in light of the fact that this is the kind of circumstance in which aggressive youngsters have deficiencies (i.e., characteristic antagonistic expectation). Instrumental clashes include clashes over solid things or circumstances (i.e., a science venture; one's place in line). Social clashes are conflict over social matters (i.e., getting welcomed to a gathering; being overlooked by other kids) (Crick &amp; Werner, 1998). Illustration inquiries for measuring antagonistic attribution incorporate asking children for what good reason the activity happened (intentionally versus unintentionally), and whether the kid in the story was attempting to be mean (Crick, Grotpeter, &amp; Bigbee, 2002). </w:t>
      </w:r>
    </w:p>
    <w:p w:rsidR="00A7239C" w:rsidRPr="001B2644" w:rsidRDefault="00A7239C" w:rsidP="00A7239C">
      <w:pPr>
        <w:spacing w:line="480" w:lineRule="auto"/>
        <w:ind w:firstLine="720"/>
        <w:rPr>
          <w:rFonts w:asciiTheme="majorBidi" w:hAnsiTheme="majorBidi" w:cstheme="majorBidi"/>
          <w:sz w:val="24"/>
          <w:szCs w:val="24"/>
        </w:rPr>
      </w:pPr>
      <w:r w:rsidRPr="001B2644">
        <w:rPr>
          <w:rFonts w:asciiTheme="majorBidi" w:hAnsiTheme="majorBidi" w:cstheme="majorBidi"/>
          <w:sz w:val="24"/>
          <w:szCs w:val="24"/>
        </w:rPr>
        <w:t xml:space="preserve">Studies have shown age contrasts in threatening attribution predisposition. In particular, more youthful children (third/fourth graders) indicate more threatening attribution predisposition </w:t>
      </w:r>
      <w:r w:rsidRPr="001B2644">
        <w:rPr>
          <w:rFonts w:asciiTheme="majorBidi" w:hAnsiTheme="majorBidi" w:cstheme="majorBidi"/>
          <w:sz w:val="24"/>
          <w:szCs w:val="24"/>
        </w:rPr>
        <w:lastRenderedPageBreak/>
        <w:t>in instrumental clashes, contrasted with more seasoned children (fifth/6th graders). Likewise, third and fourth graders exhibit more threatening attribution predisposition than 6th graders, and fourth graders demonstrate more than fifth graders (Crick, 2002).</w:t>
      </w:r>
    </w:p>
    <w:p w:rsidR="00A7239C" w:rsidRPr="001B2644" w:rsidRDefault="00A7239C" w:rsidP="00A7239C">
      <w:pPr>
        <w:spacing w:line="480" w:lineRule="auto"/>
        <w:ind w:firstLine="720"/>
        <w:rPr>
          <w:rFonts w:asciiTheme="majorBidi" w:hAnsiTheme="majorBidi" w:cstheme="majorBidi"/>
          <w:sz w:val="24"/>
          <w:szCs w:val="24"/>
        </w:rPr>
      </w:pPr>
      <w:r w:rsidRPr="001B2644">
        <w:rPr>
          <w:rFonts w:asciiTheme="majorBidi" w:hAnsiTheme="majorBidi" w:cstheme="majorBidi"/>
          <w:sz w:val="24"/>
          <w:szCs w:val="24"/>
        </w:rPr>
        <w:t xml:space="preserve">Feelings are likewise an essential piece of the SIP demonstrate, and have been examined alongside unfriendly attribution predisposition. Taste hypothesis suggests that, if youngsters feel bothered by provocation, they might probably read others' activities as unfriendly. Case questions tapping enthusiastic pain incorporate asking a child how disturbed or wild he/she would be if the story were valid (Crick, 1995; Crick et al., 2002). Young ladies have been appeared to be more bothered by social provocation than were young men. Third graders were more bothered by social incitement than were 6th graders (Crick &amp; Dodge, 1994). </w:t>
      </w:r>
    </w:p>
    <w:p w:rsidR="00A7239C" w:rsidRPr="001B2644" w:rsidRDefault="00A7239C" w:rsidP="00A7239C">
      <w:pPr>
        <w:spacing w:line="480" w:lineRule="auto"/>
        <w:ind w:firstLine="720"/>
        <w:rPr>
          <w:rFonts w:asciiTheme="majorBidi" w:hAnsiTheme="majorBidi" w:cstheme="majorBidi"/>
          <w:sz w:val="24"/>
          <w:szCs w:val="24"/>
        </w:rPr>
      </w:pPr>
      <w:r w:rsidRPr="001B2644">
        <w:rPr>
          <w:rFonts w:asciiTheme="majorBidi" w:hAnsiTheme="majorBidi" w:cstheme="majorBidi"/>
          <w:sz w:val="24"/>
          <w:szCs w:val="24"/>
        </w:rPr>
        <w:t>The third SIP step is clarification of objectives. It is estimated that among this progression, youngsters select an objective, which they work to achieve. Objectives are characterized as "engaged excitement expresses that capacity as introductions toward creating (or needing to deliver) specific results. To instrument objectives, youngsters are examined a article in which a children capacity to get something required is delayed (e.g., another kid gets away a ball that the kid is utilizing. Objectives are ordinarily measured by asking children’s, after they have chosen a procedure they would use because of the argument (Delveaux &amp; Daniels, 2000).</w:t>
      </w:r>
    </w:p>
    <w:p w:rsidR="00A7239C" w:rsidRPr="001B2644" w:rsidRDefault="00A7239C" w:rsidP="00A7239C">
      <w:pPr>
        <w:spacing w:line="480" w:lineRule="auto"/>
        <w:ind w:firstLine="720"/>
        <w:rPr>
          <w:rFonts w:asciiTheme="majorBidi" w:hAnsiTheme="majorBidi" w:cstheme="majorBidi"/>
          <w:sz w:val="24"/>
          <w:szCs w:val="24"/>
        </w:rPr>
      </w:pPr>
      <w:r w:rsidRPr="001B2644">
        <w:rPr>
          <w:rFonts w:asciiTheme="majorBidi" w:hAnsiTheme="majorBidi" w:cstheme="majorBidi"/>
          <w:sz w:val="24"/>
          <w:szCs w:val="24"/>
        </w:rPr>
        <w:t xml:space="preserve">The fourth SIP step is reaction get to or development, which includes youngsters creating answers for the relational circumstance by drawing on past encounters or by imagining new arrangements. Quiggle et al. (1992) found that young men created more aggressive reactions than did young ladies. </w:t>
      </w:r>
    </w:p>
    <w:p w:rsidR="00A7239C" w:rsidRPr="001B2644" w:rsidRDefault="00A7239C" w:rsidP="00A7239C">
      <w:pPr>
        <w:spacing w:line="480" w:lineRule="auto"/>
        <w:ind w:firstLine="720"/>
        <w:rPr>
          <w:rFonts w:asciiTheme="majorBidi" w:hAnsiTheme="majorBidi" w:cstheme="majorBidi"/>
          <w:sz w:val="24"/>
          <w:szCs w:val="24"/>
        </w:rPr>
      </w:pPr>
      <w:r w:rsidRPr="001B2644">
        <w:rPr>
          <w:rFonts w:asciiTheme="majorBidi" w:hAnsiTheme="majorBidi" w:cstheme="majorBidi"/>
          <w:sz w:val="24"/>
          <w:szCs w:val="24"/>
        </w:rPr>
        <w:lastRenderedPageBreak/>
        <w:t xml:space="preserve">The fifth SIP step is reaction choice. Within this progression, youngsters assess the arrangements they have created and select the best one. The criteria youngsters use for assessment of the "best arrangement" incorporate result anticipations (what will happen if the arrangement is ordered), self-efficacy (that they are so ready to institute the arrangement), and reaction assessment (how fitting the arrangement is) (Crick &amp; Dodge, 1994). </w:t>
      </w:r>
    </w:p>
    <w:p w:rsidR="00A7239C" w:rsidRPr="001B2644" w:rsidRDefault="00A7239C" w:rsidP="00A7239C">
      <w:pPr>
        <w:spacing w:line="480" w:lineRule="auto"/>
        <w:ind w:firstLine="720"/>
        <w:rPr>
          <w:rFonts w:asciiTheme="majorBidi" w:hAnsiTheme="majorBidi" w:cstheme="majorBidi"/>
          <w:sz w:val="24"/>
          <w:szCs w:val="24"/>
        </w:rPr>
      </w:pPr>
      <w:r w:rsidRPr="001B2644">
        <w:rPr>
          <w:rFonts w:asciiTheme="majorBidi" w:hAnsiTheme="majorBidi" w:cstheme="majorBidi"/>
          <w:sz w:val="24"/>
          <w:szCs w:val="24"/>
        </w:rPr>
        <w:t xml:space="preserve">The last step of social information processing is behavioral establishment, which includes showcasing the selected arrangement .Older children have been observed to be better than more youthful children in behavioral institution in companion passage, stimulation, and specialist knowledge circumstances (Dodge &amp; Price, 1994). </w:t>
      </w:r>
    </w:p>
    <w:p w:rsidR="00A7239C" w:rsidRPr="001B2644" w:rsidRDefault="00A7239C" w:rsidP="00A7239C">
      <w:pPr>
        <w:spacing w:line="480" w:lineRule="auto"/>
        <w:ind w:firstLine="720"/>
        <w:rPr>
          <w:rFonts w:asciiTheme="majorBidi" w:hAnsiTheme="majorBidi" w:cstheme="majorBidi"/>
          <w:sz w:val="24"/>
          <w:szCs w:val="24"/>
        </w:rPr>
      </w:pPr>
      <w:r w:rsidRPr="001B2644">
        <w:rPr>
          <w:rFonts w:asciiTheme="majorBidi" w:hAnsiTheme="majorBidi" w:cstheme="majorBidi"/>
          <w:sz w:val="24"/>
          <w:szCs w:val="24"/>
        </w:rPr>
        <w:t xml:space="preserve">Hypothesis of Mind and Relational Aggression Because of the social way of relational aggression, it might have an alternate relationship with hypothesis of psyche than physical aggression. By definition, social aggression includes some level of hypothesis of mind abilities. For instance, keeping in mind the end goal to spread gossip, one must recognize what to state to hurt the other individual. Relational aggression, has been corresponded with associate evaluated appraisals of social insight (d = .50), yet a couple contemplates have demonstrated that relational aggression is not connected with Theory of Mind abilities (Kaukiainen, 1999). </w:t>
      </w:r>
    </w:p>
    <w:p w:rsidR="00A7239C" w:rsidRPr="001B2644" w:rsidRDefault="00A7239C" w:rsidP="00A7239C">
      <w:pPr>
        <w:spacing w:line="480" w:lineRule="auto"/>
        <w:ind w:firstLine="720"/>
        <w:rPr>
          <w:rFonts w:asciiTheme="majorBidi" w:hAnsiTheme="majorBidi" w:cstheme="majorBidi"/>
          <w:sz w:val="24"/>
          <w:szCs w:val="24"/>
        </w:rPr>
      </w:pPr>
      <w:r w:rsidRPr="001B2644">
        <w:rPr>
          <w:rFonts w:asciiTheme="majorBidi" w:hAnsiTheme="majorBidi" w:cstheme="majorBidi"/>
          <w:sz w:val="24"/>
          <w:szCs w:val="24"/>
        </w:rPr>
        <w:t xml:space="preserve">Baird and Astington (2004) likewise did not discover an association between second-arrange false belief undertakings of hypothesis of psyche and relational aggression. It might be that relationally aggressive youngsters are seen by others as socially smart since they can utilize social circumstances further strengthening their good fortune. In any case, given the absence of a connection between hypothesis of brain and relational aggression in past research, the confirmation recommends that relationally aggressive youngsters are probably not going to be </w:t>
      </w:r>
      <w:r w:rsidRPr="001B2644">
        <w:rPr>
          <w:rFonts w:asciiTheme="majorBidi" w:hAnsiTheme="majorBidi" w:cstheme="majorBidi"/>
          <w:sz w:val="24"/>
          <w:szCs w:val="24"/>
        </w:rPr>
        <w:lastRenderedPageBreak/>
        <w:t xml:space="preserve">advantaged over nonaggressive youngsters in principle of psyche, but instead, to have a normal scope of hypothesis of mind capacities. </w:t>
      </w:r>
    </w:p>
    <w:p w:rsidR="00A7239C" w:rsidRPr="001B2644" w:rsidRDefault="00A7239C" w:rsidP="00A7239C">
      <w:pPr>
        <w:spacing w:line="480" w:lineRule="auto"/>
        <w:ind w:firstLine="720"/>
        <w:rPr>
          <w:rFonts w:asciiTheme="majorBidi" w:hAnsiTheme="majorBidi" w:cstheme="majorBidi"/>
          <w:sz w:val="24"/>
          <w:szCs w:val="24"/>
        </w:rPr>
      </w:pPr>
      <w:r w:rsidRPr="001B2644">
        <w:rPr>
          <w:rFonts w:asciiTheme="majorBidi" w:hAnsiTheme="majorBidi" w:cstheme="majorBidi"/>
          <w:sz w:val="24"/>
          <w:szCs w:val="24"/>
        </w:rPr>
        <w:t>There might be cases, be that as it may, in which sufficient to cutting edge hypothesis of mind abilities are connected with relationally aggressive conduct. I propose here that the recognizing component might be singular contrasts in SIP aptitudes. Taste and Relational Aggression Overall, look into has demonstrated a relationship between relational aggression and social information preparing aptitudes. As to illumination of objectives step, a review on a specimen of fourth to 6th graders showed that relational aggression had a constructive relationship with objectives of self- interest, individual control, particular revenge, staying away from inconvenience, and keeping up companion group connections, and a negative relationship with objectives of keeping up correspondence and keeping up central associate relationship objectives (d ranges from .39 to 1.96). Peer-appraised relation aggression has been found to have a positive relationship with a numerousness/particular revenge objective (d = .58) (Hughes, 2004).</w:t>
      </w:r>
    </w:p>
    <w:p w:rsidR="00A7239C" w:rsidRPr="001B2644" w:rsidRDefault="00A7239C" w:rsidP="00A7239C">
      <w:pPr>
        <w:spacing w:line="480" w:lineRule="auto"/>
        <w:ind w:firstLine="720"/>
        <w:rPr>
          <w:rFonts w:asciiTheme="majorBidi" w:hAnsiTheme="majorBidi" w:cstheme="majorBidi"/>
          <w:sz w:val="24"/>
          <w:szCs w:val="24"/>
        </w:rPr>
      </w:pPr>
      <w:r w:rsidRPr="001B2644">
        <w:rPr>
          <w:rFonts w:asciiTheme="majorBidi" w:hAnsiTheme="majorBidi" w:cstheme="majorBidi"/>
          <w:sz w:val="24"/>
          <w:szCs w:val="24"/>
        </w:rPr>
        <w:t>Interestingly, Crain et al. (2005) announced that few instrumental and social objectives were disconnected to associate designations of relation aggression in an investigation of fourth to 6th grade young ladies (d ranges from .00 to .39; d = .26 for the vengeance objective). Support of objectives, for example, justification has all allocates of being identified with taking part in relation aggression shows up. Since support of a revenge objective has been appeared by a few reviews to be identified with both physical and relation aggression, members' appraisals of the revenge objective will be utilized to assess the theories in regards to physical and relation aggression.</w:t>
      </w:r>
    </w:p>
    <w:p w:rsidR="00A7239C" w:rsidRPr="001B2644" w:rsidRDefault="00A7239C" w:rsidP="00A7239C">
      <w:pPr>
        <w:spacing w:line="480" w:lineRule="auto"/>
        <w:ind w:firstLine="720"/>
        <w:rPr>
          <w:rFonts w:asciiTheme="majorBidi" w:hAnsiTheme="majorBidi" w:cstheme="majorBidi"/>
          <w:sz w:val="24"/>
          <w:szCs w:val="24"/>
        </w:rPr>
      </w:pPr>
      <w:bookmarkStart w:id="14" w:name="_Toc495551743"/>
      <w:r w:rsidRPr="001B2644">
        <w:rPr>
          <w:rStyle w:val="Heading3Char"/>
          <w:rFonts w:asciiTheme="majorBidi" w:hAnsiTheme="majorBidi"/>
          <w:b/>
          <w:bCs/>
          <w:color w:val="auto"/>
        </w:rPr>
        <w:lastRenderedPageBreak/>
        <w:t>1.1.5 Attachment theory.</w:t>
      </w:r>
      <w:bookmarkEnd w:id="14"/>
      <w:r w:rsidRPr="001B2644">
        <w:rPr>
          <w:rFonts w:asciiTheme="majorBidi" w:hAnsiTheme="majorBidi" w:cstheme="majorBidi"/>
          <w:sz w:val="24"/>
          <w:szCs w:val="24"/>
        </w:rPr>
        <w:t xml:space="preserve"> Attachment theory expresses that, as newborn children, we as whole shape connections to our essential guardian. This connection can be secure or unreliable relying upon the nature of early communications with the guardian. In particular, the nature of early associations relies on upon elements, for example, affectability to newborn child signals, unexpected reacting, and close substantial contact. </w:t>
      </w:r>
    </w:p>
    <w:p w:rsidR="00A7239C" w:rsidRPr="001B2644" w:rsidRDefault="00A7239C" w:rsidP="00A7239C">
      <w:pPr>
        <w:spacing w:line="480" w:lineRule="auto"/>
        <w:ind w:firstLine="720"/>
        <w:rPr>
          <w:rFonts w:asciiTheme="majorBidi" w:hAnsiTheme="majorBidi" w:cstheme="majorBidi"/>
          <w:sz w:val="24"/>
          <w:szCs w:val="24"/>
        </w:rPr>
      </w:pPr>
      <w:r w:rsidRPr="001B2644">
        <w:rPr>
          <w:rFonts w:asciiTheme="majorBidi" w:hAnsiTheme="majorBidi" w:cstheme="majorBidi"/>
          <w:sz w:val="24"/>
          <w:szCs w:val="24"/>
        </w:rPr>
        <w:t xml:space="preserve">Ainsworth arranged newborn children as showing one of three distinct styles of connection: secure, uncertain undecided and unstable avoidant. Each of these connection styles is recognized in view of a few behavioral qualities displayed by the child (Ainsworth, 1979). </w:t>
      </w:r>
    </w:p>
    <w:p w:rsidR="00A7239C" w:rsidRPr="001B2644" w:rsidRDefault="00A7239C" w:rsidP="00A7239C">
      <w:pPr>
        <w:spacing w:line="480" w:lineRule="auto"/>
        <w:ind w:firstLine="720"/>
        <w:rPr>
          <w:rFonts w:asciiTheme="majorBidi" w:hAnsiTheme="majorBidi" w:cstheme="majorBidi"/>
          <w:sz w:val="24"/>
          <w:szCs w:val="24"/>
        </w:rPr>
      </w:pPr>
      <w:r w:rsidRPr="001B2644">
        <w:rPr>
          <w:rFonts w:asciiTheme="majorBidi" w:hAnsiTheme="majorBidi" w:cstheme="majorBidi"/>
          <w:sz w:val="24"/>
          <w:szCs w:val="24"/>
        </w:rPr>
        <w:t xml:space="preserve">As indicated by Ainsworth (1979), guardians of secure babies have a tendency to be significantly more touchy and respondent to their newborn children's needs than parental figures of unsteadily connected babies. </w:t>
      </w:r>
    </w:p>
    <w:p w:rsidR="00A7239C" w:rsidRPr="001B2644" w:rsidRDefault="00A7239C" w:rsidP="00A7239C">
      <w:pPr>
        <w:spacing w:line="480" w:lineRule="auto"/>
        <w:ind w:firstLine="720"/>
        <w:rPr>
          <w:rFonts w:asciiTheme="majorBidi" w:hAnsiTheme="majorBidi" w:cstheme="majorBidi"/>
          <w:sz w:val="24"/>
          <w:szCs w:val="24"/>
        </w:rPr>
      </w:pPr>
      <w:r w:rsidRPr="001B2644">
        <w:rPr>
          <w:rFonts w:asciiTheme="majorBidi" w:hAnsiTheme="majorBidi" w:cstheme="majorBidi"/>
          <w:sz w:val="24"/>
          <w:szCs w:val="24"/>
        </w:rPr>
        <w:t xml:space="preserve">This enables the baby to trust and depend on the parental figure, prompting security. Babies with parental figures who don't react unexpectedly and delicately to their newborn children's needs have a tendency to end up noticeably insecure undecided since they are uncertain of what's in store from the guardian. Nevertheless an absence of reacting, guardians of avoidant newborn children additionally tend to dismiss and turn out to be effectively irritated with their baby. These parental figures may even attempt to maintain a strategic distance from real contact with their newborn children. </w:t>
      </w:r>
    </w:p>
    <w:p w:rsidR="00A7239C" w:rsidRPr="001B2644" w:rsidRDefault="00A7239C" w:rsidP="00A7239C">
      <w:pPr>
        <w:spacing w:line="480" w:lineRule="auto"/>
        <w:ind w:firstLine="720"/>
        <w:rPr>
          <w:rFonts w:asciiTheme="majorBidi" w:hAnsiTheme="majorBidi" w:cstheme="majorBidi"/>
          <w:sz w:val="24"/>
          <w:szCs w:val="24"/>
        </w:rPr>
      </w:pPr>
      <w:r w:rsidRPr="001B2644">
        <w:rPr>
          <w:rFonts w:asciiTheme="majorBidi" w:hAnsiTheme="majorBidi" w:cstheme="majorBidi"/>
          <w:sz w:val="24"/>
          <w:szCs w:val="24"/>
        </w:rPr>
        <w:t xml:space="preserve">Babies figure out how to stay away from their guardians with the goal that they can diminish their uneasiness and outrage. Early connection designs have been appeared to assume a part in foreseeing future conduct. For instance, showing a conflicted connection style in earliest stages will probably build up a nervousness issue further down the road. Be that as it may, look </w:t>
      </w:r>
      <w:r w:rsidRPr="001B2644">
        <w:rPr>
          <w:rFonts w:asciiTheme="majorBidi" w:hAnsiTheme="majorBidi" w:cstheme="majorBidi"/>
          <w:sz w:val="24"/>
          <w:szCs w:val="24"/>
        </w:rPr>
        <w:lastRenderedPageBreak/>
        <w:t xml:space="preserve">into has additionally demonstrated that connection might be changed because of new encounters. Along these lines, guardians must to keep on utilizing predictable, unexpected child background all through their youngsters' childhood (Thompson, 2000). </w:t>
      </w:r>
    </w:p>
    <w:p w:rsidR="00A7239C" w:rsidRPr="001B2644" w:rsidRDefault="00A7239C" w:rsidP="00A7239C">
      <w:pPr>
        <w:spacing w:line="480" w:lineRule="auto"/>
        <w:ind w:firstLine="720"/>
        <w:rPr>
          <w:rFonts w:asciiTheme="majorBidi" w:hAnsiTheme="majorBidi" w:cstheme="majorBidi"/>
          <w:sz w:val="24"/>
          <w:szCs w:val="24"/>
        </w:rPr>
      </w:pPr>
      <w:r w:rsidRPr="001B2644">
        <w:rPr>
          <w:rFonts w:asciiTheme="majorBidi" w:hAnsiTheme="majorBidi" w:cstheme="majorBidi"/>
          <w:sz w:val="24"/>
          <w:szCs w:val="24"/>
        </w:rPr>
        <w:t>It is additionally critical to note that security of connection has been appeared to be likewise concordant between both twin and non-twin kin what's more; this concordance was comparative in quality for indistinguishable twins. This appears to demonstrate that connection is a consequence of shared natural impacts. As the creators express, this is additionally confirm that moms and fathers can change their practices so as to influence their youngster's connection, rather than hereditary components, which are not sociable to change (Constantino, 2006).</w:t>
      </w:r>
    </w:p>
    <w:p w:rsidR="00A7239C" w:rsidRPr="001B2644" w:rsidRDefault="00A7239C" w:rsidP="00A7239C">
      <w:pPr>
        <w:spacing w:line="480" w:lineRule="auto"/>
        <w:ind w:firstLine="720"/>
        <w:rPr>
          <w:rFonts w:asciiTheme="majorBidi" w:hAnsiTheme="majorBidi" w:cstheme="majorBidi"/>
          <w:sz w:val="24"/>
          <w:szCs w:val="24"/>
        </w:rPr>
      </w:pPr>
      <w:bookmarkStart w:id="15" w:name="_Toc495551744"/>
      <w:r w:rsidRPr="001B2644">
        <w:rPr>
          <w:rStyle w:val="Heading3Char"/>
          <w:rFonts w:asciiTheme="majorBidi" w:hAnsiTheme="majorBidi"/>
          <w:b/>
          <w:bCs/>
          <w:color w:val="auto"/>
        </w:rPr>
        <w:t>1.1.6 Self-determination theory.</w:t>
      </w:r>
      <w:bookmarkEnd w:id="15"/>
      <w:r w:rsidRPr="001B2644">
        <w:rPr>
          <w:rStyle w:val="Heading3Char"/>
          <w:rFonts w:asciiTheme="majorBidi" w:hAnsiTheme="majorBidi"/>
          <w:b/>
          <w:bCs/>
          <w:color w:val="auto"/>
        </w:rPr>
        <w:t xml:space="preserve"> </w:t>
      </w:r>
      <w:r w:rsidRPr="001B2644">
        <w:rPr>
          <w:rFonts w:asciiTheme="majorBidi" w:hAnsiTheme="majorBidi" w:cstheme="majorBidi"/>
          <w:sz w:val="24"/>
          <w:szCs w:val="24"/>
        </w:rPr>
        <w:t xml:space="preserve">Self-determination theory (Deci &amp; Ryan, 1985, 2000) is a wide construct social hypothesis with respect to inspiration and identity that has been being worked on during the previous 35 years. Vital to SDT is simply the idea of self-governance, or assurance, which is seen as a generally critical human ability to act in a volitional way. As per SDT, people have an fundamental attraction for development and mix. One obvious and every now and again inspected indication of this development tendency is inborn inspiration, that is, the feeling to suddenly investigate one's condition, to be interested, and to seek after exercises that naturally give test and fulfillment. Not all human exercises are inalienably pleasant and interesting, be that as it may. Still, even no characteristically urged exercises can accompany a feeling of self-sufficiency and decision in the event that they have been disguised. </w:t>
      </w:r>
    </w:p>
    <w:p w:rsidR="00A7239C" w:rsidRPr="001B2644" w:rsidRDefault="00A7239C" w:rsidP="00A7239C">
      <w:pPr>
        <w:spacing w:line="480" w:lineRule="auto"/>
        <w:ind w:firstLine="720"/>
        <w:rPr>
          <w:rFonts w:asciiTheme="majorBidi" w:hAnsiTheme="majorBidi" w:cstheme="majorBidi"/>
          <w:sz w:val="24"/>
          <w:szCs w:val="24"/>
        </w:rPr>
      </w:pPr>
      <w:r w:rsidRPr="001B2644">
        <w:rPr>
          <w:rFonts w:asciiTheme="majorBidi" w:hAnsiTheme="majorBidi" w:cstheme="majorBidi"/>
          <w:sz w:val="24"/>
          <w:szCs w:val="24"/>
        </w:rPr>
        <w:t xml:space="preserve">There is much similar to other formative hypotheses on socialization. SDT accept that the procedure of disguise is essential to identity improvement and to people's change. In SDT, disguise is characterized as a procedure in which kids dynamically coordinate societal esteems </w:t>
      </w:r>
      <w:r w:rsidRPr="001B2644">
        <w:rPr>
          <w:rFonts w:asciiTheme="majorBidi" w:hAnsiTheme="majorBidi" w:cstheme="majorBidi"/>
          <w:sz w:val="24"/>
          <w:szCs w:val="24"/>
        </w:rPr>
        <w:lastRenderedPageBreak/>
        <w:t xml:space="preserve">and expulsions into an intelligent feeling of self. The perfect result of the disguise procedure is not recently that youngsters have swallowed or actually taken in parental and societal controls and qualities yet that they have completely embraced those directions and qualities with the end goal that they encounter them as their own (Mohr, 2006). </w:t>
      </w:r>
    </w:p>
    <w:p w:rsidR="00A7239C" w:rsidRPr="001B2644" w:rsidRDefault="00A7239C" w:rsidP="00A7239C">
      <w:pPr>
        <w:spacing w:line="480" w:lineRule="auto"/>
        <w:ind w:firstLine="720"/>
        <w:rPr>
          <w:rFonts w:asciiTheme="majorBidi" w:hAnsiTheme="majorBidi" w:cstheme="majorBidi"/>
          <w:sz w:val="24"/>
          <w:szCs w:val="24"/>
        </w:rPr>
      </w:pPr>
      <w:r w:rsidRPr="001B2644">
        <w:rPr>
          <w:rFonts w:asciiTheme="majorBidi" w:hAnsiTheme="majorBidi" w:cstheme="majorBidi"/>
          <w:sz w:val="24"/>
          <w:szCs w:val="24"/>
        </w:rPr>
        <w:t>In SDT, both inherently pushed and all around disguised exercises are said to be self-governing directed while exercises that have been in part disguised or not disguised at all are said to be managed by controlled thought processes. The central modification amongst self-ruling and controlled behavioral direction and the guessed effect of socialization (counting mental control) on these sorts of direction is plot in more remarkable detail in the accompanying sections (Deci &amp; Ryan, 2000).</w:t>
      </w:r>
    </w:p>
    <w:p w:rsidR="00A7239C" w:rsidRPr="001B2644" w:rsidRDefault="00A7239C" w:rsidP="00A7239C">
      <w:pPr>
        <w:spacing w:line="480" w:lineRule="auto"/>
        <w:ind w:firstLine="720"/>
        <w:rPr>
          <w:rFonts w:asciiTheme="majorBidi" w:hAnsiTheme="majorBidi" w:cstheme="majorBidi"/>
          <w:sz w:val="24"/>
          <w:szCs w:val="24"/>
        </w:rPr>
      </w:pPr>
      <w:bookmarkStart w:id="16" w:name="_Toc495551745"/>
      <w:r w:rsidRPr="001B2644">
        <w:rPr>
          <w:rStyle w:val="Heading3Char"/>
          <w:rFonts w:asciiTheme="majorBidi" w:hAnsiTheme="majorBidi"/>
          <w:b/>
          <w:bCs/>
          <w:color w:val="auto"/>
        </w:rPr>
        <w:t>1.1.7 Social learning theory.</w:t>
      </w:r>
      <w:bookmarkEnd w:id="16"/>
      <w:r w:rsidRPr="001B2644">
        <w:rPr>
          <w:rFonts w:asciiTheme="majorBidi" w:hAnsiTheme="majorBidi" w:cstheme="majorBidi"/>
          <w:sz w:val="24"/>
          <w:szCs w:val="24"/>
        </w:rPr>
        <w:t xml:space="preserve"> Aggression in youth and immaturity has normally been surrounded in one of a couple of noticeable rumors. Social learning hypothesis (Bandura, 1973) is one of the soonest and most determined gossips of aggression that affected thinking on children's aggressive behavior. Bandura estimated that youngsters learned aggression by watching the conduct and the outcomes of that conduct for others, a suggestion made celebrated through the different "Bobo" concentrates that showed the energy of both live and shot models to impact children to eagerly hit a Bobo doll. Firmly identified with displaying, this hypothesis affirms that kids who are decidedly encouraged or who watch others being emphatically strengthened for aggression is a great deal more motivated to continue in this conduct. Models given through the broad communications supplement the energy of observational learning a long ways past the youngster's rapid condition. Critically, media models are ordinarily encouraged for aggression, making them to a great degree effective as indicated by social learning hypothesis (Wilson et al., 2002). </w:t>
      </w:r>
    </w:p>
    <w:p w:rsidR="00A7239C" w:rsidRPr="001B2644" w:rsidRDefault="00A7239C" w:rsidP="00A7239C">
      <w:pPr>
        <w:spacing w:line="480" w:lineRule="auto"/>
        <w:ind w:firstLine="720"/>
        <w:rPr>
          <w:rFonts w:asciiTheme="majorBidi" w:hAnsiTheme="majorBidi" w:cstheme="majorBidi"/>
          <w:sz w:val="24"/>
          <w:szCs w:val="24"/>
        </w:rPr>
      </w:pPr>
      <w:r w:rsidRPr="001B2644">
        <w:rPr>
          <w:rFonts w:asciiTheme="majorBidi" w:hAnsiTheme="majorBidi" w:cstheme="majorBidi"/>
          <w:sz w:val="24"/>
          <w:szCs w:val="24"/>
        </w:rPr>
        <w:lastRenderedPageBreak/>
        <w:t xml:space="preserve">The most thorough of the formative speculations of aggression, the bio-psycho-social model is a value-based formative model that combines organic manners; socio-social settings; and encounters with guardians, companions, and social organizations. This model recommends that hereditary bases and pre-birth injuries; beneficial encounters that include brutal treatment, dismissal, and disappointment; family encounters that incorporate poverty, neighborhood and family weakness, unforgiving control, and forced parental training; and excessive early introduction to media violence all unfurl in a value-based relationship amid the youngster's advancement (Dodge, Coie, &amp; Lynam, 2006). </w:t>
      </w:r>
    </w:p>
    <w:p w:rsidR="00A7239C" w:rsidRPr="001B2644" w:rsidRDefault="00A7239C" w:rsidP="00A7239C">
      <w:pPr>
        <w:spacing w:line="480" w:lineRule="auto"/>
        <w:ind w:firstLine="720"/>
        <w:rPr>
          <w:rFonts w:asciiTheme="majorBidi" w:hAnsiTheme="majorBidi" w:cstheme="majorBidi"/>
          <w:sz w:val="24"/>
          <w:szCs w:val="24"/>
        </w:rPr>
      </w:pPr>
      <w:r w:rsidRPr="001B2644">
        <w:rPr>
          <w:rFonts w:asciiTheme="majorBidi" w:hAnsiTheme="majorBidi" w:cstheme="majorBidi"/>
          <w:sz w:val="24"/>
          <w:szCs w:val="24"/>
        </w:rPr>
        <w:t xml:space="preserve">A considerable portion of these variables likewise speak to negative social encounters that can prompt useless examples of social information preparing, and these data handling designs interface the wide beneficial encounters to the individual show of aggression. This extensive model most successfully exhibits the different purposes of meeting (e.g., observational learning, social data preparing, and protection) in the greater part of the significant hypotheses of aggression in youth and puberty (Bowlby, 1980). </w:t>
      </w:r>
    </w:p>
    <w:p w:rsidR="00A7239C" w:rsidRPr="001B2644" w:rsidRDefault="00A7239C" w:rsidP="00A7239C">
      <w:pPr>
        <w:spacing w:line="480" w:lineRule="auto"/>
        <w:ind w:firstLine="720"/>
        <w:rPr>
          <w:rFonts w:asciiTheme="majorBidi" w:hAnsiTheme="majorBidi" w:cstheme="majorBidi"/>
          <w:sz w:val="24"/>
          <w:szCs w:val="24"/>
        </w:rPr>
      </w:pPr>
      <w:r w:rsidRPr="001B2644">
        <w:rPr>
          <w:rFonts w:asciiTheme="majorBidi" w:hAnsiTheme="majorBidi" w:cstheme="majorBidi"/>
          <w:sz w:val="24"/>
          <w:szCs w:val="24"/>
        </w:rPr>
        <w:t>Nevertheless this demonstrating system, young people's connection security or fulfillment of their requirement for relatedness may fill in as extra (yet related) instruments to clarify why mentally controlling child background identifies with larger amounts of relational aggression. Both connection hypothesis and self-assurance hypothesis struggle that individuals have a basic requirement for relatedness or should be included in secure, strong, comfortable associations with others that give genuine acknowledgment of images and sentiments. To the degree that children and young people experience childhood in conflicting or (mentally) controlling child background situations, their thought that all is well and good and authentic relatedness inside that relationship is probably going to be harmed (Deci &amp; Ryan, 2000).</w:t>
      </w:r>
    </w:p>
    <w:p w:rsidR="00A7239C" w:rsidRPr="001B2644" w:rsidRDefault="00A7239C" w:rsidP="00A7239C">
      <w:pPr>
        <w:pStyle w:val="Heading1"/>
        <w:spacing w:before="0" w:line="480" w:lineRule="auto"/>
        <w:rPr>
          <w:rFonts w:asciiTheme="majorBidi" w:hAnsiTheme="majorBidi"/>
          <w:color w:val="auto"/>
          <w:sz w:val="24"/>
          <w:szCs w:val="24"/>
        </w:rPr>
      </w:pPr>
      <w:bookmarkStart w:id="17" w:name="_Toc495551746"/>
      <w:r w:rsidRPr="001B2644">
        <w:rPr>
          <w:rFonts w:asciiTheme="majorBidi" w:hAnsiTheme="majorBidi"/>
          <w:color w:val="auto"/>
          <w:sz w:val="24"/>
          <w:szCs w:val="24"/>
        </w:rPr>
        <w:lastRenderedPageBreak/>
        <w:t>Chapter II</w:t>
      </w:r>
      <w:bookmarkEnd w:id="17"/>
    </w:p>
    <w:p w:rsidR="00A7239C" w:rsidRPr="001B2644" w:rsidRDefault="00A7239C" w:rsidP="00A7239C">
      <w:pPr>
        <w:pStyle w:val="Heading1"/>
        <w:spacing w:before="0" w:line="480" w:lineRule="auto"/>
        <w:jc w:val="center"/>
        <w:rPr>
          <w:rFonts w:asciiTheme="majorBidi" w:hAnsiTheme="majorBidi"/>
          <w:color w:val="auto"/>
          <w:sz w:val="24"/>
          <w:szCs w:val="24"/>
        </w:rPr>
      </w:pPr>
      <w:bookmarkStart w:id="18" w:name="_Toc495551747"/>
      <w:r w:rsidRPr="001B2644">
        <w:rPr>
          <w:rFonts w:asciiTheme="majorBidi" w:hAnsiTheme="majorBidi"/>
          <w:color w:val="auto"/>
          <w:sz w:val="24"/>
          <w:szCs w:val="24"/>
        </w:rPr>
        <w:t>Literature Review</w:t>
      </w:r>
      <w:bookmarkEnd w:id="18"/>
    </w:p>
    <w:p w:rsidR="00A7239C" w:rsidRPr="001B2644" w:rsidRDefault="00A7239C" w:rsidP="00A7239C">
      <w:pPr>
        <w:spacing w:line="480" w:lineRule="auto"/>
        <w:ind w:firstLine="720"/>
        <w:rPr>
          <w:rFonts w:asciiTheme="majorBidi" w:eastAsiaTheme="majorEastAsia" w:hAnsiTheme="majorBidi" w:cstheme="majorBidi"/>
          <w:bCs/>
          <w:sz w:val="24"/>
          <w:szCs w:val="24"/>
        </w:rPr>
      </w:pPr>
      <w:r w:rsidRPr="001B2644">
        <w:rPr>
          <w:rFonts w:asciiTheme="majorBidi" w:eastAsiaTheme="majorEastAsia" w:hAnsiTheme="majorBidi" w:cstheme="majorBidi"/>
          <w:bCs/>
          <w:sz w:val="24"/>
          <w:szCs w:val="24"/>
        </w:rPr>
        <w:t xml:space="preserve">Extensive quantities of youngsters are bullied every year, and those encounters can have long drag negative impacts on children’s scholarly, social-passionate, and physical wellbeing and improvement. </w:t>
      </w:r>
      <w:r w:rsidRPr="001B2644">
        <w:rPr>
          <w:rFonts w:asciiTheme="majorBidi" w:hAnsiTheme="majorBidi" w:cstheme="majorBidi"/>
          <w:sz w:val="24"/>
          <w:szCs w:val="24"/>
        </w:rPr>
        <w:t xml:space="preserve">Relational aggression </w:t>
      </w:r>
      <w:r w:rsidRPr="001B2644">
        <w:rPr>
          <w:rFonts w:asciiTheme="majorBidi" w:eastAsiaTheme="majorEastAsia" w:hAnsiTheme="majorBidi" w:cstheme="majorBidi"/>
          <w:bCs/>
          <w:sz w:val="24"/>
          <w:szCs w:val="24"/>
        </w:rPr>
        <w:t xml:space="preserve">is one type of disturbing experienced by numerous children’s. </w:t>
      </w:r>
      <w:r w:rsidRPr="001B2644">
        <w:rPr>
          <w:rFonts w:asciiTheme="majorBidi" w:hAnsiTheme="majorBidi" w:cstheme="majorBidi"/>
          <w:sz w:val="24"/>
          <w:szCs w:val="24"/>
        </w:rPr>
        <w:t xml:space="preserve">Relational aggression </w:t>
      </w:r>
      <w:r w:rsidRPr="001B2644">
        <w:rPr>
          <w:rFonts w:asciiTheme="majorBidi" w:eastAsiaTheme="majorEastAsia" w:hAnsiTheme="majorBidi" w:cstheme="majorBidi"/>
          <w:bCs/>
          <w:sz w:val="24"/>
          <w:szCs w:val="24"/>
        </w:rPr>
        <w:t xml:space="preserve">can be conveyed straightforwardly or in </w:t>
      </w:r>
      <w:r w:rsidR="00A81962" w:rsidRPr="001B2644">
        <w:rPr>
          <w:rFonts w:asciiTheme="majorBidi" w:eastAsiaTheme="majorEastAsia" w:hAnsiTheme="majorBidi" w:cstheme="majorBidi"/>
          <w:bCs/>
          <w:sz w:val="24"/>
          <w:szCs w:val="24"/>
        </w:rPr>
        <w:t>an</w:t>
      </w:r>
      <w:r w:rsidRPr="001B2644">
        <w:rPr>
          <w:rFonts w:asciiTheme="majorBidi" w:eastAsiaTheme="majorEastAsia" w:hAnsiTheme="majorBidi" w:cstheme="majorBidi"/>
          <w:bCs/>
          <w:sz w:val="24"/>
          <w:szCs w:val="24"/>
        </w:rPr>
        <w:t xml:space="preserve"> indirect way through verbal or nonverbal acts that purposefully harm private and social connections to hurt others (Crick, Murray-Close, &amp; Ostrov, 2007). </w:t>
      </w:r>
    </w:p>
    <w:p w:rsidR="00A7239C" w:rsidRPr="001B2644" w:rsidRDefault="00A7239C" w:rsidP="00A7239C">
      <w:pPr>
        <w:spacing w:line="480" w:lineRule="auto"/>
        <w:ind w:firstLine="720"/>
        <w:rPr>
          <w:rFonts w:asciiTheme="majorBidi" w:eastAsiaTheme="majorEastAsia" w:hAnsiTheme="majorBidi" w:cstheme="majorBidi"/>
          <w:bCs/>
          <w:sz w:val="24"/>
          <w:szCs w:val="24"/>
        </w:rPr>
      </w:pPr>
      <w:r w:rsidRPr="001B2644">
        <w:rPr>
          <w:rFonts w:asciiTheme="majorBidi" w:eastAsiaTheme="majorEastAsia" w:hAnsiTheme="majorBidi" w:cstheme="majorBidi"/>
          <w:bCs/>
          <w:sz w:val="24"/>
          <w:szCs w:val="24"/>
        </w:rPr>
        <w:t xml:space="preserve">These demonstrations incorporate harmful babble, social rejection, and social disengagement. Instructors assume a vital part in our comprehension, evaluating, and intervening with harassing in schools. In this manner, understanding their convictions about associate </w:t>
      </w:r>
      <w:r w:rsidRPr="001B2644">
        <w:rPr>
          <w:rFonts w:asciiTheme="majorBidi" w:hAnsiTheme="majorBidi" w:cstheme="majorBidi"/>
          <w:sz w:val="24"/>
          <w:szCs w:val="24"/>
        </w:rPr>
        <w:t>aggression</w:t>
      </w:r>
      <w:r w:rsidRPr="001B2644">
        <w:rPr>
          <w:rFonts w:asciiTheme="majorBidi" w:eastAsiaTheme="majorEastAsia" w:hAnsiTheme="majorBidi" w:cstheme="majorBidi"/>
          <w:bCs/>
          <w:sz w:val="24"/>
          <w:szCs w:val="24"/>
        </w:rPr>
        <w:t xml:space="preserve"> and exploitation, and social structures is imperative for the improvement of viable interventions and the arrangement of assets for understudies who are both aggressors and sufferers in harassing circumstances. Nevertheless, this occupation winds up plainly confused by the way that </w:t>
      </w:r>
      <w:r w:rsidRPr="001B2644">
        <w:rPr>
          <w:rFonts w:asciiTheme="majorBidi" w:hAnsiTheme="majorBidi" w:cstheme="majorBidi"/>
          <w:sz w:val="24"/>
          <w:szCs w:val="24"/>
        </w:rPr>
        <w:t xml:space="preserve">relational aggression </w:t>
      </w:r>
      <w:r w:rsidRPr="001B2644">
        <w:rPr>
          <w:rFonts w:asciiTheme="majorBidi" w:eastAsiaTheme="majorEastAsia" w:hAnsiTheme="majorBidi" w:cstheme="majorBidi"/>
          <w:bCs/>
          <w:sz w:val="24"/>
          <w:szCs w:val="24"/>
        </w:rPr>
        <w:t xml:space="preserve">can be related with apparently positive results, for example, having companions and being predominant (Raskauskas &amp; Stoltz, 2004). </w:t>
      </w:r>
    </w:p>
    <w:p w:rsidR="00A7239C" w:rsidRPr="001B2644" w:rsidRDefault="00A7239C" w:rsidP="00A7239C">
      <w:pPr>
        <w:spacing w:line="480" w:lineRule="auto"/>
        <w:ind w:firstLine="720"/>
        <w:rPr>
          <w:rFonts w:asciiTheme="majorBidi" w:eastAsiaTheme="majorEastAsia" w:hAnsiTheme="majorBidi" w:cstheme="majorBidi"/>
          <w:bCs/>
          <w:sz w:val="24"/>
          <w:szCs w:val="24"/>
        </w:rPr>
      </w:pPr>
      <w:r w:rsidRPr="001B2644">
        <w:rPr>
          <w:rFonts w:asciiTheme="majorBidi" w:eastAsiaTheme="majorEastAsia" w:hAnsiTheme="majorBidi" w:cstheme="majorBidi"/>
          <w:bCs/>
          <w:sz w:val="24"/>
          <w:szCs w:val="24"/>
        </w:rPr>
        <w:t xml:space="preserve">The disturbing event of </w:t>
      </w:r>
      <w:r w:rsidRPr="001B2644">
        <w:rPr>
          <w:rFonts w:asciiTheme="majorBidi" w:hAnsiTheme="majorBidi" w:cstheme="majorBidi"/>
          <w:sz w:val="24"/>
          <w:szCs w:val="24"/>
        </w:rPr>
        <w:t xml:space="preserve">relational aggression </w:t>
      </w:r>
      <w:r w:rsidRPr="001B2644">
        <w:rPr>
          <w:rFonts w:asciiTheme="majorBidi" w:eastAsiaTheme="majorEastAsia" w:hAnsiTheme="majorBidi" w:cstheme="majorBidi"/>
          <w:bCs/>
          <w:sz w:val="24"/>
          <w:szCs w:val="24"/>
        </w:rPr>
        <w:t>shown by past reviews raises awesome concern. The hurtful impacts of</w:t>
      </w:r>
      <w:r w:rsidRPr="001B2644">
        <w:rPr>
          <w:rFonts w:asciiTheme="majorBidi" w:hAnsiTheme="majorBidi" w:cstheme="majorBidi"/>
          <w:sz w:val="24"/>
          <w:szCs w:val="24"/>
        </w:rPr>
        <w:t xml:space="preserve"> aggression</w:t>
      </w:r>
      <w:r w:rsidRPr="001B2644">
        <w:rPr>
          <w:rFonts w:asciiTheme="majorBidi" w:eastAsiaTheme="majorEastAsia" w:hAnsiTheme="majorBidi" w:cstheme="majorBidi"/>
          <w:bCs/>
          <w:sz w:val="24"/>
          <w:szCs w:val="24"/>
        </w:rPr>
        <w:t>, especially</w:t>
      </w:r>
      <w:r w:rsidRPr="001B2644">
        <w:rPr>
          <w:rFonts w:asciiTheme="majorBidi" w:hAnsiTheme="majorBidi" w:cstheme="majorBidi"/>
          <w:sz w:val="24"/>
          <w:szCs w:val="24"/>
        </w:rPr>
        <w:t xml:space="preserve"> relational aggression,</w:t>
      </w:r>
      <w:r w:rsidRPr="001B2644">
        <w:rPr>
          <w:rFonts w:asciiTheme="majorBidi" w:eastAsiaTheme="majorEastAsia" w:hAnsiTheme="majorBidi" w:cstheme="majorBidi"/>
          <w:bCs/>
          <w:sz w:val="24"/>
          <w:szCs w:val="24"/>
        </w:rPr>
        <w:t xml:space="preserve">, have been highlighted by the media to be on the rise (Horn, 2004). </w:t>
      </w:r>
      <w:r w:rsidRPr="001B2644">
        <w:rPr>
          <w:rFonts w:asciiTheme="majorBidi" w:hAnsiTheme="majorBidi" w:cstheme="majorBidi"/>
          <w:sz w:val="24"/>
          <w:szCs w:val="24"/>
        </w:rPr>
        <w:t>Victimization</w:t>
      </w:r>
      <w:r w:rsidRPr="001B2644">
        <w:rPr>
          <w:rFonts w:asciiTheme="majorBidi" w:eastAsiaTheme="majorEastAsia" w:hAnsiTheme="majorBidi" w:cstheme="majorBidi"/>
          <w:bCs/>
          <w:sz w:val="24"/>
          <w:szCs w:val="24"/>
        </w:rPr>
        <w:t xml:space="preserve"> by </w:t>
      </w:r>
      <w:r w:rsidRPr="001B2644">
        <w:rPr>
          <w:rFonts w:asciiTheme="majorBidi" w:hAnsiTheme="majorBidi" w:cstheme="majorBidi"/>
          <w:sz w:val="24"/>
          <w:szCs w:val="24"/>
        </w:rPr>
        <w:t>bullies</w:t>
      </w:r>
      <w:r w:rsidRPr="001B2644">
        <w:rPr>
          <w:rFonts w:asciiTheme="majorBidi" w:eastAsiaTheme="majorEastAsia" w:hAnsiTheme="majorBidi" w:cstheme="majorBidi"/>
          <w:bCs/>
          <w:sz w:val="24"/>
          <w:szCs w:val="24"/>
        </w:rPr>
        <w:t xml:space="preserve"> is related with various alteration issues, for example, one's capacity to make and keep up fellowships all through a casualty's life expectancy. The discoveries additionally recommended that youngsters and youths who are sufferers or offenders of </w:t>
      </w:r>
      <w:r w:rsidRPr="001B2644">
        <w:rPr>
          <w:rFonts w:asciiTheme="majorBidi" w:hAnsiTheme="majorBidi" w:cstheme="majorBidi"/>
          <w:sz w:val="24"/>
          <w:szCs w:val="24"/>
        </w:rPr>
        <w:t xml:space="preserve">relational aggression </w:t>
      </w:r>
      <w:r w:rsidRPr="001B2644">
        <w:rPr>
          <w:rFonts w:asciiTheme="majorBidi" w:eastAsiaTheme="majorEastAsia" w:hAnsiTheme="majorBidi" w:cstheme="majorBidi"/>
          <w:bCs/>
          <w:sz w:val="24"/>
          <w:szCs w:val="24"/>
        </w:rPr>
        <w:t xml:space="preserve">are at noteworthy hazard for </w:t>
      </w:r>
      <w:r w:rsidRPr="001B2644">
        <w:rPr>
          <w:rFonts w:asciiTheme="majorBidi" w:eastAsiaTheme="majorEastAsia" w:hAnsiTheme="majorBidi" w:cstheme="majorBidi"/>
          <w:bCs/>
          <w:sz w:val="24"/>
          <w:szCs w:val="24"/>
        </w:rPr>
        <w:lastRenderedPageBreak/>
        <w:t xml:space="preserve">encountering social and mental modification issues all through their life expectancy (DeHart &amp; Stauffacher, 2006). </w:t>
      </w:r>
    </w:p>
    <w:p w:rsidR="00A7239C" w:rsidRPr="001B2644" w:rsidRDefault="00A7239C" w:rsidP="00A7239C">
      <w:pPr>
        <w:spacing w:line="480" w:lineRule="auto"/>
        <w:ind w:firstLine="720"/>
        <w:rPr>
          <w:rFonts w:asciiTheme="majorBidi" w:eastAsiaTheme="majorEastAsia" w:hAnsiTheme="majorBidi" w:cstheme="majorBidi"/>
          <w:bCs/>
          <w:sz w:val="24"/>
          <w:szCs w:val="24"/>
        </w:rPr>
      </w:pPr>
      <w:r w:rsidRPr="001B2644">
        <w:rPr>
          <w:rFonts w:asciiTheme="majorBidi" w:eastAsiaTheme="majorEastAsia" w:hAnsiTheme="majorBidi" w:cstheme="majorBidi"/>
          <w:bCs/>
          <w:sz w:val="24"/>
          <w:szCs w:val="24"/>
        </w:rPr>
        <w:t xml:space="preserve">The discoveries from Raskauskas and Stoltz (2004) recommended that impacts of </w:t>
      </w:r>
      <w:r w:rsidRPr="001B2644">
        <w:rPr>
          <w:rFonts w:asciiTheme="majorBidi" w:hAnsiTheme="majorBidi" w:cstheme="majorBidi"/>
          <w:sz w:val="24"/>
          <w:szCs w:val="24"/>
        </w:rPr>
        <w:t xml:space="preserve">relational victimization </w:t>
      </w:r>
      <w:r w:rsidRPr="001B2644">
        <w:rPr>
          <w:rFonts w:asciiTheme="majorBidi" w:eastAsiaTheme="majorEastAsia" w:hAnsiTheme="majorBidi" w:cstheme="majorBidi"/>
          <w:bCs/>
          <w:sz w:val="24"/>
          <w:szCs w:val="24"/>
        </w:rPr>
        <w:t>included: cerebral pains, stomachaches, loss of hunger, disturbance in the rest cycle, wretchedness, and conceivable relapse to adolescence practices, for example, nervousness when meeting outsiders and bed-wetting. Investigate likewise demonstrated that somewhat more than 20% of youngster’s revealed feeling physically wiped out in the wake of having encountered a scene of tormenting, which included</w:t>
      </w:r>
      <w:r w:rsidRPr="001B2644">
        <w:rPr>
          <w:rFonts w:asciiTheme="majorBidi" w:hAnsiTheme="majorBidi" w:cstheme="majorBidi"/>
          <w:sz w:val="24"/>
          <w:szCs w:val="24"/>
        </w:rPr>
        <w:t xml:space="preserve"> relational bullying</w:t>
      </w:r>
      <w:r w:rsidRPr="001B2644">
        <w:rPr>
          <w:rFonts w:asciiTheme="majorBidi" w:eastAsiaTheme="majorEastAsia" w:hAnsiTheme="majorBidi" w:cstheme="majorBidi"/>
          <w:bCs/>
          <w:sz w:val="24"/>
          <w:szCs w:val="24"/>
        </w:rPr>
        <w:t>. It was additionally conditional that school staff, nurses for instance, can and ought to help recognize what youngsters encounter after they are harassed to help meet the mental needs of these understudies.</w:t>
      </w:r>
    </w:p>
    <w:p w:rsidR="00A7239C" w:rsidRPr="001B2644" w:rsidRDefault="00A7239C" w:rsidP="00A7239C">
      <w:pPr>
        <w:spacing w:line="480" w:lineRule="auto"/>
        <w:ind w:firstLine="720"/>
        <w:rPr>
          <w:rFonts w:asciiTheme="majorBidi" w:eastAsiaTheme="majorEastAsia" w:hAnsiTheme="majorBidi" w:cstheme="majorBidi"/>
          <w:bCs/>
          <w:sz w:val="24"/>
          <w:szCs w:val="24"/>
        </w:rPr>
      </w:pPr>
      <w:r w:rsidRPr="001B2644">
        <w:rPr>
          <w:rFonts w:asciiTheme="majorBidi" w:eastAsiaTheme="majorEastAsia" w:hAnsiTheme="majorBidi" w:cstheme="majorBidi"/>
          <w:bCs/>
          <w:sz w:val="24"/>
          <w:szCs w:val="24"/>
        </w:rPr>
        <w:t xml:space="preserve">Investigate exhibited that </w:t>
      </w:r>
      <w:r w:rsidRPr="001B2644">
        <w:rPr>
          <w:rFonts w:asciiTheme="majorBidi" w:hAnsiTheme="majorBidi" w:cstheme="majorBidi"/>
          <w:sz w:val="24"/>
          <w:szCs w:val="24"/>
        </w:rPr>
        <w:t xml:space="preserve">relational aggression </w:t>
      </w:r>
      <w:r w:rsidRPr="001B2644">
        <w:rPr>
          <w:rFonts w:asciiTheme="majorBidi" w:eastAsiaTheme="majorEastAsia" w:hAnsiTheme="majorBidi" w:cstheme="majorBidi"/>
          <w:bCs/>
          <w:sz w:val="24"/>
          <w:szCs w:val="24"/>
        </w:rPr>
        <w:t xml:space="preserve">can bring about physical wellbeing and modification issues, as well as analysts have discovered some sexual orientation contrasts in children’s change results. Loeber, McReynolds, Miller, Tiet, and Wasserman (2001) proposed that the utilization of </w:t>
      </w:r>
      <w:r w:rsidRPr="001B2644">
        <w:rPr>
          <w:rFonts w:asciiTheme="majorBidi" w:hAnsiTheme="majorBidi" w:cstheme="majorBidi"/>
          <w:sz w:val="24"/>
          <w:szCs w:val="24"/>
        </w:rPr>
        <w:t xml:space="preserve">relational aggression </w:t>
      </w:r>
      <w:r w:rsidRPr="001B2644">
        <w:rPr>
          <w:rFonts w:asciiTheme="majorBidi" w:eastAsiaTheme="majorEastAsia" w:hAnsiTheme="majorBidi" w:cstheme="majorBidi"/>
          <w:bCs/>
          <w:sz w:val="24"/>
          <w:szCs w:val="24"/>
        </w:rPr>
        <w:t xml:space="preserve">in adolescence predicts social modification issues (e.g., a youngster's capacity to make and look after fellowships) later on in school for young ladies, yet not for young men. There are a few reviews that showed that young men who were socially forceful or exploited likewise had alteration challenges. Others found that both young men and young ladies can be contrarily influenced by </w:t>
      </w:r>
      <w:r w:rsidRPr="001B2644">
        <w:rPr>
          <w:rFonts w:asciiTheme="majorBidi" w:hAnsiTheme="majorBidi" w:cstheme="majorBidi"/>
          <w:sz w:val="24"/>
          <w:szCs w:val="24"/>
        </w:rPr>
        <w:t xml:space="preserve">relational aggression </w:t>
      </w:r>
      <w:r w:rsidRPr="001B2644">
        <w:rPr>
          <w:rFonts w:asciiTheme="majorBidi" w:eastAsiaTheme="majorEastAsia" w:hAnsiTheme="majorBidi" w:cstheme="majorBidi"/>
          <w:bCs/>
          <w:sz w:val="24"/>
          <w:szCs w:val="24"/>
        </w:rPr>
        <w:t xml:space="preserve">occasions; however that when contrasted with young men, </w:t>
      </w:r>
      <w:r w:rsidRPr="001B2644">
        <w:rPr>
          <w:rFonts w:asciiTheme="majorBidi" w:hAnsiTheme="majorBidi" w:cstheme="majorBidi"/>
          <w:sz w:val="24"/>
          <w:szCs w:val="24"/>
        </w:rPr>
        <w:t xml:space="preserve">relational aggression </w:t>
      </w:r>
      <w:r w:rsidRPr="001B2644">
        <w:rPr>
          <w:rFonts w:asciiTheme="majorBidi" w:eastAsiaTheme="majorEastAsia" w:hAnsiTheme="majorBidi" w:cstheme="majorBidi"/>
          <w:bCs/>
          <w:sz w:val="24"/>
          <w:szCs w:val="24"/>
        </w:rPr>
        <w:t xml:space="preserve">tends to prompt all the more harming impacts for young ladies, though physical hostility tends to prompt more extreme outcomes for young men (Cavell, Henington, Hughes, &amp; Thompson, 1998). </w:t>
      </w:r>
    </w:p>
    <w:p w:rsidR="00A7239C" w:rsidRPr="001B2644" w:rsidRDefault="00A7239C" w:rsidP="00A7239C">
      <w:pPr>
        <w:spacing w:line="480" w:lineRule="auto"/>
        <w:ind w:firstLine="720"/>
        <w:rPr>
          <w:rFonts w:asciiTheme="majorBidi" w:eastAsiaTheme="majorEastAsia" w:hAnsiTheme="majorBidi" w:cstheme="majorBidi"/>
          <w:bCs/>
          <w:sz w:val="24"/>
          <w:szCs w:val="24"/>
        </w:rPr>
      </w:pPr>
      <w:r w:rsidRPr="001B2644">
        <w:rPr>
          <w:rFonts w:asciiTheme="majorBidi" w:eastAsiaTheme="majorEastAsia" w:hAnsiTheme="majorBidi" w:cstheme="majorBidi"/>
          <w:bCs/>
          <w:sz w:val="24"/>
          <w:szCs w:val="24"/>
        </w:rPr>
        <w:lastRenderedPageBreak/>
        <w:t xml:space="preserve">For a few kids, seeing tormenting among companions might be as destructive as encountering it themselves. Juvonen and Nishina (2005) found that the negative impacts of seeing harassing practices among youngsters, including social structures, included: encountering social withdrawal, feeling desolate and discouraged, and having lower confidence. Hence, the discoveries demonstrate that school staff, particularly instructors, ought to address the issues of both </w:t>
      </w:r>
      <w:r w:rsidRPr="001B2644">
        <w:rPr>
          <w:rFonts w:asciiTheme="majorBidi" w:hAnsiTheme="majorBidi" w:cstheme="majorBidi"/>
          <w:sz w:val="24"/>
          <w:szCs w:val="24"/>
        </w:rPr>
        <w:t xml:space="preserve">relational aggressors </w:t>
      </w:r>
      <w:r w:rsidRPr="001B2644">
        <w:rPr>
          <w:rFonts w:asciiTheme="majorBidi" w:eastAsiaTheme="majorEastAsia" w:hAnsiTheme="majorBidi" w:cstheme="majorBidi"/>
          <w:bCs/>
          <w:sz w:val="24"/>
          <w:szCs w:val="24"/>
        </w:rPr>
        <w:t>and in addition casualties.</w:t>
      </w:r>
    </w:p>
    <w:p w:rsidR="00A7239C" w:rsidRPr="001B2644" w:rsidRDefault="00A7239C" w:rsidP="00A7239C">
      <w:pPr>
        <w:spacing w:line="480" w:lineRule="auto"/>
        <w:ind w:firstLine="720"/>
        <w:rPr>
          <w:rFonts w:asciiTheme="majorBidi" w:eastAsiaTheme="majorEastAsia" w:hAnsiTheme="majorBidi" w:cstheme="majorBidi"/>
          <w:bCs/>
          <w:sz w:val="24"/>
          <w:szCs w:val="24"/>
        </w:rPr>
      </w:pPr>
      <w:r w:rsidRPr="001B2644">
        <w:rPr>
          <w:rFonts w:asciiTheme="majorBidi" w:eastAsiaTheme="majorEastAsia" w:hAnsiTheme="majorBidi" w:cstheme="majorBidi"/>
          <w:bCs/>
          <w:sz w:val="24"/>
          <w:szCs w:val="24"/>
        </w:rPr>
        <w:t xml:space="preserve">The consequences of research directed on pervasiveness rates and hurtful impacts of </w:t>
      </w:r>
      <w:r w:rsidRPr="001B2644">
        <w:rPr>
          <w:rFonts w:asciiTheme="majorBidi" w:hAnsiTheme="majorBidi" w:cstheme="majorBidi"/>
          <w:sz w:val="24"/>
          <w:szCs w:val="24"/>
        </w:rPr>
        <w:t xml:space="preserve">relational aggression </w:t>
      </w:r>
      <w:r w:rsidRPr="001B2644">
        <w:rPr>
          <w:rFonts w:asciiTheme="majorBidi" w:eastAsiaTheme="majorEastAsia" w:hAnsiTheme="majorBidi" w:cstheme="majorBidi"/>
          <w:bCs/>
          <w:sz w:val="24"/>
          <w:szCs w:val="24"/>
        </w:rPr>
        <w:t>have been significantly more certain than the discoveries on sexual orientation contrasts in the utilization of</w:t>
      </w:r>
      <w:r w:rsidRPr="001B2644">
        <w:rPr>
          <w:rFonts w:asciiTheme="majorBidi" w:hAnsiTheme="majorBidi" w:cstheme="majorBidi"/>
          <w:sz w:val="24"/>
          <w:szCs w:val="24"/>
        </w:rPr>
        <w:t xml:space="preserve"> relational aggression</w:t>
      </w:r>
      <w:r w:rsidRPr="001B2644">
        <w:rPr>
          <w:rFonts w:asciiTheme="majorBidi" w:eastAsiaTheme="majorEastAsia" w:hAnsiTheme="majorBidi" w:cstheme="majorBidi"/>
          <w:bCs/>
          <w:sz w:val="24"/>
          <w:szCs w:val="24"/>
        </w:rPr>
        <w:t>. The work directed by Juvonen and Nishina (2005) represented that young ladies announced more occurrences of verbal hostility (i.e., acts that included</w:t>
      </w:r>
      <w:r w:rsidRPr="001B2644">
        <w:rPr>
          <w:rFonts w:asciiTheme="majorBidi" w:hAnsiTheme="majorBidi" w:cstheme="majorBidi"/>
          <w:sz w:val="24"/>
          <w:szCs w:val="24"/>
        </w:rPr>
        <w:t xml:space="preserve"> relational aggression</w:t>
      </w:r>
      <w:r w:rsidRPr="001B2644">
        <w:rPr>
          <w:rFonts w:asciiTheme="majorBidi" w:eastAsiaTheme="majorEastAsia" w:hAnsiTheme="majorBidi" w:cstheme="majorBidi"/>
          <w:bCs/>
          <w:sz w:val="24"/>
          <w:szCs w:val="24"/>
        </w:rPr>
        <w:t xml:space="preserve">) and young men detailed more demonstrations of physical aggression. </w:t>
      </w:r>
    </w:p>
    <w:p w:rsidR="00A7239C" w:rsidRPr="001B2644" w:rsidRDefault="00A7239C" w:rsidP="00A7239C">
      <w:pPr>
        <w:spacing w:line="480" w:lineRule="auto"/>
        <w:ind w:firstLine="720"/>
        <w:rPr>
          <w:rFonts w:asciiTheme="majorBidi" w:eastAsiaTheme="majorEastAsia" w:hAnsiTheme="majorBidi" w:cstheme="majorBidi"/>
          <w:bCs/>
          <w:sz w:val="24"/>
          <w:szCs w:val="24"/>
        </w:rPr>
      </w:pPr>
      <w:r w:rsidRPr="001B2644">
        <w:rPr>
          <w:rFonts w:asciiTheme="majorBidi" w:eastAsiaTheme="majorEastAsia" w:hAnsiTheme="majorBidi" w:cstheme="majorBidi"/>
          <w:bCs/>
          <w:sz w:val="24"/>
          <w:szCs w:val="24"/>
        </w:rPr>
        <w:t xml:space="preserve">Cramp and Grotpeter (1996) likewise discovered confirmation that </w:t>
      </w:r>
      <w:r w:rsidRPr="001B2644">
        <w:rPr>
          <w:rFonts w:asciiTheme="majorBidi" w:hAnsiTheme="majorBidi" w:cstheme="majorBidi"/>
          <w:sz w:val="24"/>
          <w:szCs w:val="24"/>
        </w:rPr>
        <w:t xml:space="preserve">relationally aggressive </w:t>
      </w:r>
      <w:r w:rsidRPr="001B2644">
        <w:rPr>
          <w:rFonts w:asciiTheme="majorBidi" w:eastAsiaTheme="majorEastAsia" w:hAnsiTheme="majorBidi" w:cstheme="majorBidi"/>
          <w:bCs/>
          <w:sz w:val="24"/>
          <w:szCs w:val="24"/>
        </w:rPr>
        <w:t xml:space="preserve">practices were more typical among young ladies than young men. Be that as it may, the discoveries from different specialists demonstrated that the </w:t>
      </w:r>
      <w:r w:rsidRPr="001B2644">
        <w:rPr>
          <w:rFonts w:asciiTheme="majorBidi" w:hAnsiTheme="majorBidi" w:cstheme="majorBidi"/>
          <w:sz w:val="24"/>
          <w:szCs w:val="24"/>
        </w:rPr>
        <w:t xml:space="preserve">relationally aggressive </w:t>
      </w:r>
      <w:r w:rsidRPr="001B2644">
        <w:rPr>
          <w:rFonts w:asciiTheme="majorBidi" w:eastAsiaTheme="majorEastAsia" w:hAnsiTheme="majorBidi" w:cstheme="majorBidi"/>
          <w:bCs/>
          <w:sz w:val="24"/>
          <w:szCs w:val="24"/>
        </w:rPr>
        <w:t xml:space="preserve">practices seemed to happen at a similar rate in both guys and females (Card et al, 2006). </w:t>
      </w:r>
    </w:p>
    <w:p w:rsidR="00A7239C" w:rsidRPr="001B2644" w:rsidRDefault="00A7239C" w:rsidP="00A7239C">
      <w:pPr>
        <w:spacing w:line="480" w:lineRule="auto"/>
        <w:ind w:firstLine="720"/>
        <w:rPr>
          <w:rFonts w:asciiTheme="majorBidi" w:eastAsiaTheme="majorEastAsia" w:hAnsiTheme="majorBidi" w:cstheme="majorBidi"/>
          <w:bCs/>
          <w:sz w:val="24"/>
          <w:szCs w:val="24"/>
        </w:rPr>
      </w:pPr>
      <w:r w:rsidRPr="001B2644">
        <w:rPr>
          <w:rFonts w:asciiTheme="majorBidi" w:eastAsiaTheme="majorEastAsia" w:hAnsiTheme="majorBidi" w:cstheme="majorBidi"/>
          <w:bCs/>
          <w:sz w:val="24"/>
          <w:szCs w:val="24"/>
        </w:rPr>
        <w:t>The exploration hitherto is conflicting with respect to sex contrasts in the utilization of</w:t>
      </w:r>
      <w:r w:rsidRPr="001B2644">
        <w:rPr>
          <w:rFonts w:asciiTheme="majorBidi" w:hAnsiTheme="majorBidi" w:cstheme="majorBidi"/>
          <w:sz w:val="24"/>
          <w:szCs w:val="24"/>
        </w:rPr>
        <w:t xml:space="preserve"> relational aggression</w:t>
      </w:r>
      <w:r w:rsidRPr="001B2644">
        <w:rPr>
          <w:rFonts w:asciiTheme="majorBidi" w:eastAsiaTheme="majorEastAsia" w:hAnsiTheme="majorBidi" w:cstheme="majorBidi"/>
          <w:bCs/>
          <w:sz w:val="24"/>
          <w:szCs w:val="24"/>
        </w:rPr>
        <w:t xml:space="preserve">. In spite of the clashing exploration with respect to whether young men or young ladies utilize relational aggression more, there is proof to propose that the utilization of </w:t>
      </w:r>
      <w:r w:rsidRPr="001B2644">
        <w:rPr>
          <w:rFonts w:asciiTheme="majorBidi" w:hAnsiTheme="majorBidi" w:cstheme="majorBidi"/>
          <w:sz w:val="24"/>
          <w:szCs w:val="24"/>
        </w:rPr>
        <w:t>aggression</w:t>
      </w:r>
      <w:r w:rsidRPr="001B2644">
        <w:rPr>
          <w:rFonts w:asciiTheme="majorBidi" w:eastAsiaTheme="majorEastAsia" w:hAnsiTheme="majorBidi" w:cstheme="majorBidi"/>
          <w:bCs/>
          <w:sz w:val="24"/>
          <w:szCs w:val="24"/>
        </w:rPr>
        <w:t xml:space="preserve"> has typical consequences for young men and young ladies. Loeber et al. (2001) directed a longitudinal learn at Columbia University with 109 families. The families were chosen for youngsters who were at hazard for creating withdrawn practices as indicated by their family </w:t>
      </w:r>
      <w:r w:rsidRPr="001B2644">
        <w:rPr>
          <w:rFonts w:asciiTheme="majorBidi" w:eastAsiaTheme="majorEastAsia" w:hAnsiTheme="majorBidi" w:cstheme="majorBidi"/>
          <w:bCs/>
          <w:sz w:val="24"/>
          <w:szCs w:val="24"/>
        </w:rPr>
        <w:lastRenderedPageBreak/>
        <w:t>history. The moms of the families were made a request to give behavioral reports on their kids utilizing the Child Behavior Checklist (CBCL). The youngsters who were explained extended in age from four to 18 years. The things on the CBCL included inquiries identified with lead issues and were positioned from zero to two, with zero comparing with "not genuine" and two related with "genuine." The direct issues incorporated the accompanying classes of introverted practices: taking, lying, physical</w:t>
      </w:r>
      <w:r w:rsidRPr="001B2644">
        <w:rPr>
          <w:rFonts w:asciiTheme="majorBidi" w:hAnsiTheme="majorBidi" w:cstheme="majorBidi"/>
          <w:sz w:val="24"/>
          <w:szCs w:val="24"/>
        </w:rPr>
        <w:t xml:space="preserve"> aggression, relational aggression</w:t>
      </w:r>
      <w:r w:rsidRPr="001B2644">
        <w:rPr>
          <w:rFonts w:asciiTheme="majorBidi" w:eastAsiaTheme="majorEastAsia" w:hAnsiTheme="majorBidi" w:cstheme="majorBidi"/>
          <w:bCs/>
          <w:sz w:val="24"/>
          <w:szCs w:val="24"/>
        </w:rPr>
        <w:t xml:space="preserve">, impulsivity, and substance utilize. </w:t>
      </w:r>
    </w:p>
    <w:p w:rsidR="00A7239C" w:rsidRPr="001B2644" w:rsidRDefault="00A7239C" w:rsidP="00A7239C">
      <w:pPr>
        <w:spacing w:line="480" w:lineRule="auto"/>
        <w:ind w:firstLine="720"/>
        <w:rPr>
          <w:rFonts w:asciiTheme="majorBidi" w:eastAsiaTheme="majorEastAsia" w:hAnsiTheme="majorBidi" w:cstheme="majorBidi"/>
          <w:bCs/>
          <w:sz w:val="24"/>
          <w:szCs w:val="24"/>
        </w:rPr>
      </w:pPr>
      <w:r w:rsidRPr="001B2644">
        <w:rPr>
          <w:rFonts w:asciiTheme="majorBidi" w:eastAsiaTheme="majorEastAsia" w:hAnsiTheme="majorBidi" w:cstheme="majorBidi"/>
          <w:bCs/>
          <w:sz w:val="24"/>
          <w:szCs w:val="24"/>
        </w:rPr>
        <w:t xml:space="preserve">The outcomes demonstrated that young men were appraised as essentially more "physically </w:t>
      </w:r>
      <w:r w:rsidRPr="001B2644">
        <w:rPr>
          <w:rFonts w:asciiTheme="majorBidi" w:hAnsiTheme="majorBidi" w:cstheme="majorBidi"/>
          <w:sz w:val="24"/>
          <w:szCs w:val="24"/>
        </w:rPr>
        <w:t>aggressive</w:t>
      </w:r>
      <w:r w:rsidRPr="001B2644">
        <w:rPr>
          <w:rFonts w:asciiTheme="majorBidi" w:eastAsiaTheme="majorEastAsia" w:hAnsiTheme="majorBidi" w:cstheme="majorBidi"/>
          <w:bCs/>
          <w:sz w:val="24"/>
          <w:szCs w:val="24"/>
        </w:rPr>
        <w:t xml:space="preserve"> than young ladies, however there were no critical sexual orientation contrasts in the event of taking, lying, substance utilize, or</w:t>
      </w:r>
      <w:r w:rsidRPr="001B2644">
        <w:rPr>
          <w:rFonts w:asciiTheme="majorBidi" w:hAnsiTheme="majorBidi" w:cstheme="majorBidi"/>
          <w:sz w:val="24"/>
          <w:szCs w:val="24"/>
        </w:rPr>
        <w:t xml:space="preserve"> relational aggression</w:t>
      </w:r>
      <w:r w:rsidRPr="001B2644">
        <w:rPr>
          <w:rFonts w:asciiTheme="majorBidi" w:eastAsiaTheme="majorEastAsia" w:hAnsiTheme="majorBidi" w:cstheme="majorBidi"/>
          <w:bCs/>
          <w:sz w:val="24"/>
          <w:szCs w:val="24"/>
        </w:rPr>
        <w:t xml:space="preserve">. Extremely, despite the fact that direct issues were appraised more regular in young men, lead issues were accounted for to be more unpreventable in young ladies. This implies in spite of the fact that lead issues might be recognized all the more frequently in young men, for young ladies who showed direct issues, these practices were all the more widely comprehensive, disturbing, and constant. Despite the fact that young men and young ladies may not vary in their utilization of </w:t>
      </w:r>
      <w:r w:rsidRPr="001B2644">
        <w:rPr>
          <w:rFonts w:asciiTheme="majorBidi" w:hAnsiTheme="majorBidi" w:cstheme="majorBidi"/>
          <w:sz w:val="24"/>
          <w:szCs w:val="24"/>
        </w:rPr>
        <w:t>relational aggression</w:t>
      </w:r>
      <w:r w:rsidRPr="001B2644">
        <w:rPr>
          <w:rFonts w:asciiTheme="majorBidi" w:eastAsiaTheme="majorEastAsia" w:hAnsiTheme="majorBidi" w:cstheme="majorBidi"/>
          <w:bCs/>
          <w:sz w:val="24"/>
          <w:szCs w:val="24"/>
        </w:rPr>
        <w:t xml:space="preserve">, </w:t>
      </w:r>
      <w:r w:rsidRPr="001B2644">
        <w:rPr>
          <w:rFonts w:asciiTheme="majorBidi" w:hAnsiTheme="majorBidi" w:cstheme="majorBidi"/>
          <w:sz w:val="24"/>
          <w:szCs w:val="24"/>
        </w:rPr>
        <w:t>relational aggression</w:t>
      </w:r>
      <w:r w:rsidRPr="001B2644">
        <w:rPr>
          <w:rFonts w:asciiTheme="majorBidi" w:eastAsiaTheme="majorEastAsia" w:hAnsiTheme="majorBidi" w:cstheme="majorBidi"/>
          <w:bCs/>
          <w:sz w:val="24"/>
          <w:szCs w:val="24"/>
        </w:rPr>
        <w:t xml:space="preserve"> may assume an alternate part in kids' manner of lead issue. Given the huge issues related with </w:t>
      </w:r>
      <w:r w:rsidRPr="001B2644">
        <w:rPr>
          <w:rFonts w:asciiTheme="majorBidi" w:hAnsiTheme="majorBidi" w:cstheme="majorBidi"/>
          <w:sz w:val="24"/>
          <w:szCs w:val="24"/>
        </w:rPr>
        <w:t xml:space="preserve">relationally aggressive </w:t>
      </w:r>
      <w:r w:rsidRPr="001B2644">
        <w:rPr>
          <w:rFonts w:asciiTheme="majorBidi" w:eastAsiaTheme="majorEastAsia" w:hAnsiTheme="majorBidi" w:cstheme="majorBidi"/>
          <w:bCs/>
          <w:sz w:val="24"/>
          <w:szCs w:val="24"/>
        </w:rPr>
        <w:t xml:space="preserve">practices for young men and young ladies, it is imperative that educators know about the impacts of this kind of aggression on every sexual orientation (Loeber et al, 2001). </w:t>
      </w:r>
    </w:p>
    <w:p w:rsidR="00A7239C" w:rsidRPr="001B2644" w:rsidRDefault="00A7239C" w:rsidP="00A7239C">
      <w:pPr>
        <w:spacing w:line="480" w:lineRule="auto"/>
        <w:ind w:firstLine="720"/>
        <w:rPr>
          <w:rFonts w:asciiTheme="majorBidi" w:eastAsiaTheme="majorEastAsia" w:hAnsiTheme="majorBidi" w:cstheme="majorBidi"/>
          <w:bCs/>
          <w:sz w:val="24"/>
          <w:szCs w:val="24"/>
        </w:rPr>
      </w:pPr>
      <w:r w:rsidRPr="001B2644">
        <w:rPr>
          <w:rFonts w:asciiTheme="majorBidi" w:eastAsiaTheme="majorEastAsia" w:hAnsiTheme="majorBidi" w:cstheme="majorBidi"/>
          <w:bCs/>
          <w:sz w:val="24"/>
          <w:szCs w:val="24"/>
        </w:rPr>
        <w:t xml:space="preserve">Given that the utilization of </w:t>
      </w:r>
      <w:r w:rsidRPr="001B2644">
        <w:rPr>
          <w:rFonts w:asciiTheme="majorBidi" w:hAnsiTheme="majorBidi" w:cstheme="majorBidi"/>
          <w:sz w:val="24"/>
          <w:szCs w:val="24"/>
        </w:rPr>
        <w:t xml:space="preserve">relational aggression </w:t>
      </w:r>
      <w:r w:rsidRPr="001B2644">
        <w:rPr>
          <w:rFonts w:asciiTheme="majorBidi" w:eastAsiaTheme="majorEastAsia" w:hAnsiTheme="majorBidi" w:cstheme="majorBidi"/>
          <w:bCs/>
          <w:sz w:val="24"/>
          <w:szCs w:val="24"/>
        </w:rPr>
        <w:t xml:space="preserve">can have such significant and harming consequences for aggressors and casualties, and that it happens too as often as possible, it is essential for grown-ups and understudies to have the capacity to distinguish </w:t>
      </w:r>
      <w:r w:rsidRPr="001B2644">
        <w:rPr>
          <w:rFonts w:asciiTheme="majorBidi" w:hAnsiTheme="majorBidi" w:cstheme="majorBidi"/>
          <w:sz w:val="24"/>
          <w:szCs w:val="24"/>
        </w:rPr>
        <w:t xml:space="preserve">relational aggression </w:t>
      </w:r>
      <w:r w:rsidRPr="001B2644">
        <w:rPr>
          <w:rFonts w:asciiTheme="majorBidi" w:eastAsiaTheme="majorEastAsia" w:hAnsiTheme="majorBidi" w:cstheme="majorBidi"/>
          <w:bCs/>
          <w:sz w:val="24"/>
          <w:szCs w:val="24"/>
        </w:rPr>
        <w:t xml:space="preserve">precisely. Tragically, casualties of harassing are not generally effortlessly distinguished, and in </w:t>
      </w:r>
      <w:r w:rsidRPr="001B2644">
        <w:rPr>
          <w:rFonts w:asciiTheme="majorBidi" w:eastAsiaTheme="majorEastAsia" w:hAnsiTheme="majorBidi" w:cstheme="majorBidi"/>
          <w:bCs/>
          <w:sz w:val="24"/>
          <w:szCs w:val="24"/>
        </w:rPr>
        <w:lastRenderedPageBreak/>
        <w:t xml:space="preserve">some cases these understudies were excessively humiliated, making it impossible to inform grown-ups concerning their encounters (Raskauskas &amp; Stoltz, 2004). </w:t>
      </w:r>
    </w:p>
    <w:p w:rsidR="00A7239C" w:rsidRPr="001B2644" w:rsidRDefault="00A7239C" w:rsidP="00A7239C">
      <w:pPr>
        <w:spacing w:line="480" w:lineRule="auto"/>
        <w:ind w:firstLine="720"/>
        <w:rPr>
          <w:rFonts w:asciiTheme="majorBidi" w:eastAsiaTheme="majorEastAsia" w:hAnsiTheme="majorBidi" w:cstheme="majorBidi"/>
          <w:bCs/>
          <w:sz w:val="24"/>
          <w:szCs w:val="24"/>
        </w:rPr>
      </w:pPr>
      <w:r w:rsidRPr="001B2644">
        <w:rPr>
          <w:rFonts w:asciiTheme="majorBidi" w:eastAsiaTheme="majorEastAsia" w:hAnsiTheme="majorBidi" w:cstheme="majorBidi"/>
          <w:bCs/>
          <w:sz w:val="24"/>
          <w:szCs w:val="24"/>
        </w:rPr>
        <w:t>Accordingly, it is critical for school-based experts, particularly educators, who invest the most energy with understudies, to have the capacity to precisely distinguish relational aggressors and victims. Raskauskas and Stoltz (2004) recommended that school medical caretakers might probably be the most precise at distinguishing understudies who are harassed. In particular, Raskauskas and Stoltz suggested that school attendants would be in the best position to perceive casualties of</w:t>
      </w:r>
      <w:r w:rsidRPr="001B2644">
        <w:rPr>
          <w:rFonts w:asciiTheme="majorBidi" w:hAnsiTheme="majorBidi" w:cstheme="majorBidi"/>
          <w:sz w:val="24"/>
          <w:szCs w:val="24"/>
        </w:rPr>
        <w:t xml:space="preserve"> relational aggression</w:t>
      </w:r>
      <w:r w:rsidRPr="001B2644">
        <w:rPr>
          <w:rFonts w:asciiTheme="majorBidi" w:eastAsiaTheme="majorEastAsia" w:hAnsiTheme="majorBidi" w:cstheme="majorBidi"/>
          <w:bCs/>
          <w:sz w:val="24"/>
          <w:szCs w:val="24"/>
        </w:rPr>
        <w:t>. School medical caretakers might be the first to recognize a portion of the notice indications of social animosity, for example, expanded unlucky deficiencies from school.</w:t>
      </w:r>
    </w:p>
    <w:p w:rsidR="00A7239C" w:rsidRPr="001B2644" w:rsidRDefault="00A7239C" w:rsidP="00A7239C">
      <w:pPr>
        <w:spacing w:line="480" w:lineRule="auto"/>
        <w:ind w:firstLine="720"/>
        <w:rPr>
          <w:rFonts w:asciiTheme="majorBidi" w:eastAsiaTheme="majorEastAsia" w:hAnsiTheme="majorBidi" w:cstheme="majorBidi"/>
          <w:bCs/>
          <w:sz w:val="24"/>
          <w:szCs w:val="24"/>
        </w:rPr>
      </w:pPr>
      <w:r w:rsidRPr="001B2644">
        <w:rPr>
          <w:rFonts w:asciiTheme="majorBidi" w:eastAsiaTheme="majorEastAsia" w:hAnsiTheme="majorBidi" w:cstheme="majorBidi"/>
          <w:bCs/>
          <w:sz w:val="24"/>
          <w:szCs w:val="24"/>
        </w:rPr>
        <w:t>To inspect the degree to which scholars understood that they are casualties of</w:t>
      </w:r>
      <w:r w:rsidRPr="001B2644">
        <w:rPr>
          <w:rFonts w:asciiTheme="majorBidi" w:hAnsiTheme="majorBidi" w:cstheme="majorBidi"/>
          <w:sz w:val="24"/>
          <w:szCs w:val="24"/>
        </w:rPr>
        <w:t xml:space="preserve"> relational aggression</w:t>
      </w:r>
      <w:r w:rsidRPr="001B2644">
        <w:rPr>
          <w:rFonts w:asciiTheme="majorBidi" w:eastAsiaTheme="majorEastAsia" w:hAnsiTheme="majorBidi" w:cstheme="majorBidi"/>
          <w:bCs/>
          <w:sz w:val="24"/>
          <w:szCs w:val="24"/>
        </w:rPr>
        <w:t xml:space="preserve">, Raskauskas and Stoltz (2004) led a pilot think about. A study was given to 116 eighth-grade young ladies. The studies contained four vignettes which depicted occasions of social avoidance, talk spreading, tattling, and different types of </w:t>
      </w:r>
      <w:r w:rsidRPr="001B2644">
        <w:rPr>
          <w:rFonts w:asciiTheme="majorBidi" w:hAnsiTheme="majorBidi" w:cstheme="majorBidi"/>
          <w:sz w:val="24"/>
          <w:szCs w:val="24"/>
        </w:rPr>
        <w:t>relational aggression</w:t>
      </w:r>
      <w:r w:rsidRPr="001B2644">
        <w:rPr>
          <w:rFonts w:asciiTheme="majorBidi" w:eastAsiaTheme="majorEastAsia" w:hAnsiTheme="majorBidi" w:cstheme="majorBidi"/>
          <w:bCs/>
          <w:sz w:val="24"/>
          <w:szCs w:val="24"/>
        </w:rPr>
        <w:t>. The scholars then showed whether the young lady in the vignette was or was not a</w:t>
      </w:r>
      <w:r w:rsidRPr="001B2644">
        <w:rPr>
          <w:rFonts w:asciiTheme="majorBidi" w:hAnsiTheme="majorBidi" w:cstheme="majorBidi"/>
          <w:sz w:val="24"/>
          <w:szCs w:val="24"/>
        </w:rPr>
        <w:t xml:space="preserve"> relational bully</w:t>
      </w:r>
      <w:r w:rsidRPr="001B2644">
        <w:rPr>
          <w:rFonts w:asciiTheme="majorBidi" w:eastAsiaTheme="majorEastAsia" w:hAnsiTheme="majorBidi" w:cstheme="majorBidi"/>
          <w:bCs/>
          <w:sz w:val="24"/>
          <w:szCs w:val="24"/>
        </w:rPr>
        <w:t xml:space="preserve">. The outcomes appeared there was confusion among the young ladies as to which types of </w:t>
      </w:r>
      <w:r w:rsidRPr="001B2644">
        <w:rPr>
          <w:rFonts w:asciiTheme="majorBidi" w:hAnsiTheme="majorBidi" w:cstheme="majorBidi"/>
          <w:sz w:val="24"/>
          <w:szCs w:val="24"/>
        </w:rPr>
        <w:t>relational aggression</w:t>
      </w:r>
      <w:r w:rsidRPr="001B2644">
        <w:rPr>
          <w:rFonts w:asciiTheme="majorBidi" w:eastAsiaTheme="majorEastAsia" w:hAnsiTheme="majorBidi" w:cstheme="majorBidi"/>
          <w:bCs/>
          <w:sz w:val="24"/>
          <w:szCs w:val="24"/>
        </w:rPr>
        <w:t xml:space="preserve"> they thought to be harassing. Over 80% of the young ladies did not trust that social prohibition was a type of harassing. In any case, just about 95% of the members trusted that talk spreading and chatter were types of harassing and had dependable negative consequences for confidence and dishonor. </w:t>
      </w:r>
    </w:p>
    <w:p w:rsidR="00A7239C" w:rsidRPr="001B2644" w:rsidRDefault="00A7239C" w:rsidP="00A7239C">
      <w:pPr>
        <w:spacing w:line="480" w:lineRule="auto"/>
        <w:ind w:firstLine="720"/>
        <w:rPr>
          <w:rFonts w:asciiTheme="majorBidi" w:eastAsiaTheme="majorEastAsia" w:hAnsiTheme="majorBidi" w:cstheme="majorBidi"/>
          <w:bCs/>
          <w:sz w:val="24"/>
          <w:szCs w:val="24"/>
        </w:rPr>
      </w:pPr>
      <w:r w:rsidRPr="001B2644">
        <w:rPr>
          <w:rFonts w:asciiTheme="majorBidi" w:eastAsiaTheme="majorEastAsia" w:hAnsiTheme="majorBidi" w:cstheme="majorBidi"/>
          <w:bCs/>
          <w:sz w:val="24"/>
          <w:szCs w:val="24"/>
        </w:rPr>
        <w:t xml:space="preserve">The review by Raskauskas and Stoltz (2004) recommended that </w:t>
      </w:r>
      <w:r w:rsidRPr="001B2644">
        <w:rPr>
          <w:rFonts w:asciiTheme="majorBidi" w:hAnsiTheme="majorBidi" w:cstheme="majorBidi"/>
          <w:sz w:val="24"/>
          <w:szCs w:val="24"/>
        </w:rPr>
        <w:t>relational aggression</w:t>
      </w:r>
      <w:r w:rsidRPr="001B2644">
        <w:rPr>
          <w:rFonts w:asciiTheme="majorBidi" w:eastAsiaTheme="majorEastAsia" w:hAnsiTheme="majorBidi" w:cstheme="majorBidi"/>
          <w:bCs/>
          <w:sz w:val="24"/>
          <w:szCs w:val="24"/>
        </w:rPr>
        <w:t xml:space="preserve"> can be befuddling and imperceptible to scholars. In the event that understudies experience issues </w:t>
      </w:r>
      <w:r w:rsidRPr="001B2644">
        <w:rPr>
          <w:rFonts w:asciiTheme="majorBidi" w:eastAsiaTheme="majorEastAsia" w:hAnsiTheme="majorBidi" w:cstheme="majorBidi"/>
          <w:bCs/>
          <w:sz w:val="24"/>
          <w:szCs w:val="24"/>
        </w:rPr>
        <w:lastRenderedPageBreak/>
        <w:t>recognizing</w:t>
      </w:r>
      <w:r w:rsidRPr="001B2644">
        <w:rPr>
          <w:rFonts w:asciiTheme="majorBidi" w:hAnsiTheme="majorBidi" w:cstheme="majorBidi"/>
          <w:sz w:val="24"/>
          <w:szCs w:val="24"/>
        </w:rPr>
        <w:t xml:space="preserve"> relational aggression</w:t>
      </w:r>
      <w:r w:rsidRPr="001B2644">
        <w:rPr>
          <w:rFonts w:asciiTheme="majorBidi" w:eastAsiaTheme="majorEastAsia" w:hAnsiTheme="majorBidi" w:cstheme="majorBidi"/>
          <w:bCs/>
          <w:sz w:val="24"/>
          <w:szCs w:val="24"/>
        </w:rPr>
        <w:t>, then the grown-ups who cooperate with scholars may likewise have similar challenges. In spite of the fact that understudies might be confounded about distinguishing practices that are</w:t>
      </w:r>
      <w:r w:rsidRPr="001B2644">
        <w:rPr>
          <w:rFonts w:asciiTheme="majorBidi" w:hAnsiTheme="majorBidi" w:cstheme="majorBidi"/>
          <w:sz w:val="24"/>
          <w:szCs w:val="24"/>
        </w:rPr>
        <w:t xml:space="preserve"> relationally aggressive</w:t>
      </w:r>
      <w:r w:rsidRPr="001B2644">
        <w:rPr>
          <w:rFonts w:asciiTheme="majorBidi" w:eastAsiaTheme="majorEastAsia" w:hAnsiTheme="majorBidi" w:cstheme="majorBidi"/>
          <w:bCs/>
          <w:sz w:val="24"/>
          <w:szCs w:val="24"/>
        </w:rPr>
        <w:t xml:space="preserve">, instructors can and ought to be useful in that procedure (Cullerton-Sen &amp; Crick, 2005). </w:t>
      </w:r>
    </w:p>
    <w:p w:rsidR="00A7239C" w:rsidRPr="001B2644" w:rsidRDefault="00A7239C" w:rsidP="00A7239C">
      <w:pPr>
        <w:spacing w:line="480" w:lineRule="auto"/>
        <w:ind w:firstLine="720"/>
        <w:rPr>
          <w:rFonts w:asciiTheme="majorBidi" w:eastAsiaTheme="majorEastAsia" w:hAnsiTheme="majorBidi" w:cstheme="majorBidi"/>
          <w:bCs/>
          <w:sz w:val="24"/>
          <w:szCs w:val="24"/>
        </w:rPr>
      </w:pPr>
      <w:r w:rsidRPr="001B2644">
        <w:rPr>
          <w:rFonts w:asciiTheme="majorBidi" w:eastAsiaTheme="majorEastAsia" w:hAnsiTheme="majorBidi" w:cstheme="majorBidi"/>
          <w:bCs/>
          <w:sz w:val="24"/>
          <w:szCs w:val="24"/>
        </w:rPr>
        <w:t xml:space="preserve">In spite of the fact that Cullerton-Sen and Crick included just elementary mentors in light of the argument that center and secondary teachers might not have enough chance to see the practices of their scholars, almost no exact research is accessible to strengthen such conclusions. Accordingly, understanding the part that instructor in center and secondary school play in the recognizable proof procedure of </w:t>
      </w:r>
      <w:r w:rsidRPr="001B2644">
        <w:rPr>
          <w:rFonts w:asciiTheme="majorBidi" w:hAnsiTheme="majorBidi" w:cstheme="majorBidi"/>
          <w:sz w:val="24"/>
          <w:szCs w:val="24"/>
        </w:rPr>
        <w:t>relational aggression</w:t>
      </w:r>
      <w:r w:rsidRPr="001B2644">
        <w:rPr>
          <w:rFonts w:asciiTheme="majorBidi" w:eastAsiaTheme="majorEastAsia" w:hAnsiTheme="majorBidi" w:cstheme="majorBidi"/>
          <w:bCs/>
          <w:sz w:val="24"/>
          <w:szCs w:val="24"/>
        </w:rPr>
        <w:t xml:space="preserve"> practices stays vague. </w:t>
      </w:r>
    </w:p>
    <w:p w:rsidR="00A7239C" w:rsidRPr="001B2644" w:rsidRDefault="00A7239C" w:rsidP="00A7239C">
      <w:pPr>
        <w:spacing w:line="480" w:lineRule="auto"/>
        <w:ind w:firstLine="720"/>
        <w:rPr>
          <w:rFonts w:asciiTheme="majorBidi" w:eastAsiaTheme="majorEastAsia" w:hAnsiTheme="majorBidi" w:cstheme="majorBidi"/>
          <w:bCs/>
          <w:sz w:val="24"/>
          <w:szCs w:val="24"/>
        </w:rPr>
      </w:pPr>
      <w:r w:rsidRPr="001B2644">
        <w:rPr>
          <w:rFonts w:asciiTheme="majorBidi" w:eastAsiaTheme="majorEastAsia" w:hAnsiTheme="majorBidi" w:cstheme="majorBidi"/>
          <w:bCs/>
          <w:sz w:val="24"/>
          <w:szCs w:val="24"/>
        </w:rPr>
        <w:t>Before it is conceivable to comprehend why young people utilize</w:t>
      </w:r>
      <w:r w:rsidRPr="001B2644">
        <w:rPr>
          <w:rFonts w:asciiTheme="majorBidi" w:hAnsiTheme="majorBidi" w:cstheme="majorBidi"/>
          <w:sz w:val="24"/>
          <w:szCs w:val="24"/>
        </w:rPr>
        <w:t xml:space="preserve"> relational aggression</w:t>
      </w:r>
      <w:r w:rsidRPr="001B2644">
        <w:rPr>
          <w:rFonts w:asciiTheme="majorBidi" w:eastAsiaTheme="majorEastAsia" w:hAnsiTheme="majorBidi" w:cstheme="majorBidi"/>
          <w:bCs/>
          <w:sz w:val="24"/>
          <w:szCs w:val="24"/>
        </w:rPr>
        <w:t>, it is essential to figure out how kids build up the aptitudes important to use</w:t>
      </w:r>
      <w:r w:rsidRPr="001B2644">
        <w:rPr>
          <w:rFonts w:asciiTheme="majorBidi" w:hAnsiTheme="majorBidi" w:cstheme="majorBidi"/>
          <w:sz w:val="24"/>
          <w:szCs w:val="24"/>
        </w:rPr>
        <w:t xml:space="preserve"> relational aggression</w:t>
      </w:r>
      <w:r w:rsidRPr="001B2644">
        <w:rPr>
          <w:rFonts w:asciiTheme="majorBidi" w:eastAsiaTheme="majorEastAsia" w:hAnsiTheme="majorBidi" w:cstheme="majorBidi"/>
          <w:bCs/>
          <w:sz w:val="24"/>
          <w:szCs w:val="24"/>
        </w:rPr>
        <w:t xml:space="preserve">. Confirm recommends that kids may work on utilizing a wide range of aptitudes, for example, harassing, inside the family setting before they utilize them with companions. DeHart and Stauffacher (2006) recommended that youngsters frequently work on utilizing and growing </w:t>
      </w:r>
      <w:r w:rsidRPr="001B2644">
        <w:rPr>
          <w:rFonts w:asciiTheme="majorBidi" w:hAnsiTheme="majorBidi" w:cstheme="majorBidi"/>
          <w:sz w:val="24"/>
          <w:szCs w:val="24"/>
        </w:rPr>
        <w:t>relational aggression</w:t>
      </w:r>
      <w:r w:rsidRPr="001B2644">
        <w:rPr>
          <w:rFonts w:asciiTheme="majorBidi" w:eastAsiaTheme="majorEastAsia" w:hAnsiTheme="majorBidi" w:cstheme="majorBidi"/>
          <w:bCs/>
          <w:sz w:val="24"/>
          <w:szCs w:val="24"/>
        </w:rPr>
        <w:t xml:space="preserve"> procedures in kin connections before they connected it to their associates in a social setting. Keeping in mind the end goal to investigate the influential changes in youngsters and the utilization of </w:t>
      </w:r>
      <w:r w:rsidRPr="001B2644">
        <w:rPr>
          <w:rFonts w:asciiTheme="majorBidi" w:hAnsiTheme="majorBidi" w:cstheme="majorBidi"/>
          <w:sz w:val="24"/>
          <w:szCs w:val="24"/>
        </w:rPr>
        <w:t>relational aggression</w:t>
      </w:r>
      <w:r w:rsidRPr="001B2644">
        <w:rPr>
          <w:rFonts w:asciiTheme="majorBidi" w:eastAsiaTheme="majorEastAsia" w:hAnsiTheme="majorBidi" w:cstheme="majorBidi"/>
          <w:bCs/>
          <w:sz w:val="24"/>
          <w:szCs w:val="24"/>
        </w:rPr>
        <w:t xml:space="preserve">, DeHart and Stauffacher (2006) directed a longitudinal review with 63 centers to high society families in New York. They recorded the offspring of these families playing together once every week and after that they recorded one of the families playing with a companion. The recorded play sessions were then investigated and the collaborations were recorded as either falling into a helpful or </w:t>
      </w:r>
      <w:r w:rsidRPr="001B2644">
        <w:rPr>
          <w:rFonts w:asciiTheme="majorBidi" w:hAnsiTheme="majorBidi" w:cstheme="majorBidi"/>
          <w:sz w:val="24"/>
          <w:szCs w:val="24"/>
        </w:rPr>
        <w:t xml:space="preserve">relationally aggressive </w:t>
      </w:r>
      <w:r w:rsidRPr="001B2644">
        <w:rPr>
          <w:rFonts w:asciiTheme="majorBidi" w:eastAsiaTheme="majorEastAsia" w:hAnsiTheme="majorBidi" w:cstheme="majorBidi"/>
          <w:bCs/>
          <w:sz w:val="24"/>
          <w:szCs w:val="24"/>
        </w:rPr>
        <w:t xml:space="preserve">class. </w:t>
      </w:r>
    </w:p>
    <w:p w:rsidR="00A7239C" w:rsidRPr="001B2644" w:rsidRDefault="00A7239C" w:rsidP="00A7239C">
      <w:pPr>
        <w:spacing w:line="480" w:lineRule="auto"/>
        <w:ind w:firstLine="720"/>
        <w:rPr>
          <w:rFonts w:asciiTheme="majorBidi" w:eastAsiaTheme="majorEastAsia" w:hAnsiTheme="majorBidi" w:cstheme="majorBidi"/>
          <w:bCs/>
          <w:sz w:val="24"/>
          <w:szCs w:val="24"/>
        </w:rPr>
      </w:pPr>
      <w:r w:rsidRPr="001B2644">
        <w:rPr>
          <w:rFonts w:asciiTheme="majorBidi" w:eastAsiaTheme="majorEastAsia" w:hAnsiTheme="majorBidi" w:cstheme="majorBidi"/>
          <w:bCs/>
          <w:sz w:val="24"/>
          <w:szCs w:val="24"/>
        </w:rPr>
        <w:lastRenderedPageBreak/>
        <w:t xml:space="preserve">DeHart and Stauffacher (2006) found that kids' utilization of </w:t>
      </w:r>
      <w:r w:rsidRPr="001B2644">
        <w:rPr>
          <w:rFonts w:asciiTheme="majorBidi" w:hAnsiTheme="majorBidi" w:cstheme="majorBidi"/>
          <w:sz w:val="24"/>
          <w:szCs w:val="24"/>
        </w:rPr>
        <w:t xml:space="preserve">relational aggression </w:t>
      </w:r>
      <w:r w:rsidRPr="001B2644">
        <w:rPr>
          <w:rFonts w:asciiTheme="majorBidi" w:eastAsiaTheme="majorEastAsia" w:hAnsiTheme="majorBidi" w:cstheme="majorBidi"/>
          <w:bCs/>
          <w:sz w:val="24"/>
          <w:szCs w:val="24"/>
        </w:rPr>
        <w:t xml:space="preserve">changed with age and with the kind of playing accomplice. The outcomes demonstrated that within early youth, kids once in a while utilized </w:t>
      </w:r>
      <w:r w:rsidRPr="001B2644">
        <w:rPr>
          <w:rFonts w:asciiTheme="majorBidi" w:hAnsiTheme="majorBidi" w:cstheme="majorBidi"/>
          <w:sz w:val="24"/>
          <w:szCs w:val="24"/>
        </w:rPr>
        <w:t xml:space="preserve">relational aggression </w:t>
      </w:r>
      <w:r w:rsidRPr="001B2644">
        <w:rPr>
          <w:rFonts w:asciiTheme="majorBidi" w:eastAsiaTheme="majorEastAsia" w:hAnsiTheme="majorBidi" w:cstheme="majorBidi"/>
          <w:bCs/>
          <w:sz w:val="24"/>
          <w:szCs w:val="24"/>
        </w:rPr>
        <w:t xml:space="preserve">with their companions, yet showed large amounts of this type of hostility with their families. Be that as it may, as youngsters formed into center adolescence, their aptitude in utilizing </w:t>
      </w:r>
      <w:r w:rsidRPr="001B2644">
        <w:rPr>
          <w:rFonts w:asciiTheme="majorBidi" w:hAnsiTheme="majorBidi" w:cstheme="majorBidi"/>
          <w:sz w:val="24"/>
          <w:szCs w:val="24"/>
        </w:rPr>
        <w:t xml:space="preserve">relational aggression </w:t>
      </w:r>
      <w:r w:rsidRPr="001B2644">
        <w:rPr>
          <w:rFonts w:asciiTheme="majorBidi" w:eastAsiaTheme="majorEastAsia" w:hAnsiTheme="majorBidi" w:cstheme="majorBidi"/>
          <w:bCs/>
          <w:sz w:val="24"/>
          <w:szCs w:val="24"/>
        </w:rPr>
        <w:t xml:space="preserve">developed and they progressively depicted this sort of hostility with their companions. Discoveries on youngsters' expanded utilization of </w:t>
      </w:r>
      <w:r w:rsidRPr="001B2644">
        <w:rPr>
          <w:rFonts w:asciiTheme="majorBidi" w:hAnsiTheme="majorBidi" w:cstheme="majorBidi"/>
          <w:sz w:val="24"/>
          <w:szCs w:val="24"/>
        </w:rPr>
        <w:t xml:space="preserve">relational aggression </w:t>
      </w:r>
      <w:r w:rsidRPr="001B2644">
        <w:rPr>
          <w:rFonts w:asciiTheme="majorBidi" w:eastAsiaTheme="majorEastAsia" w:hAnsiTheme="majorBidi" w:cstheme="majorBidi"/>
          <w:bCs/>
          <w:sz w:val="24"/>
          <w:szCs w:val="24"/>
        </w:rPr>
        <w:t xml:space="preserve">among associates have been shown somewhere else. For instance, a few scientists have found that amid center youth, kids' dependence on socially manipulative practices expanded over the school year (Crick, Murray-Close, &amp; Ostrov, 2007). Moreover, not at all like kids' utilization of physical animosity, youngsters' utilization of </w:t>
      </w:r>
      <w:r w:rsidRPr="001B2644">
        <w:rPr>
          <w:rFonts w:asciiTheme="majorBidi" w:hAnsiTheme="majorBidi" w:cstheme="majorBidi"/>
          <w:sz w:val="24"/>
          <w:szCs w:val="24"/>
        </w:rPr>
        <w:t xml:space="preserve">relational aggression </w:t>
      </w:r>
      <w:r w:rsidRPr="001B2644">
        <w:rPr>
          <w:rFonts w:asciiTheme="majorBidi" w:eastAsiaTheme="majorEastAsia" w:hAnsiTheme="majorBidi" w:cstheme="majorBidi"/>
          <w:bCs/>
          <w:sz w:val="24"/>
          <w:szCs w:val="24"/>
        </w:rPr>
        <w:t>seemed to keep on increasing from center youth into puberty (Cillessen &amp; Mayeux, 2004).</w:t>
      </w:r>
    </w:p>
    <w:p w:rsidR="00A7239C" w:rsidRPr="001B2644" w:rsidRDefault="00A7239C" w:rsidP="00A7239C">
      <w:pPr>
        <w:spacing w:line="480" w:lineRule="auto"/>
        <w:ind w:firstLine="720"/>
        <w:rPr>
          <w:rFonts w:asciiTheme="majorBidi" w:eastAsiaTheme="majorEastAsia" w:hAnsiTheme="majorBidi" w:cstheme="majorBidi"/>
          <w:bCs/>
          <w:sz w:val="24"/>
          <w:szCs w:val="24"/>
        </w:rPr>
      </w:pPr>
      <w:r w:rsidRPr="001B2644">
        <w:rPr>
          <w:rFonts w:asciiTheme="majorBidi" w:eastAsiaTheme="majorEastAsia" w:hAnsiTheme="majorBidi" w:cstheme="majorBidi"/>
          <w:bCs/>
          <w:sz w:val="24"/>
          <w:szCs w:val="24"/>
        </w:rPr>
        <w:t xml:space="preserve">Holding convictions that hostility is a worthy reaction to others' practices may likewise prompt teenagers' proceeded with utilization of aggressive manner. To be sure, analysts have found that youngsters' convictions about hostility and the way in which they handled </w:t>
      </w:r>
      <w:r w:rsidRPr="001B2644">
        <w:rPr>
          <w:rFonts w:asciiTheme="majorBidi" w:hAnsiTheme="majorBidi" w:cstheme="majorBidi"/>
          <w:sz w:val="24"/>
          <w:szCs w:val="24"/>
        </w:rPr>
        <w:t xml:space="preserve">social information </w:t>
      </w:r>
      <w:r w:rsidRPr="001B2644">
        <w:rPr>
          <w:rFonts w:asciiTheme="majorBidi" w:eastAsiaTheme="majorEastAsia" w:hAnsiTheme="majorBidi" w:cstheme="majorBidi"/>
          <w:bCs/>
          <w:sz w:val="24"/>
          <w:szCs w:val="24"/>
        </w:rPr>
        <w:t>anticipated their aggressive manner as appraised without anyone else's input, their companions, and their instructors (Nixon &amp; Werner, 2005). The creators proposed that when youngsters by and by trusted that aggression was satisfactory, they will probably translate uncertain practices from others as aggressive and negative, and react in a forceful way. This procedure of contrarily translating approaching data from others as unfriendly was mentioned to as degenerate</w:t>
      </w:r>
      <w:r w:rsidRPr="001B2644">
        <w:rPr>
          <w:rFonts w:asciiTheme="majorBidi" w:hAnsiTheme="majorBidi" w:cstheme="majorBidi"/>
          <w:sz w:val="24"/>
          <w:szCs w:val="24"/>
        </w:rPr>
        <w:t xml:space="preserve"> social information processing</w:t>
      </w:r>
      <w:r w:rsidRPr="001B2644">
        <w:rPr>
          <w:rFonts w:asciiTheme="majorBidi" w:eastAsiaTheme="majorEastAsia" w:hAnsiTheme="majorBidi" w:cstheme="majorBidi"/>
          <w:bCs/>
          <w:sz w:val="24"/>
          <w:szCs w:val="24"/>
        </w:rPr>
        <w:t xml:space="preserve">. </w:t>
      </w:r>
    </w:p>
    <w:p w:rsidR="00A7239C" w:rsidRPr="001B2644" w:rsidRDefault="00A7239C" w:rsidP="00A7239C">
      <w:pPr>
        <w:spacing w:line="480" w:lineRule="auto"/>
        <w:ind w:firstLine="720"/>
        <w:rPr>
          <w:rFonts w:asciiTheme="majorBidi" w:eastAsiaTheme="majorEastAsia" w:hAnsiTheme="majorBidi" w:cstheme="majorBidi"/>
          <w:bCs/>
          <w:sz w:val="24"/>
          <w:szCs w:val="24"/>
        </w:rPr>
      </w:pPr>
    </w:p>
    <w:p w:rsidR="00A7239C" w:rsidRPr="001B2644" w:rsidRDefault="00A7239C" w:rsidP="00A7239C">
      <w:pPr>
        <w:spacing w:line="480" w:lineRule="auto"/>
        <w:ind w:firstLine="720"/>
        <w:rPr>
          <w:rFonts w:asciiTheme="majorBidi" w:eastAsiaTheme="majorEastAsia" w:hAnsiTheme="majorBidi" w:cstheme="majorBidi"/>
          <w:bCs/>
          <w:sz w:val="24"/>
          <w:szCs w:val="24"/>
        </w:rPr>
      </w:pPr>
      <w:r w:rsidRPr="001B2644">
        <w:rPr>
          <w:rFonts w:asciiTheme="majorBidi" w:eastAsiaTheme="majorEastAsia" w:hAnsiTheme="majorBidi" w:cstheme="majorBidi"/>
          <w:bCs/>
          <w:sz w:val="24"/>
          <w:szCs w:val="24"/>
        </w:rPr>
        <w:lastRenderedPageBreak/>
        <w:t xml:space="preserve">Nixon and Werner (2005) analyzed the connection between such convictions and </w:t>
      </w:r>
      <w:r w:rsidRPr="001B2644">
        <w:rPr>
          <w:rFonts w:asciiTheme="majorBidi" w:hAnsiTheme="majorBidi" w:cstheme="majorBidi"/>
          <w:sz w:val="24"/>
          <w:szCs w:val="24"/>
        </w:rPr>
        <w:t xml:space="preserve">relational aggression </w:t>
      </w:r>
      <w:r w:rsidRPr="001B2644">
        <w:rPr>
          <w:rFonts w:asciiTheme="majorBidi" w:eastAsiaTheme="majorEastAsia" w:hAnsiTheme="majorBidi" w:cstheme="majorBidi"/>
          <w:bCs/>
          <w:sz w:val="24"/>
          <w:szCs w:val="24"/>
        </w:rPr>
        <w:t xml:space="preserve">in young people. To do this, they surveyed young people's convictions about the agreeableness of, and in addition their own utilization of </w:t>
      </w:r>
      <w:r w:rsidRPr="001B2644">
        <w:rPr>
          <w:rFonts w:asciiTheme="majorBidi" w:hAnsiTheme="majorBidi" w:cstheme="majorBidi"/>
          <w:sz w:val="24"/>
          <w:szCs w:val="24"/>
        </w:rPr>
        <w:t xml:space="preserve">relational aggression </w:t>
      </w:r>
      <w:r w:rsidRPr="001B2644">
        <w:rPr>
          <w:rFonts w:asciiTheme="majorBidi" w:eastAsiaTheme="majorEastAsia" w:hAnsiTheme="majorBidi" w:cstheme="majorBidi"/>
          <w:bCs/>
          <w:sz w:val="24"/>
          <w:szCs w:val="24"/>
        </w:rPr>
        <w:t xml:space="preserve">among 122 seventh and eighth grade young ladies in the northeastern locale of the United States. The outcomes demonstrated that understudies who saw </w:t>
      </w:r>
      <w:r w:rsidRPr="001B2644">
        <w:rPr>
          <w:rFonts w:asciiTheme="majorBidi" w:hAnsiTheme="majorBidi" w:cstheme="majorBidi"/>
          <w:sz w:val="24"/>
          <w:szCs w:val="24"/>
        </w:rPr>
        <w:t xml:space="preserve">relational aggression </w:t>
      </w:r>
      <w:r w:rsidRPr="001B2644">
        <w:rPr>
          <w:rFonts w:asciiTheme="majorBidi" w:eastAsiaTheme="majorEastAsia" w:hAnsiTheme="majorBidi" w:cstheme="majorBidi"/>
          <w:bCs/>
          <w:sz w:val="24"/>
          <w:szCs w:val="24"/>
        </w:rPr>
        <w:t xml:space="preserve">as adequate revealed themselves as utilizing </w:t>
      </w:r>
      <w:r w:rsidRPr="001B2644">
        <w:rPr>
          <w:rFonts w:asciiTheme="majorBidi" w:hAnsiTheme="majorBidi" w:cstheme="majorBidi"/>
          <w:sz w:val="24"/>
          <w:szCs w:val="24"/>
        </w:rPr>
        <w:t xml:space="preserve">relational aggression </w:t>
      </w:r>
      <w:r w:rsidRPr="001B2644">
        <w:rPr>
          <w:rFonts w:asciiTheme="majorBidi" w:eastAsiaTheme="majorEastAsia" w:hAnsiTheme="majorBidi" w:cstheme="majorBidi"/>
          <w:bCs/>
          <w:sz w:val="24"/>
          <w:szCs w:val="24"/>
        </w:rPr>
        <w:t xml:space="preserve">more often than the individuals who did not trust that the utilization of </w:t>
      </w:r>
      <w:r w:rsidRPr="001B2644">
        <w:rPr>
          <w:rFonts w:asciiTheme="majorBidi" w:hAnsiTheme="majorBidi" w:cstheme="majorBidi"/>
          <w:sz w:val="24"/>
          <w:szCs w:val="24"/>
        </w:rPr>
        <w:t xml:space="preserve">relational aggression </w:t>
      </w:r>
      <w:r w:rsidRPr="001B2644">
        <w:rPr>
          <w:rFonts w:asciiTheme="majorBidi" w:eastAsiaTheme="majorEastAsia" w:hAnsiTheme="majorBidi" w:cstheme="majorBidi"/>
          <w:bCs/>
          <w:sz w:val="24"/>
          <w:szCs w:val="24"/>
        </w:rPr>
        <w:t xml:space="preserve">was worthy. </w:t>
      </w:r>
    </w:p>
    <w:p w:rsidR="00A7239C" w:rsidRPr="001B2644" w:rsidRDefault="00A7239C" w:rsidP="00A7239C">
      <w:pPr>
        <w:spacing w:line="480" w:lineRule="auto"/>
        <w:ind w:firstLine="720"/>
        <w:rPr>
          <w:rFonts w:asciiTheme="majorBidi" w:eastAsiaTheme="majorEastAsia" w:hAnsiTheme="majorBidi" w:cstheme="majorBidi"/>
          <w:bCs/>
          <w:sz w:val="24"/>
          <w:szCs w:val="24"/>
        </w:rPr>
      </w:pPr>
      <w:r w:rsidRPr="001B2644">
        <w:rPr>
          <w:rFonts w:asciiTheme="majorBidi" w:eastAsiaTheme="majorEastAsia" w:hAnsiTheme="majorBidi" w:cstheme="majorBidi"/>
          <w:bCs/>
          <w:sz w:val="24"/>
          <w:szCs w:val="24"/>
        </w:rPr>
        <w:t xml:space="preserve">Taken together, </w:t>
      </w:r>
      <w:r w:rsidRPr="001B2644">
        <w:rPr>
          <w:rFonts w:asciiTheme="majorBidi" w:hAnsiTheme="majorBidi" w:cstheme="majorBidi"/>
          <w:sz w:val="24"/>
          <w:szCs w:val="24"/>
        </w:rPr>
        <w:t xml:space="preserve">relational aggression </w:t>
      </w:r>
      <w:r w:rsidRPr="001B2644">
        <w:rPr>
          <w:rFonts w:asciiTheme="majorBidi" w:eastAsiaTheme="majorEastAsia" w:hAnsiTheme="majorBidi" w:cstheme="majorBidi"/>
          <w:bCs/>
          <w:sz w:val="24"/>
          <w:szCs w:val="24"/>
        </w:rPr>
        <w:t>has been appeared to increase among youthfulness, a period in which peer status, peer authorization, and a feeling of having a place turn out to be progressively essential issues for youngsters at that age (Cillessen &amp; Mayeux, 2004). In spite of the fact that the writing yields some conflicting proof in regards to a sexual orientation prevailing utilization of</w:t>
      </w:r>
      <w:r w:rsidRPr="001B2644">
        <w:rPr>
          <w:rFonts w:asciiTheme="majorBidi" w:hAnsiTheme="majorBidi" w:cstheme="majorBidi"/>
          <w:sz w:val="24"/>
          <w:szCs w:val="24"/>
        </w:rPr>
        <w:t xml:space="preserve"> relational aggression</w:t>
      </w:r>
      <w:r w:rsidRPr="001B2644">
        <w:rPr>
          <w:rFonts w:asciiTheme="majorBidi" w:eastAsiaTheme="majorEastAsia" w:hAnsiTheme="majorBidi" w:cstheme="majorBidi"/>
          <w:bCs/>
          <w:sz w:val="24"/>
          <w:szCs w:val="24"/>
        </w:rPr>
        <w:t xml:space="preserve">, there seems to be an expanded utilization of </w:t>
      </w:r>
      <w:r w:rsidRPr="001B2644">
        <w:rPr>
          <w:rFonts w:asciiTheme="majorBidi" w:hAnsiTheme="majorBidi" w:cstheme="majorBidi"/>
          <w:sz w:val="24"/>
          <w:szCs w:val="24"/>
        </w:rPr>
        <w:t xml:space="preserve">relational aggression </w:t>
      </w:r>
      <w:r w:rsidRPr="001B2644">
        <w:rPr>
          <w:rFonts w:asciiTheme="majorBidi" w:eastAsiaTheme="majorEastAsia" w:hAnsiTheme="majorBidi" w:cstheme="majorBidi"/>
          <w:bCs/>
          <w:sz w:val="24"/>
          <w:szCs w:val="24"/>
        </w:rPr>
        <w:t xml:space="preserve">by youthful young ladies. The discoveries from Nixon and Werner (2005) and Talbott (1997) demonstrated that young ladies demonstrated an expanded utilization of </w:t>
      </w:r>
      <w:r w:rsidRPr="001B2644">
        <w:rPr>
          <w:rFonts w:asciiTheme="majorBidi" w:hAnsiTheme="majorBidi" w:cstheme="majorBidi"/>
          <w:sz w:val="24"/>
          <w:szCs w:val="24"/>
        </w:rPr>
        <w:t xml:space="preserve">relational aggression </w:t>
      </w:r>
      <w:r w:rsidRPr="001B2644">
        <w:rPr>
          <w:rFonts w:asciiTheme="majorBidi" w:eastAsiaTheme="majorEastAsia" w:hAnsiTheme="majorBidi" w:cstheme="majorBidi"/>
          <w:bCs/>
          <w:sz w:val="24"/>
          <w:szCs w:val="24"/>
        </w:rPr>
        <w:t xml:space="preserve">during puberty, while young men did no display this example. Truth is told, by seventh grade, the early phases of youth, there was very nearly a vanishing of </w:t>
      </w:r>
      <w:r w:rsidRPr="001B2644">
        <w:rPr>
          <w:rFonts w:asciiTheme="majorBidi" w:hAnsiTheme="majorBidi" w:cstheme="majorBidi"/>
          <w:sz w:val="24"/>
          <w:szCs w:val="24"/>
        </w:rPr>
        <w:t xml:space="preserve">relational aggression </w:t>
      </w:r>
      <w:r w:rsidRPr="001B2644">
        <w:rPr>
          <w:rFonts w:asciiTheme="majorBidi" w:eastAsiaTheme="majorEastAsia" w:hAnsiTheme="majorBidi" w:cstheme="majorBidi"/>
          <w:bCs/>
          <w:sz w:val="24"/>
          <w:szCs w:val="24"/>
        </w:rPr>
        <w:t xml:space="preserve">in young ladies (Talbott, 1997). </w:t>
      </w:r>
    </w:p>
    <w:p w:rsidR="00A7239C" w:rsidRPr="001B2644" w:rsidRDefault="00A7239C" w:rsidP="00A7239C">
      <w:pPr>
        <w:spacing w:line="480" w:lineRule="auto"/>
        <w:ind w:firstLine="720"/>
        <w:rPr>
          <w:rFonts w:asciiTheme="majorBidi" w:eastAsiaTheme="majorEastAsia" w:hAnsiTheme="majorBidi" w:cstheme="majorBidi"/>
          <w:bCs/>
          <w:sz w:val="24"/>
          <w:szCs w:val="24"/>
        </w:rPr>
      </w:pPr>
      <w:r w:rsidRPr="001B2644">
        <w:rPr>
          <w:rFonts w:asciiTheme="majorBidi" w:eastAsiaTheme="majorEastAsia" w:hAnsiTheme="majorBidi" w:cstheme="majorBidi"/>
          <w:bCs/>
          <w:sz w:val="24"/>
          <w:szCs w:val="24"/>
        </w:rPr>
        <w:t xml:space="preserve">One conceivable clarification for immature young ladies' expansion in the utilization of </w:t>
      </w:r>
      <w:r w:rsidRPr="001B2644">
        <w:rPr>
          <w:rFonts w:asciiTheme="majorBidi" w:hAnsiTheme="majorBidi" w:cstheme="majorBidi"/>
          <w:sz w:val="24"/>
          <w:szCs w:val="24"/>
        </w:rPr>
        <w:t xml:space="preserve">relational aggression </w:t>
      </w:r>
      <w:r w:rsidRPr="001B2644">
        <w:rPr>
          <w:rFonts w:asciiTheme="majorBidi" w:eastAsiaTheme="majorEastAsia" w:hAnsiTheme="majorBidi" w:cstheme="majorBidi"/>
          <w:bCs/>
          <w:sz w:val="24"/>
          <w:szCs w:val="24"/>
        </w:rPr>
        <w:t xml:space="preserve">is that, contrasted with young men, they might be spurred to acquire peer acknowledgment and endorsement inside their social connections. In this way, young ladies may utilize </w:t>
      </w:r>
      <w:r w:rsidRPr="001B2644">
        <w:rPr>
          <w:rFonts w:asciiTheme="majorBidi" w:hAnsiTheme="majorBidi" w:cstheme="majorBidi"/>
          <w:sz w:val="24"/>
          <w:szCs w:val="24"/>
        </w:rPr>
        <w:t xml:space="preserve">relational aggression </w:t>
      </w:r>
      <w:r w:rsidRPr="001B2644">
        <w:rPr>
          <w:rFonts w:asciiTheme="majorBidi" w:eastAsiaTheme="majorEastAsia" w:hAnsiTheme="majorBidi" w:cstheme="majorBidi"/>
          <w:bCs/>
          <w:sz w:val="24"/>
          <w:szCs w:val="24"/>
        </w:rPr>
        <w:t xml:space="preserve">as methods for making more prominent social associations with others and along these lines endeavor to address their issues for closeness and closeness (Rose &amp; Rudolf, 2006). </w:t>
      </w:r>
    </w:p>
    <w:p w:rsidR="00A7239C" w:rsidRPr="001B2644" w:rsidRDefault="00A7239C" w:rsidP="00A7239C">
      <w:pPr>
        <w:spacing w:line="480" w:lineRule="auto"/>
        <w:ind w:firstLine="720"/>
        <w:rPr>
          <w:rFonts w:asciiTheme="majorBidi" w:eastAsiaTheme="majorEastAsia" w:hAnsiTheme="majorBidi" w:cstheme="majorBidi"/>
          <w:bCs/>
          <w:sz w:val="24"/>
          <w:szCs w:val="24"/>
        </w:rPr>
      </w:pPr>
      <w:r w:rsidRPr="001B2644">
        <w:rPr>
          <w:rFonts w:asciiTheme="majorBidi" w:eastAsiaTheme="majorEastAsia" w:hAnsiTheme="majorBidi" w:cstheme="majorBidi"/>
          <w:bCs/>
          <w:sz w:val="24"/>
          <w:szCs w:val="24"/>
        </w:rPr>
        <w:lastRenderedPageBreak/>
        <w:t xml:space="preserve">Firmly identified with pre-adult young ladies' craving to pick up and keep up associate acknowledgment is the significance of interpersonal organizations (Rose, Swenson, &amp; Waller, 2004). Scientists have as of late investigated the connection between </w:t>
      </w:r>
      <w:r w:rsidRPr="001B2644">
        <w:rPr>
          <w:rFonts w:asciiTheme="majorBidi" w:hAnsiTheme="majorBidi" w:cstheme="majorBidi"/>
          <w:sz w:val="24"/>
          <w:szCs w:val="24"/>
        </w:rPr>
        <w:t xml:space="preserve">relational aggression </w:t>
      </w:r>
      <w:r w:rsidRPr="001B2644">
        <w:rPr>
          <w:rFonts w:asciiTheme="majorBidi" w:eastAsiaTheme="majorEastAsia" w:hAnsiTheme="majorBidi" w:cstheme="majorBidi"/>
          <w:bCs/>
          <w:sz w:val="24"/>
          <w:szCs w:val="24"/>
        </w:rPr>
        <w:t xml:space="preserve">and fame. The discoveries from Rose, Swenson, and Waller (2004) demonstrated that some aggressive young people were seen as famous by their associates. Seen prevalence was characterized as being outstanding by associates, seen as appealing, and having financial belonging that were sought by companions (Rose, Swenson, &amp; Waller, 2004). </w:t>
      </w:r>
    </w:p>
    <w:p w:rsidR="00A7239C" w:rsidRPr="001B2644" w:rsidRDefault="00A7239C" w:rsidP="00A7239C">
      <w:pPr>
        <w:spacing w:line="480" w:lineRule="auto"/>
        <w:ind w:firstLine="720"/>
        <w:rPr>
          <w:rFonts w:asciiTheme="majorBidi" w:eastAsiaTheme="majorEastAsia" w:hAnsiTheme="majorBidi" w:cstheme="majorBidi"/>
          <w:bCs/>
          <w:sz w:val="24"/>
          <w:szCs w:val="24"/>
        </w:rPr>
      </w:pPr>
      <w:r w:rsidRPr="001B2644">
        <w:rPr>
          <w:rFonts w:asciiTheme="majorBidi" w:eastAsiaTheme="majorEastAsia" w:hAnsiTheme="majorBidi" w:cstheme="majorBidi"/>
          <w:bCs/>
          <w:sz w:val="24"/>
          <w:szCs w:val="24"/>
        </w:rPr>
        <w:t xml:space="preserve">A sum of 607 third through ninth graders were made a request to assign peers who they felt were well known. The outcomes demonstrated that seventh and ninth-grade young ladies and young men who utilized both </w:t>
      </w:r>
      <w:r w:rsidRPr="001B2644">
        <w:rPr>
          <w:rFonts w:asciiTheme="majorBidi" w:hAnsiTheme="majorBidi" w:cstheme="majorBidi"/>
          <w:sz w:val="24"/>
          <w:szCs w:val="24"/>
        </w:rPr>
        <w:t xml:space="preserve">relational and physical aggression </w:t>
      </w:r>
      <w:r w:rsidRPr="001B2644">
        <w:rPr>
          <w:rFonts w:asciiTheme="majorBidi" w:eastAsiaTheme="majorEastAsia" w:hAnsiTheme="majorBidi" w:cstheme="majorBidi"/>
          <w:bCs/>
          <w:sz w:val="24"/>
          <w:szCs w:val="24"/>
        </w:rPr>
        <w:t xml:space="preserve">were all the more every now and again named by their associates as being well known. These discoveries propose that young people may act in ways that purposefully hurt associates with a specific end goal to pick up control of them and achieve or keep up their apparent ubiquity. Moreover, Rose and associates likewise found that understudies who utilized </w:t>
      </w:r>
      <w:r w:rsidRPr="001B2644">
        <w:rPr>
          <w:rFonts w:asciiTheme="majorBidi" w:hAnsiTheme="majorBidi" w:cstheme="majorBidi"/>
          <w:sz w:val="24"/>
          <w:szCs w:val="24"/>
        </w:rPr>
        <w:t xml:space="preserve">relational aggression </w:t>
      </w:r>
      <w:r w:rsidRPr="001B2644">
        <w:rPr>
          <w:rFonts w:asciiTheme="majorBidi" w:eastAsiaTheme="majorEastAsia" w:hAnsiTheme="majorBidi" w:cstheme="majorBidi"/>
          <w:bCs/>
          <w:sz w:val="24"/>
          <w:szCs w:val="24"/>
        </w:rPr>
        <w:t xml:space="preserve">were all the more likely to stay unidentified by grown-ups just like a domineering jerk, yet that their social disrepute expanded (Rose, Swenson, &amp; Waller, 2004). </w:t>
      </w:r>
    </w:p>
    <w:p w:rsidR="00A7239C" w:rsidRPr="001B2644" w:rsidRDefault="00A7239C" w:rsidP="00A7239C">
      <w:pPr>
        <w:spacing w:line="480" w:lineRule="auto"/>
        <w:ind w:firstLine="720"/>
        <w:rPr>
          <w:rFonts w:asciiTheme="majorBidi" w:eastAsiaTheme="majorEastAsia" w:hAnsiTheme="majorBidi" w:cstheme="majorBidi"/>
          <w:bCs/>
          <w:sz w:val="24"/>
          <w:szCs w:val="24"/>
        </w:rPr>
      </w:pPr>
      <w:r w:rsidRPr="001B2644">
        <w:rPr>
          <w:rFonts w:asciiTheme="majorBidi" w:eastAsiaTheme="majorEastAsia" w:hAnsiTheme="majorBidi" w:cstheme="majorBidi"/>
          <w:bCs/>
          <w:sz w:val="24"/>
          <w:szCs w:val="24"/>
        </w:rPr>
        <w:t xml:space="preserve">Unmistakable or </w:t>
      </w:r>
      <w:r w:rsidRPr="001B2644">
        <w:rPr>
          <w:rFonts w:asciiTheme="majorBidi" w:hAnsiTheme="majorBidi" w:cstheme="majorBidi"/>
          <w:sz w:val="24"/>
          <w:szCs w:val="24"/>
        </w:rPr>
        <w:t xml:space="preserve">relational aggression </w:t>
      </w:r>
      <w:r w:rsidRPr="001B2644">
        <w:rPr>
          <w:rFonts w:asciiTheme="majorBidi" w:eastAsiaTheme="majorEastAsia" w:hAnsiTheme="majorBidi" w:cstheme="majorBidi"/>
          <w:bCs/>
          <w:sz w:val="24"/>
          <w:szCs w:val="24"/>
        </w:rPr>
        <w:t xml:space="preserve">did not have an indistinguishable relationship with prominence from did </w:t>
      </w:r>
      <w:r w:rsidRPr="001B2644">
        <w:rPr>
          <w:rFonts w:asciiTheme="majorBidi" w:hAnsiTheme="majorBidi" w:cstheme="majorBidi"/>
          <w:sz w:val="24"/>
          <w:szCs w:val="24"/>
        </w:rPr>
        <w:t>relational aggression</w:t>
      </w:r>
      <w:r w:rsidRPr="001B2644">
        <w:rPr>
          <w:rFonts w:asciiTheme="majorBidi" w:eastAsiaTheme="majorEastAsia" w:hAnsiTheme="majorBidi" w:cstheme="majorBidi"/>
          <w:bCs/>
          <w:sz w:val="24"/>
          <w:szCs w:val="24"/>
        </w:rPr>
        <w:t>. Not at all like the utilization of</w:t>
      </w:r>
      <w:r w:rsidRPr="001B2644">
        <w:rPr>
          <w:rFonts w:asciiTheme="majorBidi" w:hAnsiTheme="majorBidi" w:cstheme="majorBidi"/>
          <w:sz w:val="24"/>
          <w:szCs w:val="24"/>
        </w:rPr>
        <w:t xml:space="preserve"> relational aggression</w:t>
      </w:r>
      <w:r w:rsidRPr="001B2644">
        <w:rPr>
          <w:rFonts w:asciiTheme="majorBidi" w:eastAsiaTheme="majorEastAsia" w:hAnsiTheme="majorBidi" w:cstheme="majorBidi"/>
          <w:bCs/>
          <w:sz w:val="24"/>
          <w:szCs w:val="24"/>
        </w:rPr>
        <w:t xml:space="preserve">, physical hostility tended to damage ones economic wellbeing additional time. In light of their review, Rose, Swenson, and Waller (2004) contended that all together for the utilization of </w:t>
      </w:r>
      <w:r w:rsidRPr="001B2644">
        <w:rPr>
          <w:rFonts w:asciiTheme="majorBidi" w:hAnsiTheme="majorBidi" w:cstheme="majorBidi"/>
          <w:sz w:val="24"/>
          <w:szCs w:val="24"/>
        </w:rPr>
        <w:t xml:space="preserve">relational aggression </w:t>
      </w:r>
      <w:r w:rsidRPr="001B2644">
        <w:rPr>
          <w:rFonts w:asciiTheme="majorBidi" w:eastAsiaTheme="majorEastAsia" w:hAnsiTheme="majorBidi" w:cstheme="majorBidi"/>
          <w:bCs/>
          <w:sz w:val="24"/>
          <w:szCs w:val="24"/>
        </w:rPr>
        <w:t xml:space="preserve">to decidedly influence peer relations, immature aggressors needed to utilize passionate control and have a profound comprehension of social connections. Be that as it may, </w:t>
      </w:r>
      <w:r w:rsidRPr="001B2644">
        <w:rPr>
          <w:rFonts w:asciiTheme="majorBidi" w:eastAsiaTheme="majorEastAsia" w:hAnsiTheme="majorBidi" w:cstheme="majorBidi"/>
          <w:bCs/>
          <w:sz w:val="24"/>
          <w:szCs w:val="24"/>
        </w:rPr>
        <w:lastRenderedPageBreak/>
        <w:t xml:space="preserve">just the utilization of </w:t>
      </w:r>
      <w:r w:rsidRPr="001B2644">
        <w:rPr>
          <w:rFonts w:asciiTheme="majorBidi" w:hAnsiTheme="majorBidi" w:cstheme="majorBidi"/>
          <w:sz w:val="24"/>
          <w:szCs w:val="24"/>
        </w:rPr>
        <w:t xml:space="preserve">relational aggression </w:t>
      </w:r>
      <w:r w:rsidRPr="001B2644">
        <w:rPr>
          <w:rFonts w:asciiTheme="majorBidi" w:eastAsiaTheme="majorEastAsia" w:hAnsiTheme="majorBidi" w:cstheme="majorBidi"/>
          <w:bCs/>
          <w:sz w:val="24"/>
          <w:szCs w:val="24"/>
        </w:rPr>
        <w:t xml:space="preserve">likewise anticipated an increase in saw dishonor all through late youthful tutoring. </w:t>
      </w:r>
    </w:p>
    <w:p w:rsidR="00A7239C" w:rsidRPr="001B2644" w:rsidRDefault="00A7239C" w:rsidP="00A7239C">
      <w:pPr>
        <w:spacing w:line="480" w:lineRule="auto"/>
        <w:ind w:firstLine="720"/>
        <w:rPr>
          <w:rFonts w:asciiTheme="majorBidi" w:eastAsiaTheme="majorEastAsia" w:hAnsiTheme="majorBidi" w:cstheme="majorBidi"/>
          <w:bCs/>
          <w:sz w:val="24"/>
          <w:szCs w:val="24"/>
        </w:rPr>
      </w:pPr>
      <w:r w:rsidRPr="001B2644">
        <w:rPr>
          <w:rFonts w:asciiTheme="majorBidi" w:eastAsiaTheme="majorEastAsia" w:hAnsiTheme="majorBidi" w:cstheme="majorBidi"/>
          <w:bCs/>
          <w:sz w:val="24"/>
          <w:szCs w:val="24"/>
        </w:rPr>
        <w:t xml:space="preserve">Keeping in mind the end goal to pick up a further comprehension about the connection between </w:t>
      </w:r>
      <w:r w:rsidRPr="001B2644">
        <w:rPr>
          <w:rFonts w:asciiTheme="majorBidi" w:hAnsiTheme="majorBidi" w:cstheme="majorBidi"/>
          <w:sz w:val="24"/>
          <w:szCs w:val="24"/>
        </w:rPr>
        <w:t xml:space="preserve">relational aggression </w:t>
      </w:r>
      <w:r w:rsidRPr="001B2644">
        <w:rPr>
          <w:rFonts w:asciiTheme="majorBidi" w:eastAsiaTheme="majorEastAsia" w:hAnsiTheme="majorBidi" w:cstheme="majorBidi"/>
          <w:bCs/>
          <w:sz w:val="24"/>
          <w:szCs w:val="24"/>
        </w:rPr>
        <w:t xml:space="preserve">and disrepute in immaturity, Cillessen and Mayeux (2004) concentrated 905 youngsters in fifth through ninth grades from northeastern urban areas. The scholars all finished sociometric appraisals of their companions. The inquiries for the sociometric appraisal requested that scholars demonstrate who they loved the most and who they loved the minimum. In this review, Cillessen and Mayeux (2004) segregated between social acknowledgments and saw disrepute. Social acknowledgment (or sociometric ubiquity) was evaluated by including the associate designations an understudy gotten on the most and minimum preferred inquiries. This gave a general sign of how all around preferred a scholars was. Understood fame, then again, did not generally demonstrate how very much loved a child was, yet how surely understood that individual was. Discoveries demonstrated that socially acknowledged kids were described as being benevolent, dependable, agreeable, and shown positive social abilities (Cillessen &amp; Mayeux, 2004). </w:t>
      </w:r>
    </w:p>
    <w:p w:rsidR="00A7239C" w:rsidRPr="001B2644" w:rsidRDefault="00A7239C" w:rsidP="00A7239C">
      <w:pPr>
        <w:spacing w:line="480" w:lineRule="auto"/>
        <w:ind w:firstLine="720"/>
        <w:rPr>
          <w:rFonts w:asciiTheme="majorBidi" w:eastAsiaTheme="majorEastAsia" w:hAnsiTheme="majorBidi" w:cstheme="majorBidi"/>
          <w:bCs/>
          <w:sz w:val="24"/>
          <w:szCs w:val="24"/>
        </w:rPr>
      </w:pPr>
      <w:r w:rsidRPr="001B2644">
        <w:rPr>
          <w:rFonts w:asciiTheme="majorBidi" w:eastAsiaTheme="majorEastAsia" w:hAnsiTheme="majorBidi" w:cstheme="majorBidi"/>
          <w:bCs/>
          <w:sz w:val="24"/>
          <w:szCs w:val="24"/>
        </w:rPr>
        <w:t>Be that as it may, scholars who were seen as being very prevalent were seen as overwhelming, self-centered, and physically and relationally aggressive. In depressed, socially acknowledged understudies had a tendency to carry on in prosocial ways, though saw prominent scholars had a tendency to act reservedly. Scientists have since analyzed the connection between Understood fame and social acknowledgment, aggression, and implementation in school (Gorman, McKay, Nakamoto, &amp; Schwartz 2006).</w:t>
      </w:r>
    </w:p>
    <w:p w:rsidR="00A7239C" w:rsidRPr="001B2644" w:rsidRDefault="00A7239C" w:rsidP="00A7239C">
      <w:pPr>
        <w:spacing w:line="480" w:lineRule="auto"/>
        <w:ind w:firstLine="720"/>
        <w:rPr>
          <w:rFonts w:asciiTheme="majorBidi" w:eastAsiaTheme="majorEastAsia" w:hAnsiTheme="majorBidi" w:cstheme="majorBidi"/>
          <w:bCs/>
          <w:sz w:val="24"/>
          <w:szCs w:val="24"/>
        </w:rPr>
      </w:pPr>
      <w:r w:rsidRPr="001B2644">
        <w:rPr>
          <w:rFonts w:asciiTheme="majorBidi" w:eastAsiaTheme="majorEastAsia" w:hAnsiTheme="majorBidi" w:cstheme="majorBidi"/>
          <w:bCs/>
          <w:sz w:val="24"/>
          <w:szCs w:val="24"/>
        </w:rPr>
        <w:lastRenderedPageBreak/>
        <w:t xml:space="preserve">Gorman et al. (2006) concentrated 342 teenagers from Los Angeles. The prevalence and social acknowledgment of these scholars was evaluated through associate appraisals. The companion evaluations included inquiries that asked understudies how prevalent their associates were on a scale that gone from 1 ("not in the slightest degree") to 5 ("exceptionally well known"). The outcomes demonstrated that teenagers who showed elevated amounts of relational aggression and socially manipulative practices, and had high appraisals in fame, demonstrated a decrease in their review point midpoints (GPA) and an expansion in unexplained nonattendances from school. Students who demonstrated low levels of hostility, physical and manipulative practices, did not demonstrate a similar connection between prevalence, expanded unlucky deficiencies from school, and a decrease in GPA. Understudies who positioned high in social acknowledgment (i.e., all around loved) were portrayed as being high accomplishing. The creators proposed that being socially acknowledged by companions in youthfulness expanded an understudy's inspiration and enthusiasm for school. Socially acknowledged understudies were named being agreeable, mindful, and gifted in the social area. </w:t>
      </w:r>
    </w:p>
    <w:p w:rsidR="00A7239C" w:rsidRPr="001B2644" w:rsidRDefault="00A7239C" w:rsidP="00A7239C">
      <w:pPr>
        <w:spacing w:line="480" w:lineRule="auto"/>
        <w:ind w:firstLine="720"/>
        <w:rPr>
          <w:rFonts w:asciiTheme="majorBidi" w:eastAsiaTheme="majorEastAsia" w:hAnsiTheme="majorBidi" w:cstheme="majorBidi"/>
          <w:bCs/>
          <w:sz w:val="24"/>
          <w:szCs w:val="24"/>
        </w:rPr>
      </w:pPr>
      <w:r w:rsidRPr="001B2644">
        <w:rPr>
          <w:rFonts w:asciiTheme="majorBidi" w:eastAsiaTheme="majorEastAsia" w:hAnsiTheme="majorBidi" w:cstheme="majorBidi"/>
          <w:bCs/>
          <w:sz w:val="24"/>
          <w:szCs w:val="24"/>
        </w:rPr>
        <w:t xml:space="preserve">In any case, saw disrepute among young people was not plainly identified with the constructive scholarly qualities that social acknowledgment was. Perceived prevalence was related with both prosocial and forceful practices. In view of these discoveries, Gorman et al. (2006) reasoned that the impacts of being seen as prominent and being socially acknowledged were not the same. Fame had dangers related with it, for example, an expansion in social and plain hostility, dangerous practices during youthfulness, alcohol utilize, and scholarly challenges. These discoveries reproduced those of different reviews which have likewise demonstrated that understudies who were accounted for to be exceptionally forceful and appraised as prominent by their associates did not accomplish as exceedingly as their nonaggressive companions. </w:t>
      </w:r>
    </w:p>
    <w:p w:rsidR="00A7239C" w:rsidRPr="001B2644" w:rsidRDefault="00A7239C" w:rsidP="00A7239C">
      <w:pPr>
        <w:spacing w:line="480" w:lineRule="auto"/>
        <w:ind w:firstLine="720"/>
        <w:rPr>
          <w:rFonts w:asciiTheme="majorBidi" w:eastAsiaTheme="majorEastAsia" w:hAnsiTheme="majorBidi" w:cstheme="majorBidi"/>
          <w:bCs/>
          <w:sz w:val="24"/>
          <w:szCs w:val="24"/>
        </w:rPr>
      </w:pPr>
      <w:r w:rsidRPr="001B2644">
        <w:rPr>
          <w:rFonts w:asciiTheme="majorBidi" w:eastAsiaTheme="majorEastAsia" w:hAnsiTheme="majorBidi" w:cstheme="majorBidi"/>
          <w:bCs/>
          <w:sz w:val="24"/>
          <w:szCs w:val="24"/>
        </w:rPr>
        <w:lastRenderedPageBreak/>
        <w:t xml:space="preserve">These discoveries are especially essential for school-based experts as far as mediating with these forceful practices in schools. Educators, school analysts, and other school staff must know about the staggering impacts that forceful practices and saw peer prominence can have on aggressors' scholastic accomplishment, and in addition consequences for casualties. The exploration on instructor and classroom attributes that may add to relational aggression is not clear. There is some exploration on instructors' responses to relational aggression that proposes that social hostility might be accidentally encouraged in the classroom (Gorman et al, 2006). </w:t>
      </w:r>
    </w:p>
    <w:p w:rsidR="00A7239C" w:rsidRPr="001B2644" w:rsidRDefault="00A7239C" w:rsidP="00A7239C">
      <w:pPr>
        <w:spacing w:line="480" w:lineRule="auto"/>
        <w:ind w:firstLine="720"/>
        <w:rPr>
          <w:rFonts w:asciiTheme="majorBidi" w:eastAsiaTheme="majorEastAsia" w:hAnsiTheme="majorBidi" w:cstheme="majorBidi"/>
          <w:bCs/>
          <w:sz w:val="24"/>
          <w:szCs w:val="24"/>
        </w:rPr>
      </w:pPr>
      <w:r w:rsidRPr="001B2644">
        <w:rPr>
          <w:rFonts w:asciiTheme="majorBidi" w:eastAsiaTheme="majorEastAsia" w:hAnsiTheme="majorBidi" w:cstheme="majorBidi"/>
          <w:bCs/>
          <w:sz w:val="24"/>
          <w:szCs w:val="24"/>
        </w:rPr>
        <w:t xml:space="preserve">For instance, Yoon and Kerber (2003) concentrated instructors' responses to harassing practices. Harassing included physical, verbal, and social prohibition. Social hostility was utilized as the more extensive term for social prohibition, since it included gossiping, rejection, and unbearable to end a fellowship unless a companion agreed to a demand. Members included 94 graduate-level educators in a urban college in the Midwest. Instructors were given the Bullying Attitude Questionnaire, which was changed and used to evaluate educators' apparent impression of the reality of harassing, the kind of mediation that they would executed, and their levels of compassion toward casualties. </w:t>
      </w:r>
    </w:p>
    <w:p w:rsidR="00A7239C" w:rsidRPr="001B2644" w:rsidRDefault="00A7239C" w:rsidP="00A7239C">
      <w:pPr>
        <w:spacing w:line="480" w:lineRule="auto"/>
        <w:ind w:firstLine="720"/>
        <w:rPr>
          <w:rFonts w:asciiTheme="majorBidi" w:eastAsiaTheme="majorEastAsia" w:hAnsiTheme="majorBidi" w:cstheme="majorBidi"/>
          <w:bCs/>
          <w:sz w:val="24"/>
          <w:szCs w:val="24"/>
        </w:rPr>
      </w:pPr>
      <w:r w:rsidRPr="001B2644">
        <w:rPr>
          <w:rFonts w:asciiTheme="majorBidi" w:eastAsiaTheme="majorEastAsia" w:hAnsiTheme="majorBidi" w:cstheme="majorBidi"/>
          <w:bCs/>
          <w:sz w:val="24"/>
          <w:szCs w:val="24"/>
        </w:rPr>
        <w:t xml:space="preserve">Comes about demonstrated that educators were more opposed to consider social avoidance important and intercede in those circumstances contrasted with occurrences including verbal and physical upsetting. Since instructors evaluated themselves as being more opposed to intervene in social prohibition circumstances, they additionally passed on less compassion toward casualties of this sort of hostility when contrasted with different structures. This absence of activity by the instructor to help might be seen as merciless by the understudy casualty. These outcomes are disturbing given the high predominance of relational aggression and the long drag, </w:t>
      </w:r>
      <w:r w:rsidRPr="001B2644">
        <w:rPr>
          <w:rFonts w:asciiTheme="majorBidi" w:eastAsiaTheme="majorEastAsia" w:hAnsiTheme="majorBidi" w:cstheme="majorBidi"/>
          <w:bCs/>
          <w:sz w:val="24"/>
          <w:szCs w:val="24"/>
        </w:rPr>
        <w:lastRenderedPageBreak/>
        <w:t xml:space="preserve">negative effect of being the casualty and attacker of this sort of disturbing (Yoon &amp; Kerber, 2003). </w:t>
      </w:r>
    </w:p>
    <w:p w:rsidR="00A7239C" w:rsidRPr="001B2644" w:rsidRDefault="00A7239C" w:rsidP="00A7239C">
      <w:pPr>
        <w:spacing w:line="480" w:lineRule="auto"/>
        <w:ind w:firstLine="720"/>
        <w:rPr>
          <w:rFonts w:asciiTheme="majorBidi" w:eastAsiaTheme="majorEastAsia" w:hAnsiTheme="majorBidi" w:cstheme="majorBidi"/>
          <w:bCs/>
          <w:sz w:val="24"/>
          <w:szCs w:val="24"/>
        </w:rPr>
      </w:pPr>
      <w:r w:rsidRPr="001B2644">
        <w:rPr>
          <w:rFonts w:asciiTheme="majorBidi" w:eastAsiaTheme="majorEastAsia" w:hAnsiTheme="majorBidi" w:cstheme="majorBidi"/>
          <w:bCs/>
          <w:sz w:val="24"/>
          <w:szCs w:val="24"/>
        </w:rPr>
        <w:t xml:space="preserve">Educators' dispositions toward forceful and pulled back practices and the impacts of those responses were likewise considered. Students from a middle school (seventh, eighth, and ninth grades) in a city in China taken an interest in this review which utilized companion designations to quantify peers with prosocial initiative abilities, pulled back practices, and associate acknowledgment. Instructor warmth (e.g., how strong and minding an educator was seen) and states of mind toward aggression (e.g., resilience or acknowledgment of various sorts of aggression) were likewise measured. Social withdrawal and forceful practices were observed to be respectably impacted by instructors' states of mind, implying that in the district of 10% and 30% of youngsters' withdrawal and hostility were clarified by educators' behaviors. Educator warmth had the broadest and best impact on expanding companion's acknowledgment of pulled back and </w:t>
      </w:r>
      <w:r w:rsidRPr="001B2644">
        <w:rPr>
          <w:rFonts w:asciiTheme="majorBidi" w:hAnsiTheme="majorBidi" w:cstheme="majorBidi"/>
          <w:sz w:val="24"/>
          <w:szCs w:val="24"/>
        </w:rPr>
        <w:t xml:space="preserve">aggressive students </w:t>
      </w:r>
      <w:r w:rsidRPr="001B2644">
        <w:rPr>
          <w:rFonts w:asciiTheme="majorBidi" w:eastAsiaTheme="majorEastAsia" w:hAnsiTheme="majorBidi" w:cstheme="majorBidi"/>
          <w:bCs/>
          <w:sz w:val="24"/>
          <w:szCs w:val="24"/>
        </w:rPr>
        <w:t xml:space="preserve">(Chang, 2003). </w:t>
      </w:r>
    </w:p>
    <w:p w:rsidR="00A7239C" w:rsidRPr="001B2644" w:rsidRDefault="00A7239C" w:rsidP="00A7239C">
      <w:pPr>
        <w:spacing w:line="480" w:lineRule="auto"/>
        <w:ind w:firstLine="720"/>
        <w:rPr>
          <w:rFonts w:asciiTheme="majorBidi" w:eastAsiaTheme="majorEastAsia" w:hAnsiTheme="majorBidi" w:cstheme="majorBidi"/>
          <w:bCs/>
          <w:sz w:val="24"/>
          <w:szCs w:val="24"/>
        </w:rPr>
      </w:pPr>
      <w:r w:rsidRPr="001B2644">
        <w:rPr>
          <w:rFonts w:asciiTheme="majorBidi" w:eastAsiaTheme="majorEastAsia" w:hAnsiTheme="majorBidi" w:cstheme="majorBidi"/>
          <w:bCs/>
          <w:sz w:val="24"/>
          <w:szCs w:val="24"/>
        </w:rPr>
        <w:t>On the other hand, in classrooms where instructors showed hatred for hostility, aggression was decidedly related with associate dismissal. Generally speaking, discoveries recommended that students are affected by their educators' characters and practices. Discoveries proposed that forceful kids have positive self-discernments about their social abilities in classes with educators who pass on negative consideration regarding the scholars' behavior. Pulled back scholars', then again, felt more positive about their social ability in classes with instructors who were compassionate toward them. These discoveries seem to demonstrate a solid impact that instructors' states of mind and practices toward hostility can have on how scholars'' act, how tolerating they are of their companions, and how they shape their own particular self-observations (Chang, 2003).</w:t>
      </w:r>
    </w:p>
    <w:p w:rsidR="00A7239C" w:rsidRPr="001B2644" w:rsidRDefault="00A7239C" w:rsidP="00A7239C">
      <w:pPr>
        <w:spacing w:line="480" w:lineRule="auto"/>
        <w:ind w:firstLine="720"/>
        <w:rPr>
          <w:rFonts w:asciiTheme="majorBidi" w:eastAsiaTheme="majorEastAsia" w:hAnsiTheme="majorBidi" w:cstheme="majorBidi"/>
          <w:bCs/>
          <w:sz w:val="24"/>
          <w:szCs w:val="24"/>
        </w:rPr>
      </w:pPr>
      <w:r w:rsidRPr="001B2644">
        <w:rPr>
          <w:rFonts w:asciiTheme="majorBidi" w:eastAsiaTheme="majorEastAsia" w:hAnsiTheme="majorBidi" w:cstheme="majorBidi"/>
          <w:bCs/>
          <w:sz w:val="24"/>
          <w:szCs w:val="24"/>
        </w:rPr>
        <w:lastRenderedPageBreak/>
        <w:t xml:space="preserve">Past educator reports, various different reviews have tried to distinguish relational aggression utilizing naturalistic or organized perception techniques. The quality of naturalistic perception, obviously, is that observers are more goals and can record the recurrence of relationally aggressive practices as they happen in settings well-known to the child. Be that as it may, with respect to positive social practices, aggressive behavior has a tendency to happen occasionally. Relational aggression additionally might be particularly hard to watch given its frequently secret nature. There is worry, also, that relationally aggressive scenes might be appropriately reported just if watched kids wear receivers (i.e., to record verbal trades). Naturalistic perception of relational aggression may in this way be a careful strategy (McNeilly-Choque et al., 1996). </w:t>
      </w:r>
    </w:p>
    <w:p w:rsidR="00A7239C" w:rsidRPr="001B2644" w:rsidRDefault="00A7239C" w:rsidP="00A7239C">
      <w:pPr>
        <w:spacing w:line="480" w:lineRule="auto"/>
        <w:ind w:firstLine="720"/>
        <w:rPr>
          <w:rFonts w:asciiTheme="majorBidi" w:eastAsiaTheme="majorEastAsia" w:hAnsiTheme="majorBidi" w:cstheme="majorBidi"/>
          <w:bCs/>
          <w:sz w:val="24"/>
          <w:szCs w:val="24"/>
        </w:rPr>
      </w:pPr>
      <w:r w:rsidRPr="001B2644">
        <w:rPr>
          <w:rFonts w:asciiTheme="majorBidi" w:eastAsiaTheme="majorEastAsia" w:hAnsiTheme="majorBidi" w:cstheme="majorBidi"/>
          <w:bCs/>
          <w:sz w:val="24"/>
          <w:szCs w:val="24"/>
        </w:rPr>
        <w:t xml:space="preserve">Likewise, a few scientists have chosen to attempt to suggest relational aggression inside an organized perception in the research center. In these reviews, kids are presented to organized circumstances that are intended to suggest an unremarkable level of dissatisfaction and potential animosity. These organized perception circumstances have been intended for youngsters as youthful as preschool age (Ostrov, et al, 2004). </w:t>
      </w:r>
    </w:p>
    <w:p w:rsidR="00A7239C" w:rsidRPr="001B2644" w:rsidRDefault="00A7239C" w:rsidP="00A7239C">
      <w:pPr>
        <w:spacing w:line="480" w:lineRule="auto"/>
        <w:ind w:firstLine="720"/>
        <w:rPr>
          <w:rFonts w:asciiTheme="majorBidi" w:eastAsiaTheme="majorEastAsia" w:hAnsiTheme="majorBidi" w:cstheme="majorBidi"/>
          <w:bCs/>
          <w:sz w:val="24"/>
          <w:szCs w:val="24"/>
        </w:rPr>
      </w:pPr>
      <w:r w:rsidRPr="001B2644">
        <w:rPr>
          <w:rFonts w:asciiTheme="majorBidi" w:eastAsiaTheme="majorEastAsia" w:hAnsiTheme="majorBidi" w:cstheme="majorBidi"/>
          <w:bCs/>
          <w:sz w:val="24"/>
          <w:szCs w:val="24"/>
        </w:rPr>
        <w:t xml:space="preserve">In one review, Underwood and partners (2004) watched dyads of dear companions (ages 10, 12, and 14 years) to figure out how they occupied with social rejection of a same-sexual orientation joined associate (a youngster on-screen character) during a tabletop game. The associated companion was prepared to be a troublesome play accomplice and was consequently a characteristic contender for rejection. Specifically, the confederate companions occupied with feedback, arrogant, bossiness, poor amusement playing, and unimportant inquiries. Consequences of the review demonstrated that both young men and young ladies occupied with verbal and nonverbal types of social avoidance and verbal aggression. Studies, for example, this </w:t>
      </w:r>
      <w:r w:rsidRPr="001B2644">
        <w:rPr>
          <w:rFonts w:asciiTheme="majorBidi" w:eastAsiaTheme="majorEastAsia" w:hAnsiTheme="majorBidi" w:cstheme="majorBidi"/>
          <w:bCs/>
          <w:sz w:val="24"/>
          <w:szCs w:val="24"/>
        </w:rPr>
        <w:lastRenderedPageBreak/>
        <w:t xml:space="preserve">uncover vital pieces of information regarding how kids arrange their companion connections utilizing relational aggression as a system; be that as it may, such evaluation approaches are restricted on the grounds that they may just generally parallel genuine circumstances. </w:t>
      </w:r>
    </w:p>
    <w:p w:rsidR="00A7239C" w:rsidRPr="001B2644" w:rsidRDefault="00A7239C" w:rsidP="00A7239C">
      <w:pPr>
        <w:spacing w:line="480" w:lineRule="auto"/>
        <w:ind w:firstLine="720"/>
        <w:rPr>
          <w:rFonts w:asciiTheme="majorBidi" w:eastAsiaTheme="majorEastAsia" w:hAnsiTheme="majorBidi" w:cstheme="majorBidi"/>
          <w:bCs/>
          <w:sz w:val="24"/>
          <w:szCs w:val="24"/>
        </w:rPr>
      </w:pPr>
      <w:r w:rsidRPr="001B2644">
        <w:rPr>
          <w:rFonts w:asciiTheme="majorBidi" w:eastAsiaTheme="majorEastAsia" w:hAnsiTheme="majorBidi" w:cstheme="majorBidi"/>
          <w:bCs/>
          <w:sz w:val="24"/>
          <w:szCs w:val="24"/>
        </w:rPr>
        <w:t xml:space="preserve">Self-reports likewise have been utilized as a part of restricted research. A self-report measure of relational aggression, the Children's Peer Relations Scale (CPRS; Crick &amp; Grotpeter, 1995), has been utilized just with a center youth test. The scale appears to have confirmation of inside consistency in each of the three of its subscales (which parallel the associate assignment shape); notwithstanding, there gives off an impression of being restricted cover between self-reports and reports from different witnesses (Crick et al., 1999; Crick &amp; Grotpeter, 1995). Self-reports have a tendency to be effective methods for getting data about a collection of practices, yet productivity must be adjusted with accuracy. In outline, precisely and effectively recognizing relational aggression remains a developing attempt. The scales that are right now accessible have been created only for research purposes; no economically accessible instruments exist. Ideally, as more noteworthy comprehension of relational aggression rises and as mediation procedures are being created, professionals will have the methods expected to incorporate relational aggression in the evaluation and intervention handle. </w:t>
      </w:r>
    </w:p>
    <w:p w:rsidR="00A7239C" w:rsidRPr="001B2644" w:rsidRDefault="00A7239C" w:rsidP="00A7239C">
      <w:pPr>
        <w:spacing w:line="480" w:lineRule="auto"/>
        <w:ind w:firstLine="720"/>
        <w:rPr>
          <w:rFonts w:asciiTheme="majorBidi" w:eastAsiaTheme="majorEastAsia" w:hAnsiTheme="majorBidi" w:cstheme="majorBidi"/>
          <w:bCs/>
          <w:sz w:val="24"/>
          <w:szCs w:val="24"/>
        </w:rPr>
      </w:pPr>
      <w:r w:rsidRPr="001B2644">
        <w:rPr>
          <w:rFonts w:asciiTheme="majorBidi" w:eastAsiaTheme="majorEastAsia" w:hAnsiTheme="majorBidi" w:cstheme="majorBidi"/>
          <w:bCs/>
          <w:sz w:val="24"/>
          <w:szCs w:val="24"/>
        </w:rPr>
        <w:t xml:space="preserve">From preschool through immaturity, being an objective of relational aggression is related with critical simultaneous social-mental maladjustment, for example, peer dismissal, disguising issues, and externalizing troubles (Crick et al, 2002). </w:t>
      </w:r>
    </w:p>
    <w:p w:rsidR="00A7239C" w:rsidRPr="001B2644" w:rsidRDefault="00A7239C" w:rsidP="00A7239C">
      <w:pPr>
        <w:spacing w:line="480" w:lineRule="auto"/>
        <w:ind w:firstLine="720"/>
        <w:rPr>
          <w:rFonts w:asciiTheme="majorBidi" w:eastAsiaTheme="majorEastAsia" w:hAnsiTheme="majorBidi" w:cstheme="majorBidi"/>
          <w:bCs/>
          <w:sz w:val="24"/>
          <w:szCs w:val="24"/>
        </w:rPr>
      </w:pPr>
      <w:r w:rsidRPr="001B2644">
        <w:rPr>
          <w:rFonts w:asciiTheme="majorBidi" w:eastAsiaTheme="majorEastAsia" w:hAnsiTheme="majorBidi" w:cstheme="majorBidi"/>
          <w:bCs/>
          <w:sz w:val="24"/>
          <w:szCs w:val="24"/>
        </w:rPr>
        <w:t>For instance, preschool kids who were visit focuses of relational aggression were seen as being distinctive and powerless by their companions (Crick et al., 1999). Students in Grades 3 through 6 who revealed social exploitation additionally were probably going to report social-</w:t>
      </w:r>
      <w:r w:rsidRPr="001B2644">
        <w:rPr>
          <w:rFonts w:asciiTheme="majorBidi" w:eastAsiaTheme="majorEastAsia" w:hAnsiTheme="majorBidi" w:cstheme="majorBidi"/>
          <w:bCs/>
          <w:sz w:val="24"/>
          <w:szCs w:val="24"/>
        </w:rPr>
        <w:lastRenderedPageBreak/>
        <w:t xml:space="preserve">mental misery, for example, loneliness and gloom (Crick &amp; Grotpeter, 1996). Comparable discoveries have been accounted for youths, with teenager targets revealing all the more disguising side effects, more depression, and lower self-esteem than different high scholars (Prinstein et al., 2001). </w:t>
      </w:r>
    </w:p>
    <w:p w:rsidR="00A7239C" w:rsidRPr="001B2644" w:rsidRDefault="00A7239C" w:rsidP="00A7239C">
      <w:pPr>
        <w:spacing w:line="480" w:lineRule="auto"/>
        <w:ind w:firstLine="720"/>
        <w:rPr>
          <w:rFonts w:asciiTheme="majorBidi" w:eastAsiaTheme="majorEastAsia" w:hAnsiTheme="majorBidi" w:cstheme="majorBidi"/>
          <w:bCs/>
          <w:sz w:val="24"/>
          <w:szCs w:val="24"/>
        </w:rPr>
      </w:pPr>
      <w:r w:rsidRPr="001B2644">
        <w:rPr>
          <w:rFonts w:asciiTheme="majorBidi" w:eastAsiaTheme="majorEastAsia" w:hAnsiTheme="majorBidi" w:cstheme="majorBidi"/>
          <w:bCs/>
          <w:sz w:val="24"/>
          <w:szCs w:val="24"/>
        </w:rPr>
        <w:t xml:space="preserve">Having a dear companion may give a defending impact by providing social bolster when an understudy is the objective of relational aggression (Prinstein et al., 2001). On the off chance that relational aggression happens inside the setting of a dear fellowship, one may expect extensive change issues. A specimen of young ladies who revealed being socially deceived by companions additionally announced huge levels of social tension, social avoidance, loneliness, mental pain, poise issues, and externalizing issues (Crick &amp; Nelson, 2002). </w:t>
      </w:r>
    </w:p>
    <w:p w:rsidR="00A7239C" w:rsidRPr="001B2644" w:rsidRDefault="00A7239C" w:rsidP="00A7239C">
      <w:pPr>
        <w:spacing w:line="480" w:lineRule="auto"/>
        <w:ind w:firstLine="720"/>
        <w:rPr>
          <w:rFonts w:asciiTheme="majorBidi" w:eastAsiaTheme="majorEastAsia" w:hAnsiTheme="majorBidi" w:cstheme="majorBidi"/>
          <w:bCs/>
          <w:sz w:val="24"/>
          <w:szCs w:val="24"/>
        </w:rPr>
      </w:pPr>
      <w:r w:rsidRPr="001B2644">
        <w:rPr>
          <w:rFonts w:asciiTheme="majorBidi" w:eastAsiaTheme="majorEastAsia" w:hAnsiTheme="majorBidi" w:cstheme="majorBidi"/>
          <w:bCs/>
          <w:sz w:val="24"/>
          <w:szCs w:val="24"/>
        </w:rPr>
        <w:t xml:space="preserve">At the point when grown-ups watch physical animosity between pupils, they have a tendency to react rapidly to intervene; be that as it may, grown-ups may not satisfactorily take care of the requirements of casualties of secret, ordinary social abuse. Explore has demonstrated that pupils who have been visit focuses of relational aggression have critical passionate needs and change troubles that ought to be tended to by school therapists or other school-based emotional wellness experts. Teachers have an essential part in recognizing relationally aggressive practices and actualizing mediations for demoralized scholars (Casas et al, 2002). </w:t>
      </w:r>
    </w:p>
    <w:p w:rsidR="00A7239C" w:rsidRPr="001B2644" w:rsidRDefault="00A7239C" w:rsidP="00A7239C">
      <w:pPr>
        <w:spacing w:line="480" w:lineRule="auto"/>
        <w:ind w:firstLine="720"/>
        <w:rPr>
          <w:rFonts w:asciiTheme="majorBidi" w:eastAsiaTheme="majorEastAsia" w:hAnsiTheme="majorBidi" w:cstheme="majorBidi"/>
          <w:bCs/>
          <w:sz w:val="24"/>
          <w:szCs w:val="24"/>
        </w:rPr>
      </w:pPr>
      <w:r w:rsidRPr="001B2644">
        <w:rPr>
          <w:rFonts w:asciiTheme="majorBidi" w:eastAsiaTheme="majorEastAsia" w:hAnsiTheme="majorBidi" w:cstheme="majorBidi"/>
          <w:bCs/>
          <w:sz w:val="24"/>
          <w:szCs w:val="24"/>
        </w:rPr>
        <w:t xml:space="preserve">Peer relations of aggressive youngsters have a tendency to be polluted by bias and power relations. Delveaux and Daniels (2000) analyzed the connection between 'objective determination' and 'relational aggression'. In their examination they utilized academic circumstance based situations to test how kids would act in when managing struggle circumstance. The youngsters' choice were controlled by their narrow minded needs of 'control', </w:t>
      </w:r>
      <w:r w:rsidRPr="001B2644">
        <w:rPr>
          <w:rFonts w:asciiTheme="majorBidi" w:eastAsiaTheme="majorEastAsia" w:hAnsiTheme="majorBidi" w:cstheme="majorBidi"/>
          <w:bCs/>
          <w:sz w:val="24"/>
          <w:szCs w:val="24"/>
        </w:rPr>
        <w:lastRenderedPageBreak/>
        <w:t>remaining out of issues, withdraw from disapproving, and settling individual complaint alongside maintenance of</w:t>
      </w:r>
      <w:r w:rsidRPr="001B2644">
        <w:rPr>
          <w:rFonts w:asciiTheme="majorBidi" w:hAnsiTheme="majorBidi" w:cstheme="majorBidi"/>
          <w:sz w:val="24"/>
          <w:szCs w:val="24"/>
        </w:rPr>
        <w:t xml:space="preserve"> interpersonal relations</w:t>
      </w:r>
      <w:r w:rsidRPr="001B2644">
        <w:rPr>
          <w:rFonts w:asciiTheme="majorBidi" w:eastAsiaTheme="majorEastAsia" w:hAnsiTheme="majorBidi" w:cstheme="majorBidi"/>
          <w:bCs/>
          <w:sz w:val="24"/>
          <w:szCs w:val="24"/>
        </w:rPr>
        <w:t>. This was found to straightforwardly relative to the kid's requirement for connection.</w:t>
      </w:r>
    </w:p>
    <w:p w:rsidR="00A7239C" w:rsidRPr="001B2644" w:rsidRDefault="00A7239C" w:rsidP="00A7239C">
      <w:pPr>
        <w:spacing w:line="480" w:lineRule="auto"/>
        <w:ind w:firstLine="720"/>
        <w:rPr>
          <w:rFonts w:asciiTheme="majorBidi" w:eastAsiaTheme="majorEastAsia" w:hAnsiTheme="majorBidi" w:cstheme="majorBidi"/>
          <w:bCs/>
          <w:sz w:val="24"/>
          <w:szCs w:val="24"/>
        </w:rPr>
      </w:pPr>
      <w:r w:rsidRPr="001B2644">
        <w:rPr>
          <w:rFonts w:asciiTheme="majorBidi" w:eastAsiaTheme="majorEastAsia" w:hAnsiTheme="majorBidi" w:cstheme="majorBidi"/>
          <w:bCs/>
          <w:sz w:val="24"/>
          <w:szCs w:val="24"/>
        </w:rPr>
        <w:t xml:space="preserve">Specialists have set up that youngsters react with aggressive feelings (both unmistakable and underground), when they have a thought they can escape with the aversive demonstration. Examine demonstrates that young men have a tendency to go for carrying on demonstrations of aggression since they appear to give faster and surer outcomes (Dodge, Pettit, McClaskey, &amp; Brown, 1986). </w:t>
      </w:r>
    </w:p>
    <w:p w:rsidR="00A7239C" w:rsidRPr="001B2644" w:rsidRDefault="00A7239C" w:rsidP="00A7239C">
      <w:pPr>
        <w:spacing w:line="480" w:lineRule="auto"/>
        <w:ind w:firstLine="720"/>
        <w:rPr>
          <w:rFonts w:asciiTheme="majorBidi" w:eastAsiaTheme="majorEastAsia" w:hAnsiTheme="majorBidi" w:cstheme="majorBidi"/>
          <w:bCs/>
          <w:sz w:val="24"/>
          <w:szCs w:val="24"/>
        </w:rPr>
      </w:pPr>
      <w:r w:rsidRPr="001B2644">
        <w:rPr>
          <w:rFonts w:asciiTheme="majorBidi" w:eastAsiaTheme="majorEastAsia" w:hAnsiTheme="majorBidi" w:cstheme="majorBidi"/>
          <w:bCs/>
          <w:sz w:val="24"/>
          <w:szCs w:val="24"/>
        </w:rPr>
        <w:t xml:space="preserve">They can then rule any social circumstance viably when contrasted with non-plain demonstrations of aggression (Cuddy &amp; Frame, 1991). Essentially, Crick and Werner (1998) explored the determinants of reaction given by young men and young ladies who tend to showcase their aggression. They utilized the vignettes technique, and made youngsters react to theoretical social critical thinking questions. In any case, the main downside is that conventional research utilizing vignettes demonstrate that lone </w:t>
      </w:r>
      <w:r w:rsidRPr="001B2644">
        <w:rPr>
          <w:rFonts w:asciiTheme="majorBidi" w:hAnsiTheme="majorBidi" w:cstheme="majorBidi"/>
          <w:sz w:val="24"/>
          <w:szCs w:val="24"/>
        </w:rPr>
        <w:t xml:space="preserve">overt aggression </w:t>
      </w:r>
      <w:r w:rsidRPr="001B2644">
        <w:rPr>
          <w:rFonts w:asciiTheme="majorBidi" w:eastAsiaTheme="majorEastAsia" w:hAnsiTheme="majorBidi" w:cstheme="majorBidi"/>
          <w:bCs/>
          <w:sz w:val="24"/>
          <w:szCs w:val="24"/>
        </w:rPr>
        <w:t xml:space="preserve">is screened out and not </w:t>
      </w:r>
      <w:r w:rsidRPr="001B2644">
        <w:rPr>
          <w:rFonts w:asciiTheme="majorBidi" w:hAnsiTheme="majorBidi" w:cstheme="majorBidi"/>
          <w:sz w:val="24"/>
          <w:szCs w:val="24"/>
        </w:rPr>
        <w:t>relational aggression</w:t>
      </w:r>
      <w:r w:rsidRPr="001B2644">
        <w:rPr>
          <w:rFonts w:asciiTheme="majorBidi" w:eastAsiaTheme="majorEastAsia" w:hAnsiTheme="majorBidi" w:cstheme="majorBidi"/>
          <w:bCs/>
          <w:sz w:val="24"/>
          <w:szCs w:val="24"/>
        </w:rPr>
        <w:t xml:space="preserve">. </w:t>
      </w:r>
    </w:p>
    <w:p w:rsidR="00A7239C" w:rsidRPr="001B2644" w:rsidRDefault="00A7239C" w:rsidP="00A7239C">
      <w:pPr>
        <w:spacing w:line="480" w:lineRule="auto"/>
        <w:ind w:firstLine="720"/>
        <w:rPr>
          <w:rFonts w:asciiTheme="majorBidi" w:eastAsiaTheme="majorEastAsia" w:hAnsiTheme="majorBidi" w:cstheme="majorBidi"/>
          <w:bCs/>
          <w:sz w:val="24"/>
          <w:szCs w:val="24"/>
        </w:rPr>
      </w:pPr>
      <w:r w:rsidRPr="001B2644">
        <w:rPr>
          <w:rFonts w:asciiTheme="majorBidi" w:eastAsiaTheme="majorEastAsia" w:hAnsiTheme="majorBidi" w:cstheme="majorBidi"/>
          <w:bCs/>
          <w:sz w:val="24"/>
          <w:szCs w:val="24"/>
        </w:rPr>
        <w:t xml:space="preserve">Moreover, members may have unmanageably to perceiving this conduct or might be hesitant to report the conduct on the off chance that it is isolated from the setting in which the countering was seen to be legitimized (Verona et al., 2008).Research proposes that relational aggression is standardizing at low levels and is not generally connected with particular hazard variables and results. So that suitable relational aggression measures must be produced for help the members. Investigates additionally demonstrate that the person with low passionate control has larger amount of relational aggression in light of the fact that both are on opposite sides. </w:t>
      </w:r>
      <w:r w:rsidRPr="001B2644">
        <w:rPr>
          <w:rFonts w:asciiTheme="majorBidi" w:eastAsiaTheme="majorEastAsia" w:hAnsiTheme="majorBidi" w:cstheme="majorBidi"/>
          <w:bCs/>
          <w:sz w:val="24"/>
          <w:szCs w:val="24"/>
        </w:rPr>
        <w:lastRenderedPageBreak/>
        <w:t>Nonetheless, there are as of now no known examinations of the utilization or effect of particular feeling control methodologies on negative emotional states in people with high and low relational aggression.</w:t>
      </w:r>
    </w:p>
    <w:p w:rsidR="00A7239C" w:rsidRPr="001B2644" w:rsidRDefault="00A7239C" w:rsidP="00A7239C">
      <w:pPr>
        <w:spacing w:line="480" w:lineRule="auto"/>
        <w:ind w:firstLine="720"/>
        <w:rPr>
          <w:rFonts w:asciiTheme="majorBidi" w:eastAsiaTheme="majorEastAsia" w:hAnsiTheme="majorBidi" w:cstheme="majorBidi"/>
          <w:bCs/>
          <w:sz w:val="24"/>
          <w:szCs w:val="24"/>
        </w:rPr>
      </w:pPr>
      <w:r w:rsidRPr="001B2644">
        <w:rPr>
          <w:rFonts w:asciiTheme="majorBidi" w:eastAsiaTheme="majorEastAsia" w:hAnsiTheme="majorBidi" w:cstheme="majorBidi"/>
          <w:bCs/>
          <w:sz w:val="24"/>
          <w:szCs w:val="24"/>
        </w:rPr>
        <w:t>Actually, Kokkonen and Pulkkinen (2001) led a ten year consider with an example of Finnish grown-ups (89 ladies and 81 men) that included three rushes of information gathering. The creators detailed that relational aggression expected feeling control shortages by means of decreased engagement in feeling direction methodologies. To clear up, members with larger amounts of relational aggression made less endeavors to repair feelings in a positive heading and to use dynamic control to manage positive effect than people with lower levels of relational aggression.</w:t>
      </w:r>
    </w:p>
    <w:p w:rsidR="00A7239C" w:rsidRPr="001B2644" w:rsidRDefault="00A7239C" w:rsidP="00A7239C">
      <w:pPr>
        <w:spacing w:line="480" w:lineRule="auto"/>
        <w:ind w:firstLine="720"/>
        <w:rPr>
          <w:rFonts w:asciiTheme="majorBidi" w:eastAsiaTheme="majorEastAsia" w:hAnsiTheme="majorBidi" w:cstheme="majorBidi"/>
          <w:bCs/>
          <w:sz w:val="24"/>
          <w:szCs w:val="24"/>
        </w:rPr>
      </w:pPr>
      <w:r w:rsidRPr="001B2644">
        <w:rPr>
          <w:rFonts w:asciiTheme="majorBidi" w:eastAsiaTheme="majorEastAsia" w:hAnsiTheme="majorBidi" w:cstheme="majorBidi"/>
          <w:bCs/>
          <w:sz w:val="24"/>
          <w:szCs w:val="24"/>
        </w:rPr>
        <w:t xml:space="preserve">Mushtaq (2007) directed an exploration on </w:t>
      </w:r>
      <w:r w:rsidRPr="001B2644">
        <w:rPr>
          <w:rFonts w:asciiTheme="majorBidi" w:hAnsiTheme="majorBidi" w:cstheme="majorBidi"/>
          <w:sz w:val="24"/>
          <w:szCs w:val="24"/>
        </w:rPr>
        <w:t>aggressive</w:t>
      </w:r>
      <w:r w:rsidRPr="001B2644">
        <w:rPr>
          <w:rFonts w:asciiTheme="majorBidi" w:eastAsiaTheme="majorEastAsia" w:hAnsiTheme="majorBidi" w:cstheme="majorBidi"/>
          <w:bCs/>
          <w:sz w:val="24"/>
          <w:szCs w:val="24"/>
        </w:rPr>
        <w:t xml:space="preserve"> youngsters' status among companions and their</w:t>
      </w:r>
      <w:r w:rsidRPr="001B2644">
        <w:rPr>
          <w:rFonts w:asciiTheme="majorBidi" w:hAnsiTheme="majorBidi" w:cstheme="majorBidi"/>
          <w:sz w:val="24"/>
          <w:szCs w:val="24"/>
        </w:rPr>
        <w:t xml:space="preserve"> social information processing</w:t>
      </w:r>
      <w:r w:rsidRPr="001B2644">
        <w:rPr>
          <w:rFonts w:asciiTheme="majorBidi" w:eastAsiaTheme="majorEastAsia" w:hAnsiTheme="majorBidi" w:cstheme="majorBidi"/>
          <w:bCs/>
          <w:sz w:val="24"/>
          <w:szCs w:val="24"/>
        </w:rPr>
        <w:t xml:space="preserve">. Result strengthened that forceful rejected youngsters showed low social critical thinking capacities when contrasted with </w:t>
      </w:r>
      <w:r w:rsidRPr="001B2644">
        <w:rPr>
          <w:rFonts w:asciiTheme="majorBidi" w:hAnsiTheme="majorBidi" w:cstheme="majorBidi"/>
          <w:sz w:val="24"/>
          <w:szCs w:val="24"/>
        </w:rPr>
        <w:t>non-aggressive</w:t>
      </w:r>
      <w:r w:rsidRPr="001B2644">
        <w:rPr>
          <w:rFonts w:asciiTheme="majorBidi" w:eastAsiaTheme="majorEastAsia" w:hAnsiTheme="majorBidi" w:cstheme="majorBidi"/>
          <w:bCs/>
          <w:sz w:val="24"/>
          <w:szCs w:val="24"/>
        </w:rPr>
        <w:t xml:space="preserve"> children. </w:t>
      </w:r>
      <w:r w:rsidRPr="001B2644">
        <w:rPr>
          <w:rFonts w:asciiTheme="majorBidi" w:hAnsiTheme="majorBidi" w:cstheme="majorBidi"/>
          <w:sz w:val="24"/>
          <w:szCs w:val="24"/>
        </w:rPr>
        <w:t>Aggressive</w:t>
      </w:r>
      <w:r w:rsidRPr="001B2644">
        <w:rPr>
          <w:rFonts w:asciiTheme="majorBidi" w:eastAsiaTheme="majorEastAsia" w:hAnsiTheme="majorBidi" w:cstheme="majorBidi"/>
          <w:bCs/>
          <w:sz w:val="24"/>
          <w:szCs w:val="24"/>
        </w:rPr>
        <w:t xml:space="preserve"> conduct is viewed as the failure of a kid to comprehend the social standards and beliefs. These youngsters have a tendency to have a directional feeling that shields them from having the capacity to comprehend a social circumstance completely (Cardwell, 2003). </w:t>
      </w:r>
    </w:p>
    <w:p w:rsidR="00A7239C" w:rsidRPr="001B2644" w:rsidRDefault="00A7239C" w:rsidP="00FF35C1">
      <w:pPr>
        <w:pStyle w:val="Heading2"/>
        <w:spacing w:line="480" w:lineRule="auto"/>
        <w:rPr>
          <w:rFonts w:asciiTheme="majorBidi" w:hAnsiTheme="majorBidi"/>
          <w:color w:val="auto"/>
          <w:sz w:val="24"/>
          <w:szCs w:val="24"/>
        </w:rPr>
      </w:pPr>
      <w:bookmarkStart w:id="19" w:name="_Toc495551748"/>
      <w:r w:rsidRPr="001B2644">
        <w:rPr>
          <w:rFonts w:asciiTheme="majorBidi" w:hAnsiTheme="majorBidi"/>
          <w:color w:val="auto"/>
          <w:sz w:val="24"/>
          <w:szCs w:val="24"/>
        </w:rPr>
        <w:t>2.1 Summary of Literature</w:t>
      </w:r>
      <w:bookmarkEnd w:id="19"/>
    </w:p>
    <w:p w:rsidR="00A7239C" w:rsidRPr="001B2644" w:rsidRDefault="00A7239C" w:rsidP="00A7239C">
      <w:pPr>
        <w:spacing w:line="480" w:lineRule="auto"/>
        <w:ind w:firstLine="720"/>
        <w:rPr>
          <w:rFonts w:asciiTheme="majorBidi" w:hAnsiTheme="majorBidi" w:cstheme="majorBidi"/>
          <w:sz w:val="24"/>
          <w:szCs w:val="24"/>
        </w:rPr>
      </w:pPr>
      <w:r w:rsidRPr="001B2644">
        <w:rPr>
          <w:rFonts w:asciiTheme="majorBidi" w:eastAsiaTheme="majorEastAsia" w:hAnsiTheme="majorBidi" w:cstheme="majorBidi"/>
          <w:bCs/>
          <w:sz w:val="24"/>
          <w:szCs w:val="24"/>
        </w:rPr>
        <w:t xml:space="preserve">The theoretical and empirical literature on predictors and consequences of physical and verbal aggression is quite extensive (Amjad, 2006; Archer, 2004). However relational aggression is less research especially in Pakistan. Only few studies on relational aggression were found in Pakistani research. Theoretically relational aggression or indirect aggression is related to jealousy, negative personality traits and experiences. Empirical literature shows that not all of </w:t>
      </w:r>
      <w:r w:rsidRPr="001B2644">
        <w:rPr>
          <w:rFonts w:asciiTheme="majorBidi" w:eastAsiaTheme="majorEastAsia" w:hAnsiTheme="majorBidi" w:cstheme="majorBidi"/>
          <w:bCs/>
          <w:sz w:val="24"/>
          <w:szCs w:val="24"/>
        </w:rPr>
        <w:lastRenderedPageBreak/>
        <w:t>these have been investigated. Women show more relational aggression than men but this was not verified in Pakistan (Jamil, 2006). Predictors of relational aggression have found that increased conscientiousness to be a predictor of lowered aggression (Burton et al, 2008). And the consequences are clashes among friends,</w:t>
      </w:r>
      <w:r w:rsidRPr="001B2644">
        <w:rPr>
          <w:rFonts w:asciiTheme="majorBidi" w:hAnsiTheme="majorBidi" w:cstheme="majorBidi"/>
          <w:sz w:val="24"/>
          <w:szCs w:val="24"/>
        </w:rPr>
        <w:t xml:space="preserve"> it hurts emotionally, it spoils the life of people and lower self-esteem, social avoidance, poor body image, self-mutilation and anti-social behavior and it can inhibit positive growth of community of learners (Johnson &amp; Renchen, 2005).</w:t>
      </w:r>
    </w:p>
    <w:p w:rsidR="00A7239C" w:rsidRPr="001B2644" w:rsidRDefault="00A7239C" w:rsidP="00FF35C1">
      <w:pPr>
        <w:pStyle w:val="Heading2"/>
        <w:spacing w:line="480" w:lineRule="auto"/>
        <w:rPr>
          <w:rFonts w:asciiTheme="majorBidi" w:hAnsiTheme="majorBidi"/>
          <w:color w:val="auto"/>
          <w:sz w:val="24"/>
          <w:szCs w:val="24"/>
        </w:rPr>
      </w:pPr>
      <w:bookmarkStart w:id="20" w:name="_Toc495551749"/>
      <w:r w:rsidRPr="001B2644">
        <w:rPr>
          <w:rFonts w:asciiTheme="majorBidi" w:hAnsiTheme="majorBidi"/>
          <w:color w:val="auto"/>
          <w:sz w:val="24"/>
          <w:szCs w:val="24"/>
        </w:rPr>
        <w:t>2.2 Rationale</w:t>
      </w:r>
      <w:bookmarkEnd w:id="20"/>
      <w:r w:rsidRPr="001B2644">
        <w:rPr>
          <w:rFonts w:asciiTheme="majorBidi" w:hAnsiTheme="majorBidi"/>
          <w:color w:val="auto"/>
          <w:sz w:val="24"/>
          <w:szCs w:val="24"/>
        </w:rPr>
        <w:t xml:space="preserve"> </w:t>
      </w:r>
    </w:p>
    <w:p w:rsidR="00A7239C" w:rsidRPr="001B2644" w:rsidRDefault="00A7239C" w:rsidP="00A7239C">
      <w:pPr>
        <w:spacing w:after="0" w:line="480" w:lineRule="auto"/>
        <w:ind w:firstLine="720"/>
        <w:rPr>
          <w:rFonts w:asciiTheme="majorBidi" w:hAnsiTheme="majorBidi" w:cstheme="majorBidi"/>
          <w:sz w:val="24"/>
          <w:szCs w:val="24"/>
        </w:rPr>
      </w:pPr>
      <w:r w:rsidRPr="001B2644">
        <w:rPr>
          <w:rFonts w:asciiTheme="majorBidi" w:hAnsiTheme="majorBidi" w:cstheme="majorBidi"/>
          <w:sz w:val="24"/>
          <w:szCs w:val="24"/>
        </w:rPr>
        <w:t xml:space="preserve">The present study aims to develop a scale of relational aggression in youthful grown-up that can give a target intends to recognize abnormal amounts of relational aggression. Relational aggression is a social evil, so it is necessary to address and understand this phenomenon. Due to relational aggression there are clashes among friends, it hurts emotionally, it spoil the life of people and lower self-esteem. However, there is insufficient evidence in Pakistan about patterns of relational aggression. Specialists are as yet investigating and refining conceptualization of this recently proposed build. In any case, many have argued the requirement for mediation, anticipation, and treatment programs focusing on relational aggression (Bailey et al, 2008). </w:t>
      </w:r>
    </w:p>
    <w:p w:rsidR="00A7239C" w:rsidRPr="001B2644" w:rsidRDefault="00A7239C" w:rsidP="00A7239C">
      <w:pPr>
        <w:spacing w:after="0" w:line="480" w:lineRule="auto"/>
        <w:ind w:firstLine="720"/>
        <w:rPr>
          <w:rFonts w:asciiTheme="majorBidi" w:hAnsiTheme="majorBidi" w:cstheme="majorBidi"/>
          <w:sz w:val="24"/>
          <w:szCs w:val="24"/>
        </w:rPr>
      </w:pPr>
      <w:r w:rsidRPr="001B2644">
        <w:rPr>
          <w:rFonts w:asciiTheme="majorBidi" w:hAnsiTheme="majorBidi" w:cstheme="majorBidi"/>
          <w:sz w:val="24"/>
          <w:szCs w:val="24"/>
        </w:rPr>
        <w:t xml:space="preserve">In any case, discoveries in the range of relational aggression have been conflicting, so the feasibility of projects guided by past research will be unnatural. As a result of the more prominent comprehension of the destructive and expanding impacts of relational aggression (Moretti, Holland, &amp; McKay, 2001), there is the need to create convincing interventions (Yoon, Barton, &amp; Taiariol, 2004). A measure of relational aggression is fundamental to decide if the mediations are effective in achieving the coveted results. </w:t>
      </w:r>
    </w:p>
    <w:p w:rsidR="00A7239C" w:rsidRPr="001B2644" w:rsidRDefault="00A7239C" w:rsidP="00A7239C">
      <w:pPr>
        <w:spacing w:after="0" w:line="480" w:lineRule="auto"/>
        <w:ind w:firstLine="720"/>
        <w:rPr>
          <w:rFonts w:asciiTheme="majorBidi" w:eastAsia="Times New Roman" w:hAnsiTheme="majorBidi" w:cstheme="majorBidi"/>
          <w:sz w:val="24"/>
          <w:szCs w:val="24"/>
        </w:rPr>
      </w:pPr>
      <w:r w:rsidRPr="001B2644">
        <w:rPr>
          <w:rFonts w:asciiTheme="majorBidi" w:hAnsiTheme="majorBidi" w:cstheme="majorBidi"/>
          <w:sz w:val="24"/>
          <w:szCs w:val="24"/>
        </w:rPr>
        <w:t xml:space="preserve">It has also seen that print media and electronic media play an important role in development of relational aggression among young adults, who perceive it as the positive way of </w:t>
      </w:r>
      <w:r w:rsidRPr="001B2644">
        <w:rPr>
          <w:rFonts w:asciiTheme="majorBidi" w:hAnsiTheme="majorBidi" w:cstheme="majorBidi"/>
          <w:sz w:val="24"/>
          <w:szCs w:val="24"/>
        </w:rPr>
        <w:lastRenderedPageBreak/>
        <w:t>spending life. This may be the reason that the behavior is getting quite prevalent among the people resulting into a lot of relationship problems.</w:t>
      </w:r>
    </w:p>
    <w:p w:rsidR="00A7239C" w:rsidRPr="001B2644" w:rsidRDefault="00A7239C" w:rsidP="00A7239C">
      <w:pPr>
        <w:autoSpaceDE w:val="0"/>
        <w:autoSpaceDN w:val="0"/>
        <w:adjustRightInd w:val="0"/>
        <w:spacing w:after="0" w:line="480" w:lineRule="auto"/>
        <w:ind w:firstLine="720"/>
        <w:rPr>
          <w:rFonts w:asciiTheme="majorBidi" w:hAnsiTheme="majorBidi" w:cstheme="majorBidi"/>
          <w:sz w:val="24"/>
          <w:szCs w:val="24"/>
        </w:rPr>
      </w:pPr>
      <w:r w:rsidRPr="001B2644">
        <w:rPr>
          <w:rFonts w:asciiTheme="majorBidi" w:hAnsiTheme="majorBidi" w:cstheme="majorBidi"/>
          <w:sz w:val="24"/>
          <w:szCs w:val="24"/>
        </w:rPr>
        <w:t xml:space="preserve">This behavior has deep rooted negative effects on personalities resulting into frustration and self-destructive thoughts as well as problems for others.  So far Relational aggression has not been explored exclusively in Pakistani context.  Moreover there is no valid and reliable tool for the assessment and screening of this issue among the students. Exploring this construct in indigenous context and developing the assessment measure on it may help the counselors to assess this form of covert aggression among the intellectuals of the students to channelize and give positive directions to their energies which ultimately can enhance their productivity. </w:t>
      </w:r>
    </w:p>
    <w:p w:rsidR="00A7239C" w:rsidRPr="001B2644" w:rsidRDefault="00A7239C" w:rsidP="00A7239C">
      <w:pPr>
        <w:pStyle w:val="Heading2"/>
        <w:spacing w:line="480" w:lineRule="auto"/>
        <w:rPr>
          <w:rFonts w:asciiTheme="majorBidi" w:hAnsiTheme="majorBidi"/>
          <w:color w:val="auto"/>
          <w:sz w:val="24"/>
          <w:szCs w:val="24"/>
        </w:rPr>
      </w:pPr>
      <w:bookmarkStart w:id="21" w:name="_Toc483856536"/>
      <w:bookmarkStart w:id="22" w:name="_Toc495551750"/>
      <w:r w:rsidRPr="001B2644">
        <w:rPr>
          <w:rFonts w:asciiTheme="majorBidi" w:hAnsiTheme="majorBidi"/>
          <w:color w:val="auto"/>
          <w:sz w:val="24"/>
          <w:szCs w:val="24"/>
        </w:rPr>
        <w:t>2.3 Objectives</w:t>
      </w:r>
      <w:bookmarkEnd w:id="21"/>
      <w:bookmarkEnd w:id="22"/>
    </w:p>
    <w:p w:rsidR="00A7239C" w:rsidRPr="001B2644" w:rsidRDefault="00A7239C" w:rsidP="00A7239C">
      <w:pPr>
        <w:pStyle w:val="NormalWeb"/>
        <w:numPr>
          <w:ilvl w:val="0"/>
          <w:numId w:val="1"/>
        </w:numPr>
        <w:shd w:val="clear" w:color="auto" w:fill="FFFFFF"/>
        <w:spacing w:before="0" w:beforeAutospacing="0" w:after="0" w:afterAutospacing="0" w:line="480" w:lineRule="auto"/>
        <w:textAlignment w:val="baseline"/>
        <w:rPr>
          <w:rFonts w:asciiTheme="majorBidi" w:hAnsiTheme="majorBidi" w:cstheme="majorBidi"/>
          <w:shd w:val="clear" w:color="auto" w:fill="FFFFFF"/>
        </w:rPr>
      </w:pPr>
      <w:r w:rsidRPr="001B2644">
        <w:rPr>
          <w:rFonts w:asciiTheme="majorBidi" w:hAnsiTheme="majorBidi" w:cstheme="majorBidi"/>
          <w:shd w:val="clear" w:color="auto" w:fill="FFFFFF"/>
        </w:rPr>
        <w:t>To explore the cultural manifestation of relational aggression among people working in academia in Pakistani context.</w:t>
      </w:r>
    </w:p>
    <w:p w:rsidR="00A7239C" w:rsidRPr="001B2644" w:rsidRDefault="00A7239C" w:rsidP="00A7239C">
      <w:pPr>
        <w:pStyle w:val="NormalWeb"/>
        <w:numPr>
          <w:ilvl w:val="0"/>
          <w:numId w:val="1"/>
        </w:numPr>
        <w:shd w:val="clear" w:color="auto" w:fill="FFFFFF"/>
        <w:spacing w:before="0" w:beforeAutospacing="0" w:after="0" w:afterAutospacing="0" w:line="480" w:lineRule="auto"/>
        <w:textAlignment w:val="baseline"/>
        <w:rPr>
          <w:rFonts w:asciiTheme="majorBidi" w:hAnsiTheme="majorBidi" w:cstheme="majorBidi"/>
          <w:shd w:val="clear" w:color="auto" w:fill="FFFFFF"/>
        </w:rPr>
      </w:pPr>
      <w:r w:rsidRPr="001B2644">
        <w:rPr>
          <w:rFonts w:asciiTheme="majorBidi" w:hAnsiTheme="majorBidi" w:cstheme="majorBidi"/>
          <w:shd w:val="clear" w:color="auto" w:fill="FFFFFF"/>
        </w:rPr>
        <w:t>To develop the scale for assessing relational aggression.</w:t>
      </w:r>
    </w:p>
    <w:p w:rsidR="00A7239C" w:rsidRPr="001B2644" w:rsidRDefault="00A7239C" w:rsidP="00A7239C">
      <w:pPr>
        <w:pStyle w:val="NormalWeb"/>
        <w:numPr>
          <w:ilvl w:val="0"/>
          <w:numId w:val="1"/>
        </w:numPr>
        <w:shd w:val="clear" w:color="auto" w:fill="FFFFFF"/>
        <w:spacing w:before="0" w:beforeAutospacing="0" w:after="0" w:afterAutospacing="0" w:line="480" w:lineRule="auto"/>
        <w:textAlignment w:val="baseline"/>
        <w:rPr>
          <w:rFonts w:asciiTheme="majorBidi" w:hAnsiTheme="majorBidi" w:cstheme="majorBidi"/>
          <w:shd w:val="clear" w:color="auto" w:fill="FFFFFF"/>
        </w:rPr>
      </w:pPr>
      <w:r w:rsidRPr="001B2644">
        <w:rPr>
          <w:rFonts w:asciiTheme="majorBidi" w:hAnsiTheme="majorBidi" w:cstheme="majorBidi"/>
          <w:shd w:val="clear" w:color="auto" w:fill="FFFFFF"/>
        </w:rPr>
        <w:t xml:space="preserve">To develop the psychometric properties of the scale. </w:t>
      </w:r>
    </w:p>
    <w:p w:rsidR="00A7239C" w:rsidRPr="001B2644" w:rsidRDefault="00A7239C" w:rsidP="00A7239C">
      <w:pPr>
        <w:pStyle w:val="Heading1"/>
        <w:spacing w:before="0" w:line="480" w:lineRule="auto"/>
        <w:rPr>
          <w:rFonts w:asciiTheme="majorBidi" w:hAnsiTheme="majorBidi"/>
          <w:color w:val="auto"/>
          <w:sz w:val="24"/>
          <w:szCs w:val="24"/>
        </w:rPr>
      </w:pPr>
    </w:p>
    <w:p w:rsidR="00A7239C" w:rsidRPr="001B2644" w:rsidRDefault="00A7239C" w:rsidP="00A7239C"/>
    <w:p w:rsidR="00A7239C" w:rsidRPr="001B2644" w:rsidRDefault="00A7239C" w:rsidP="00A7239C"/>
    <w:p w:rsidR="00A7239C" w:rsidRPr="001B2644" w:rsidRDefault="00A7239C" w:rsidP="00A7239C"/>
    <w:p w:rsidR="00A7239C" w:rsidRPr="001B2644" w:rsidRDefault="00A7239C" w:rsidP="00A7239C"/>
    <w:p w:rsidR="00A7239C" w:rsidRPr="001B2644" w:rsidRDefault="00A7239C" w:rsidP="00A7239C"/>
    <w:p w:rsidR="00A7239C" w:rsidRPr="001B2644" w:rsidRDefault="00A7239C" w:rsidP="00A7239C"/>
    <w:p w:rsidR="00A7239C" w:rsidRPr="001B2644" w:rsidRDefault="00A7239C" w:rsidP="00A7239C"/>
    <w:p w:rsidR="00A7239C" w:rsidRPr="001B2644" w:rsidRDefault="00A7239C" w:rsidP="00A7239C"/>
    <w:p w:rsidR="00A7239C" w:rsidRPr="001B2644" w:rsidRDefault="00A7239C" w:rsidP="00A7239C"/>
    <w:p w:rsidR="00A7239C" w:rsidRPr="001B2644" w:rsidRDefault="00A7239C" w:rsidP="00A7239C">
      <w:pPr>
        <w:pStyle w:val="Heading1"/>
        <w:spacing w:before="0" w:line="480" w:lineRule="auto"/>
        <w:rPr>
          <w:rFonts w:asciiTheme="majorBidi" w:hAnsiTheme="majorBidi"/>
          <w:color w:val="auto"/>
          <w:sz w:val="24"/>
          <w:szCs w:val="24"/>
        </w:rPr>
      </w:pPr>
      <w:bookmarkStart w:id="23" w:name="_Toc495551751"/>
      <w:r w:rsidRPr="001B2644">
        <w:rPr>
          <w:rFonts w:asciiTheme="majorBidi" w:hAnsiTheme="majorBidi"/>
          <w:color w:val="auto"/>
          <w:sz w:val="24"/>
          <w:szCs w:val="24"/>
        </w:rPr>
        <w:lastRenderedPageBreak/>
        <w:t>Chapter III</w:t>
      </w:r>
      <w:bookmarkEnd w:id="23"/>
    </w:p>
    <w:p w:rsidR="00A7239C" w:rsidRPr="001B2644" w:rsidRDefault="00A7239C" w:rsidP="00A7239C">
      <w:pPr>
        <w:pStyle w:val="Heading1"/>
        <w:spacing w:before="0" w:line="480" w:lineRule="auto"/>
        <w:jc w:val="center"/>
        <w:rPr>
          <w:rFonts w:asciiTheme="majorBidi" w:hAnsiTheme="majorBidi"/>
          <w:color w:val="auto"/>
          <w:sz w:val="24"/>
          <w:szCs w:val="24"/>
        </w:rPr>
      </w:pPr>
      <w:bookmarkStart w:id="24" w:name="_Toc495551752"/>
      <w:r w:rsidRPr="001B2644">
        <w:rPr>
          <w:rFonts w:asciiTheme="majorBidi" w:hAnsiTheme="majorBidi"/>
          <w:color w:val="auto"/>
          <w:sz w:val="24"/>
          <w:szCs w:val="24"/>
        </w:rPr>
        <w:t>Method</w:t>
      </w:r>
      <w:bookmarkEnd w:id="24"/>
    </w:p>
    <w:p w:rsidR="00A7239C" w:rsidRPr="001B2644" w:rsidRDefault="00A7239C" w:rsidP="00FF35C1">
      <w:pPr>
        <w:shd w:val="clear" w:color="auto" w:fill="FFFFFF"/>
        <w:autoSpaceDE w:val="0"/>
        <w:autoSpaceDN w:val="0"/>
        <w:adjustRightInd w:val="0"/>
        <w:spacing w:after="0" w:line="480" w:lineRule="auto"/>
        <w:ind w:firstLine="720"/>
        <w:textAlignment w:val="baseline"/>
        <w:rPr>
          <w:rFonts w:asciiTheme="majorBidi" w:hAnsiTheme="majorBidi" w:cstheme="majorBidi"/>
          <w:sz w:val="24"/>
          <w:szCs w:val="24"/>
        </w:rPr>
      </w:pPr>
      <w:r w:rsidRPr="001B2644">
        <w:rPr>
          <w:rFonts w:asciiTheme="majorBidi" w:hAnsiTheme="majorBidi" w:cstheme="majorBidi"/>
          <w:sz w:val="24"/>
          <w:szCs w:val="24"/>
        </w:rPr>
        <w:t xml:space="preserve">This study was conducted to development of indigenous scale for measuring relational aggression in students. </w:t>
      </w:r>
    </w:p>
    <w:p w:rsidR="00A7239C" w:rsidRPr="001B2644" w:rsidRDefault="00A7239C" w:rsidP="00A7239C">
      <w:pPr>
        <w:pStyle w:val="Heading2"/>
        <w:spacing w:before="0" w:line="480" w:lineRule="auto"/>
        <w:rPr>
          <w:rFonts w:asciiTheme="majorBidi" w:hAnsiTheme="majorBidi"/>
          <w:color w:val="auto"/>
          <w:sz w:val="24"/>
          <w:szCs w:val="24"/>
        </w:rPr>
      </w:pPr>
      <w:bookmarkStart w:id="25" w:name="_Toc495551753"/>
      <w:r w:rsidRPr="001B2644">
        <w:rPr>
          <w:rFonts w:asciiTheme="majorBidi" w:hAnsiTheme="majorBidi"/>
          <w:color w:val="auto"/>
          <w:sz w:val="24"/>
          <w:szCs w:val="24"/>
        </w:rPr>
        <w:t>3.1 Development of Relational Aggression Scale</w:t>
      </w:r>
      <w:bookmarkEnd w:id="25"/>
      <w:r w:rsidRPr="001B2644">
        <w:rPr>
          <w:rFonts w:asciiTheme="majorBidi" w:hAnsiTheme="majorBidi"/>
          <w:color w:val="auto"/>
          <w:sz w:val="24"/>
          <w:szCs w:val="24"/>
        </w:rPr>
        <w:t xml:space="preserve"> </w:t>
      </w:r>
    </w:p>
    <w:p w:rsidR="00A7239C" w:rsidRPr="001B2644" w:rsidRDefault="00A7239C" w:rsidP="00A7239C">
      <w:pPr>
        <w:shd w:val="clear" w:color="auto" w:fill="FFFFFF"/>
        <w:autoSpaceDE w:val="0"/>
        <w:autoSpaceDN w:val="0"/>
        <w:adjustRightInd w:val="0"/>
        <w:spacing w:after="0" w:line="480" w:lineRule="auto"/>
        <w:ind w:firstLine="720"/>
        <w:textAlignment w:val="baseline"/>
        <w:rPr>
          <w:rFonts w:asciiTheme="majorBidi" w:hAnsiTheme="majorBidi" w:cstheme="majorBidi"/>
          <w:sz w:val="24"/>
          <w:szCs w:val="24"/>
        </w:rPr>
      </w:pPr>
      <w:r w:rsidRPr="001B2644">
        <w:rPr>
          <w:rFonts w:asciiTheme="majorBidi" w:hAnsiTheme="majorBidi" w:cstheme="majorBidi"/>
          <w:sz w:val="24"/>
          <w:szCs w:val="24"/>
        </w:rPr>
        <w:t xml:space="preserve">The current research was determined the relational aggression in adolescents. For measuring the relational aggression an indigenous scale for adolescents was developed. </w:t>
      </w:r>
      <w:bookmarkStart w:id="26" w:name="_Toc483856541"/>
    </w:p>
    <w:bookmarkEnd w:id="26"/>
    <w:p w:rsidR="00A7239C" w:rsidRPr="001B2644" w:rsidRDefault="00A7239C" w:rsidP="00A7239C">
      <w:pPr>
        <w:shd w:val="clear" w:color="auto" w:fill="FFFFFF"/>
        <w:autoSpaceDE w:val="0"/>
        <w:autoSpaceDN w:val="0"/>
        <w:adjustRightInd w:val="0"/>
        <w:spacing w:after="0" w:line="480" w:lineRule="auto"/>
        <w:ind w:firstLine="720"/>
        <w:textAlignment w:val="baseline"/>
        <w:rPr>
          <w:rFonts w:asciiTheme="majorBidi" w:hAnsiTheme="majorBidi" w:cstheme="majorBidi"/>
          <w:sz w:val="24"/>
          <w:szCs w:val="24"/>
        </w:rPr>
      </w:pPr>
      <w:r w:rsidRPr="001B2644">
        <w:rPr>
          <w:rFonts w:asciiTheme="majorBidi" w:hAnsiTheme="majorBidi" w:cstheme="majorBidi"/>
          <w:sz w:val="24"/>
          <w:szCs w:val="24"/>
        </w:rPr>
        <w:t xml:space="preserve">First of all Aggression scales were searched. The sub scale of Relational Aggression in Aggression scale was examined. The item of relational aggression was separated in Aggression scale. That item was in English language. Items were translated English language to Urdu language so that the underlying phenomenon of this development of scale could be understood by the participants easily. </w:t>
      </w:r>
    </w:p>
    <w:p w:rsidR="00A7239C" w:rsidRPr="001B2644" w:rsidRDefault="00A7239C" w:rsidP="000C55F6">
      <w:pPr>
        <w:pStyle w:val="Heading2"/>
        <w:spacing w:before="0" w:line="480" w:lineRule="auto"/>
        <w:rPr>
          <w:rFonts w:asciiTheme="majorBidi" w:hAnsiTheme="majorBidi"/>
          <w:color w:val="auto"/>
          <w:sz w:val="24"/>
          <w:szCs w:val="24"/>
        </w:rPr>
      </w:pPr>
      <w:bookmarkStart w:id="27" w:name="_Toc483856542"/>
      <w:bookmarkStart w:id="28" w:name="_Toc495551754"/>
      <w:r w:rsidRPr="001B2644">
        <w:rPr>
          <w:rFonts w:asciiTheme="majorBidi" w:hAnsiTheme="majorBidi"/>
          <w:color w:val="auto"/>
          <w:sz w:val="24"/>
          <w:szCs w:val="24"/>
        </w:rPr>
        <w:t>3.2 Step I: Item Generation and Formulation.</w:t>
      </w:r>
      <w:bookmarkEnd w:id="27"/>
      <w:bookmarkEnd w:id="28"/>
      <w:r w:rsidRPr="001B2644">
        <w:rPr>
          <w:rFonts w:asciiTheme="majorBidi" w:hAnsiTheme="majorBidi"/>
          <w:color w:val="auto"/>
          <w:sz w:val="24"/>
          <w:szCs w:val="24"/>
        </w:rPr>
        <w:t xml:space="preserve">  </w:t>
      </w:r>
    </w:p>
    <w:p w:rsidR="00A7239C" w:rsidRPr="001B2644" w:rsidRDefault="00A7239C" w:rsidP="00A7239C">
      <w:pPr>
        <w:shd w:val="clear" w:color="auto" w:fill="FFFFFF"/>
        <w:autoSpaceDE w:val="0"/>
        <w:autoSpaceDN w:val="0"/>
        <w:adjustRightInd w:val="0"/>
        <w:spacing w:after="0" w:line="480" w:lineRule="auto"/>
        <w:ind w:firstLine="720"/>
        <w:textAlignment w:val="baseline"/>
        <w:rPr>
          <w:rFonts w:asciiTheme="majorBidi" w:hAnsiTheme="majorBidi" w:cstheme="majorBidi"/>
          <w:sz w:val="24"/>
          <w:szCs w:val="24"/>
        </w:rPr>
      </w:pPr>
      <w:r w:rsidRPr="001B2644">
        <w:rPr>
          <w:rFonts w:asciiTheme="majorBidi" w:hAnsiTheme="majorBidi" w:cstheme="majorBidi"/>
          <w:sz w:val="24"/>
          <w:szCs w:val="24"/>
        </w:rPr>
        <w:t xml:space="preserve">Preliminary first focus group containing second step was conducted to university students. They were asked to tell about relational aggression that cover underlying construct. The behaviors mentioned by the respondents were scrutinized by researchers for ensuring their relevance with the corresponding construct. Focus group was conducted in two times and the time limit was 45 minutes in focus group discussion. Each focus group was consisted of 10 participants of male and females and that focus group was conducted separately.  First focus group was conduct with girls. Second focus group was conduct with the boys. Formal written permission for recording discussion was sought from all participants. Researcher worked as facilitator and carefully monitored the focus group sessions. </w:t>
      </w:r>
    </w:p>
    <w:p w:rsidR="00A7239C" w:rsidRPr="001B2644" w:rsidRDefault="00A7239C" w:rsidP="00A7239C">
      <w:pPr>
        <w:spacing w:after="0" w:line="468" w:lineRule="auto"/>
        <w:ind w:firstLine="720"/>
        <w:rPr>
          <w:rFonts w:asciiTheme="majorBidi" w:hAnsiTheme="majorBidi" w:cstheme="majorBidi"/>
          <w:sz w:val="24"/>
          <w:szCs w:val="24"/>
        </w:rPr>
      </w:pPr>
      <w:r w:rsidRPr="001B2644">
        <w:rPr>
          <w:rFonts w:asciiTheme="majorBidi" w:hAnsiTheme="majorBidi" w:cstheme="majorBidi"/>
          <w:sz w:val="24"/>
          <w:szCs w:val="24"/>
        </w:rPr>
        <w:t xml:space="preserve">The verbatim generated through focus groups were transcribed and behaviors constituting relational aggression were identified. Researchers carefully scrutinized behaviors and culturally </w:t>
      </w:r>
      <w:r w:rsidRPr="001B2644">
        <w:rPr>
          <w:rFonts w:asciiTheme="majorBidi" w:hAnsiTheme="majorBidi" w:cstheme="majorBidi"/>
          <w:sz w:val="24"/>
          <w:szCs w:val="24"/>
        </w:rPr>
        <w:lastRenderedPageBreak/>
        <w:t xml:space="preserve">biased, repeated, irrelevant and age-wise inappropriate behaviors were eliminated to obtain appropriate pool of behaviors.  After the careful transcription of verbatim and thorough scrutiny of generated behaviors are transformed into statements and appropriate response format (Never, Sometime, Often, and always). </w:t>
      </w:r>
    </w:p>
    <w:p w:rsidR="00A7239C" w:rsidRPr="001B2644" w:rsidRDefault="00A7239C" w:rsidP="00A7239C">
      <w:pPr>
        <w:spacing w:after="0" w:line="468" w:lineRule="auto"/>
        <w:ind w:firstLine="720"/>
        <w:rPr>
          <w:rFonts w:asciiTheme="majorBidi" w:hAnsiTheme="majorBidi" w:cstheme="majorBidi"/>
          <w:sz w:val="24"/>
          <w:szCs w:val="24"/>
        </w:rPr>
      </w:pPr>
      <w:r w:rsidRPr="001B2644">
        <w:rPr>
          <w:rFonts w:asciiTheme="majorBidi" w:hAnsiTheme="majorBidi" w:cstheme="majorBidi"/>
          <w:sz w:val="24"/>
          <w:szCs w:val="24"/>
        </w:rPr>
        <w:t xml:space="preserve">After that the construct was given to five experts of relevant area of construct. They modified some statements and eliminate the redundant items. </w:t>
      </w:r>
    </w:p>
    <w:p w:rsidR="00A7239C" w:rsidRPr="001B2644" w:rsidRDefault="00A7239C" w:rsidP="000C55F6">
      <w:pPr>
        <w:pStyle w:val="Heading2"/>
        <w:spacing w:before="0" w:line="480" w:lineRule="auto"/>
        <w:rPr>
          <w:rFonts w:asciiTheme="majorBidi" w:hAnsiTheme="majorBidi"/>
          <w:color w:val="auto"/>
          <w:sz w:val="24"/>
          <w:szCs w:val="24"/>
        </w:rPr>
      </w:pPr>
      <w:bookmarkStart w:id="29" w:name="_Toc495551755"/>
      <w:r w:rsidRPr="001B2644">
        <w:rPr>
          <w:rFonts w:asciiTheme="majorBidi" w:hAnsiTheme="majorBidi"/>
          <w:color w:val="auto"/>
          <w:sz w:val="24"/>
          <w:szCs w:val="24"/>
        </w:rPr>
        <w:t>3.3 Step II: Try out</w:t>
      </w:r>
      <w:bookmarkEnd w:id="29"/>
    </w:p>
    <w:p w:rsidR="00A7239C" w:rsidRPr="001B2644" w:rsidRDefault="00A7239C" w:rsidP="00A7239C">
      <w:pPr>
        <w:spacing w:after="0" w:line="468" w:lineRule="auto"/>
        <w:ind w:firstLine="720"/>
        <w:rPr>
          <w:rFonts w:asciiTheme="majorBidi" w:hAnsiTheme="majorBidi" w:cstheme="majorBidi"/>
          <w:sz w:val="24"/>
          <w:szCs w:val="24"/>
        </w:rPr>
      </w:pPr>
      <w:r w:rsidRPr="001B2644">
        <w:rPr>
          <w:rFonts w:asciiTheme="majorBidi" w:hAnsiTheme="majorBidi" w:cstheme="majorBidi"/>
          <w:sz w:val="24"/>
          <w:szCs w:val="24"/>
        </w:rPr>
        <w:t xml:space="preserve">After that try out study was carried out with 30 adolescents (15 girls and 15 boys) of age range 19-25 years in order to check difficulty in language comprehension and understanding level. The finalized item pool of 41 statements was administered on designated sample. </w:t>
      </w:r>
    </w:p>
    <w:p w:rsidR="00A7239C" w:rsidRPr="001B2644" w:rsidRDefault="00A7239C" w:rsidP="000C55F6">
      <w:pPr>
        <w:pStyle w:val="Heading2"/>
        <w:spacing w:before="0" w:line="480" w:lineRule="auto"/>
        <w:rPr>
          <w:rFonts w:asciiTheme="majorBidi" w:hAnsiTheme="majorBidi"/>
          <w:color w:val="auto"/>
          <w:sz w:val="24"/>
          <w:szCs w:val="24"/>
        </w:rPr>
      </w:pPr>
      <w:bookmarkStart w:id="30" w:name="_Toc495551756"/>
      <w:r w:rsidRPr="001B2644">
        <w:rPr>
          <w:rFonts w:asciiTheme="majorBidi" w:hAnsiTheme="majorBidi"/>
          <w:color w:val="auto"/>
          <w:sz w:val="24"/>
          <w:szCs w:val="24"/>
        </w:rPr>
        <w:t>3.4 Step III: Defining psychometric properties.</w:t>
      </w:r>
      <w:bookmarkEnd w:id="30"/>
      <w:r w:rsidRPr="001B2644">
        <w:rPr>
          <w:rFonts w:asciiTheme="majorBidi" w:hAnsiTheme="majorBidi"/>
          <w:color w:val="auto"/>
          <w:sz w:val="24"/>
          <w:szCs w:val="24"/>
        </w:rPr>
        <w:t xml:space="preserve"> </w:t>
      </w:r>
    </w:p>
    <w:p w:rsidR="00A7239C" w:rsidRPr="001B2644" w:rsidRDefault="001B2644" w:rsidP="00A7239C">
      <w:pPr>
        <w:spacing w:after="0" w:line="468" w:lineRule="auto"/>
        <w:ind w:firstLine="720"/>
        <w:rPr>
          <w:rFonts w:asciiTheme="majorBidi" w:eastAsiaTheme="majorEastAsia" w:hAnsiTheme="majorBidi" w:cstheme="majorBidi"/>
          <w:b/>
          <w:bCs/>
          <w:iCs/>
          <w:sz w:val="24"/>
          <w:szCs w:val="24"/>
        </w:rPr>
      </w:pPr>
      <w:bookmarkStart w:id="31" w:name="_Toc495551757"/>
      <w:r w:rsidRPr="001B2644">
        <w:rPr>
          <w:rStyle w:val="Heading3Char"/>
          <w:rFonts w:asciiTheme="majorBidi" w:hAnsiTheme="majorBidi"/>
          <w:b/>
          <w:bCs/>
          <w:color w:val="auto"/>
        </w:rPr>
        <w:t xml:space="preserve">3.4.1 </w:t>
      </w:r>
      <w:r w:rsidR="00A7239C" w:rsidRPr="001B2644">
        <w:rPr>
          <w:rStyle w:val="Heading3Char"/>
          <w:rFonts w:asciiTheme="majorBidi" w:hAnsiTheme="majorBidi"/>
          <w:b/>
          <w:bCs/>
          <w:color w:val="auto"/>
        </w:rPr>
        <w:t>Sample.</w:t>
      </w:r>
      <w:bookmarkEnd w:id="31"/>
      <w:r w:rsidR="00A7239C" w:rsidRPr="001B2644">
        <w:rPr>
          <w:rStyle w:val="Heading4Char"/>
          <w:rFonts w:asciiTheme="majorBidi" w:hAnsiTheme="majorBidi"/>
          <w:color w:val="auto"/>
          <w:sz w:val="24"/>
          <w:szCs w:val="24"/>
        </w:rPr>
        <w:t xml:space="preserve"> </w:t>
      </w:r>
      <w:r w:rsidR="00A7239C" w:rsidRPr="001B2644">
        <w:rPr>
          <w:rFonts w:asciiTheme="majorBidi" w:hAnsiTheme="majorBidi" w:cstheme="majorBidi"/>
          <w:sz w:val="24"/>
          <w:szCs w:val="24"/>
        </w:rPr>
        <w:t xml:space="preserve">In the current research, On the basis of number of items in the finalized scale the response format of 5:1 and the sample of (41x5) N=206 students was drawn from universities using the convenient sampling technique (tabachnick &amp; fidell, 2007). The participants were taken from both private and government universities of Lahore. The sample comprised 103 boys and 103 girls of ages 19-25 years (M = 20.47, SD = 1.75). The sample was approached after seeking formal permission from heads of universities.   </w:t>
      </w:r>
    </w:p>
    <w:p w:rsidR="00A7239C" w:rsidRPr="001B2644" w:rsidRDefault="001B2644" w:rsidP="00A7239C">
      <w:pPr>
        <w:autoSpaceDE w:val="0"/>
        <w:autoSpaceDN w:val="0"/>
        <w:adjustRightInd w:val="0"/>
        <w:spacing w:after="0" w:line="468" w:lineRule="auto"/>
        <w:ind w:firstLine="720"/>
        <w:rPr>
          <w:rFonts w:asciiTheme="majorBidi" w:hAnsiTheme="majorBidi" w:cstheme="majorBidi"/>
          <w:b/>
          <w:bCs/>
          <w:sz w:val="24"/>
          <w:szCs w:val="24"/>
        </w:rPr>
      </w:pPr>
      <w:bookmarkStart w:id="32" w:name="_Toc495551758"/>
      <w:r w:rsidRPr="001B2644">
        <w:rPr>
          <w:rStyle w:val="Heading3Char"/>
          <w:rFonts w:asciiTheme="majorBidi" w:hAnsiTheme="majorBidi"/>
          <w:b/>
          <w:bCs/>
          <w:color w:val="auto"/>
        </w:rPr>
        <w:t xml:space="preserve">3.4.2 </w:t>
      </w:r>
      <w:r w:rsidR="00A7239C" w:rsidRPr="001B2644">
        <w:rPr>
          <w:rStyle w:val="Heading3Char"/>
          <w:rFonts w:asciiTheme="majorBidi" w:hAnsiTheme="majorBidi"/>
          <w:b/>
          <w:bCs/>
          <w:color w:val="auto"/>
        </w:rPr>
        <w:t>Measure.</w:t>
      </w:r>
      <w:bookmarkEnd w:id="32"/>
      <w:r w:rsidR="00A7239C" w:rsidRPr="001B2644">
        <w:rPr>
          <w:rStyle w:val="Heading3Char"/>
          <w:rFonts w:asciiTheme="majorBidi" w:hAnsiTheme="majorBidi"/>
          <w:b/>
          <w:bCs/>
          <w:color w:val="auto"/>
        </w:rPr>
        <w:t xml:space="preserve"> </w:t>
      </w:r>
      <w:r w:rsidR="00A7239C" w:rsidRPr="001B2644">
        <w:rPr>
          <w:rFonts w:asciiTheme="majorBidi" w:hAnsiTheme="majorBidi" w:cstheme="majorBidi"/>
          <w:bCs/>
          <w:sz w:val="24"/>
          <w:szCs w:val="24"/>
        </w:rPr>
        <w:t>The demographic perform and Relational Aggression scale was described in this phase.</w:t>
      </w:r>
    </w:p>
    <w:p w:rsidR="00A7239C" w:rsidRPr="001B2644" w:rsidRDefault="001B2644" w:rsidP="00A7239C">
      <w:pPr>
        <w:autoSpaceDE w:val="0"/>
        <w:autoSpaceDN w:val="0"/>
        <w:adjustRightInd w:val="0"/>
        <w:spacing w:after="0" w:line="480" w:lineRule="auto"/>
        <w:ind w:firstLine="720"/>
        <w:rPr>
          <w:rFonts w:asciiTheme="majorBidi" w:hAnsiTheme="majorBidi" w:cstheme="majorBidi"/>
          <w:b/>
          <w:bCs/>
          <w:sz w:val="24"/>
          <w:szCs w:val="24"/>
        </w:rPr>
      </w:pPr>
      <w:bookmarkStart w:id="33" w:name="_Toc495551759"/>
      <w:r w:rsidRPr="001B2644">
        <w:rPr>
          <w:rStyle w:val="Heading4Char"/>
          <w:rFonts w:asciiTheme="majorBidi" w:hAnsiTheme="majorBidi"/>
          <w:color w:val="auto"/>
          <w:sz w:val="24"/>
          <w:szCs w:val="24"/>
        </w:rPr>
        <w:t xml:space="preserve">3.4.2.1 </w:t>
      </w:r>
      <w:r w:rsidR="00A7239C" w:rsidRPr="001B2644">
        <w:rPr>
          <w:rStyle w:val="Heading4Char"/>
          <w:rFonts w:asciiTheme="majorBidi" w:hAnsiTheme="majorBidi"/>
          <w:color w:val="auto"/>
          <w:sz w:val="24"/>
          <w:szCs w:val="24"/>
        </w:rPr>
        <w:t>Demographic information sheet.</w:t>
      </w:r>
      <w:bookmarkEnd w:id="33"/>
      <w:r w:rsidR="00A7239C" w:rsidRPr="001B2644">
        <w:rPr>
          <w:rStyle w:val="Heading4Char"/>
          <w:rFonts w:asciiTheme="majorBidi" w:hAnsiTheme="majorBidi"/>
          <w:color w:val="auto"/>
          <w:sz w:val="24"/>
          <w:szCs w:val="24"/>
        </w:rPr>
        <w:t xml:space="preserve"> </w:t>
      </w:r>
      <w:r w:rsidR="00A7239C" w:rsidRPr="001B2644">
        <w:rPr>
          <w:rFonts w:asciiTheme="majorBidi" w:hAnsiTheme="majorBidi" w:cstheme="majorBidi"/>
          <w:sz w:val="24"/>
          <w:szCs w:val="24"/>
        </w:rPr>
        <w:t>It was consisted on the basic and prominent information such as age, gender, family system, family income, residency of student whether it may hostel or home.</w:t>
      </w:r>
    </w:p>
    <w:p w:rsidR="00A7239C" w:rsidRPr="001B2644" w:rsidRDefault="001B2644" w:rsidP="00A7239C">
      <w:pPr>
        <w:spacing w:after="0" w:line="480" w:lineRule="auto"/>
        <w:ind w:firstLine="720"/>
        <w:jc w:val="both"/>
        <w:rPr>
          <w:rFonts w:asciiTheme="majorBidi" w:hAnsiTheme="majorBidi" w:cstheme="majorBidi"/>
          <w:sz w:val="24"/>
          <w:szCs w:val="24"/>
        </w:rPr>
      </w:pPr>
      <w:bookmarkStart w:id="34" w:name="_Toc495551760"/>
      <w:r w:rsidRPr="001B2644">
        <w:rPr>
          <w:rStyle w:val="Heading4Char"/>
          <w:rFonts w:asciiTheme="majorBidi" w:hAnsiTheme="majorBidi"/>
          <w:color w:val="auto"/>
          <w:sz w:val="24"/>
          <w:szCs w:val="24"/>
        </w:rPr>
        <w:t xml:space="preserve">3.4.2.2 </w:t>
      </w:r>
      <w:r w:rsidR="00A7239C" w:rsidRPr="001B2644">
        <w:rPr>
          <w:rStyle w:val="Heading4Char"/>
          <w:rFonts w:asciiTheme="majorBidi" w:hAnsiTheme="majorBidi"/>
          <w:color w:val="auto"/>
          <w:sz w:val="24"/>
          <w:szCs w:val="24"/>
        </w:rPr>
        <w:t>Relational Aggression scale.</w:t>
      </w:r>
      <w:bookmarkEnd w:id="34"/>
      <w:r w:rsidR="00A7239C" w:rsidRPr="001B2644">
        <w:rPr>
          <w:rFonts w:asciiTheme="majorBidi" w:hAnsiTheme="majorBidi" w:cstheme="majorBidi"/>
          <w:sz w:val="24"/>
          <w:szCs w:val="24"/>
        </w:rPr>
        <w:t xml:space="preserve"> In the current research the newly designated scale of Relational Aggression was used to determine and find the manifestation and expression of the </w:t>
      </w:r>
      <w:r w:rsidR="00A7239C" w:rsidRPr="001B2644">
        <w:rPr>
          <w:rFonts w:asciiTheme="majorBidi" w:hAnsiTheme="majorBidi" w:cstheme="majorBidi"/>
          <w:sz w:val="24"/>
          <w:szCs w:val="24"/>
        </w:rPr>
        <w:lastRenderedPageBreak/>
        <w:t>aggression among adolescents. The guideline was given to the students that “Following are some statements regarding Relational Aggression. You have to read each item attentively and carefully and express their opinion.</w:t>
      </w:r>
    </w:p>
    <w:p w:rsidR="00A7239C" w:rsidRPr="001B2644" w:rsidRDefault="001B2644" w:rsidP="00A7239C">
      <w:pPr>
        <w:autoSpaceDE w:val="0"/>
        <w:autoSpaceDN w:val="0"/>
        <w:adjustRightInd w:val="0"/>
        <w:spacing w:after="0" w:line="480" w:lineRule="auto"/>
        <w:ind w:firstLine="720"/>
        <w:rPr>
          <w:rFonts w:asciiTheme="majorBidi" w:hAnsiTheme="majorBidi" w:cstheme="majorBidi"/>
          <w:sz w:val="24"/>
          <w:szCs w:val="24"/>
          <w:shd w:val="clear" w:color="auto" w:fill="FFFFFF"/>
        </w:rPr>
      </w:pPr>
      <w:bookmarkStart w:id="35" w:name="_Toc495551761"/>
      <w:r w:rsidRPr="001B2644">
        <w:rPr>
          <w:rStyle w:val="Heading4Char"/>
          <w:rFonts w:asciiTheme="majorBidi" w:hAnsiTheme="majorBidi"/>
          <w:color w:val="auto"/>
          <w:sz w:val="24"/>
          <w:szCs w:val="24"/>
        </w:rPr>
        <w:t xml:space="preserve">3.4.2.3 </w:t>
      </w:r>
      <w:r w:rsidR="00A7239C" w:rsidRPr="001B2644">
        <w:rPr>
          <w:rStyle w:val="Heading4Char"/>
          <w:rFonts w:asciiTheme="majorBidi" w:hAnsiTheme="majorBidi"/>
          <w:color w:val="auto"/>
          <w:sz w:val="24"/>
          <w:szCs w:val="24"/>
        </w:rPr>
        <w:t>Emotional Regulation Scale.</w:t>
      </w:r>
      <w:bookmarkEnd w:id="35"/>
      <w:r w:rsidR="00A7239C" w:rsidRPr="001B2644">
        <w:rPr>
          <w:rFonts w:asciiTheme="majorBidi" w:hAnsiTheme="majorBidi" w:cstheme="majorBidi"/>
          <w:b/>
          <w:i/>
          <w:sz w:val="24"/>
          <w:szCs w:val="24"/>
        </w:rPr>
        <w:t xml:space="preserve"> </w:t>
      </w:r>
      <w:r w:rsidR="00A7239C" w:rsidRPr="001B2644">
        <w:rPr>
          <w:rFonts w:asciiTheme="majorBidi" w:hAnsiTheme="majorBidi" w:cstheme="majorBidi"/>
          <w:sz w:val="24"/>
          <w:szCs w:val="24"/>
        </w:rPr>
        <w:t xml:space="preserve">The Emotion Regulation Questionnaire is designed to assess individual differences in the habitual use of two emotion regulation strategies: cognitive reappraisal and expressive suppression. A 10-item scale designed to measure respondents’ tendency to regulate their emotions in two ways: (1) Cognitive Reappraisal and (2) Expressive Suppression. Respondents answer each item on a 7-point Likert-type scale ranging from 1 (strongly disagree) to 7 (strongly agree). </w:t>
      </w:r>
      <w:r w:rsidR="00A7239C" w:rsidRPr="001B2644">
        <w:rPr>
          <w:rFonts w:asciiTheme="majorBidi" w:eastAsia="AdvGulliv-R" w:hAnsiTheme="majorBidi" w:cstheme="majorBidi"/>
          <w:sz w:val="24"/>
          <w:szCs w:val="24"/>
        </w:rPr>
        <w:t xml:space="preserve">The Cronbach’s Alpha internal consistency coefficient of ERQ is α =0.69 </w:t>
      </w:r>
      <w:r w:rsidR="00A7239C" w:rsidRPr="001B2644">
        <w:rPr>
          <w:rFonts w:asciiTheme="majorBidi" w:hAnsiTheme="majorBidi" w:cstheme="majorBidi"/>
          <w:sz w:val="24"/>
          <w:szCs w:val="24"/>
          <w:shd w:val="clear" w:color="auto" w:fill="FFFFFF"/>
        </w:rPr>
        <w:t>(</w:t>
      </w:r>
      <w:hyperlink r:id="rId11" w:anchor="R40" w:history="1">
        <w:r w:rsidR="00A7239C" w:rsidRPr="001B2644">
          <w:rPr>
            <w:rStyle w:val="Hyperlink"/>
            <w:rFonts w:asciiTheme="majorBidi" w:hAnsiTheme="majorBidi" w:cstheme="majorBidi"/>
            <w:color w:val="auto"/>
            <w:sz w:val="24"/>
            <w:szCs w:val="24"/>
            <w:u w:val="none"/>
            <w:shd w:val="clear" w:color="auto" w:fill="FFFFFF"/>
          </w:rPr>
          <w:t>Gross &amp; John, 2003</w:t>
        </w:r>
      </w:hyperlink>
      <w:r w:rsidR="00A7239C" w:rsidRPr="001B2644">
        <w:rPr>
          <w:rFonts w:asciiTheme="majorBidi" w:hAnsiTheme="majorBidi" w:cstheme="majorBidi"/>
          <w:sz w:val="24"/>
          <w:szCs w:val="24"/>
          <w:shd w:val="clear" w:color="auto" w:fill="FFFFFF"/>
        </w:rPr>
        <w:t>). </w:t>
      </w:r>
    </w:p>
    <w:p w:rsidR="00A7239C" w:rsidRPr="001B2644" w:rsidRDefault="00A7239C" w:rsidP="00A7239C">
      <w:pPr>
        <w:spacing w:after="0" w:line="480" w:lineRule="auto"/>
        <w:ind w:firstLine="720"/>
        <w:jc w:val="both"/>
        <w:rPr>
          <w:rFonts w:asciiTheme="majorBidi" w:hAnsiTheme="majorBidi" w:cstheme="majorBidi"/>
          <w:sz w:val="24"/>
          <w:szCs w:val="24"/>
        </w:rPr>
      </w:pPr>
      <w:r w:rsidRPr="001B2644">
        <w:rPr>
          <w:rFonts w:asciiTheme="majorBidi" w:hAnsiTheme="majorBidi" w:cstheme="majorBidi"/>
          <w:sz w:val="24"/>
          <w:szCs w:val="24"/>
        </w:rPr>
        <w:t>The Urdu translated version of Emotion Regulation scale (Khan &amp; Kausur, 2014) was used in the study. The respondent is required to show the degree to which a specific method is utilized on a 7-point Likert-type scale.</w:t>
      </w:r>
      <w:r w:rsidRPr="001B2644">
        <w:rPr>
          <w:rFonts w:asciiTheme="majorBidi" w:eastAsia="AdvGulliv-R" w:hAnsiTheme="majorBidi" w:cstheme="majorBidi"/>
          <w:sz w:val="24"/>
          <w:szCs w:val="24"/>
        </w:rPr>
        <w:t xml:space="preserve"> </w:t>
      </w:r>
      <w:r w:rsidRPr="001B2644">
        <w:rPr>
          <w:rFonts w:asciiTheme="majorBidi" w:hAnsiTheme="majorBidi" w:cstheme="majorBidi"/>
          <w:sz w:val="24"/>
          <w:szCs w:val="24"/>
        </w:rPr>
        <w:t>It took 20-30 minutes to be filled.</w:t>
      </w:r>
      <w:r w:rsidRPr="001B2644">
        <w:rPr>
          <w:rFonts w:asciiTheme="majorBidi" w:eastAsia="AdvGulliv-R" w:hAnsiTheme="majorBidi" w:cstheme="majorBidi"/>
          <w:sz w:val="24"/>
          <w:szCs w:val="24"/>
        </w:rPr>
        <w:t xml:space="preserve"> </w:t>
      </w:r>
    </w:p>
    <w:p w:rsidR="00A7239C" w:rsidRPr="001B2644" w:rsidRDefault="001B2644" w:rsidP="00A7239C">
      <w:pPr>
        <w:spacing w:after="0" w:line="480" w:lineRule="auto"/>
        <w:ind w:firstLine="720"/>
        <w:jc w:val="both"/>
        <w:rPr>
          <w:rFonts w:asciiTheme="majorBidi" w:hAnsiTheme="majorBidi" w:cstheme="majorBidi"/>
          <w:b/>
          <w:i/>
          <w:sz w:val="24"/>
          <w:szCs w:val="24"/>
        </w:rPr>
      </w:pPr>
      <w:bookmarkStart w:id="36" w:name="_Toc495551762"/>
      <w:r w:rsidRPr="001B2644">
        <w:rPr>
          <w:rStyle w:val="Heading4Char"/>
          <w:rFonts w:asciiTheme="majorBidi" w:hAnsiTheme="majorBidi"/>
          <w:color w:val="auto"/>
          <w:sz w:val="24"/>
          <w:szCs w:val="24"/>
        </w:rPr>
        <w:t xml:space="preserve">3.4.2.4 </w:t>
      </w:r>
      <w:r w:rsidR="00A7239C" w:rsidRPr="001B2644">
        <w:rPr>
          <w:rStyle w:val="Heading4Char"/>
          <w:rFonts w:asciiTheme="majorBidi" w:hAnsiTheme="majorBidi"/>
          <w:color w:val="auto"/>
          <w:sz w:val="24"/>
          <w:szCs w:val="24"/>
        </w:rPr>
        <w:t>Depression Anxiety Stress Scale.</w:t>
      </w:r>
      <w:bookmarkEnd w:id="36"/>
      <w:r w:rsidR="00A7239C" w:rsidRPr="001B2644">
        <w:rPr>
          <w:rFonts w:asciiTheme="majorBidi" w:hAnsiTheme="majorBidi" w:cstheme="majorBidi"/>
          <w:b/>
          <w:i/>
          <w:sz w:val="24"/>
          <w:szCs w:val="24"/>
        </w:rPr>
        <w:t xml:space="preserve"> </w:t>
      </w:r>
      <w:r w:rsidR="00A7239C" w:rsidRPr="001B2644">
        <w:rPr>
          <w:rFonts w:asciiTheme="majorBidi" w:hAnsiTheme="majorBidi" w:cstheme="majorBidi"/>
          <w:sz w:val="24"/>
          <w:szCs w:val="24"/>
        </w:rPr>
        <w:t>The Depression Anxiety Stress Scales (DASS) was developed to measure the constructs of depression and anxiety and to address the failure of earlier emotional measures in discriminating between anxiety and depression (Lovibond &amp; Lovibond, 1995). The DASS has 21 items measuring three dimensions of negative emotional states, namely depression (DASS-D), anxiety (DASS-A) and stress/tension (DASS-S).</w:t>
      </w:r>
      <w:r w:rsidR="00A7239C" w:rsidRPr="001B2644">
        <w:rPr>
          <w:rFonts w:asciiTheme="majorBidi" w:eastAsia="AdvGulliv-R" w:hAnsiTheme="majorBidi" w:cstheme="majorBidi"/>
          <w:sz w:val="24"/>
          <w:szCs w:val="24"/>
        </w:rPr>
        <w:t xml:space="preserve"> The Cronbach’s Alpha internal consistency coefficient of DASS is α =0.91 </w:t>
      </w:r>
      <w:r w:rsidR="00A7239C" w:rsidRPr="001B2644">
        <w:rPr>
          <w:rFonts w:asciiTheme="majorBidi" w:hAnsiTheme="majorBidi" w:cstheme="majorBidi"/>
          <w:sz w:val="24"/>
          <w:szCs w:val="24"/>
        </w:rPr>
        <w:t xml:space="preserve">(Lovibond &amp; Lovibond, 1995). </w:t>
      </w:r>
    </w:p>
    <w:p w:rsidR="00A7239C" w:rsidRPr="001B2644" w:rsidRDefault="00A7239C" w:rsidP="00A7239C">
      <w:pPr>
        <w:spacing w:after="0" w:line="480" w:lineRule="auto"/>
        <w:ind w:firstLine="720"/>
        <w:jc w:val="both"/>
        <w:rPr>
          <w:rFonts w:asciiTheme="majorBidi" w:hAnsiTheme="majorBidi" w:cstheme="majorBidi"/>
          <w:sz w:val="24"/>
          <w:szCs w:val="24"/>
        </w:rPr>
      </w:pPr>
      <w:r w:rsidRPr="001B2644">
        <w:rPr>
          <w:rFonts w:asciiTheme="majorBidi" w:hAnsiTheme="majorBidi" w:cstheme="majorBidi"/>
          <w:sz w:val="24"/>
          <w:szCs w:val="24"/>
        </w:rPr>
        <w:t>The Urdu translated version of depression, Anxiety, Stress scale (Aslam, 2007) was used in the study. The respondent is required to show the degree to which a specific method is utilized on a 4 point rating scale.</w:t>
      </w:r>
      <w:r w:rsidRPr="001B2644">
        <w:rPr>
          <w:rFonts w:asciiTheme="majorBidi" w:eastAsia="AdvGulliv-R" w:hAnsiTheme="majorBidi" w:cstheme="majorBidi"/>
          <w:sz w:val="24"/>
          <w:szCs w:val="24"/>
        </w:rPr>
        <w:t xml:space="preserve"> </w:t>
      </w:r>
      <w:r w:rsidRPr="001B2644">
        <w:rPr>
          <w:rFonts w:asciiTheme="majorBidi" w:hAnsiTheme="majorBidi" w:cstheme="majorBidi"/>
          <w:sz w:val="24"/>
          <w:szCs w:val="24"/>
        </w:rPr>
        <w:t>It took 20-30 minutes to be filled.</w:t>
      </w:r>
      <w:r w:rsidRPr="001B2644">
        <w:rPr>
          <w:rFonts w:asciiTheme="majorBidi" w:eastAsia="AdvGulliv-R" w:hAnsiTheme="majorBidi" w:cstheme="majorBidi"/>
          <w:sz w:val="24"/>
          <w:szCs w:val="24"/>
        </w:rPr>
        <w:t xml:space="preserve"> </w:t>
      </w:r>
    </w:p>
    <w:p w:rsidR="00A7239C" w:rsidRPr="001B2644" w:rsidRDefault="00A7239C" w:rsidP="00A7239C">
      <w:pPr>
        <w:pStyle w:val="Heading2"/>
        <w:spacing w:before="0" w:line="480" w:lineRule="auto"/>
        <w:rPr>
          <w:rFonts w:asciiTheme="majorBidi" w:hAnsiTheme="majorBidi"/>
          <w:color w:val="auto"/>
          <w:sz w:val="24"/>
          <w:szCs w:val="24"/>
        </w:rPr>
      </w:pPr>
      <w:bookmarkStart w:id="37" w:name="_Toc495551763"/>
      <w:r w:rsidRPr="001B2644">
        <w:rPr>
          <w:rFonts w:asciiTheme="majorBidi" w:hAnsiTheme="majorBidi"/>
          <w:color w:val="auto"/>
          <w:sz w:val="24"/>
          <w:szCs w:val="24"/>
        </w:rPr>
        <w:lastRenderedPageBreak/>
        <w:t>3.5 Procedure</w:t>
      </w:r>
      <w:bookmarkEnd w:id="37"/>
    </w:p>
    <w:p w:rsidR="00A7239C" w:rsidRPr="001B2644" w:rsidRDefault="00A7239C" w:rsidP="00A7239C">
      <w:pPr>
        <w:spacing w:after="0" w:line="480" w:lineRule="auto"/>
        <w:ind w:firstLine="720"/>
        <w:rPr>
          <w:rFonts w:asciiTheme="majorBidi" w:hAnsiTheme="majorBidi" w:cstheme="majorBidi"/>
          <w:sz w:val="24"/>
          <w:szCs w:val="24"/>
        </w:rPr>
      </w:pPr>
      <w:r w:rsidRPr="001B2644">
        <w:rPr>
          <w:rFonts w:asciiTheme="majorBidi" w:hAnsiTheme="majorBidi" w:cstheme="majorBidi"/>
          <w:sz w:val="24"/>
          <w:szCs w:val="24"/>
        </w:rPr>
        <w:t>The students were selected conveniently with the age range of 19-25 years and then acknowledge with the purpose of research. After giving instructions, the individual testing was done on the participants by giving them scale one by one student. Round about 15 to 20 minutes were taken by the participants to complete questionnaire. Lastly the whole questionnaire was checked in order to find the incomplete and missing items. All the students completed and answered all the questions respectively.</w:t>
      </w:r>
    </w:p>
    <w:p w:rsidR="00A7239C" w:rsidRPr="001B2644" w:rsidRDefault="00A7239C" w:rsidP="00A7239C">
      <w:pPr>
        <w:pStyle w:val="Heading2"/>
        <w:spacing w:before="0" w:line="480" w:lineRule="auto"/>
        <w:rPr>
          <w:rFonts w:asciiTheme="majorBidi" w:hAnsiTheme="majorBidi"/>
          <w:color w:val="auto"/>
          <w:sz w:val="24"/>
          <w:szCs w:val="24"/>
        </w:rPr>
      </w:pPr>
      <w:bookmarkStart w:id="38" w:name="_Toc495551764"/>
      <w:r w:rsidRPr="001B2644">
        <w:rPr>
          <w:rFonts w:asciiTheme="majorBidi" w:hAnsiTheme="majorBidi"/>
          <w:color w:val="auto"/>
          <w:sz w:val="24"/>
          <w:szCs w:val="24"/>
        </w:rPr>
        <w:t>3.6 Ethical Considerations</w:t>
      </w:r>
      <w:bookmarkEnd w:id="38"/>
    </w:p>
    <w:p w:rsidR="00A7239C" w:rsidRPr="001B2644" w:rsidRDefault="00A7239C" w:rsidP="00A7239C">
      <w:pPr>
        <w:spacing w:line="480" w:lineRule="auto"/>
        <w:ind w:firstLine="720"/>
        <w:rPr>
          <w:rFonts w:asciiTheme="majorBidi" w:hAnsiTheme="majorBidi" w:cstheme="majorBidi"/>
          <w:sz w:val="24"/>
          <w:szCs w:val="24"/>
        </w:rPr>
      </w:pPr>
      <w:r w:rsidRPr="001B2644">
        <w:rPr>
          <w:rFonts w:asciiTheme="majorBidi" w:hAnsiTheme="majorBidi" w:cstheme="majorBidi"/>
          <w:sz w:val="24"/>
          <w:szCs w:val="24"/>
        </w:rPr>
        <w:t xml:space="preserve">Firstly all the participants were informed about the aim of research and the brief explanation of the current study was given to the participants which were students. The students were assured about the confidentiality of the information giving regarding the relational aggression. Research participants were asked for informed consent and agreed participants were given the right to withdraw at any stage of testing. At the end each testing, a debriefing session was also carried out for any queries and feedback.    </w:t>
      </w:r>
    </w:p>
    <w:p w:rsidR="00A7239C" w:rsidRPr="001B2644" w:rsidRDefault="00A7239C" w:rsidP="00A7239C">
      <w:pPr>
        <w:spacing w:line="480" w:lineRule="auto"/>
        <w:ind w:firstLine="720"/>
        <w:rPr>
          <w:rFonts w:asciiTheme="majorBidi" w:hAnsiTheme="majorBidi" w:cstheme="majorBidi"/>
          <w:sz w:val="24"/>
          <w:szCs w:val="24"/>
        </w:rPr>
      </w:pPr>
    </w:p>
    <w:p w:rsidR="00A7239C" w:rsidRPr="001B2644" w:rsidRDefault="00A7239C" w:rsidP="00A7239C">
      <w:pPr>
        <w:spacing w:line="480" w:lineRule="auto"/>
        <w:ind w:firstLine="720"/>
        <w:rPr>
          <w:rFonts w:asciiTheme="majorBidi" w:hAnsiTheme="majorBidi" w:cstheme="majorBidi"/>
          <w:sz w:val="24"/>
          <w:szCs w:val="24"/>
        </w:rPr>
      </w:pPr>
    </w:p>
    <w:p w:rsidR="00A7239C" w:rsidRPr="001B2644" w:rsidRDefault="00A7239C" w:rsidP="00A7239C">
      <w:pPr>
        <w:spacing w:line="480" w:lineRule="auto"/>
        <w:ind w:firstLine="720"/>
        <w:rPr>
          <w:rFonts w:asciiTheme="majorBidi" w:hAnsiTheme="majorBidi" w:cstheme="majorBidi"/>
          <w:sz w:val="24"/>
          <w:szCs w:val="24"/>
        </w:rPr>
      </w:pPr>
    </w:p>
    <w:p w:rsidR="000C55F6" w:rsidRPr="001B2644" w:rsidRDefault="000C55F6">
      <w:pPr>
        <w:spacing w:after="160" w:line="259" w:lineRule="auto"/>
        <w:rPr>
          <w:rFonts w:asciiTheme="majorBidi" w:eastAsiaTheme="majorEastAsia" w:hAnsiTheme="majorBidi" w:cstheme="majorBidi"/>
          <w:b/>
          <w:bCs/>
          <w:sz w:val="24"/>
          <w:szCs w:val="24"/>
        </w:rPr>
      </w:pPr>
      <w:r w:rsidRPr="001B2644">
        <w:rPr>
          <w:rFonts w:asciiTheme="majorBidi" w:hAnsiTheme="majorBidi"/>
          <w:sz w:val="24"/>
          <w:szCs w:val="24"/>
        </w:rPr>
        <w:br w:type="page"/>
      </w:r>
    </w:p>
    <w:p w:rsidR="00A7239C" w:rsidRPr="001B2644" w:rsidRDefault="00A7239C" w:rsidP="00A7239C">
      <w:pPr>
        <w:pStyle w:val="Heading1"/>
        <w:spacing w:before="0" w:line="480" w:lineRule="auto"/>
        <w:rPr>
          <w:rFonts w:asciiTheme="majorBidi" w:hAnsiTheme="majorBidi"/>
          <w:color w:val="auto"/>
          <w:sz w:val="24"/>
          <w:szCs w:val="24"/>
        </w:rPr>
      </w:pPr>
      <w:bookmarkStart w:id="39" w:name="_Toc495551765"/>
      <w:r w:rsidRPr="001B2644">
        <w:rPr>
          <w:rFonts w:asciiTheme="majorBidi" w:hAnsiTheme="majorBidi"/>
          <w:color w:val="auto"/>
          <w:sz w:val="24"/>
          <w:szCs w:val="24"/>
        </w:rPr>
        <w:lastRenderedPageBreak/>
        <w:t>Chapter IV</w:t>
      </w:r>
      <w:bookmarkEnd w:id="39"/>
      <w:r w:rsidRPr="001B2644">
        <w:rPr>
          <w:rFonts w:asciiTheme="majorBidi" w:hAnsiTheme="majorBidi"/>
          <w:color w:val="auto"/>
          <w:sz w:val="24"/>
          <w:szCs w:val="24"/>
        </w:rPr>
        <w:t xml:space="preserve"> </w:t>
      </w:r>
    </w:p>
    <w:p w:rsidR="00A7239C" w:rsidRPr="001B2644" w:rsidRDefault="00A7239C" w:rsidP="00A7239C">
      <w:pPr>
        <w:pStyle w:val="Heading1"/>
        <w:spacing w:before="0" w:line="480" w:lineRule="auto"/>
        <w:jc w:val="center"/>
        <w:rPr>
          <w:rFonts w:asciiTheme="majorBidi" w:hAnsiTheme="majorBidi"/>
          <w:color w:val="auto"/>
          <w:sz w:val="24"/>
          <w:szCs w:val="24"/>
        </w:rPr>
      </w:pPr>
      <w:bookmarkStart w:id="40" w:name="_Toc495551766"/>
      <w:r w:rsidRPr="001B2644">
        <w:rPr>
          <w:rFonts w:asciiTheme="majorBidi" w:hAnsiTheme="majorBidi"/>
          <w:color w:val="auto"/>
          <w:sz w:val="24"/>
          <w:szCs w:val="24"/>
        </w:rPr>
        <w:t>Result</w:t>
      </w:r>
      <w:bookmarkEnd w:id="40"/>
    </w:p>
    <w:p w:rsidR="00A7239C" w:rsidRPr="001B2644" w:rsidRDefault="00A7239C" w:rsidP="00A7239C">
      <w:pPr>
        <w:spacing w:after="0" w:line="480" w:lineRule="auto"/>
        <w:ind w:firstLine="720"/>
        <w:rPr>
          <w:rFonts w:asciiTheme="majorBidi" w:hAnsiTheme="majorBidi" w:cstheme="majorBidi"/>
          <w:b/>
          <w:sz w:val="24"/>
          <w:szCs w:val="24"/>
        </w:rPr>
      </w:pPr>
      <w:r w:rsidRPr="001B2644">
        <w:rPr>
          <w:rFonts w:asciiTheme="majorBidi" w:hAnsiTheme="majorBidi" w:cstheme="majorBidi"/>
          <w:sz w:val="24"/>
          <w:szCs w:val="24"/>
        </w:rPr>
        <w:t>This study was aimed to develop an indigenous tool of relational aggression. A sample of (N=206) boys and girls was taken. Initially factor analysis was carried out on generating items to develop a final tool. Then Cronbach alpha reliability was computed. Then main analysis Pearson product correlation analysis was conducted to determine the discriminant validity and convergent validity. At the end, Median analysis revealed the scoring procedure to justify the distinction between low relational aggression group and high relational aggression group.</w:t>
      </w:r>
    </w:p>
    <w:p w:rsidR="00A7239C" w:rsidRPr="001B2644" w:rsidRDefault="00A7239C" w:rsidP="00A7239C">
      <w:pPr>
        <w:pStyle w:val="Heading2"/>
        <w:spacing w:before="0" w:line="480" w:lineRule="auto"/>
        <w:rPr>
          <w:rFonts w:asciiTheme="majorBidi" w:hAnsiTheme="majorBidi"/>
          <w:color w:val="auto"/>
          <w:sz w:val="24"/>
          <w:szCs w:val="24"/>
        </w:rPr>
      </w:pPr>
      <w:bookmarkStart w:id="41" w:name="_Toc495551767"/>
      <w:r w:rsidRPr="001B2644">
        <w:rPr>
          <w:rFonts w:asciiTheme="majorBidi" w:hAnsiTheme="majorBidi"/>
          <w:color w:val="auto"/>
          <w:sz w:val="24"/>
          <w:szCs w:val="24"/>
        </w:rPr>
        <w:t>4.1 Factor Structure and Reliability Analysis</w:t>
      </w:r>
      <w:bookmarkEnd w:id="41"/>
    </w:p>
    <w:p w:rsidR="00A7239C" w:rsidRPr="001B2644" w:rsidRDefault="00A7239C" w:rsidP="00A7239C">
      <w:pPr>
        <w:autoSpaceDE w:val="0"/>
        <w:autoSpaceDN w:val="0"/>
        <w:adjustRightInd w:val="0"/>
        <w:spacing w:after="0" w:line="480" w:lineRule="auto"/>
        <w:rPr>
          <w:rFonts w:ascii="Times New Roman" w:hAnsi="Times New Roman" w:cs="Times New Roman"/>
          <w:sz w:val="24"/>
          <w:szCs w:val="24"/>
        </w:rPr>
      </w:pPr>
      <w:r w:rsidRPr="001B2644">
        <w:rPr>
          <w:rFonts w:ascii="Times New Roman" w:hAnsi="Times New Roman" w:cs="Times New Roman"/>
          <w:sz w:val="24"/>
          <w:szCs w:val="24"/>
        </w:rPr>
        <w:tab/>
        <w:t>Phase two comprised of two steps; factor analysis and reliability analysis. Factor analysis was conducted to determine factor structure of the items for final scale and reliability analysis was done to assess alpha internal consistency. For this purpose Principal component Analysis, followed by Varimax Rotation on the 206 responses of the participants on 22 items was carried out.</w:t>
      </w:r>
    </w:p>
    <w:p w:rsidR="00A7239C" w:rsidRPr="001B2644" w:rsidRDefault="00A7239C" w:rsidP="00A7239C">
      <w:pPr>
        <w:autoSpaceDE w:val="0"/>
        <w:autoSpaceDN w:val="0"/>
        <w:adjustRightInd w:val="0"/>
        <w:spacing w:after="0" w:line="480" w:lineRule="auto"/>
        <w:rPr>
          <w:rFonts w:ascii="Times New Roman" w:hAnsi="Times New Roman" w:cs="Times New Roman"/>
          <w:sz w:val="24"/>
          <w:szCs w:val="24"/>
        </w:rPr>
      </w:pPr>
      <w:r w:rsidRPr="001B2644">
        <w:rPr>
          <w:rFonts w:ascii="Times New Roman" w:hAnsi="Times New Roman" w:cs="Times New Roman"/>
          <w:sz w:val="24"/>
          <w:szCs w:val="24"/>
        </w:rPr>
        <w:tab/>
        <w:t>Bartlet test of sphericity was also calculated to check for low correlation among variables. So for determining the factors included, Kaiser’s criterion is accurate when number of variable are less than 30 and the resulting commonalities (after extraction) are all greater than .7. Kaiser criterion is also accurate when the sample size exceeds 250 and the average commonalities is greater than or equal to .6. In any other circumstances it is advised to use a scree plot (Harrell, 2000). So the choice was to use scree plot.</w:t>
      </w:r>
    </w:p>
    <w:p w:rsidR="00A7239C" w:rsidRPr="001B2644" w:rsidRDefault="00A7239C" w:rsidP="00A7239C">
      <w:pPr>
        <w:autoSpaceDE w:val="0"/>
        <w:autoSpaceDN w:val="0"/>
        <w:adjustRightInd w:val="0"/>
        <w:spacing w:after="0" w:line="240" w:lineRule="auto"/>
        <w:rPr>
          <w:rFonts w:ascii="Times New Roman" w:hAnsi="Times New Roman" w:cs="Times New Roman"/>
          <w:sz w:val="24"/>
          <w:szCs w:val="24"/>
        </w:rPr>
      </w:pPr>
    </w:p>
    <w:p w:rsidR="00A7239C" w:rsidRPr="001B2644" w:rsidRDefault="00A7239C" w:rsidP="00A7239C">
      <w:pPr>
        <w:autoSpaceDE w:val="0"/>
        <w:autoSpaceDN w:val="0"/>
        <w:adjustRightInd w:val="0"/>
        <w:spacing w:after="0" w:line="240" w:lineRule="auto"/>
        <w:rPr>
          <w:rFonts w:ascii="Times New Roman" w:hAnsi="Times New Roman" w:cs="Times New Roman"/>
          <w:sz w:val="24"/>
          <w:szCs w:val="24"/>
        </w:rPr>
      </w:pPr>
    </w:p>
    <w:p w:rsidR="00A7239C" w:rsidRPr="001B2644" w:rsidRDefault="00A7239C" w:rsidP="00A7239C">
      <w:pPr>
        <w:autoSpaceDE w:val="0"/>
        <w:autoSpaceDN w:val="0"/>
        <w:adjustRightInd w:val="0"/>
        <w:spacing w:after="0" w:line="240" w:lineRule="auto"/>
        <w:rPr>
          <w:rFonts w:ascii="Times New Roman" w:hAnsi="Times New Roman" w:cs="Times New Roman"/>
          <w:sz w:val="24"/>
          <w:szCs w:val="24"/>
        </w:rPr>
      </w:pPr>
    </w:p>
    <w:p w:rsidR="00A7239C" w:rsidRPr="001B2644" w:rsidRDefault="00A7239C" w:rsidP="00A7239C">
      <w:pPr>
        <w:autoSpaceDE w:val="0"/>
        <w:autoSpaceDN w:val="0"/>
        <w:adjustRightInd w:val="0"/>
        <w:spacing w:after="0" w:line="240" w:lineRule="auto"/>
        <w:rPr>
          <w:rFonts w:ascii="Times New Roman" w:hAnsi="Times New Roman" w:cs="Times New Roman"/>
          <w:sz w:val="24"/>
          <w:szCs w:val="24"/>
        </w:rPr>
      </w:pPr>
    </w:p>
    <w:p w:rsidR="00A7239C" w:rsidRPr="001B2644" w:rsidRDefault="00A7239C" w:rsidP="00A7239C">
      <w:pPr>
        <w:autoSpaceDE w:val="0"/>
        <w:autoSpaceDN w:val="0"/>
        <w:adjustRightInd w:val="0"/>
        <w:spacing w:after="0" w:line="240" w:lineRule="auto"/>
        <w:rPr>
          <w:rFonts w:ascii="Times New Roman" w:hAnsi="Times New Roman" w:cs="Times New Roman"/>
          <w:sz w:val="24"/>
          <w:szCs w:val="24"/>
        </w:rPr>
      </w:pPr>
    </w:p>
    <w:p w:rsidR="00A7239C" w:rsidRPr="001B2644" w:rsidRDefault="00A7239C" w:rsidP="00A7239C">
      <w:pPr>
        <w:autoSpaceDE w:val="0"/>
        <w:autoSpaceDN w:val="0"/>
        <w:adjustRightInd w:val="0"/>
        <w:spacing w:after="0" w:line="240" w:lineRule="auto"/>
        <w:rPr>
          <w:rFonts w:ascii="Times New Roman" w:hAnsi="Times New Roman" w:cs="Times New Roman"/>
          <w:b/>
          <w:i/>
          <w:sz w:val="24"/>
          <w:szCs w:val="24"/>
        </w:rPr>
      </w:pPr>
      <w:r w:rsidRPr="001B2644">
        <w:rPr>
          <w:rFonts w:ascii="Times New Roman" w:hAnsi="Times New Roman" w:cs="Times New Roman"/>
          <w:b/>
          <w:sz w:val="24"/>
          <w:szCs w:val="24"/>
        </w:rPr>
        <w:lastRenderedPageBreak/>
        <w:t xml:space="preserve">Table 4.1 </w:t>
      </w:r>
      <w:r w:rsidRPr="001B2644">
        <w:rPr>
          <w:rFonts w:ascii="Times New Roman" w:hAnsi="Times New Roman" w:cs="Times New Roman"/>
          <w:b/>
          <w:sz w:val="24"/>
          <w:szCs w:val="24"/>
        </w:rPr>
        <w:br/>
      </w:r>
    </w:p>
    <w:p w:rsidR="00A7239C" w:rsidRPr="001B2644" w:rsidRDefault="00A7239C" w:rsidP="00A7239C">
      <w:pPr>
        <w:autoSpaceDE w:val="0"/>
        <w:autoSpaceDN w:val="0"/>
        <w:adjustRightInd w:val="0"/>
        <w:spacing w:after="0" w:line="240" w:lineRule="auto"/>
        <w:rPr>
          <w:rFonts w:ascii="Times New Roman" w:hAnsi="Times New Roman" w:cs="Times New Roman"/>
          <w:i/>
          <w:sz w:val="24"/>
          <w:szCs w:val="24"/>
        </w:rPr>
      </w:pPr>
      <w:r w:rsidRPr="001B2644">
        <w:rPr>
          <w:rFonts w:ascii="Times New Roman" w:hAnsi="Times New Roman" w:cs="Times New Roman"/>
          <w:i/>
          <w:sz w:val="24"/>
          <w:szCs w:val="24"/>
        </w:rPr>
        <w:t>KMO and Bartlet test of Sphericity (N=206)</w:t>
      </w:r>
    </w:p>
    <w:tbl>
      <w:tblPr>
        <w:tblW w:w="8209" w:type="dxa"/>
        <w:tblInd w:w="75" w:type="dxa"/>
        <w:tblLayout w:type="fixed"/>
        <w:tblCellMar>
          <w:left w:w="0" w:type="dxa"/>
          <w:right w:w="0" w:type="dxa"/>
        </w:tblCellMar>
        <w:tblLook w:val="0000" w:firstRow="0" w:lastRow="0" w:firstColumn="0" w:lastColumn="0" w:noHBand="0" w:noVBand="0"/>
      </w:tblPr>
      <w:tblGrid>
        <w:gridCol w:w="2985"/>
        <w:gridCol w:w="2434"/>
        <w:gridCol w:w="2790"/>
      </w:tblGrid>
      <w:tr w:rsidR="00A7239C" w:rsidRPr="001B2644" w:rsidTr="00553765">
        <w:trPr>
          <w:cantSplit/>
        </w:trPr>
        <w:tc>
          <w:tcPr>
            <w:tcW w:w="8209" w:type="dxa"/>
            <w:gridSpan w:val="3"/>
            <w:tcBorders>
              <w:bottom w:val="single" w:sz="4" w:space="0" w:color="auto"/>
            </w:tcBorders>
            <w:shd w:val="clear" w:color="auto" w:fill="FFFFFF"/>
          </w:tcPr>
          <w:p w:rsidR="00A7239C" w:rsidRPr="001B2644" w:rsidRDefault="00A7239C" w:rsidP="00553765">
            <w:pPr>
              <w:tabs>
                <w:tab w:val="left" w:pos="3540"/>
              </w:tabs>
              <w:autoSpaceDE w:val="0"/>
              <w:autoSpaceDN w:val="0"/>
              <w:adjustRightInd w:val="0"/>
              <w:spacing w:after="0" w:line="480" w:lineRule="auto"/>
              <w:ind w:right="60"/>
              <w:rPr>
                <w:rFonts w:asciiTheme="majorBidi" w:hAnsiTheme="majorBidi" w:cstheme="majorBidi"/>
                <w:sz w:val="24"/>
                <w:szCs w:val="24"/>
              </w:rPr>
            </w:pPr>
          </w:p>
        </w:tc>
      </w:tr>
      <w:tr w:rsidR="00A7239C" w:rsidRPr="001B2644" w:rsidTr="00553765">
        <w:trPr>
          <w:cantSplit/>
          <w:trHeight w:val="773"/>
        </w:trPr>
        <w:tc>
          <w:tcPr>
            <w:tcW w:w="5419" w:type="dxa"/>
            <w:gridSpan w:val="2"/>
            <w:shd w:val="clear" w:color="auto" w:fill="FFFFFF"/>
            <w:vAlign w:val="center"/>
          </w:tcPr>
          <w:p w:rsidR="00A7239C" w:rsidRPr="001B2644" w:rsidRDefault="00A7239C" w:rsidP="00553765">
            <w:pPr>
              <w:autoSpaceDE w:val="0"/>
              <w:autoSpaceDN w:val="0"/>
              <w:adjustRightInd w:val="0"/>
              <w:spacing w:after="0" w:line="480" w:lineRule="auto"/>
              <w:ind w:left="60" w:right="60"/>
              <w:rPr>
                <w:rFonts w:asciiTheme="majorBidi" w:hAnsiTheme="majorBidi" w:cstheme="majorBidi"/>
                <w:sz w:val="24"/>
                <w:szCs w:val="24"/>
              </w:rPr>
            </w:pPr>
            <w:r w:rsidRPr="001B2644">
              <w:rPr>
                <w:rFonts w:asciiTheme="majorBidi" w:hAnsiTheme="majorBidi" w:cstheme="majorBidi"/>
                <w:sz w:val="24"/>
                <w:szCs w:val="24"/>
              </w:rPr>
              <w:t>Kaiser-Meyer-Olkin Measure of Sampling Adequacy.</w:t>
            </w:r>
          </w:p>
        </w:tc>
        <w:tc>
          <w:tcPr>
            <w:tcW w:w="2790" w:type="dxa"/>
            <w:shd w:val="clear" w:color="auto" w:fill="FFFFFF"/>
            <w:vAlign w:val="center"/>
          </w:tcPr>
          <w:p w:rsidR="00A7239C" w:rsidRPr="001B2644" w:rsidRDefault="00A7239C" w:rsidP="00553765">
            <w:pPr>
              <w:autoSpaceDE w:val="0"/>
              <w:autoSpaceDN w:val="0"/>
              <w:adjustRightInd w:val="0"/>
              <w:spacing w:after="0" w:line="480" w:lineRule="auto"/>
              <w:ind w:right="60"/>
              <w:jc w:val="right"/>
              <w:rPr>
                <w:rFonts w:asciiTheme="majorBidi" w:hAnsiTheme="majorBidi" w:cstheme="majorBidi"/>
                <w:sz w:val="24"/>
                <w:szCs w:val="24"/>
              </w:rPr>
            </w:pPr>
            <w:r w:rsidRPr="001B2644">
              <w:rPr>
                <w:rFonts w:asciiTheme="majorBidi" w:hAnsiTheme="majorBidi" w:cstheme="majorBidi"/>
                <w:sz w:val="24"/>
                <w:szCs w:val="24"/>
              </w:rPr>
              <w:t>744</w:t>
            </w:r>
          </w:p>
        </w:tc>
      </w:tr>
      <w:tr w:rsidR="00A7239C" w:rsidRPr="001B2644" w:rsidTr="00553765">
        <w:trPr>
          <w:cantSplit/>
        </w:trPr>
        <w:tc>
          <w:tcPr>
            <w:tcW w:w="2985" w:type="dxa"/>
            <w:vMerge w:val="restart"/>
            <w:tcBorders>
              <w:bottom w:val="single" w:sz="4" w:space="0" w:color="auto"/>
            </w:tcBorders>
            <w:shd w:val="clear" w:color="auto" w:fill="FFFFFF"/>
          </w:tcPr>
          <w:p w:rsidR="00A7239C" w:rsidRPr="001B2644" w:rsidRDefault="00A7239C" w:rsidP="00553765">
            <w:pPr>
              <w:autoSpaceDE w:val="0"/>
              <w:autoSpaceDN w:val="0"/>
              <w:adjustRightInd w:val="0"/>
              <w:spacing w:after="0" w:line="480" w:lineRule="auto"/>
              <w:ind w:right="60"/>
              <w:jc w:val="center"/>
              <w:rPr>
                <w:rFonts w:asciiTheme="majorBidi" w:hAnsiTheme="majorBidi" w:cstheme="majorBidi"/>
                <w:sz w:val="24"/>
                <w:szCs w:val="24"/>
              </w:rPr>
            </w:pPr>
            <w:r w:rsidRPr="001B2644">
              <w:rPr>
                <w:rFonts w:asciiTheme="majorBidi" w:hAnsiTheme="majorBidi" w:cstheme="majorBidi"/>
                <w:sz w:val="24"/>
                <w:szCs w:val="24"/>
              </w:rPr>
              <w:t>Bartlett's Test of Sphericity</w:t>
            </w:r>
          </w:p>
        </w:tc>
        <w:tc>
          <w:tcPr>
            <w:tcW w:w="2434" w:type="dxa"/>
            <w:shd w:val="clear" w:color="auto" w:fill="FFFFFF"/>
          </w:tcPr>
          <w:p w:rsidR="00A7239C" w:rsidRPr="001B2644" w:rsidRDefault="00A7239C" w:rsidP="00553765">
            <w:pPr>
              <w:autoSpaceDE w:val="0"/>
              <w:autoSpaceDN w:val="0"/>
              <w:adjustRightInd w:val="0"/>
              <w:spacing w:after="0" w:line="480" w:lineRule="auto"/>
              <w:ind w:right="60"/>
              <w:rPr>
                <w:rFonts w:asciiTheme="majorBidi" w:hAnsiTheme="majorBidi" w:cstheme="majorBidi"/>
                <w:sz w:val="24"/>
                <w:szCs w:val="24"/>
              </w:rPr>
            </w:pPr>
            <w:r w:rsidRPr="001B2644">
              <w:rPr>
                <w:rFonts w:asciiTheme="majorBidi" w:hAnsiTheme="majorBidi" w:cstheme="majorBidi"/>
                <w:sz w:val="24"/>
                <w:szCs w:val="24"/>
              </w:rPr>
              <w:t>Approx. Chi-Square</w:t>
            </w:r>
          </w:p>
        </w:tc>
        <w:tc>
          <w:tcPr>
            <w:tcW w:w="2790" w:type="dxa"/>
            <w:shd w:val="clear" w:color="auto" w:fill="FFFFFF"/>
          </w:tcPr>
          <w:p w:rsidR="00A7239C" w:rsidRPr="001B2644" w:rsidRDefault="00A7239C" w:rsidP="00553765">
            <w:pPr>
              <w:autoSpaceDE w:val="0"/>
              <w:autoSpaceDN w:val="0"/>
              <w:adjustRightInd w:val="0"/>
              <w:spacing w:after="0" w:line="480" w:lineRule="auto"/>
              <w:ind w:left="60" w:right="60"/>
              <w:jc w:val="right"/>
              <w:rPr>
                <w:rFonts w:asciiTheme="majorBidi" w:hAnsiTheme="majorBidi" w:cstheme="majorBidi"/>
                <w:sz w:val="24"/>
                <w:szCs w:val="24"/>
              </w:rPr>
            </w:pPr>
            <w:r w:rsidRPr="001B2644">
              <w:rPr>
                <w:rFonts w:asciiTheme="majorBidi" w:hAnsiTheme="majorBidi" w:cstheme="majorBidi"/>
                <w:sz w:val="24"/>
                <w:szCs w:val="24"/>
              </w:rPr>
              <w:t>2113.245</w:t>
            </w:r>
          </w:p>
        </w:tc>
      </w:tr>
      <w:tr w:rsidR="00A7239C" w:rsidRPr="001B2644" w:rsidTr="00553765">
        <w:trPr>
          <w:cantSplit/>
        </w:trPr>
        <w:tc>
          <w:tcPr>
            <w:tcW w:w="2985" w:type="dxa"/>
            <w:vMerge/>
            <w:tcBorders>
              <w:top w:val="single" w:sz="4" w:space="0" w:color="auto"/>
              <w:bottom w:val="single" w:sz="4" w:space="0" w:color="auto"/>
            </w:tcBorders>
            <w:shd w:val="clear" w:color="auto" w:fill="FFFFFF"/>
            <w:vAlign w:val="center"/>
          </w:tcPr>
          <w:p w:rsidR="00A7239C" w:rsidRPr="001B2644" w:rsidRDefault="00A7239C" w:rsidP="00553765">
            <w:pPr>
              <w:autoSpaceDE w:val="0"/>
              <w:autoSpaceDN w:val="0"/>
              <w:adjustRightInd w:val="0"/>
              <w:spacing w:after="0" w:line="480" w:lineRule="auto"/>
              <w:rPr>
                <w:rFonts w:asciiTheme="majorBidi" w:hAnsiTheme="majorBidi" w:cstheme="majorBidi"/>
                <w:sz w:val="24"/>
                <w:szCs w:val="24"/>
              </w:rPr>
            </w:pPr>
          </w:p>
        </w:tc>
        <w:tc>
          <w:tcPr>
            <w:tcW w:w="2434" w:type="dxa"/>
            <w:shd w:val="clear" w:color="auto" w:fill="FFFFFF"/>
            <w:vAlign w:val="center"/>
          </w:tcPr>
          <w:p w:rsidR="00A7239C" w:rsidRPr="001B2644" w:rsidRDefault="00A7239C" w:rsidP="00553765">
            <w:pPr>
              <w:autoSpaceDE w:val="0"/>
              <w:autoSpaceDN w:val="0"/>
              <w:adjustRightInd w:val="0"/>
              <w:spacing w:after="0" w:line="480" w:lineRule="auto"/>
              <w:ind w:left="60" w:right="60"/>
              <w:rPr>
                <w:rFonts w:asciiTheme="majorBidi" w:hAnsiTheme="majorBidi" w:cstheme="majorBidi"/>
                <w:sz w:val="24"/>
                <w:szCs w:val="24"/>
              </w:rPr>
            </w:pPr>
            <w:r w:rsidRPr="001B2644">
              <w:rPr>
                <w:rFonts w:asciiTheme="majorBidi" w:hAnsiTheme="majorBidi" w:cstheme="majorBidi"/>
                <w:sz w:val="24"/>
                <w:szCs w:val="24"/>
              </w:rPr>
              <w:t>Df</w:t>
            </w:r>
          </w:p>
        </w:tc>
        <w:tc>
          <w:tcPr>
            <w:tcW w:w="2790" w:type="dxa"/>
            <w:shd w:val="clear" w:color="auto" w:fill="FFFFFF"/>
          </w:tcPr>
          <w:p w:rsidR="00A7239C" w:rsidRPr="001B2644" w:rsidRDefault="00A7239C" w:rsidP="00553765">
            <w:pPr>
              <w:autoSpaceDE w:val="0"/>
              <w:autoSpaceDN w:val="0"/>
              <w:adjustRightInd w:val="0"/>
              <w:spacing w:after="0" w:line="480" w:lineRule="auto"/>
              <w:ind w:left="60" w:right="60"/>
              <w:jc w:val="right"/>
              <w:rPr>
                <w:rFonts w:asciiTheme="majorBidi" w:hAnsiTheme="majorBidi" w:cstheme="majorBidi"/>
                <w:sz w:val="24"/>
                <w:szCs w:val="24"/>
              </w:rPr>
            </w:pPr>
            <w:r w:rsidRPr="001B2644">
              <w:rPr>
                <w:rFonts w:asciiTheme="majorBidi" w:hAnsiTheme="majorBidi" w:cstheme="majorBidi"/>
                <w:sz w:val="24"/>
                <w:szCs w:val="24"/>
              </w:rPr>
              <w:t>820</w:t>
            </w:r>
          </w:p>
        </w:tc>
      </w:tr>
      <w:tr w:rsidR="00A7239C" w:rsidRPr="001B2644" w:rsidTr="00553765">
        <w:trPr>
          <w:cantSplit/>
          <w:trHeight w:val="80"/>
        </w:trPr>
        <w:tc>
          <w:tcPr>
            <w:tcW w:w="2985" w:type="dxa"/>
            <w:vMerge/>
            <w:tcBorders>
              <w:top w:val="single" w:sz="4" w:space="0" w:color="auto"/>
              <w:bottom w:val="single" w:sz="4" w:space="0" w:color="auto"/>
            </w:tcBorders>
            <w:shd w:val="clear" w:color="auto" w:fill="FFFFFF"/>
            <w:vAlign w:val="center"/>
          </w:tcPr>
          <w:p w:rsidR="00A7239C" w:rsidRPr="001B2644" w:rsidRDefault="00A7239C" w:rsidP="00553765">
            <w:pPr>
              <w:autoSpaceDE w:val="0"/>
              <w:autoSpaceDN w:val="0"/>
              <w:adjustRightInd w:val="0"/>
              <w:spacing w:after="0" w:line="480" w:lineRule="auto"/>
              <w:rPr>
                <w:rFonts w:asciiTheme="majorBidi" w:hAnsiTheme="majorBidi" w:cstheme="majorBidi"/>
                <w:sz w:val="24"/>
                <w:szCs w:val="24"/>
              </w:rPr>
            </w:pPr>
          </w:p>
        </w:tc>
        <w:tc>
          <w:tcPr>
            <w:tcW w:w="2434" w:type="dxa"/>
            <w:tcBorders>
              <w:bottom w:val="single" w:sz="4" w:space="0" w:color="auto"/>
            </w:tcBorders>
            <w:shd w:val="clear" w:color="auto" w:fill="FFFFFF"/>
            <w:vAlign w:val="center"/>
          </w:tcPr>
          <w:p w:rsidR="00A7239C" w:rsidRPr="001B2644" w:rsidRDefault="00A7239C" w:rsidP="00553765">
            <w:pPr>
              <w:autoSpaceDE w:val="0"/>
              <w:autoSpaceDN w:val="0"/>
              <w:adjustRightInd w:val="0"/>
              <w:spacing w:after="0" w:line="480" w:lineRule="auto"/>
              <w:ind w:left="60" w:right="60"/>
              <w:rPr>
                <w:rFonts w:asciiTheme="majorBidi" w:hAnsiTheme="majorBidi" w:cstheme="majorBidi"/>
                <w:i/>
                <w:sz w:val="24"/>
                <w:szCs w:val="24"/>
              </w:rPr>
            </w:pPr>
            <w:r w:rsidRPr="001B2644">
              <w:rPr>
                <w:rFonts w:asciiTheme="majorBidi" w:hAnsiTheme="majorBidi" w:cstheme="majorBidi"/>
                <w:i/>
                <w:sz w:val="24"/>
                <w:szCs w:val="24"/>
              </w:rPr>
              <w:t>p</w:t>
            </w:r>
          </w:p>
        </w:tc>
        <w:tc>
          <w:tcPr>
            <w:tcW w:w="2790" w:type="dxa"/>
            <w:tcBorders>
              <w:bottom w:val="single" w:sz="4" w:space="0" w:color="auto"/>
            </w:tcBorders>
            <w:shd w:val="clear" w:color="auto" w:fill="FFFFFF"/>
          </w:tcPr>
          <w:p w:rsidR="00A7239C" w:rsidRPr="001B2644" w:rsidRDefault="00A7239C" w:rsidP="00553765">
            <w:pPr>
              <w:autoSpaceDE w:val="0"/>
              <w:autoSpaceDN w:val="0"/>
              <w:adjustRightInd w:val="0"/>
              <w:spacing w:after="0" w:line="480" w:lineRule="auto"/>
              <w:ind w:left="60" w:right="60"/>
              <w:jc w:val="right"/>
              <w:rPr>
                <w:rFonts w:asciiTheme="majorBidi" w:hAnsiTheme="majorBidi" w:cstheme="majorBidi"/>
                <w:sz w:val="24"/>
                <w:szCs w:val="24"/>
              </w:rPr>
            </w:pPr>
            <w:r w:rsidRPr="001B2644">
              <w:rPr>
                <w:rFonts w:asciiTheme="majorBidi" w:hAnsiTheme="majorBidi" w:cstheme="majorBidi"/>
                <w:sz w:val="24"/>
                <w:szCs w:val="24"/>
              </w:rPr>
              <w:t>.00</w:t>
            </w:r>
          </w:p>
        </w:tc>
      </w:tr>
    </w:tbl>
    <w:p w:rsidR="00A7239C" w:rsidRPr="001B2644" w:rsidRDefault="00A7239C" w:rsidP="00A7239C">
      <w:pPr>
        <w:autoSpaceDE w:val="0"/>
        <w:autoSpaceDN w:val="0"/>
        <w:adjustRightInd w:val="0"/>
        <w:spacing w:after="0" w:line="400" w:lineRule="atLeast"/>
        <w:rPr>
          <w:rFonts w:ascii="Times New Roman" w:hAnsi="Times New Roman" w:cs="Times New Roman"/>
          <w:sz w:val="24"/>
          <w:szCs w:val="24"/>
        </w:rPr>
      </w:pPr>
    </w:p>
    <w:p w:rsidR="00A7239C" w:rsidRPr="001B2644" w:rsidRDefault="00A7239C" w:rsidP="00A7239C">
      <w:pPr>
        <w:spacing w:after="0" w:line="480" w:lineRule="auto"/>
        <w:ind w:firstLine="720"/>
        <w:rPr>
          <w:rFonts w:asciiTheme="majorBidi" w:hAnsiTheme="majorBidi" w:cstheme="majorBidi"/>
          <w:sz w:val="24"/>
          <w:szCs w:val="24"/>
        </w:rPr>
      </w:pPr>
      <w:r w:rsidRPr="001B2644">
        <w:rPr>
          <w:rFonts w:asciiTheme="majorBidi" w:hAnsiTheme="majorBidi" w:cstheme="majorBidi"/>
          <w:sz w:val="24"/>
          <w:szCs w:val="24"/>
        </w:rPr>
        <w:t>Factor analysis with varimax rotation was carried out to extract factors structures that were clearly distinctive and mutually exclusive.</w:t>
      </w:r>
    </w:p>
    <w:p w:rsidR="00A7239C" w:rsidRPr="001B2644" w:rsidRDefault="00A7239C" w:rsidP="00A7239C">
      <w:pPr>
        <w:autoSpaceDE w:val="0"/>
        <w:autoSpaceDN w:val="0"/>
        <w:adjustRightInd w:val="0"/>
        <w:spacing w:after="0" w:line="480" w:lineRule="auto"/>
        <w:jc w:val="center"/>
        <w:rPr>
          <w:rFonts w:asciiTheme="majorBidi" w:hAnsiTheme="majorBidi" w:cstheme="majorBidi"/>
          <w:i/>
          <w:sz w:val="24"/>
          <w:szCs w:val="24"/>
        </w:rPr>
      </w:pPr>
      <w:r w:rsidRPr="001B2644">
        <w:rPr>
          <w:rFonts w:asciiTheme="majorBidi" w:hAnsiTheme="majorBidi" w:cstheme="majorBidi"/>
          <w:noProof/>
          <w:sz w:val="24"/>
          <w:szCs w:val="24"/>
          <w:vertAlign w:val="superscript"/>
        </w:rPr>
        <w:drawing>
          <wp:inline distT="0" distB="0" distL="0" distR="0" wp14:anchorId="27287FB1" wp14:editId="57B768EA">
            <wp:extent cx="5348614" cy="2918564"/>
            <wp:effectExtent l="0" t="0" r="4445"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369042" cy="2929711"/>
                    </a:xfrm>
                    <a:prstGeom prst="rect">
                      <a:avLst/>
                    </a:prstGeom>
                    <a:noFill/>
                    <a:ln>
                      <a:noFill/>
                    </a:ln>
                  </pic:spPr>
                </pic:pic>
              </a:graphicData>
            </a:graphic>
          </wp:inline>
        </w:drawing>
      </w:r>
    </w:p>
    <w:p w:rsidR="00A7239C" w:rsidRPr="001B2644" w:rsidRDefault="00A7239C" w:rsidP="00A7239C">
      <w:pPr>
        <w:autoSpaceDE w:val="0"/>
        <w:autoSpaceDN w:val="0"/>
        <w:adjustRightInd w:val="0"/>
        <w:spacing w:after="0" w:line="480" w:lineRule="auto"/>
        <w:jc w:val="center"/>
        <w:rPr>
          <w:rFonts w:asciiTheme="majorBidi" w:hAnsiTheme="majorBidi" w:cstheme="majorBidi"/>
          <w:sz w:val="24"/>
          <w:szCs w:val="24"/>
        </w:rPr>
      </w:pPr>
      <w:r w:rsidRPr="001B2644">
        <w:rPr>
          <w:rFonts w:asciiTheme="majorBidi" w:hAnsiTheme="majorBidi" w:cstheme="majorBidi"/>
          <w:b/>
          <w:i/>
          <w:sz w:val="24"/>
          <w:szCs w:val="24"/>
        </w:rPr>
        <w:t xml:space="preserve"> Figure 4.2.</w:t>
      </w:r>
      <w:r w:rsidRPr="001B2644">
        <w:rPr>
          <w:rFonts w:asciiTheme="majorBidi" w:hAnsiTheme="majorBidi" w:cstheme="majorBidi"/>
          <w:sz w:val="24"/>
          <w:szCs w:val="24"/>
        </w:rPr>
        <w:t xml:space="preserve"> Screen Plot Reflecting Eigen Values of Factors</w:t>
      </w:r>
    </w:p>
    <w:p w:rsidR="00A7239C" w:rsidRPr="001B2644" w:rsidRDefault="00A7239C" w:rsidP="00A7239C">
      <w:pPr>
        <w:spacing w:after="0" w:line="480" w:lineRule="auto"/>
        <w:rPr>
          <w:rFonts w:asciiTheme="majorBidi" w:hAnsiTheme="majorBidi" w:cstheme="majorBidi"/>
          <w:bCs/>
          <w:sz w:val="24"/>
          <w:szCs w:val="24"/>
        </w:rPr>
      </w:pPr>
      <w:r w:rsidRPr="001B2644">
        <w:rPr>
          <w:rFonts w:asciiTheme="majorBidi" w:hAnsiTheme="majorBidi" w:cstheme="majorBidi"/>
          <w:bCs/>
          <w:sz w:val="24"/>
          <w:szCs w:val="24"/>
        </w:rPr>
        <w:tab/>
        <w:t xml:space="preserve">Scree Plot in the Figure 4.2 shows the extraction of factors. Scree plot extracted two factors. Therefore, Principal Component Analysis with two factors was carried out. Items for the sub scales were selected on the criteria of having factor loadings of .35 for the sample of 200 and </w:t>
      </w:r>
      <w:r w:rsidRPr="001B2644">
        <w:rPr>
          <w:rFonts w:asciiTheme="majorBidi" w:hAnsiTheme="majorBidi" w:cstheme="majorBidi"/>
          <w:bCs/>
          <w:sz w:val="24"/>
          <w:szCs w:val="24"/>
        </w:rPr>
        <w:lastRenderedPageBreak/>
        <w:t>above (Hair, 2000). The factor loadings of 22 items of the relational aggression on two factors are given below in Table 4.2.</w:t>
      </w:r>
    </w:p>
    <w:p w:rsidR="00A7239C" w:rsidRPr="001B2644" w:rsidRDefault="00A7239C" w:rsidP="00A7239C">
      <w:pPr>
        <w:spacing w:after="0" w:line="480" w:lineRule="auto"/>
        <w:rPr>
          <w:rFonts w:asciiTheme="majorBidi" w:hAnsiTheme="majorBidi" w:cstheme="majorBidi"/>
          <w:b/>
          <w:bCs/>
          <w:sz w:val="24"/>
          <w:szCs w:val="24"/>
        </w:rPr>
      </w:pPr>
      <w:r w:rsidRPr="001B2644">
        <w:rPr>
          <w:rFonts w:asciiTheme="majorBidi" w:hAnsiTheme="majorBidi" w:cstheme="majorBidi"/>
          <w:b/>
          <w:bCs/>
          <w:sz w:val="24"/>
          <w:szCs w:val="24"/>
        </w:rPr>
        <w:t>Table 4.3</w:t>
      </w:r>
    </w:p>
    <w:p w:rsidR="00A7239C" w:rsidRPr="001B2644" w:rsidRDefault="00A7239C" w:rsidP="00A7239C">
      <w:pPr>
        <w:spacing w:after="0" w:line="480" w:lineRule="auto"/>
        <w:rPr>
          <w:rFonts w:asciiTheme="majorBidi" w:hAnsiTheme="majorBidi" w:cstheme="majorBidi"/>
          <w:i/>
          <w:sz w:val="24"/>
          <w:szCs w:val="24"/>
        </w:rPr>
      </w:pPr>
      <w:r w:rsidRPr="001B2644">
        <w:rPr>
          <w:rFonts w:asciiTheme="majorBidi" w:hAnsiTheme="majorBidi" w:cstheme="majorBidi"/>
          <w:i/>
          <w:sz w:val="24"/>
          <w:szCs w:val="24"/>
        </w:rPr>
        <w:t>Principle Component Factor Analysis with Varimax Rotation Reflecting Exclusive Factors of relational aggression Scale for students (N = 206)</w:t>
      </w:r>
    </w:p>
    <w:tbl>
      <w:tblPr>
        <w:tblStyle w:val="TableGrid"/>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94"/>
        <w:gridCol w:w="2394"/>
        <w:gridCol w:w="2394"/>
        <w:gridCol w:w="2394"/>
      </w:tblGrid>
      <w:tr w:rsidR="00AE6964" w:rsidRPr="001B2644" w:rsidTr="00553765">
        <w:tc>
          <w:tcPr>
            <w:tcW w:w="1250" w:type="pct"/>
            <w:tcBorders>
              <w:top w:val="single" w:sz="4" w:space="0" w:color="auto"/>
              <w:bottom w:val="single" w:sz="4" w:space="0" w:color="auto"/>
            </w:tcBorders>
          </w:tcPr>
          <w:p w:rsidR="00A7239C" w:rsidRPr="001B2644" w:rsidRDefault="00A7239C" w:rsidP="00553765">
            <w:pPr>
              <w:spacing w:line="360" w:lineRule="auto"/>
              <w:rPr>
                <w:rFonts w:asciiTheme="majorBidi" w:hAnsiTheme="majorBidi" w:cstheme="majorBidi"/>
                <w:i/>
                <w:sz w:val="24"/>
                <w:szCs w:val="24"/>
              </w:rPr>
            </w:pPr>
            <w:r w:rsidRPr="001B2644">
              <w:rPr>
                <w:rFonts w:asciiTheme="majorBidi" w:hAnsiTheme="majorBidi" w:cstheme="majorBidi"/>
                <w:i/>
                <w:sz w:val="24"/>
                <w:szCs w:val="24"/>
              </w:rPr>
              <w:t>Items</w:t>
            </w:r>
          </w:p>
        </w:tc>
        <w:tc>
          <w:tcPr>
            <w:tcW w:w="1250" w:type="pct"/>
            <w:tcBorders>
              <w:top w:val="single" w:sz="4" w:space="0" w:color="auto"/>
              <w:bottom w:val="single" w:sz="4" w:space="0" w:color="auto"/>
            </w:tcBorders>
          </w:tcPr>
          <w:p w:rsidR="00A7239C" w:rsidRPr="001B2644" w:rsidRDefault="00A7239C" w:rsidP="00553765">
            <w:pPr>
              <w:spacing w:line="360" w:lineRule="auto"/>
              <w:jc w:val="center"/>
              <w:rPr>
                <w:rFonts w:asciiTheme="majorBidi" w:hAnsiTheme="majorBidi" w:cstheme="majorBidi"/>
                <w:i/>
                <w:sz w:val="24"/>
                <w:szCs w:val="24"/>
              </w:rPr>
            </w:pPr>
            <w:r w:rsidRPr="001B2644">
              <w:rPr>
                <w:rFonts w:asciiTheme="majorBidi" w:hAnsiTheme="majorBidi" w:cstheme="majorBidi"/>
                <w:i/>
                <w:sz w:val="24"/>
                <w:szCs w:val="24"/>
              </w:rPr>
              <w:t>Relational Bullying</w:t>
            </w:r>
          </w:p>
        </w:tc>
        <w:tc>
          <w:tcPr>
            <w:tcW w:w="1250" w:type="pct"/>
            <w:tcBorders>
              <w:top w:val="single" w:sz="4" w:space="0" w:color="auto"/>
              <w:bottom w:val="single" w:sz="4" w:space="0" w:color="auto"/>
            </w:tcBorders>
          </w:tcPr>
          <w:p w:rsidR="00A7239C" w:rsidRPr="001B2644" w:rsidRDefault="00A7239C" w:rsidP="00553765">
            <w:pPr>
              <w:spacing w:line="360" w:lineRule="auto"/>
              <w:jc w:val="center"/>
              <w:rPr>
                <w:rFonts w:asciiTheme="majorBidi" w:hAnsiTheme="majorBidi" w:cstheme="majorBidi"/>
                <w:i/>
                <w:sz w:val="24"/>
                <w:szCs w:val="24"/>
              </w:rPr>
            </w:pPr>
            <w:r w:rsidRPr="001B2644">
              <w:rPr>
                <w:rFonts w:asciiTheme="majorBidi" w:hAnsiTheme="majorBidi" w:cstheme="majorBidi"/>
                <w:i/>
                <w:sz w:val="24"/>
                <w:szCs w:val="24"/>
              </w:rPr>
              <w:t>Impulsive Aggression</w:t>
            </w:r>
          </w:p>
        </w:tc>
        <w:tc>
          <w:tcPr>
            <w:tcW w:w="1250" w:type="pct"/>
            <w:tcBorders>
              <w:top w:val="single" w:sz="4" w:space="0" w:color="auto"/>
              <w:bottom w:val="single" w:sz="4" w:space="0" w:color="auto"/>
            </w:tcBorders>
          </w:tcPr>
          <w:p w:rsidR="00A7239C" w:rsidRPr="001B2644" w:rsidRDefault="00A7239C" w:rsidP="00553765">
            <w:pPr>
              <w:spacing w:line="360" w:lineRule="auto"/>
              <w:jc w:val="center"/>
              <w:rPr>
                <w:rFonts w:asciiTheme="majorBidi" w:hAnsiTheme="majorBidi" w:cstheme="majorBidi"/>
                <w:i/>
                <w:sz w:val="24"/>
                <w:szCs w:val="24"/>
              </w:rPr>
            </w:pPr>
            <w:r w:rsidRPr="001B2644">
              <w:rPr>
                <w:rFonts w:asciiTheme="majorBidi" w:hAnsiTheme="majorBidi" w:cstheme="majorBidi"/>
                <w:i/>
                <w:sz w:val="24"/>
                <w:szCs w:val="24"/>
              </w:rPr>
              <w:t xml:space="preserve">r </w:t>
            </w:r>
            <w:r w:rsidRPr="001B2644">
              <w:rPr>
                <w:rFonts w:asciiTheme="majorBidi" w:hAnsiTheme="majorBidi" w:cstheme="majorBidi"/>
                <w:i/>
                <w:sz w:val="24"/>
                <w:szCs w:val="24"/>
                <w:vertAlign w:val="superscript"/>
              </w:rPr>
              <w:t>it</w:t>
            </w:r>
          </w:p>
        </w:tc>
      </w:tr>
      <w:tr w:rsidR="00AE6964" w:rsidRPr="001B2644" w:rsidTr="00553765">
        <w:tc>
          <w:tcPr>
            <w:tcW w:w="1250" w:type="pct"/>
            <w:tcBorders>
              <w:top w:val="single" w:sz="4" w:space="0" w:color="auto"/>
            </w:tcBorders>
          </w:tcPr>
          <w:p w:rsidR="00A7239C" w:rsidRPr="001B2644" w:rsidRDefault="00A7239C" w:rsidP="00553765">
            <w:pPr>
              <w:spacing w:line="360" w:lineRule="auto"/>
              <w:rPr>
                <w:rFonts w:asciiTheme="majorBidi" w:hAnsiTheme="majorBidi" w:cstheme="majorBidi"/>
                <w:sz w:val="24"/>
                <w:szCs w:val="24"/>
              </w:rPr>
            </w:pPr>
            <w:r w:rsidRPr="001B2644">
              <w:rPr>
                <w:rFonts w:asciiTheme="majorBidi" w:hAnsiTheme="majorBidi" w:cstheme="majorBidi"/>
                <w:sz w:val="24"/>
                <w:szCs w:val="24"/>
              </w:rPr>
              <w:t>12</w:t>
            </w:r>
          </w:p>
        </w:tc>
        <w:tc>
          <w:tcPr>
            <w:tcW w:w="1250" w:type="pct"/>
            <w:tcBorders>
              <w:top w:val="single" w:sz="4" w:space="0" w:color="auto"/>
            </w:tcBorders>
          </w:tcPr>
          <w:p w:rsidR="00A7239C" w:rsidRPr="001B2644" w:rsidRDefault="00A7239C" w:rsidP="00553765">
            <w:pPr>
              <w:spacing w:line="360" w:lineRule="auto"/>
              <w:jc w:val="center"/>
              <w:rPr>
                <w:rFonts w:asciiTheme="majorBidi" w:hAnsiTheme="majorBidi" w:cstheme="majorBidi"/>
                <w:b/>
                <w:sz w:val="24"/>
                <w:szCs w:val="24"/>
              </w:rPr>
            </w:pPr>
            <w:r w:rsidRPr="001B2644">
              <w:rPr>
                <w:rFonts w:asciiTheme="majorBidi" w:hAnsiTheme="majorBidi" w:cstheme="majorBidi"/>
                <w:b/>
                <w:sz w:val="24"/>
                <w:szCs w:val="24"/>
              </w:rPr>
              <w:t>.54</w:t>
            </w:r>
          </w:p>
        </w:tc>
        <w:tc>
          <w:tcPr>
            <w:tcW w:w="1250" w:type="pct"/>
            <w:tcBorders>
              <w:top w:val="single" w:sz="4" w:space="0" w:color="auto"/>
            </w:tcBorders>
          </w:tcPr>
          <w:p w:rsidR="00A7239C" w:rsidRPr="001B2644" w:rsidRDefault="00A7239C" w:rsidP="00553765">
            <w:pPr>
              <w:spacing w:line="360" w:lineRule="auto"/>
              <w:jc w:val="center"/>
              <w:rPr>
                <w:rFonts w:asciiTheme="majorBidi" w:hAnsiTheme="majorBidi" w:cstheme="majorBidi"/>
                <w:sz w:val="24"/>
                <w:szCs w:val="24"/>
              </w:rPr>
            </w:pPr>
            <w:r w:rsidRPr="001B2644">
              <w:rPr>
                <w:rFonts w:asciiTheme="majorBidi" w:hAnsiTheme="majorBidi" w:cstheme="majorBidi"/>
                <w:sz w:val="24"/>
                <w:szCs w:val="24"/>
              </w:rPr>
              <w:t>-.10</w:t>
            </w:r>
          </w:p>
        </w:tc>
        <w:tc>
          <w:tcPr>
            <w:tcW w:w="1250" w:type="pct"/>
            <w:tcBorders>
              <w:top w:val="single" w:sz="4" w:space="0" w:color="auto"/>
            </w:tcBorders>
          </w:tcPr>
          <w:p w:rsidR="00A7239C" w:rsidRPr="001B2644" w:rsidRDefault="00A7239C" w:rsidP="00553765">
            <w:pPr>
              <w:spacing w:line="360" w:lineRule="auto"/>
              <w:jc w:val="center"/>
              <w:rPr>
                <w:rFonts w:asciiTheme="majorBidi" w:hAnsiTheme="majorBidi" w:cstheme="majorBidi"/>
                <w:sz w:val="24"/>
                <w:szCs w:val="24"/>
              </w:rPr>
            </w:pPr>
            <w:r w:rsidRPr="001B2644">
              <w:rPr>
                <w:rFonts w:asciiTheme="majorBidi" w:hAnsiTheme="majorBidi" w:cstheme="majorBidi"/>
                <w:sz w:val="24"/>
                <w:szCs w:val="24"/>
              </w:rPr>
              <w:t>.44</w:t>
            </w:r>
          </w:p>
        </w:tc>
      </w:tr>
      <w:tr w:rsidR="00AE6964" w:rsidRPr="001B2644" w:rsidTr="00553765">
        <w:tc>
          <w:tcPr>
            <w:tcW w:w="1250" w:type="pct"/>
          </w:tcPr>
          <w:p w:rsidR="00A7239C" w:rsidRPr="001B2644" w:rsidRDefault="00A7239C" w:rsidP="00553765">
            <w:pPr>
              <w:spacing w:line="360" w:lineRule="auto"/>
              <w:rPr>
                <w:rFonts w:asciiTheme="majorBidi" w:hAnsiTheme="majorBidi" w:cstheme="majorBidi"/>
                <w:sz w:val="24"/>
                <w:szCs w:val="24"/>
              </w:rPr>
            </w:pPr>
            <w:r w:rsidRPr="001B2644">
              <w:rPr>
                <w:rFonts w:asciiTheme="majorBidi" w:hAnsiTheme="majorBidi" w:cstheme="majorBidi"/>
                <w:sz w:val="24"/>
                <w:szCs w:val="24"/>
              </w:rPr>
              <w:t>13</w:t>
            </w:r>
          </w:p>
        </w:tc>
        <w:tc>
          <w:tcPr>
            <w:tcW w:w="1250" w:type="pct"/>
          </w:tcPr>
          <w:p w:rsidR="00A7239C" w:rsidRPr="001B2644" w:rsidRDefault="00A7239C" w:rsidP="00553765">
            <w:pPr>
              <w:spacing w:line="360" w:lineRule="auto"/>
              <w:jc w:val="center"/>
              <w:rPr>
                <w:rFonts w:asciiTheme="majorBidi" w:hAnsiTheme="majorBidi" w:cstheme="majorBidi"/>
                <w:b/>
                <w:sz w:val="24"/>
                <w:szCs w:val="24"/>
              </w:rPr>
            </w:pPr>
            <w:r w:rsidRPr="001B2644">
              <w:rPr>
                <w:rFonts w:asciiTheme="majorBidi" w:hAnsiTheme="majorBidi" w:cstheme="majorBidi"/>
                <w:b/>
                <w:sz w:val="24"/>
                <w:szCs w:val="24"/>
              </w:rPr>
              <w:t>.53</w:t>
            </w:r>
          </w:p>
        </w:tc>
        <w:tc>
          <w:tcPr>
            <w:tcW w:w="1250" w:type="pct"/>
          </w:tcPr>
          <w:p w:rsidR="00A7239C" w:rsidRPr="001B2644" w:rsidRDefault="00A7239C" w:rsidP="00553765">
            <w:pPr>
              <w:spacing w:line="360" w:lineRule="auto"/>
              <w:jc w:val="center"/>
              <w:rPr>
                <w:rFonts w:asciiTheme="majorBidi" w:hAnsiTheme="majorBidi" w:cstheme="majorBidi"/>
                <w:sz w:val="24"/>
                <w:szCs w:val="24"/>
              </w:rPr>
            </w:pPr>
            <w:r w:rsidRPr="001B2644">
              <w:rPr>
                <w:rFonts w:asciiTheme="majorBidi" w:hAnsiTheme="majorBidi" w:cstheme="majorBidi"/>
                <w:sz w:val="24"/>
                <w:szCs w:val="24"/>
              </w:rPr>
              <w:t>-.40</w:t>
            </w:r>
          </w:p>
        </w:tc>
        <w:tc>
          <w:tcPr>
            <w:tcW w:w="1250" w:type="pct"/>
          </w:tcPr>
          <w:p w:rsidR="00A7239C" w:rsidRPr="001B2644" w:rsidRDefault="00A7239C" w:rsidP="00553765">
            <w:pPr>
              <w:spacing w:line="360" w:lineRule="auto"/>
              <w:jc w:val="center"/>
              <w:rPr>
                <w:rFonts w:asciiTheme="majorBidi" w:hAnsiTheme="majorBidi" w:cstheme="majorBidi"/>
                <w:sz w:val="24"/>
                <w:szCs w:val="24"/>
              </w:rPr>
            </w:pPr>
            <w:r w:rsidRPr="001B2644">
              <w:rPr>
                <w:rFonts w:asciiTheme="majorBidi" w:hAnsiTheme="majorBidi" w:cstheme="majorBidi"/>
                <w:sz w:val="24"/>
                <w:szCs w:val="24"/>
              </w:rPr>
              <w:t>.32</w:t>
            </w:r>
          </w:p>
        </w:tc>
      </w:tr>
      <w:tr w:rsidR="00AE6964" w:rsidRPr="001B2644" w:rsidTr="00553765">
        <w:tc>
          <w:tcPr>
            <w:tcW w:w="1250" w:type="pct"/>
          </w:tcPr>
          <w:p w:rsidR="00A7239C" w:rsidRPr="001B2644" w:rsidRDefault="00A7239C" w:rsidP="00553765">
            <w:pPr>
              <w:spacing w:line="360" w:lineRule="auto"/>
              <w:rPr>
                <w:rFonts w:asciiTheme="majorBidi" w:hAnsiTheme="majorBidi" w:cstheme="majorBidi"/>
                <w:sz w:val="24"/>
                <w:szCs w:val="24"/>
              </w:rPr>
            </w:pPr>
            <w:r w:rsidRPr="001B2644">
              <w:rPr>
                <w:rFonts w:asciiTheme="majorBidi" w:hAnsiTheme="majorBidi" w:cstheme="majorBidi"/>
                <w:sz w:val="24"/>
                <w:szCs w:val="24"/>
              </w:rPr>
              <w:t>17</w:t>
            </w:r>
          </w:p>
        </w:tc>
        <w:tc>
          <w:tcPr>
            <w:tcW w:w="1250" w:type="pct"/>
          </w:tcPr>
          <w:p w:rsidR="00A7239C" w:rsidRPr="001B2644" w:rsidRDefault="00A7239C" w:rsidP="00553765">
            <w:pPr>
              <w:spacing w:line="360" w:lineRule="auto"/>
              <w:jc w:val="center"/>
              <w:rPr>
                <w:rFonts w:asciiTheme="majorBidi" w:hAnsiTheme="majorBidi" w:cstheme="majorBidi"/>
                <w:b/>
                <w:sz w:val="24"/>
                <w:szCs w:val="24"/>
              </w:rPr>
            </w:pPr>
            <w:r w:rsidRPr="001B2644">
              <w:rPr>
                <w:rFonts w:asciiTheme="majorBidi" w:hAnsiTheme="majorBidi" w:cstheme="majorBidi"/>
                <w:b/>
                <w:sz w:val="24"/>
                <w:szCs w:val="24"/>
              </w:rPr>
              <w:t>.47</w:t>
            </w:r>
          </w:p>
        </w:tc>
        <w:tc>
          <w:tcPr>
            <w:tcW w:w="1250" w:type="pct"/>
          </w:tcPr>
          <w:p w:rsidR="00A7239C" w:rsidRPr="001B2644" w:rsidRDefault="00A7239C" w:rsidP="00553765">
            <w:pPr>
              <w:spacing w:line="360" w:lineRule="auto"/>
              <w:jc w:val="center"/>
              <w:rPr>
                <w:rFonts w:asciiTheme="majorBidi" w:hAnsiTheme="majorBidi" w:cstheme="majorBidi"/>
                <w:sz w:val="24"/>
                <w:szCs w:val="24"/>
              </w:rPr>
            </w:pPr>
            <w:r w:rsidRPr="001B2644">
              <w:rPr>
                <w:rFonts w:asciiTheme="majorBidi" w:hAnsiTheme="majorBidi" w:cstheme="majorBidi"/>
                <w:sz w:val="24"/>
                <w:szCs w:val="24"/>
              </w:rPr>
              <w:t>.04</w:t>
            </w:r>
          </w:p>
        </w:tc>
        <w:tc>
          <w:tcPr>
            <w:tcW w:w="1250" w:type="pct"/>
          </w:tcPr>
          <w:p w:rsidR="00A7239C" w:rsidRPr="001B2644" w:rsidRDefault="00A7239C" w:rsidP="00553765">
            <w:pPr>
              <w:spacing w:line="360" w:lineRule="auto"/>
              <w:jc w:val="center"/>
              <w:rPr>
                <w:rFonts w:asciiTheme="majorBidi" w:hAnsiTheme="majorBidi" w:cstheme="majorBidi"/>
                <w:sz w:val="24"/>
                <w:szCs w:val="24"/>
              </w:rPr>
            </w:pPr>
            <w:r w:rsidRPr="001B2644">
              <w:rPr>
                <w:rFonts w:asciiTheme="majorBidi" w:hAnsiTheme="majorBidi" w:cstheme="majorBidi"/>
                <w:sz w:val="24"/>
                <w:szCs w:val="24"/>
              </w:rPr>
              <w:t>.37</w:t>
            </w:r>
          </w:p>
        </w:tc>
      </w:tr>
      <w:tr w:rsidR="00AE6964" w:rsidRPr="001B2644" w:rsidTr="00553765">
        <w:tc>
          <w:tcPr>
            <w:tcW w:w="1250" w:type="pct"/>
          </w:tcPr>
          <w:p w:rsidR="00A7239C" w:rsidRPr="001B2644" w:rsidRDefault="00A7239C" w:rsidP="00553765">
            <w:pPr>
              <w:spacing w:line="360" w:lineRule="auto"/>
              <w:rPr>
                <w:rFonts w:asciiTheme="majorBidi" w:hAnsiTheme="majorBidi" w:cstheme="majorBidi"/>
                <w:sz w:val="24"/>
                <w:szCs w:val="24"/>
              </w:rPr>
            </w:pPr>
            <w:r w:rsidRPr="001B2644">
              <w:rPr>
                <w:rFonts w:asciiTheme="majorBidi" w:hAnsiTheme="majorBidi" w:cstheme="majorBidi"/>
                <w:sz w:val="24"/>
                <w:szCs w:val="24"/>
              </w:rPr>
              <w:t>18</w:t>
            </w:r>
          </w:p>
        </w:tc>
        <w:tc>
          <w:tcPr>
            <w:tcW w:w="1250" w:type="pct"/>
          </w:tcPr>
          <w:p w:rsidR="00A7239C" w:rsidRPr="001B2644" w:rsidRDefault="00A7239C" w:rsidP="00553765">
            <w:pPr>
              <w:spacing w:line="360" w:lineRule="auto"/>
              <w:jc w:val="center"/>
              <w:rPr>
                <w:rFonts w:asciiTheme="majorBidi" w:hAnsiTheme="majorBidi" w:cstheme="majorBidi"/>
                <w:b/>
                <w:sz w:val="24"/>
                <w:szCs w:val="24"/>
              </w:rPr>
            </w:pPr>
            <w:r w:rsidRPr="001B2644">
              <w:rPr>
                <w:rFonts w:asciiTheme="majorBidi" w:hAnsiTheme="majorBidi" w:cstheme="majorBidi"/>
                <w:b/>
                <w:sz w:val="24"/>
                <w:szCs w:val="24"/>
              </w:rPr>
              <w:t>.57</w:t>
            </w:r>
          </w:p>
        </w:tc>
        <w:tc>
          <w:tcPr>
            <w:tcW w:w="1250" w:type="pct"/>
          </w:tcPr>
          <w:p w:rsidR="00A7239C" w:rsidRPr="001B2644" w:rsidRDefault="00A7239C" w:rsidP="00553765">
            <w:pPr>
              <w:spacing w:line="360" w:lineRule="auto"/>
              <w:jc w:val="center"/>
              <w:rPr>
                <w:rFonts w:asciiTheme="majorBidi" w:hAnsiTheme="majorBidi" w:cstheme="majorBidi"/>
                <w:sz w:val="24"/>
                <w:szCs w:val="24"/>
              </w:rPr>
            </w:pPr>
            <w:r w:rsidRPr="001B2644">
              <w:rPr>
                <w:rFonts w:asciiTheme="majorBidi" w:hAnsiTheme="majorBidi" w:cstheme="majorBidi"/>
                <w:sz w:val="24"/>
                <w:szCs w:val="24"/>
              </w:rPr>
              <w:t>.11</w:t>
            </w:r>
          </w:p>
        </w:tc>
        <w:tc>
          <w:tcPr>
            <w:tcW w:w="1250" w:type="pct"/>
          </w:tcPr>
          <w:p w:rsidR="00A7239C" w:rsidRPr="001B2644" w:rsidRDefault="00A7239C" w:rsidP="00553765">
            <w:pPr>
              <w:spacing w:line="360" w:lineRule="auto"/>
              <w:jc w:val="center"/>
              <w:rPr>
                <w:rFonts w:asciiTheme="majorBidi" w:hAnsiTheme="majorBidi" w:cstheme="majorBidi"/>
                <w:sz w:val="24"/>
                <w:szCs w:val="24"/>
              </w:rPr>
            </w:pPr>
            <w:r w:rsidRPr="001B2644">
              <w:rPr>
                <w:rFonts w:asciiTheme="majorBidi" w:hAnsiTheme="majorBidi" w:cstheme="majorBidi"/>
                <w:sz w:val="24"/>
                <w:szCs w:val="24"/>
              </w:rPr>
              <w:t>.49</w:t>
            </w:r>
          </w:p>
        </w:tc>
      </w:tr>
      <w:tr w:rsidR="00AE6964" w:rsidRPr="001B2644" w:rsidTr="00553765">
        <w:tc>
          <w:tcPr>
            <w:tcW w:w="1250" w:type="pct"/>
          </w:tcPr>
          <w:p w:rsidR="00A7239C" w:rsidRPr="001B2644" w:rsidRDefault="00A7239C" w:rsidP="00553765">
            <w:pPr>
              <w:spacing w:line="360" w:lineRule="auto"/>
              <w:rPr>
                <w:rFonts w:asciiTheme="majorBidi" w:hAnsiTheme="majorBidi" w:cstheme="majorBidi"/>
                <w:sz w:val="24"/>
                <w:szCs w:val="24"/>
              </w:rPr>
            </w:pPr>
            <w:r w:rsidRPr="001B2644">
              <w:rPr>
                <w:rFonts w:asciiTheme="majorBidi" w:hAnsiTheme="majorBidi" w:cstheme="majorBidi"/>
                <w:sz w:val="24"/>
                <w:szCs w:val="24"/>
              </w:rPr>
              <w:t>19</w:t>
            </w:r>
          </w:p>
        </w:tc>
        <w:tc>
          <w:tcPr>
            <w:tcW w:w="1250" w:type="pct"/>
          </w:tcPr>
          <w:p w:rsidR="00A7239C" w:rsidRPr="001B2644" w:rsidRDefault="00A7239C" w:rsidP="00553765">
            <w:pPr>
              <w:spacing w:line="360" w:lineRule="auto"/>
              <w:jc w:val="center"/>
              <w:rPr>
                <w:rFonts w:asciiTheme="majorBidi" w:hAnsiTheme="majorBidi" w:cstheme="majorBidi"/>
                <w:b/>
                <w:sz w:val="24"/>
                <w:szCs w:val="24"/>
              </w:rPr>
            </w:pPr>
            <w:r w:rsidRPr="001B2644">
              <w:rPr>
                <w:rFonts w:asciiTheme="majorBidi" w:hAnsiTheme="majorBidi" w:cstheme="majorBidi"/>
                <w:b/>
                <w:sz w:val="24"/>
                <w:szCs w:val="24"/>
              </w:rPr>
              <w:t>.55</w:t>
            </w:r>
          </w:p>
        </w:tc>
        <w:tc>
          <w:tcPr>
            <w:tcW w:w="1250" w:type="pct"/>
          </w:tcPr>
          <w:p w:rsidR="00A7239C" w:rsidRPr="001B2644" w:rsidRDefault="00A7239C" w:rsidP="00553765">
            <w:pPr>
              <w:spacing w:line="360" w:lineRule="auto"/>
              <w:jc w:val="center"/>
              <w:rPr>
                <w:rFonts w:asciiTheme="majorBidi" w:hAnsiTheme="majorBidi" w:cstheme="majorBidi"/>
                <w:sz w:val="24"/>
                <w:szCs w:val="24"/>
              </w:rPr>
            </w:pPr>
            <w:r w:rsidRPr="001B2644">
              <w:rPr>
                <w:rFonts w:asciiTheme="majorBidi" w:hAnsiTheme="majorBidi" w:cstheme="majorBidi"/>
                <w:sz w:val="24"/>
                <w:szCs w:val="24"/>
              </w:rPr>
              <w:t>-.13</w:t>
            </w:r>
          </w:p>
        </w:tc>
        <w:tc>
          <w:tcPr>
            <w:tcW w:w="1250" w:type="pct"/>
          </w:tcPr>
          <w:p w:rsidR="00A7239C" w:rsidRPr="001B2644" w:rsidRDefault="00A7239C" w:rsidP="00553765">
            <w:pPr>
              <w:spacing w:line="360" w:lineRule="auto"/>
              <w:jc w:val="center"/>
              <w:rPr>
                <w:rFonts w:asciiTheme="majorBidi" w:hAnsiTheme="majorBidi" w:cstheme="majorBidi"/>
                <w:sz w:val="24"/>
                <w:szCs w:val="24"/>
              </w:rPr>
            </w:pPr>
            <w:r w:rsidRPr="001B2644">
              <w:rPr>
                <w:rFonts w:asciiTheme="majorBidi" w:hAnsiTheme="majorBidi" w:cstheme="majorBidi"/>
                <w:sz w:val="24"/>
                <w:szCs w:val="24"/>
              </w:rPr>
              <w:t>.38</w:t>
            </w:r>
          </w:p>
        </w:tc>
      </w:tr>
      <w:tr w:rsidR="00AE6964" w:rsidRPr="001B2644" w:rsidTr="00553765">
        <w:tc>
          <w:tcPr>
            <w:tcW w:w="1250" w:type="pct"/>
          </w:tcPr>
          <w:p w:rsidR="00A7239C" w:rsidRPr="001B2644" w:rsidRDefault="00A7239C" w:rsidP="00553765">
            <w:pPr>
              <w:spacing w:line="360" w:lineRule="auto"/>
              <w:rPr>
                <w:rFonts w:asciiTheme="majorBidi" w:hAnsiTheme="majorBidi" w:cstheme="majorBidi"/>
                <w:sz w:val="24"/>
                <w:szCs w:val="24"/>
              </w:rPr>
            </w:pPr>
            <w:r w:rsidRPr="001B2644">
              <w:rPr>
                <w:rFonts w:asciiTheme="majorBidi" w:hAnsiTheme="majorBidi" w:cstheme="majorBidi"/>
                <w:sz w:val="24"/>
                <w:szCs w:val="24"/>
              </w:rPr>
              <w:t>20</w:t>
            </w:r>
          </w:p>
        </w:tc>
        <w:tc>
          <w:tcPr>
            <w:tcW w:w="1250" w:type="pct"/>
          </w:tcPr>
          <w:p w:rsidR="00A7239C" w:rsidRPr="001B2644" w:rsidRDefault="00A7239C" w:rsidP="00553765">
            <w:pPr>
              <w:spacing w:line="360" w:lineRule="auto"/>
              <w:jc w:val="center"/>
              <w:rPr>
                <w:rFonts w:asciiTheme="majorBidi" w:hAnsiTheme="majorBidi" w:cstheme="majorBidi"/>
                <w:b/>
                <w:sz w:val="24"/>
                <w:szCs w:val="24"/>
              </w:rPr>
            </w:pPr>
            <w:r w:rsidRPr="001B2644">
              <w:rPr>
                <w:rFonts w:asciiTheme="majorBidi" w:hAnsiTheme="majorBidi" w:cstheme="majorBidi"/>
                <w:b/>
                <w:sz w:val="24"/>
                <w:szCs w:val="24"/>
              </w:rPr>
              <w:t>.44</w:t>
            </w:r>
          </w:p>
        </w:tc>
        <w:tc>
          <w:tcPr>
            <w:tcW w:w="1250" w:type="pct"/>
          </w:tcPr>
          <w:p w:rsidR="00A7239C" w:rsidRPr="001B2644" w:rsidRDefault="00A7239C" w:rsidP="00553765">
            <w:pPr>
              <w:spacing w:line="360" w:lineRule="auto"/>
              <w:jc w:val="center"/>
              <w:rPr>
                <w:rFonts w:asciiTheme="majorBidi" w:hAnsiTheme="majorBidi" w:cstheme="majorBidi"/>
                <w:sz w:val="24"/>
                <w:szCs w:val="24"/>
              </w:rPr>
            </w:pPr>
            <w:r w:rsidRPr="001B2644">
              <w:rPr>
                <w:rFonts w:asciiTheme="majorBidi" w:hAnsiTheme="majorBidi" w:cstheme="majorBidi"/>
                <w:sz w:val="24"/>
                <w:szCs w:val="24"/>
              </w:rPr>
              <w:t>.01</w:t>
            </w:r>
          </w:p>
        </w:tc>
        <w:tc>
          <w:tcPr>
            <w:tcW w:w="1250" w:type="pct"/>
          </w:tcPr>
          <w:p w:rsidR="00A7239C" w:rsidRPr="001B2644" w:rsidRDefault="00A7239C" w:rsidP="00553765">
            <w:pPr>
              <w:spacing w:line="360" w:lineRule="auto"/>
              <w:jc w:val="center"/>
              <w:rPr>
                <w:rFonts w:asciiTheme="majorBidi" w:hAnsiTheme="majorBidi" w:cstheme="majorBidi"/>
                <w:sz w:val="24"/>
                <w:szCs w:val="24"/>
              </w:rPr>
            </w:pPr>
            <w:r w:rsidRPr="001B2644">
              <w:rPr>
                <w:rFonts w:asciiTheme="majorBidi" w:hAnsiTheme="majorBidi" w:cstheme="majorBidi"/>
                <w:sz w:val="24"/>
                <w:szCs w:val="24"/>
              </w:rPr>
              <w:t>.34</w:t>
            </w:r>
          </w:p>
        </w:tc>
      </w:tr>
      <w:tr w:rsidR="00AE6964" w:rsidRPr="001B2644" w:rsidTr="00553765">
        <w:tc>
          <w:tcPr>
            <w:tcW w:w="1250" w:type="pct"/>
          </w:tcPr>
          <w:p w:rsidR="00A7239C" w:rsidRPr="001B2644" w:rsidRDefault="00A7239C" w:rsidP="00553765">
            <w:pPr>
              <w:spacing w:line="360" w:lineRule="auto"/>
              <w:rPr>
                <w:rFonts w:asciiTheme="majorBidi" w:hAnsiTheme="majorBidi" w:cstheme="majorBidi"/>
                <w:sz w:val="24"/>
                <w:szCs w:val="24"/>
              </w:rPr>
            </w:pPr>
            <w:r w:rsidRPr="001B2644">
              <w:rPr>
                <w:rFonts w:asciiTheme="majorBidi" w:hAnsiTheme="majorBidi" w:cstheme="majorBidi"/>
                <w:sz w:val="24"/>
                <w:szCs w:val="24"/>
              </w:rPr>
              <w:t>24</w:t>
            </w:r>
          </w:p>
        </w:tc>
        <w:tc>
          <w:tcPr>
            <w:tcW w:w="1250" w:type="pct"/>
          </w:tcPr>
          <w:p w:rsidR="00A7239C" w:rsidRPr="001B2644" w:rsidRDefault="00A7239C" w:rsidP="00553765">
            <w:pPr>
              <w:spacing w:line="360" w:lineRule="auto"/>
              <w:jc w:val="center"/>
              <w:rPr>
                <w:rFonts w:asciiTheme="majorBidi" w:hAnsiTheme="majorBidi" w:cstheme="majorBidi"/>
                <w:b/>
                <w:sz w:val="24"/>
                <w:szCs w:val="24"/>
              </w:rPr>
            </w:pPr>
            <w:r w:rsidRPr="001B2644">
              <w:rPr>
                <w:rFonts w:asciiTheme="majorBidi" w:hAnsiTheme="majorBidi" w:cstheme="majorBidi"/>
                <w:b/>
                <w:sz w:val="24"/>
                <w:szCs w:val="24"/>
              </w:rPr>
              <w:t>.60</w:t>
            </w:r>
          </w:p>
        </w:tc>
        <w:tc>
          <w:tcPr>
            <w:tcW w:w="1250" w:type="pct"/>
          </w:tcPr>
          <w:p w:rsidR="00A7239C" w:rsidRPr="001B2644" w:rsidRDefault="00A7239C" w:rsidP="00553765">
            <w:pPr>
              <w:spacing w:line="360" w:lineRule="auto"/>
              <w:jc w:val="center"/>
              <w:rPr>
                <w:rFonts w:asciiTheme="majorBidi" w:hAnsiTheme="majorBidi" w:cstheme="majorBidi"/>
                <w:sz w:val="24"/>
                <w:szCs w:val="24"/>
              </w:rPr>
            </w:pPr>
            <w:r w:rsidRPr="001B2644">
              <w:rPr>
                <w:rFonts w:asciiTheme="majorBidi" w:hAnsiTheme="majorBidi" w:cstheme="majorBidi"/>
                <w:sz w:val="24"/>
                <w:szCs w:val="24"/>
              </w:rPr>
              <w:t>-.17</w:t>
            </w:r>
          </w:p>
        </w:tc>
        <w:tc>
          <w:tcPr>
            <w:tcW w:w="1250" w:type="pct"/>
          </w:tcPr>
          <w:p w:rsidR="00A7239C" w:rsidRPr="001B2644" w:rsidRDefault="00A7239C" w:rsidP="00553765">
            <w:pPr>
              <w:spacing w:line="360" w:lineRule="auto"/>
              <w:jc w:val="center"/>
              <w:rPr>
                <w:rFonts w:asciiTheme="majorBidi" w:hAnsiTheme="majorBidi" w:cstheme="majorBidi"/>
                <w:sz w:val="24"/>
                <w:szCs w:val="24"/>
              </w:rPr>
            </w:pPr>
            <w:r w:rsidRPr="001B2644">
              <w:rPr>
                <w:rFonts w:asciiTheme="majorBidi" w:hAnsiTheme="majorBidi" w:cstheme="majorBidi"/>
                <w:sz w:val="24"/>
                <w:szCs w:val="24"/>
              </w:rPr>
              <w:t>.42</w:t>
            </w:r>
          </w:p>
        </w:tc>
      </w:tr>
      <w:tr w:rsidR="00AE6964" w:rsidRPr="001B2644" w:rsidTr="00553765">
        <w:tc>
          <w:tcPr>
            <w:tcW w:w="1250" w:type="pct"/>
          </w:tcPr>
          <w:p w:rsidR="00A7239C" w:rsidRPr="001B2644" w:rsidRDefault="00A7239C" w:rsidP="00553765">
            <w:pPr>
              <w:spacing w:line="360" w:lineRule="auto"/>
              <w:rPr>
                <w:rFonts w:asciiTheme="majorBidi" w:hAnsiTheme="majorBidi" w:cstheme="majorBidi"/>
                <w:sz w:val="24"/>
                <w:szCs w:val="24"/>
              </w:rPr>
            </w:pPr>
            <w:r w:rsidRPr="001B2644">
              <w:rPr>
                <w:rFonts w:asciiTheme="majorBidi" w:hAnsiTheme="majorBidi" w:cstheme="majorBidi"/>
                <w:sz w:val="24"/>
                <w:szCs w:val="24"/>
              </w:rPr>
              <w:t>25</w:t>
            </w:r>
          </w:p>
        </w:tc>
        <w:tc>
          <w:tcPr>
            <w:tcW w:w="1250" w:type="pct"/>
          </w:tcPr>
          <w:p w:rsidR="00A7239C" w:rsidRPr="001B2644" w:rsidRDefault="00A7239C" w:rsidP="00553765">
            <w:pPr>
              <w:spacing w:line="360" w:lineRule="auto"/>
              <w:jc w:val="center"/>
              <w:rPr>
                <w:rFonts w:asciiTheme="majorBidi" w:hAnsiTheme="majorBidi" w:cstheme="majorBidi"/>
                <w:b/>
                <w:sz w:val="24"/>
                <w:szCs w:val="24"/>
              </w:rPr>
            </w:pPr>
            <w:r w:rsidRPr="001B2644">
              <w:rPr>
                <w:rFonts w:asciiTheme="majorBidi" w:hAnsiTheme="majorBidi" w:cstheme="majorBidi"/>
                <w:b/>
                <w:sz w:val="24"/>
                <w:szCs w:val="24"/>
              </w:rPr>
              <w:t>.53</w:t>
            </w:r>
          </w:p>
        </w:tc>
        <w:tc>
          <w:tcPr>
            <w:tcW w:w="1250" w:type="pct"/>
          </w:tcPr>
          <w:p w:rsidR="00A7239C" w:rsidRPr="001B2644" w:rsidRDefault="00A7239C" w:rsidP="00553765">
            <w:pPr>
              <w:spacing w:line="360" w:lineRule="auto"/>
              <w:jc w:val="center"/>
              <w:rPr>
                <w:rFonts w:asciiTheme="majorBidi" w:hAnsiTheme="majorBidi" w:cstheme="majorBidi"/>
                <w:sz w:val="24"/>
                <w:szCs w:val="24"/>
              </w:rPr>
            </w:pPr>
            <w:r w:rsidRPr="001B2644">
              <w:rPr>
                <w:rFonts w:asciiTheme="majorBidi" w:hAnsiTheme="majorBidi" w:cstheme="majorBidi"/>
                <w:sz w:val="24"/>
                <w:szCs w:val="24"/>
              </w:rPr>
              <w:t>.02</w:t>
            </w:r>
          </w:p>
        </w:tc>
        <w:tc>
          <w:tcPr>
            <w:tcW w:w="1250" w:type="pct"/>
          </w:tcPr>
          <w:p w:rsidR="00A7239C" w:rsidRPr="001B2644" w:rsidRDefault="00A7239C" w:rsidP="00553765">
            <w:pPr>
              <w:spacing w:line="360" w:lineRule="auto"/>
              <w:jc w:val="center"/>
              <w:rPr>
                <w:rFonts w:asciiTheme="majorBidi" w:hAnsiTheme="majorBidi" w:cstheme="majorBidi"/>
                <w:sz w:val="24"/>
                <w:szCs w:val="24"/>
              </w:rPr>
            </w:pPr>
            <w:r w:rsidRPr="001B2644">
              <w:rPr>
                <w:rFonts w:asciiTheme="majorBidi" w:hAnsiTheme="majorBidi" w:cstheme="majorBidi"/>
                <w:sz w:val="24"/>
                <w:szCs w:val="24"/>
              </w:rPr>
              <w:t>.45</w:t>
            </w:r>
          </w:p>
        </w:tc>
      </w:tr>
      <w:tr w:rsidR="00AE6964" w:rsidRPr="001B2644" w:rsidTr="00553765">
        <w:tc>
          <w:tcPr>
            <w:tcW w:w="1250" w:type="pct"/>
          </w:tcPr>
          <w:p w:rsidR="00A7239C" w:rsidRPr="001B2644" w:rsidRDefault="00A7239C" w:rsidP="00553765">
            <w:pPr>
              <w:spacing w:line="360" w:lineRule="auto"/>
              <w:rPr>
                <w:rFonts w:asciiTheme="majorBidi" w:hAnsiTheme="majorBidi" w:cstheme="majorBidi"/>
                <w:sz w:val="24"/>
                <w:szCs w:val="24"/>
              </w:rPr>
            </w:pPr>
            <w:r w:rsidRPr="001B2644">
              <w:rPr>
                <w:rFonts w:asciiTheme="majorBidi" w:hAnsiTheme="majorBidi" w:cstheme="majorBidi"/>
                <w:sz w:val="24"/>
                <w:szCs w:val="24"/>
              </w:rPr>
              <w:t>26</w:t>
            </w:r>
          </w:p>
        </w:tc>
        <w:tc>
          <w:tcPr>
            <w:tcW w:w="1250" w:type="pct"/>
          </w:tcPr>
          <w:p w:rsidR="00A7239C" w:rsidRPr="001B2644" w:rsidRDefault="00A7239C" w:rsidP="00553765">
            <w:pPr>
              <w:spacing w:line="360" w:lineRule="auto"/>
              <w:jc w:val="center"/>
              <w:rPr>
                <w:rFonts w:asciiTheme="majorBidi" w:hAnsiTheme="majorBidi" w:cstheme="majorBidi"/>
                <w:sz w:val="24"/>
                <w:szCs w:val="24"/>
              </w:rPr>
            </w:pPr>
            <w:r w:rsidRPr="001B2644">
              <w:rPr>
                <w:rFonts w:asciiTheme="majorBidi" w:hAnsiTheme="majorBidi" w:cstheme="majorBidi"/>
                <w:sz w:val="24"/>
                <w:szCs w:val="24"/>
              </w:rPr>
              <w:t>.34</w:t>
            </w:r>
          </w:p>
        </w:tc>
        <w:tc>
          <w:tcPr>
            <w:tcW w:w="1250" w:type="pct"/>
          </w:tcPr>
          <w:p w:rsidR="00A7239C" w:rsidRPr="001B2644" w:rsidRDefault="00A7239C" w:rsidP="00553765">
            <w:pPr>
              <w:spacing w:line="360" w:lineRule="auto"/>
              <w:jc w:val="center"/>
              <w:rPr>
                <w:rFonts w:asciiTheme="majorBidi" w:hAnsiTheme="majorBidi" w:cstheme="majorBidi"/>
                <w:sz w:val="24"/>
                <w:szCs w:val="24"/>
              </w:rPr>
            </w:pPr>
            <w:r w:rsidRPr="001B2644">
              <w:rPr>
                <w:rFonts w:asciiTheme="majorBidi" w:hAnsiTheme="majorBidi" w:cstheme="majorBidi"/>
                <w:sz w:val="24"/>
                <w:szCs w:val="24"/>
              </w:rPr>
              <w:t>-.00</w:t>
            </w:r>
          </w:p>
        </w:tc>
        <w:tc>
          <w:tcPr>
            <w:tcW w:w="1250" w:type="pct"/>
          </w:tcPr>
          <w:p w:rsidR="00A7239C" w:rsidRPr="001B2644" w:rsidRDefault="00A7239C" w:rsidP="00553765">
            <w:pPr>
              <w:spacing w:line="360" w:lineRule="auto"/>
              <w:jc w:val="center"/>
              <w:rPr>
                <w:rFonts w:asciiTheme="majorBidi" w:hAnsiTheme="majorBidi" w:cstheme="majorBidi"/>
                <w:sz w:val="24"/>
                <w:szCs w:val="24"/>
              </w:rPr>
            </w:pPr>
            <w:r w:rsidRPr="001B2644">
              <w:rPr>
                <w:rFonts w:asciiTheme="majorBidi" w:hAnsiTheme="majorBidi" w:cstheme="majorBidi"/>
                <w:sz w:val="24"/>
                <w:szCs w:val="24"/>
              </w:rPr>
              <w:t>.24</w:t>
            </w:r>
          </w:p>
        </w:tc>
      </w:tr>
      <w:tr w:rsidR="00AE6964" w:rsidRPr="001B2644" w:rsidTr="00553765">
        <w:tc>
          <w:tcPr>
            <w:tcW w:w="1250" w:type="pct"/>
          </w:tcPr>
          <w:p w:rsidR="00A7239C" w:rsidRPr="001B2644" w:rsidRDefault="00A7239C" w:rsidP="00553765">
            <w:pPr>
              <w:spacing w:line="360" w:lineRule="auto"/>
              <w:rPr>
                <w:rFonts w:asciiTheme="majorBidi" w:hAnsiTheme="majorBidi" w:cstheme="majorBidi"/>
                <w:sz w:val="24"/>
                <w:szCs w:val="24"/>
              </w:rPr>
            </w:pPr>
            <w:r w:rsidRPr="001B2644">
              <w:rPr>
                <w:rFonts w:asciiTheme="majorBidi" w:hAnsiTheme="majorBidi" w:cstheme="majorBidi"/>
                <w:sz w:val="24"/>
                <w:szCs w:val="24"/>
              </w:rPr>
              <w:t>27</w:t>
            </w:r>
          </w:p>
        </w:tc>
        <w:tc>
          <w:tcPr>
            <w:tcW w:w="1250" w:type="pct"/>
          </w:tcPr>
          <w:p w:rsidR="00A7239C" w:rsidRPr="001B2644" w:rsidRDefault="00A7239C" w:rsidP="00553765">
            <w:pPr>
              <w:spacing w:line="360" w:lineRule="auto"/>
              <w:jc w:val="center"/>
              <w:rPr>
                <w:rFonts w:asciiTheme="majorBidi" w:hAnsiTheme="majorBidi" w:cstheme="majorBidi"/>
                <w:b/>
                <w:sz w:val="24"/>
                <w:szCs w:val="24"/>
              </w:rPr>
            </w:pPr>
            <w:r w:rsidRPr="001B2644">
              <w:rPr>
                <w:rFonts w:asciiTheme="majorBidi" w:hAnsiTheme="majorBidi" w:cstheme="majorBidi"/>
                <w:b/>
                <w:sz w:val="24"/>
                <w:szCs w:val="24"/>
              </w:rPr>
              <w:t>.58</w:t>
            </w:r>
          </w:p>
        </w:tc>
        <w:tc>
          <w:tcPr>
            <w:tcW w:w="1250" w:type="pct"/>
          </w:tcPr>
          <w:p w:rsidR="00A7239C" w:rsidRPr="001B2644" w:rsidRDefault="00A7239C" w:rsidP="00553765">
            <w:pPr>
              <w:spacing w:line="360" w:lineRule="auto"/>
              <w:jc w:val="center"/>
              <w:rPr>
                <w:rFonts w:asciiTheme="majorBidi" w:hAnsiTheme="majorBidi" w:cstheme="majorBidi"/>
                <w:sz w:val="24"/>
                <w:szCs w:val="24"/>
              </w:rPr>
            </w:pPr>
            <w:r w:rsidRPr="001B2644">
              <w:rPr>
                <w:rFonts w:asciiTheme="majorBidi" w:hAnsiTheme="majorBidi" w:cstheme="majorBidi"/>
                <w:sz w:val="24"/>
                <w:szCs w:val="24"/>
              </w:rPr>
              <w:t>-.24</w:t>
            </w:r>
          </w:p>
        </w:tc>
        <w:tc>
          <w:tcPr>
            <w:tcW w:w="1250" w:type="pct"/>
          </w:tcPr>
          <w:p w:rsidR="00A7239C" w:rsidRPr="001B2644" w:rsidRDefault="00A7239C" w:rsidP="00553765">
            <w:pPr>
              <w:spacing w:line="360" w:lineRule="auto"/>
              <w:jc w:val="center"/>
              <w:rPr>
                <w:rFonts w:asciiTheme="majorBidi" w:hAnsiTheme="majorBidi" w:cstheme="majorBidi"/>
                <w:sz w:val="24"/>
                <w:szCs w:val="24"/>
              </w:rPr>
            </w:pPr>
            <w:r w:rsidRPr="001B2644">
              <w:rPr>
                <w:rFonts w:asciiTheme="majorBidi" w:hAnsiTheme="majorBidi" w:cstheme="majorBidi"/>
                <w:sz w:val="24"/>
                <w:szCs w:val="24"/>
              </w:rPr>
              <w:t>.41</w:t>
            </w:r>
          </w:p>
        </w:tc>
      </w:tr>
      <w:tr w:rsidR="00AE6964" w:rsidRPr="001B2644" w:rsidTr="00553765">
        <w:tc>
          <w:tcPr>
            <w:tcW w:w="1250" w:type="pct"/>
          </w:tcPr>
          <w:p w:rsidR="00A7239C" w:rsidRPr="001B2644" w:rsidRDefault="00A7239C" w:rsidP="00553765">
            <w:pPr>
              <w:spacing w:line="360" w:lineRule="auto"/>
              <w:rPr>
                <w:rFonts w:asciiTheme="majorBidi" w:hAnsiTheme="majorBidi" w:cstheme="majorBidi"/>
                <w:sz w:val="24"/>
                <w:szCs w:val="24"/>
              </w:rPr>
            </w:pPr>
            <w:r w:rsidRPr="001B2644">
              <w:rPr>
                <w:rFonts w:asciiTheme="majorBidi" w:hAnsiTheme="majorBidi" w:cstheme="majorBidi"/>
                <w:sz w:val="24"/>
                <w:szCs w:val="24"/>
              </w:rPr>
              <w:t>31</w:t>
            </w:r>
          </w:p>
        </w:tc>
        <w:tc>
          <w:tcPr>
            <w:tcW w:w="1250" w:type="pct"/>
          </w:tcPr>
          <w:p w:rsidR="00A7239C" w:rsidRPr="001B2644" w:rsidRDefault="00A7239C" w:rsidP="00553765">
            <w:pPr>
              <w:spacing w:line="360" w:lineRule="auto"/>
              <w:jc w:val="center"/>
              <w:rPr>
                <w:rFonts w:asciiTheme="majorBidi" w:hAnsiTheme="majorBidi" w:cstheme="majorBidi"/>
                <w:b/>
                <w:sz w:val="24"/>
                <w:szCs w:val="24"/>
              </w:rPr>
            </w:pPr>
            <w:r w:rsidRPr="001B2644">
              <w:rPr>
                <w:rFonts w:asciiTheme="majorBidi" w:hAnsiTheme="majorBidi" w:cstheme="majorBidi"/>
                <w:b/>
                <w:sz w:val="24"/>
                <w:szCs w:val="24"/>
              </w:rPr>
              <w:t>.56</w:t>
            </w:r>
          </w:p>
        </w:tc>
        <w:tc>
          <w:tcPr>
            <w:tcW w:w="1250" w:type="pct"/>
          </w:tcPr>
          <w:p w:rsidR="00A7239C" w:rsidRPr="001B2644" w:rsidRDefault="00A7239C" w:rsidP="00553765">
            <w:pPr>
              <w:spacing w:line="360" w:lineRule="auto"/>
              <w:jc w:val="center"/>
              <w:rPr>
                <w:rFonts w:asciiTheme="majorBidi" w:hAnsiTheme="majorBidi" w:cstheme="majorBidi"/>
                <w:sz w:val="24"/>
                <w:szCs w:val="24"/>
              </w:rPr>
            </w:pPr>
            <w:r w:rsidRPr="001B2644">
              <w:rPr>
                <w:rFonts w:asciiTheme="majorBidi" w:hAnsiTheme="majorBidi" w:cstheme="majorBidi"/>
                <w:sz w:val="24"/>
                <w:szCs w:val="24"/>
              </w:rPr>
              <w:t>-.12</w:t>
            </w:r>
          </w:p>
        </w:tc>
        <w:tc>
          <w:tcPr>
            <w:tcW w:w="1250" w:type="pct"/>
          </w:tcPr>
          <w:p w:rsidR="00A7239C" w:rsidRPr="001B2644" w:rsidRDefault="00A7239C" w:rsidP="00553765">
            <w:pPr>
              <w:spacing w:line="360" w:lineRule="auto"/>
              <w:jc w:val="center"/>
              <w:rPr>
                <w:rFonts w:asciiTheme="majorBidi" w:hAnsiTheme="majorBidi" w:cstheme="majorBidi"/>
                <w:sz w:val="24"/>
                <w:szCs w:val="24"/>
              </w:rPr>
            </w:pPr>
            <w:r w:rsidRPr="001B2644">
              <w:rPr>
                <w:rFonts w:asciiTheme="majorBidi" w:hAnsiTheme="majorBidi" w:cstheme="majorBidi"/>
                <w:sz w:val="24"/>
                <w:szCs w:val="24"/>
              </w:rPr>
              <w:t>.40</w:t>
            </w:r>
          </w:p>
        </w:tc>
      </w:tr>
      <w:tr w:rsidR="00AE6964" w:rsidRPr="001B2644" w:rsidTr="00553765">
        <w:tc>
          <w:tcPr>
            <w:tcW w:w="1250" w:type="pct"/>
          </w:tcPr>
          <w:p w:rsidR="00A7239C" w:rsidRPr="001B2644" w:rsidRDefault="00A7239C" w:rsidP="00553765">
            <w:pPr>
              <w:spacing w:line="360" w:lineRule="auto"/>
              <w:rPr>
                <w:rFonts w:asciiTheme="majorBidi" w:hAnsiTheme="majorBidi" w:cstheme="majorBidi"/>
                <w:sz w:val="24"/>
                <w:szCs w:val="24"/>
              </w:rPr>
            </w:pPr>
            <w:r w:rsidRPr="001B2644">
              <w:rPr>
                <w:rFonts w:asciiTheme="majorBidi" w:hAnsiTheme="majorBidi" w:cstheme="majorBidi"/>
                <w:sz w:val="24"/>
                <w:szCs w:val="24"/>
              </w:rPr>
              <w:t>32</w:t>
            </w:r>
          </w:p>
        </w:tc>
        <w:tc>
          <w:tcPr>
            <w:tcW w:w="1250" w:type="pct"/>
          </w:tcPr>
          <w:p w:rsidR="00A7239C" w:rsidRPr="001B2644" w:rsidRDefault="00A7239C" w:rsidP="00553765">
            <w:pPr>
              <w:spacing w:line="360" w:lineRule="auto"/>
              <w:jc w:val="center"/>
              <w:rPr>
                <w:rFonts w:asciiTheme="majorBidi" w:hAnsiTheme="majorBidi" w:cstheme="majorBidi"/>
                <w:b/>
                <w:sz w:val="24"/>
                <w:szCs w:val="24"/>
              </w:rPr>
            </w:pPr>
            <w:r w:rsidRPr="001B2644">
              <w:rPr>
                <w:rFonts w:asciiTheme="majorBidi" w:hAnsiTheme="majorBidi" w:cstheme="majorBidi"/>
                <w:b/>
                <w:sz w:val="24"/>
                <w:szCs w:val="24"/>
              </w:rPr>
              <w:t>.53</w:t>
            </w:r>
          </w:p>
        </w:tc>
        <w:tc>
          <w:tcPr>
            <w:tcW w:w="1250" w:type="pct"/>
          </w:tcPr>
          <w:p w:rsidR="00A7239C" w:rsidRPr="001B2644" w:rsidRDefault="00A7239C" w:rsidP="00553765">
            <w:pPr>
              <w:spacing w:line="360" w:lineRule="auto"/>
              <w:jc w:val="center"/>
              <w:rPr>
                <w:rFonts w:asciiTheme="majorBidi" w:hAnsiTheme="majorBidi" w:cstheme="majorBidi"/>
                <w:sz w:val="24"/>
                <w:szCs w:val="24"/>
              </w:rPr>
            </w:pPr>
            <w:r w:rsidRPr="001B2644">
              <w:rPr>
                <w:rFonts w:asciiTheme="majorBidi" w:hAnsiTheme="majorBidi" w:cstheme="majorBidi"/>
                <w:sz w:val="24"/>
                <w:szCs w:val="24"/>
              </w:rPr>
              <w:t>.10</w:t>
            </w:r>
          </w:p>
        </w:tc>
        <w:tc>
          <w:tcPr>
            <w:tcW w:w="1250" w:type="pct"/>
          </w:tcPr>
          <w:p w:rsidR="00A7239C" w:rsidRPr="001B2644" w:rsidRDefault="00A7239C" w:rsidP="00553765">
            <w:pPr>
              <w:spacing w:line="360" w:lineRule="auto"/>
              <w:jc w:val="center"/>
              <w:rPr>
                <w:rFonts w:asciiTheme="majorBidi" w:hAnsiTheme="majorBidi" w:cstheme="majorBidi"/>
                <w:sz w:val="24"/>
                <w:szCs w:val="24"/>
              </w:rPr>
            </w:pPr>
            <w:r w:rsidRPr="001B2644">
              <w:rPr>
                <w:rFonts w:asciiTheme="majorBidi" w:hAnsiTheme="majorBidi" w:cstheme="majorBidi"/>
                <w:sz w:val="24"/>
                <w:szCs w:val="24"/>
              </w:rPr>
              <w:t>.47</w:t>
            </w:r>
          </w:p>
        </w:tc>
      </w:tr>
      <w:tr w:rsidR="00AE6964" w:rsidRPr="001B2644" w:rsidTr="00553765">
        <w:tc>
          <w:tcPr>
            <w:tcW w:w="1250" w:type="pct"/>
          </w:tcPr>
          <w:p w:rsidR="00A7239C" w:rsidRPr="001B2644" w:rsidRDefault="00A7239C" w:rsidP="00553765">
            <w:pPr>
              <w:spacing w:line="360" w:lineRule="auto"/>
              <w:rPr>
                <w:rFonts w:asciiTheme="majorBidi" w:hAnsiTheme="majorBidi" w:cstheme="majorBidi"/>
                <w:sz w:val="24"/>
                <w:szCs w:val="24"/>
              </w:rPr>
            </w:pPr>
            <w:r w:rsidRPr="001B2644">
              <w:rPr>
                <w:rFonts w:asciiTheme="majorBidi" w:hAnsiTheme="majorBidi" w:cstheme="majorBidi"/>
                <w:sz w:val="24"/>
                <w:szCs w:val="24"/>
              </w:rPr>
              <w:t>33</w:t>
            </w:r>
          </w:p>
        </w:tc>
        <w:tc>
          <w:tcPr>
            <w:tcW w:w="1250" w:type="pct"/>
          </w:tcPr>
          <w:p w:rsidR="00A7239C" w:rsidRPr="001B2644" w:rsidRDefault="00A7239C" w:rsidP="00553765">
            <w:pPr>
              <w:spacing w:line="360" w:lineRule="auto"/>
              <w:jc w:val="center"/>
              <w:rPr>
                <w:rFonts w:asciiTheme="majorBidi" w:hAnsiTheme="majorBidi" w:cstheme="majorBidi"/>
                <w:b/>
                <w:sz w:val="24"/>
                <w:szCs w:val="24"/>
              </w:rPr>
            </w:pPr>
            <w:r w:rsidRPr="001B2644">
              <w:rPr>
                <w:rFonts w:asciiTheme="majorBidi" w:hAnsiTheme="majorBidi" w:cstheme="majorBidi"/>
                <w:b/>
                <w:sz w:val="24"/>
                <w:szCs w:val="24"/>
              </w:rPr>
              <w:t>.59</w:t>
            </w:r>
          </w:p>
        </w:tc>
        <w:tc>
          <w:tcPr>
            <w:tcW w:w="1250" w:type="pct"/>
          </w:tcPr>
          <w:p w:rsidR="00A7239C" w:rsidRPr="001B2644" w:rsidRDefault="00A7239C" w:rsidP="00553765">
            <w:pPr>
              <w:spacing w:line="360" w:lineRule="auto"/>
              <w:jc w:val="center"/>
              <w:rPr>
                <w:rFonts w:asciiTheme="majorBidi" w:hAnsiTheme="majorBidi" w:cstheme="majorBidi"/>
                <w:sz w:val="24"/>
                <w:szCs w:val="24"/>
              </w:rPr>
            </w:pPr>
            <w:r w:rsidRPr="001B2644">
              <w:rPr>
                <w:rFonts w:asciiTheme="majorBidi" w:hAnsiTheme="majorBidi" w:cstheme="majorBidi"/>
                <w:sz w:val="24"/>
                <w:szCs w:val="24"/>
              </w:rPr>
              <w:t>-.11</w:t>
            </w:r>
          </w:p>
        </w:tc>
        <w:tc>
          <w:tcPr>
            <w:tcW w:w="1250" w:type="pct"/>
          </w:tcPr>
          <w:p w:rsidR="00A7239C" w:rsidRPr="001B2644" w:rsidRDefault="00A7239C" w:rsidP="00553765">
            <w:pPr>
              <w:spacing w:line="360" w:lineRule="auto"/>
              <w:jc w:val="center"/>
              <w:rPr>
                <w:rFonts w:asciiTheme="majorBidi" w:hAnsiTheme="majorBidi" w:cstheme="majorBidi"/>
                <w:sz w:val="24"/>
                <w:szCs w:val="24"/>
              </w:rPr>
            </w:pPr>
            <w:r w:rsidRPr="001B2644">
              <w:rPr>
                <w:rFonts w:asciiTheme="majorBidi" w:hAnsiTheme="majorBidi" w:cstheme="majorBidi"/>
                <w:sz w:val="24"/>
                <w:szCs w:val="24"/>
              </w:rPr>
              <w:t>.46</w:t>
            </w:r>
          </w:p>
        </w:tc>
      </w:tr>
      <w:tr w:rsidR="00AE6964" w:rsidRPr="001B2644" w:rsidTr="00AE6964">
        <w:tc>
          <w:tcPr>
            <w:tcW w:w="1250" w:type="pct"/>
          </w:tcPr>
          <w:p w:rsidR="00A7239C" w:rsidRPr="001B2644" w:rsidRDefault="00A7239C" w:rsidP="00553765">
            <w:pPr>
              <w:spacing w:line="360" w:lineRule="auto"/>
              <w:rPr>
                <w:rFonts w:asciiTheme="majorBidi" w:hAnsiTheme="majorBidi" w:cstheme="majorBidi"/>
                <w:sz w:val="24"/>
                <w:szCs w:val="24"/>
              </w:rPr>
            </w:pPr>
            <w:r w:rsidRPr="001B2644">
              <w:rPr>
                <w:rFonts w:asciiTheme="majorBidi" w:hAnsiTheme="majorBidi" w:cstheme="majorBidi"/>
                <w:sz w:val="24"/>
                <w:szCs w:val="24"/>
              </w:rPr>
              <w:t>34</w:t>
            </w:r>
          </w:p>
        </w:tc>
        <w:tc>
          <w:tcPr>
            <w:tcW w:w="1250" w:type="pct"/>
          </w:tcPr>
          <w:p w:rsidR="00A7239C" w:rsidRPr="001B2644" w:rsidRDefault="00A7239C" w:rsidP="00553765">
            <w:pPr>
              <w:spacing w:line="360" w:lineRule="auto"/>
              <w:jc w:val="center"/>
              <w:rPr>
                <w:rFonts w:asciiTheme="majorBidi" w:hAnsiTheme="majorBidi" w:cstheme="majorBidi"/>
                <w:b/>
                <w:sz w:val="24"/>
                <w:szCs w:val="24"/>
              </w:rPr>
            </w:pPr>
            <w:r w:rsidRPr="001B2644">
              <w:rPr>
                <w:rFonts w:asciiTheme="majorBidi" w:hAnsiTheme="majorBidi" w:cstheme="majorBidi"/>
                <w:b/>
                <w:sz w:val="24"/>
                <w:szCs w:val="24"/>
              </w:rPr>
              <w:t>.50</w:t>
            </w:r>
          </w:p>
        </w:tc>
        <w:tc>
          <w:tcPr>
            <w:tcW w:w="1250" w:type="pct"/>
          </w:tcPr>
          <w:p w:rsidR="00A7239C" w:rsidRPr="001B2644" w:rsidRDefault="00A7239C" w:rsidP="00553765">
            <w:pPr>
              <w:spacing w:line="360" w:lineRule="auto"/>
              <w:jc w:val="center"/>
              <w:rPr>
                <w:rFonts w:asciiTheme="majorBidi" w:hAnsiTheme="majorBidi" w:cstheme="majorBidi"/>
                <w:sz w:val="24"/>
                <w:szCs w:val="24"/>
              </w:rPr>
            </w:pPr>
            <w:r w:rsidRPr="001B2644">
              <w:rPr>
                <w:rFonts w:asciiTheme="majorBidi" w:hAnsiTheme="majorBidi" w:cstheme="majorBidi"/>
                <w:sz w:val="24"/>
                <w:szCs w:val="24"/>
              </w:rPr>
              <w:t>-.06</w:t>
            </w:r>
          </w:p>
        </w:tc>
        <w:tc>
          <w:tcPr>
            <w:tcW w:w="1250" w:type="pct"/>
          </w:tcPr>
          <w:p w:rsidR="00A7239C" w:rsidRPr="001B2644" w:rsidRDefault="00A7239C" w:rsidP="00553765">
            <w:pPr>
              <w:spacing w:line="360" w:lineRule="auto"/>
              <w:jc w:val="center"/>
              <w:rPr>
                <w:rFonts w:asciiTheme="majorBidi" w:hAnsiTheme="majorBidi" w:cstheme="majorBidi"/>
                <w:sz w:val="24"/>
                <w:szCs w:val="24"/>
              </w:rPr>
            </w:pPr>
            <w:r w:rsidRPr="001B2644">
              <w:rPr>
                <w:rFonts w:asciiTheme="majorBidi" w:hAnsiTheme="majorBidi" w:cstheme="majorBidi"/>
                <w:sz w:val="24"/>
                <w:szCs w:val="24"/>
              </w:rPr>
              <w:t>.40</w:t>
            </w:r>
          </w:p>
        </w:tc>
      </w:tr>
      <w:tr w:rsidR="00AE6964" w:rsidRPr="001B2644" w:rsidTr="00AE6964">
        <w:tc>
          <w:tcPr>
            <w:tcW w:w="1250" w:type="pct"/>
            <w:tcBorders>
              <w:bottom w:val="single" w:sz="4" w:space="0" w:color="auto"/>
            </w:tcBorders>
          </w:tcPr>
          <w:p w:rsidR="00A7239C" w:rsidRPr="001B2644" w:rsidRDefault="00A7239C" w:rsidP="00553765">
            <w:pPr>
              <w:spacing w:line="360" w:lineRule="auto"/>
              <w:rPr>
                <w:rFonts w:asciiTheme="majorBidi" w:hAnsiTheme="majorBidi" w:cstheme="majorBidi"/>
                <w:sz w:val="24"/>
                <w:szCs w:val="24"/>
              </w:rPr>
            </w:pPr>
            <w:r w:rsidRPr="001B2644">
              <w:rPr>
                <w:rFonts w:asciiTheme="majorBidi" w:hAnsiTheme="majorBidi" w:cstheme="majorBidi"/>
                <w:sz w:val="24"/>
                <w:szCs w:val="24"/>
              </w:rPr>
              <w:t>37</w:t>
            </w:r>
          </w:p>
        </w:tc>
        <w:tc>
          <w:tcPr>
            <w:tcW w:w="1250" w:type="pct"/>
            <w:tcBorders>
              <w:bottom w:val="single" w:sz="4" w:space="0" w:color="auto"/>
            </w:tcBorders>
          </w:tcPr>
          <w:p w:rsidR="00A7239C" w:rsidRPr="001B2644" w:rsidRDefault="00A7239C" w:rsidP="00553765">
            <w:pPr>
              <w:spacing w:line="360" w:lineRule="auto"/>
              <w:jc w:val="center"/>
              <w:rPr>
                <w:rFonts w:asciiTheme="majorBidi" w:hAnsiTheme="majorBidi" w:cstheme="majorBidi"/>
                <w:b/>
                <w:sz w:val="24"/>
                <w:szCs w:val="24"/>
              </w:rPr>
            </w:pPr>
            <w:r w:rsidRPr="001B2644">
              <w:rPr>
                <w:rFonts w:asciiTheme="majorBidi" w:hAnsiTheme="majorBidi" w:cstheme="majorBidi"/>
                <w:b/>
                <w:sz w:val="24"/>
                <w:szCs w:val="24"/>
              </w:rPr>
              <w:t>.37</w:t>
            </w:r>
          </w:p>
        </w:tc>
        <w:tc>
          <w:tcPr>
            <w:tcW w:w="1250" w:type="pct"/>
            <w:tcBorders>
              <w:bottom w:val="single" w:sz="4" w:space="0" w:color="auto"/>
            </w:tcBorders>
          </w:tcPr>
          <w:p w:rsidR="00A7239C" w:rsidRPr="001B2644" w:rsidRDefault="00A7239C" w:rsidP="00553765">
            <w:pPr>
              <w:spacing w:line="360" w:lineRule="auto"/>
              <w:jc w:val="center"/>
              <w:rPr>
                <w:rFonts w:asciiTheme="majorBidi" w:hAnsiTheme="majorBidi" w:cstheme="majorBidi"/>
                <w:sz w:val="24"/>
                <w:szCs w:val="24"/>
              </w:rPr>
            </w:pPr>
            <w:r w:rsidRPr="001B2644">
              <w:rPr>
                <w:rFonts w:asciiTheme="majorBidi" w:hAnsiTheme="majorBidi" w:cstheme="majorBidi"/>
                <w:sz w:val="24"/>
                <w:szCs w:val="24"/>
              </w:rPr>
              <w:t>-.22</w:t>
            </w:r>
          </w:p>
        </w:tc>
        <w:tc>
          <w:tcPr>
            <w:tcW w:w="1250" w:type="pct"/>
            <w:tcBorders>
              <w:bottom w:val="single" w:sz="4" w:space="0" w:color="auto"/>
            </w:tcBorders>
          </w:tcPr>
          <w:p w:rsidR="00A7239C" w:rsidRPr="001B2644" w:rsidRDefault="00A7239C" w:rsidP="00553765">
            <w:pPr>
              <w:spacing w:line="360" w:lineRule="auto"/>
              <w:jc w:val="center"/>
              <w:rPr>
                <w:rFonts w:asciiTheme="majorBidi" w:hAnsiTheme="majorBidi" w:cstheme="majorBidi"/>
                <w:sz w:val="24"/>
                <w:szCs w:val="24"/>
              </w:rPr>
            </w:pPr>
            <w:r w:rsidRPr="001B2644">
              <w:rPr>
                <w:rFonts w:asciiTheme="majorBidi" w:hAnsiTheme="majorBidi" w:cstheme="majorBidi"/>
                <w:sz w:val="24"/>
                <w:szCs w:val="24"/>
              </w:rPr>
              <w:t>.21</w:t>
            </w:r>
          </w:p>
        </w:tc>
      </w:tr>
    </w:tbl>
    <w:p w:rsidR="00AE6964" w:rsidRDefault="00AE6964"/>
    <w:p w:rsidR="00AE6964" w:rsidRPr="001B2644" w:rsidRDefault="00AE6964" w:rsidP="00AE6964">
      <w:pPr>
        <w:spacing w:after="0" w:line="480" w:lineRule="auto"/>
        <w:rPr>
          <w:rFonts w:asciiTheme="majorBidi" w:hAnsiTheme="majorBidi" w:cstheme="majorBidi"/>
          <w:b/>
          <w:bCs/>
          <w:sz w:val="24"/>
          <w:szCs w:val="24"/>
        </w:rPr>
      </w:pPr>
      <w:r w:rsidRPr="001B2644">
        <w:rPr>
          <w:rFonts w:asciiTheme="majorBidi" w:hAnsiTheme="majorBidi" w:cstheme="majorBidi"/>
          <w:b/>
          <w:bCs/>
          <w:sz w:val="24"/>
          <w:szCs w:val="24"/>
        </w:rPr>
        <w:lastRenderedPageBreak/>
        <w:t xml:space="preserve">Table 4.3 (Continued) </w:t>
      </w:r>
    </w:p>
    <w:tbl>
      <w:tblPr>
        <w:tblStyle w:val="TableGrid"/>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94"/>
        <w:gridCol w:w="2394"/>
        <w:gridCol w:w="2394"/>
        <w:gridCol w:w="2394"/>
      </w:tblGrid>
      <w:tr w:rsidR="00AE6964" w:rsidRPr="001B2644" w:rsidTr="00AE6964">
        <w:tc>
          <w:tcPr>
            <w:tcW w:w="1250" w:type="pct"/>
            <w:tcBorders>
              <w:top w:val="single" w:sz="4" w:space="0" w:color="auto"/>
              <w:bottom w:val="single" w:sz="4" w:space="0" w:color="auto"/>
            </w:tcBorders>
          </w:tcPr>
          <w:p w:rsidR="00AE6964" w:rsidRPr="001B2644" w:rsidRDefault="00AE6964" w:rsidP="00AE6964">
            <w:pPr>
              <w:spacing w:line="360" w:lineRule="auto"/>
              <w:rPr>
                <w:rFonts w:asciiTheme="majorBidi" w:hAnsiTheme="majorBidi" w:cstheme="majorBidi"/>
                <w:i/>
                <w:sz w:val="24"/>
                <w:szCs w:val="24"/>
              </w:rPr>
            </w:pPr>
            <w:r w:rsidRPr="001B2644">
              <w:rPr>
                <w:rFonts w:asciiTheme="majorBidi" w:hAnsiTheme="majorBidi" w:cstheme="majorBidi"/>
                <w:i/>
                <w:sz w:val="24"/>
                <w:szCs w:val="24"/>
              </w:rPr>
              <w:t>Items</w:t>
            </w:r>
          </w:p>
        </w:tc>
        <w:tc>
          <w:tcPr>
            <w:tcW w:w="1250" w:type="pct"/>
            <w:tcBorders>
              <w:top w:val="single" w:sz="4" w:space="0" w:color="auto"/>
              <w:bottom w:val="single" w:sz="4" w:space="0" w:color="auto"/>
            </w:tcBorders>
          </w:tcPr>
          <w:p w:rsidR="00AE6964" w:rsidRPr="001B2644" w:rsidRDefault="00AE6964" w:rsidP="00AE6964">
            <w:pPr>
              <w:spacing w:line="360" w:lineRule="auto"/>
              <w:jc w:val="center"/>
              <w:rPr>
                <w:rFonts w:asciiTheme="majorBidi" w:hAnsiTheme="majorBidi" w:cstheme="majorBidi"/>
                <w:i/>
                <w:sz w:val="24"/>
                <w:szCs w:val="24"/>
              </w:rPr>
            </w:pPr>
            <w:r w:rsidRPr="001B2644">
              <w:rPr>
                <w:rFonts w:asciiTheme="majorBidi" w:hAnsiTheme="majorBidi" w:cstheme="majorBidi"/>
                <w:i/>
                <w:sz w:val="24"/>
                <w:szCs w:val="24"/>
              </w:rPr>
              <w:t>Relational Bullying</w:t>
            </w:r>
          </w:p>
        </w:tc>
        <w:tc>
          <w:tcPr>
            <w:tcW w:w="1250" w:type="pct"/>
            <w:tcBorders>
              <w:top w:val="single" w:sz="4" w:space="0" w:color="auto"/>
              <w:bottom w:val="single" w:sz="4" w:space="0" w:color="auto"/>
            </w:tcBorders>
          </w:tcPr>
          <w:p w:rsidR="00AE6964" w:rsidRPr="001B2644" w:rsidRDefault="00AE6964" w:rsidP="00AE6964">
            <w:pPr>
              <w:spacing w:line="360" w:lineRule="auto"/>
              <w:jc w:val="center"/>
              <w:rPr>
                <w:rFonts w:asciiTheme="majorBidi" w:hAnsiTheme="majorBidi" w:cstheme="majorBidi"/>
                <w:i/>
                <w:sz w:val="24"/>
                <w:szCs w:val="24"/>
              </w:rPr>
            </w:pPr>
            <w:r w:rsidRPr="001B2644">
              <w:rPr>
                <w:rFonts w:asciiTheme="majorBidi" w:hAnsiTheme="majorBidi" w:cstheme="majorBidi"/>
                <w:i/>
                <w:sz w:val="24"/>
                <w:szCs w:val="24"/>
              </w:rPr>
              <w:t>Impulsive Aggression</w:t>
            </w:r>
          </w:p>
        </w:tc>
        <w:tc>
          <w:tcPr>
            <w:tcW w:w="1250" w:type="pct"/>
            <w:tcBorders>
              <w:top w:val="single" w:sz="4" w:space="0" w:color="auto"/>
              <w:bottom w:val="single" w:sz="4" w:space="0" w:color="auto"/>
            </w:tcBorders>
          </w:tcPr>
          <w:p w:rsidR="00AE6964" w:rsidRPr="001B2644" w:rsidRDefault="00AE6964" w:rsidP="00AE6964">
            <w:pPr>
              <w:spacing w:line="360" w:lineRule="auto"/>
              <w:jc w:val="center"/>
              <w:rPr>
                <w:rFonts w:asciiTheme="majorBidi" w:hAnsiTheme="majorBidi" w:cstheme="majorBidi"/>
                <w:i/>
                <w:sz w:val="24"/>
                <w:szCs w:val="24"/>
              </w:rPr>
            </w:pPr>
            <w:r w:rsidRPr="001B2644">
              <w:rPr>
                <w:rFonts w:asciiTheme="majorBidi" w:hAnsiTheme="majorBidi" w:cstheme="majorBidi"/>
                <w:i/>
                <w:sz w:val="24"/>
                <w:szCs w:val="24"/>
              </w:rPr>
              <w:t xml:space="preserve">r </w:t>
            </w:r>
            <w:r w:rsidRPr="001B2644">
              <w:rPr>
                <w:rFonts w:asciiTheme="majorBidi" w:hAnsiTheme="majorBidi" w:cstheme="majorBidi"/>
                <w:i/>
                <w:sz w:val="24"/>
                <w:szCs w:val="24"/>
                <w:vertAlign w:val="superscript"/>
              </w:rPr>
              <w:t>it</w:t>
            </w:r>
          </w:p>
        </w:tc>
      </w:tr>
      <w:tr w:rsidR="00AE6964" w:rsidRPr="001B2644" w:rsidTr="00553765">
        <w:tc>
          <w:tcPr>
            <w:tcW w:w="1250" w:type="pct"/>
          </w:tcPr>
          <w:p w:rsidR="00A7239C" w:rsidRPr="001B2644" w:rsidRDefault="00A7239C" w:rsidP="00553765">
            <w:pPr>
              <w:spacing w:line="360" w:lineRule="auto"/>
              <w:rPr>
                <w:rFonts w:asciiTheme="majorBidi" w:hAnsiTheme="majorBidi" w:cstheme="majorBidi"/>
                <w:sz w:val="24"/>
                <w:szCs w:val="24"/>
              </w:rPr>
            </w:pPr>
            <w:r w:rsidRPr="001B2644">
              <w:rPr>
                <w:rFonts w:asciiTheme="majorBidi" w:hAnsiTheme="majorBidi" w:cstheme="majorBidi"/>
                <w:sz w:val="24"/>
                <w:szCs w:val="24"/>
              </w:rPr>
              <w:t>6</w:t>
            </w:r>
          </w:p>
        </w:tc>
        <w:tc>
          <w:tcPr>
            <w:tcW w:w="1250" w:type="pct"/>
          </w:tcPr>
          <w:p w:rsidR="00A7239C" w:rsidRPr="001B2644" w:rsidRDefault="00A7239C" w:rsidP="00553765">
            <w:pPr>
              <w:spacing w:line="360" w:lineRule="auto"/>
              <w:jc w:val="center"/>
              <w:rPr>
                <w:rFonts w:asciiTheme="majorBidi" w:hAnsiTheme="majorBidi" w:cstheme="majorBidi"/>
                <w:sz w:val="24"/>
                <w:szCs w:val="24"/>
              </w:rPr>
            </w:pPr>
            <w:r w:rsidRPr="001B2644">
              <w:rPr>
                <w:rFonts w:asciiTheme="majorBidi" w:hAnsiTheme="majorBidi" w:cstheme="majorBidi"/>
                <w:sz w:val="24"/>
                <w:szCs w:val="24"/>
              </w:rPr>
              <w:t>.08</w:t>
            </w:r>
          </w:p>
        </w:tc>
        <w:tc>
          <w:tcPr>
            <w:tcW w:w="1250" w:type="pct"/>
          </w:tcPr>
          <w:p w:rsidR="00A7239C" w:rsidRPr="001B2644" w:rsidRDefault="00A7239C" w:rsidP="00553765">
            <w:pPr>
              <w:tabs>
                <w:tab w:val="left" w:pos="920"/>
                <w:tab w:val="center" w:pos="1089"/>
              </w:tabs>
              <w:spacing w:line="360" w:lineRule="auto"/>
              <w:rPr>
                <w:rFonts w:asciiTheme="majorBidi" w:hAnsiTheme="majorBidi" w:cstheme="majorBidi"/>
                <w:b/>
                <w:sz w:val="24"/>
                <w:szCs w:val="24"/>
              </w:rPr>
            </w:pPr>
            <w:r w:rsidRPr="001B2644">
              <w:rPr>
                <w:rFonts w:asciiTheme="majorBidi" w:hAnsiTheme="majorBidi" w:cstheme="majorBidi"/>
                <w:b/>
                <w:sz w:val="24"/>
                <w:szCs w:val="24"/>
              </w:rPr>
              <w:tab/>
            </w:r>
            <w:r w:rsidRPr="001B2644">
              <w:rPr>
                <w:rFonts w:asciiTheme="majorBidi" w:hAnsiTheme="majorBidi" w:cstheme="majorBidi"/>
                <w:b/>
                <w:sz w:val="24"/>
                <w:szCs w:val="24"/>
              </w:rPr>
              <w:tab/>
              <w:t>.49</w:t>
            </w:r>
          </w:p>
        </w:tc>
        <w:tc>
          <w:tcPr>
            <w:tcW w:w="1250" w:type="pct"/>
          </w:tcPr>
          <w:p w:rsidR="00A7239C" w:rsidRPr="001B2644" w:rsidRDefault="00A7239C" w:rsidP="00553765">
            <w:pPr>
              <w:spacing w:line="360" w:lineRule="auto"/>
              <w:jc w:val="center"/>
              <w:rPr>
                <w:rFonts w:asciiTheme="majorBidi" w:hAnsiTheme="majorBidi" w:cstheme="majorBidi"/>
                <w:sz w:val="24"/>
                <w:szCs w:val="24"/>
              </w:rPr>
            </w:pPr>
            <w:r w:rsidRPr="001B2644">
              <w:rPr>
                <w:rFonts w:asciiTheme="majorBidi" w:hAnsiTheme="majorBidi" w:cstheme="majorBidi"/>
                <w:sz w:val="24"/>
                <w:szCs w:val="24"/>
              </w:rPr>
              <w:t>.15</w:t>
            </w:r>
          </w:p>
        </w:tc>
      </w:tr>
      <w:tr w:rsidR="00AE6964" w:rsidRPr="001B2644" w:rsidTr="00553765">
        <w:tc>
          <w:tcPr>
            <w:tcW w:w="1250" w:type="pct"/>
          </w:tcPr>
          <w:p w:rsidR="00A7239C" w:rsidRPr="001B2644" w:rsidRDefault="00A7239C" w:rsidP="00553765">
            <w:pPr>
              <w:spacing w:line="360" w:lineRule="auto"/>
              <w:rPr>
                <w:rFonts w:asciiTheme="majorBidi" w:hAnsiTheme="majorBidi" w:cstheme="majorBidi"/>
                <w:sz w:val="24"/>
                <w:szCs w:val="24"/>
              </w:rPr>
            </w:pPr>
            <w:r w:rsidRPr="001B2644">
              <w:rPr>
                <w:rFonts w:asciiTheme="majorBidi" w:hAnsiTheme="majorBidi" w:cstheme="majorBidi"/>
                <w:sz w:val="24"/>
                <w:szCs w:val="24"/>
              </w:rPr>
              <w:t>7</w:t>
            </w:r>
          </w:p>
        </w:tc>
        <w:tc>
          <w:tcPr>
            <w:tcW w:w="1250" w:type="pct"/>
          </w:tcPr>
          <w:p w:rsidR="00A7239C" w:rsidRPr="001B2644" w:rsidRDefault="00A7239C" w:rsidP="00553765">
            <w:pPr>
              <w:spacing w:line="360" w:lineRule="auto"/>
              <w:jc w:val="center"/>
              <w:rPr>
                <w:rFonts w:asciiTheme="majorBidi" w:hAnsiTheme="majorBidi" w:cstheme="majorBidi"/>
                <w:sz w:val="24"/>
                <w:szCs w:val="24"/>
              </w:rPr>
            </w:pPr>
            <w:r w:rsidRPr="001B2644">
              <w:rPr>
                <w:rFonts w:asciiTheme="majorBidi" w:hAnsiTheme="majorBidi" w:cstheme="majorBidi"/>
                <w:sz w:val="24"/>
                <w:szCs w:val="24"/>
              </w:rPr>
              <w:t>.14</w:t>
            </w:r>
          </w:p>
        </w:tc>
        <w:tc>
          <w:tcPr>
            <w:tcW w:w="1250" w:type="pct"/>
          </w:tcPr>
          <w:p w:rsidR="00A7239C" w:rsidRPr="001B2644" w:rsidRDefault="00A7239C" w:rsidP="00553765">
            <w:pPr>
              <w:spacing w:line="360" w:lineRule="auto"/>
              <w:jc w:val="center"/>
              <w:rPr>
                <w:rFonts w:asciiTheme="majorBidi" w:hAnsiTheme="majorBidi" w:cstheme="majorBidi"/>
                <w:b/>
                <w:sz w:val="24"/>
                <w:szCs w:val="24"/>
              </w:rPr>
            </w:pPr>
            <w:r w:rsidRPr="001B2644">
              <w:rPr>
                <w:rFonts w:asciiTheme="majorBidi" w:hAnsiTheme="majorBidi" w:cstheme="majorBidi"/>
                <w:b/>
                <w:sz w:val="24"/>
                <w:szCs w:val="24"/>
              </w:rPr>
              <w:t>.50</w:t>
            </w:r>
          </w:p>
        </w:tc>
        <w:tc>
          <w:tcPr>
            <w:tcW w:w="1250" w:type="pct"/>
          </w:tcPr>
          <w:p w:rsidR="00A7239C" w:rsidRPr="001B2644" w:rsidRDefault="00A7239C" w:rsidP="00553765">
            <w:pPr>
              <w:spacing w:line="360" w:lineRule="auto"/>
              <w:jc w:val="center"/>
              <w:rPr>
                <w:rFonts w:asciiTheme="majorBidi" w:hAnsiTheme="majorBidi" w:cstheme="majorBidi"/>
                <w:sz w:val="24"/>
                <w:szCs w:val="24"/>
              </w:rPr>
            </w:pPr>
            <w:r w:rsidRPr="001B2644">
              <w:rPr>
                <w:rFonts w:asciiTheme="majorBidi" w:hAnsiTheme="majorBidi" w:cstheme="majorBidi"/>
                <w:sz w:val="24"/>
                <w:szCs w:val="24"/>
              </w:rPr>
              <w:t>.23</w:t>
            </w:r>
          </w:p>
        </w:tc>
      </w:tr>
      <w:tr w:rsidR="00AE6964" w:rsidRPr="001B2644" w:rsidTr="00553765">
        <w:tc>
          <w:tcPr>
            <w:tcW w:w="1250" w:type="pct"/>
          </w:tcPr>
          <w:p w:rsidR="00A7239C" w:rsidRPr="001B2644" w:rsidRDefault="00A7239C" w:rsidP="00553765">
            <w:pPr>
              <w:spacing w:line="360" w:lineRule="auto"/>
              <w:rPr>
                <w:rFonts w:asciiTheme="majorBidi" w:hAnsiTheme="majorBidi" w:cstheme="majorBidi"/>
                <w:sz w:val="24"/>
                <w:szCs w:val="24"/>
              </w:rPr>
            </w:pPr>
            <w:r w:rsidRPr="001B2644">
              <w:rPr>
                <w:rFonts w:asciiTheme="majorBidi" w:hAnsiTheme="majorBidi" w:cstheme="majorBidi"/>
                <w:sz w:val="24"/>
                <w:szCs w:val="24"/>
              </w:rPr>
              <w:t>9</w:t>
            </w:r>
          </w:p>
        </w:tc>
        <w:tc>
          <w:tcPr>
            <w:tcW w:w="1250" w:type="pct"/>
          </w:tcPr>
          <w:p w:rsidR="00A7239C" w:rsidRPr="001B2644" w:rsidRDefault="00A7239C" w:rsidP="00553765">
            <w:pPr>
              <w:spacing w:line="360" w:lineRule="auto"/>
              <w:jc w:val="center"/>
              <w:rPr>
                <w:rFonts w:asciiTheme="majorBidi" w:hAnsiTheme="majorBidi" w:cstheme="majorBidi"/>
                <w:sz w:val="24"/>
                <w:szCs w:val="24"/>
              </w:rPr>
            </w:pPr>
            <w:r w:rsidRPr="001B2644">
              <w:rPr>
                <w:rFonts w:asciiTheme="majorBidi" w:hAnsiTheme="majorBidi" w:cstheme="majorBidi"/>
                <w:sz w:val="24"/>
                <w:szCs w:val="24"/>
              </w:rPr>
              <w:t>.29</w:t>
            </w:r>
          </w:p>
        </w:tc>
        <w:tc>
          <w:tcPr>
            <w:tcW w:w="1250" w:type="pct"/>
          </w:tcPr>
          <w:p w:rsidR="00A7239C" w:rsidRPr="001B2644" w:rsidRDefault="00A7239C" w:rsidP="00553765">
            <w:pPr>
              <w:spacing w:line="360" w:lineRule="auto"/>
              <w:jc w:val="center"/>
              <w:rPr>
                <w:rFonts w:asciiTheme="majorBidi" w:hAnsiTheme="majorBidi" w:cstheme="majorBidi"/>
                <w:sz w:val="24"/>
                <w:szCs w:val="24"/>
              </w:rPr>
            </w:pPr>
            <w:r w:rsidRPr="001B2644">
              <w:rPr>
                <w:rFonts w:asciiTheme="majorBidi" w:hAnsiTheme="majorBidi" w:cstheme="majorBidi"/>
                <w:sz w:val="24"/>
                <w:szCs w:val="24"/>
              </w:rPr>
              <w:t>.33</w:t>
            </w:r>
          </w:p>
        </w:tc>
        <w:tc>
          <w:tcPr>
            <w:tcW w:w="1250" w:type="pct"/>
          </w:tcPr>
          <w:p w:rsidR="00A7239C" w:rsidRPr="001B2644" w:rsidRDefault="00A7239C" w:rsidP="00553765">
            <w:pPr>
              <w:spacing w:line="360" w:lineRule="auto"/>
              <w:jc w:val="center"/>
              <w:rPr>
                <w:rFonts w:asciiTheme="majorBidi" w:hAnsiTheme="majorBidi" w:cstheme="majorBidi"/>
                <w:sz w:val="24"/>
                <w:szCs w:val="24"/>
              </w:rPr>
            </w:pPr>
            <w:r w:rsidRPr="001B2644">
              <w:rPr>
                <w:rFonts w:asciiTheme="majorBidi" w:hAnsiTheme="majorBidi" w:cstheme="majorBidi"/>
                <w:sz w:val="24"/>
                <w:szCs w:val="24"/>
              </w:rPr>
              <w:t>.30</w:t>
            </w:r>
          </w:p>
        </w:tc>
      </w:tr>
      <w:tr w:rsidR="00AE6964" w:rsidRPr="001B2644" w:rsidTr="00553765">
        <w:tc>
          <w:tcPr>
            <w:tcW w:w="1250" w:type="pct"/>
          </w:tcPr>
          <w:p w:rsidR="00A7239C" w:rsidRPr="001B2644" w:rsidRDefault="00A7239C" w:rsidP="00553765">
            <w:pPr>
              <w:spacing w:line="360" w:lineRule="auto"/>
              <w:rPr>
                <w:rFonts w:asciiTheme="majorBidi" w:hAnsiTheme="majorBidi" w:cstheme="majorBidi"/>
                <w:sz w:val="24"/>
                <w:szCs w:val="24"/>
              </w:rPr>
            </w:pPr>
            <w:r w:rsidRPr="001B2644">
              <w:rPr>
                <w:rFonts w:asciiTheme="majorBidi" w:hAnsiTheme="majorBidi" w:cstheme="majorBidi"/>
                <w:sz w:val="24"/>
                <w:szCs w:val="24"/>
              </w:rPr>
              <w:t>16</w:t>
            </w:r>
          </w:p>
        </w:tc>
        <w:tc>
          <w:tcPr>
            <w:tcW w:w="1250" w:type="pct"/>
          </w:tcPr>
          <w:p w:rsidR="00A7239C" w:rsidRPr="001B2644" w:rsidRDefault="00A7239C" w:rsidP="00553765">
            <w:pPr>
              <w:spacing w:line="360" w:lineRule="auto"/>
              <w:jc w:val="center"/>
              <w:rPr>
                <w:rFonts w:asciiTheme="majorBidi" w:hAnsiTheme="majorBidi" w:cstheme="majorBidi"/>
                <w:sz w:val="24"/>
                <w:szCs w:val="24"/>
              </w:rPr>
            </w:pPr>
            <w:r w:rsidRPr="001B2644">
              <w:rPr>
                <w:rFonts w:asciiTheme="majorBidi" w:hAnsiTheme="majorBidi" w:cstheme="majorBidi"/>
                <w:sz w:val="24"/>
                <w:szCs w:val="24"/>
              </w:rPr>
              <w:t>.29</w:t>
            </w:r>
          </w:p>
        </w:tc>
        <w:tc>
          <w:tcPr>
            <w:tcW w:w="1250" w:type="pct"/>
          </w:tcPr>
          <w:p w:rsidR="00A7239C" w:rsidRPr="001B2644" w:rsidRDefault="00A7239C" w:rsidP="00553765">
            <w:pPr>
              <w:spacing w:line="360" w:lineRule="auto"/>
              <w:jc w:val="center"/>
              <w:rPr>
                <w:rFonts w:asciiTheme="majorBidi" w:hAnsiTheme="majorBidi" w:cstheme="majorBidi"/>
                <w:sz w:val="24"/>
                <w:szCs w:val="24"/>
              </w:rPr>
            </w:pPr>
            <w:r w:rsidRPr="001B2644">
              <w:rPr>
                <w:rFonts w:asciiTheme="majorBidi" w:hAnsiTheme="majorBidi" w:cstheme="majorBidi"/>
                <w:sz w:val="24"/>
                <w:szCs w:val="24"/>
              </w:rPr>
              <w:t>.32</w:t>
            </w:r>
          </w:p>
        </w:tc>
        <w:tc>
          <w:tcPr>
            <w:tcW w:w="1250" w:type="pct"/>
          </w:tcPr>
          <w:p w:rsidR="00A7239C" w:rsidRPr="001B2644" w:rsidRDefault="00A7239C" w:rsidP="00553765">
            <w:pPr>
              <w:spacing w:line="360" w:lineRule="auto"/>
              <w:jc w:val="center"/>
              <w:rPr>
                <w:rFonts w:asciiTheme="majorBidi" w:hAnsiTheme="majorBidi" w:cstheme="majorBidi"/>
                <w:sz w:val="24"/>
                <w:szCs w:val="24"/>
              </w:rPr>
            </w:pPr>
            <w:r w:rsidRPr="001B2644">
              <w:rPr>
                <w:rFonts w:asciiTheme="majorBidi" w:hAnsiTheme="majorBidi" w:cstheme="majorBidi"/>
                <w:sz w:val="24"/>
                <w:szCs w:val="24"/>
              </w:rPr>
              <w:t>.30</w:t>
            </w:r>
          </w:p>
        </w:tc>
      </w:tr>
      <w:tr w:rsidR="00AE6964" w:rsidRPr="001B2644" w:rsidTr="00553765">
        <w:tc>
          <w:tcPr>
            <w:tcW w:w="1250" w:type="pct"/>
          </w:tcPr>
          <w:p w:rsidR="00A7239C" w:rsidRPr="001B2644" w:rsidRDefault="00A7239C" w:rsidP="00553765">
            <w:pPr>
              <w:spacing w:line="360" w:lineRule="auto"/>
              <w:rPr>
                <w:rFonts w:asciiTheme="majorBidi" w:hAnsiTheme="majorBidi" w:cstheme="majorBidi"/>
                <w:sz w:val="24"/>
                <w:szCs w:val="24"/>
              </w:rPr>
            </w:pPr>
            <w:r w:rsidRPr="001B2644">
              <w:rPr>
                <w:rFonts w:asciiTheme="majorBidi" w:hAnsiTheme="majorBidi" w:cstheme="majorBidi"/>
                <w:sz w:val="24"/>
                <w:szCs w:val="24"/>
              </w:rPr>
              <w:t>21</w:t>
            </w:r>
          </w:p>
        </w:tc>
        <w:tc>
          <w:tcPr>
            <w:tcW w:w="1250" w:type="pct"/>
          </w:tcPr>
          <w:p w:rsidR="00A7239C" w:rsidRPr="001B2644" w:rsidRDefault="00A7239C" w:rsidP="00553765">
            <w:pPr>
              <w:spacing w:line="360" w:lineRule="auto"/>
              <w:jc w:val="center"/>
              <w:rPr>
                <w:rFonts w:asciiTheme="majorBidi" w:hAnsiTheme="majorBidi" w:cstheme="majorBidi"/>
                <w:sz w:val="24"/>
                <w:szCs w:val="24"/>
              </w:rPr>
            </w:pPr>
            <w:r w:rsidRPr="001B2644">
              <w:rPr>
                <w:rFonts w:asciiTheme="majorBidi" w:hAnsiTheme="majorBidi" w:cstheme="majorBidi"/>
                <w:sz w:val="24"/>
                <w:szCs w:val="24"/>
              </w:rPr>
              <w:t>.11</w:t>
            </w:r>
          </w:p>
        </w:tc>
        <w:tc>
          <w:tcPr>
            <w:tcW w:w="1250" w:type="pct"/>
          </w:tcPr>
          <w:p w:rsidR="00A7239C" w:rsidRPr="001B2644" w:rsidRDefault="00A7239C" w:rsidP="00553765">
            <w:pPr>
              <w:spacing w:line="360" w:lineRule="auto"/>
              <w:jc w:val="center"/>
              <w:rPr>
                <w:rFonts w:asciiTheme="majorBidi" w:hAnsiTheme="majorBidi" w:cstheme="majorBidi"/>
                <w:b/>
                <w:sz w:val="24"/>
                <w:szCs w:val="24"/>
              </w:rPr>
            </w:pPr>
            <w:r w:rsidRPr="001B2644">
              <w:rPr>
                <w:rFonts w:asciiTheme="majorBidi" w:hAnsiTheme="majorBidi" w:cstheme="majorBidi"/>
                <w:b/>
                <w:sz w:val="24"/>
                <w:szCs w:val="24"/>
              </w:rPr>
              <w:t>.53</w:t>
            </w:r>
          </w:p>
        </w:tc>
        <w:tc>
          <w:tcPr>
            <w:tcW w:w="1250" w:type="pct"/>
          </w:tcPr>
          <w:p w:rsidR="00A7239C" w:rsidRPr="001B2644" w:rsidRDefault="00A7239C" w:rsidP="00553765">
            <w:pPr>
              <w:spacing w:line="360" w:lineRule="auto"/>
              <w:jc w:val="center"/>
              <w:rPr>
                <w:rFonts w:asciiTheme="majorBidi" w:hAnsiTheme="majorBidi" w:cstheme="majorBidi"/>
                <w:sz w:val="24"/>
                <w:szCs w:val="24"/>
              </w:rPr>
            </w:pPr>
            <w:r w:rsidRPr="001B2644">
              <w:rPr>
                <w:rFonts w:asciiTheme="majorBidi" w:hAnsiTheme="majorBidi" w:cstheme="majorBidi"/>
                <w:sz w:val="24"/>
                <w:szCs w:val="24"/>
              </w:rPr>
              <w:t>.18</w:t>
            </w:r>
          </w:p>
        </w:tc>
      </w:tr>
      <w:tr w:rsidR="00AE6964" w:rsidRPr="001B2644" w:rsidTr="00553765">
        <w:tc>
          <w:tcPr>
            <w:tcW w:w="1250" w:type="pct"/>
          </w:tcPr>
          <w:p w:rsidR="00A7239C" w:rsidRPr="001B2644" w:rsidRDefault="00A7239C" w:rsidP="00553765">
            <w:pPr>
              <w:spacing w:line="360" w:lineRule="auto"/>
              <w:rPr>
                <w:rFonts w:asciiTheme="majorBidi" w:hAnsiTheme="majorBidi" w:cstheme="majorBidi"/>
                <w:sz w:val="24"/>
                <w:szCs w:val="24"/>
              </w:rPr>
            </w:pPr>
            <w:r w:rsidRPr="001B2644">
              <w:rPr>
                <w:rFonts w:asciiTheme="majorBidi" w:hAnsiTheme="majorBidi" w:cstheme="majorBidi"/>
                <w:sz w:val="24"/>
                <w:szCs w:val="24"/>
              </w:rPr>
              <w:t>22</w:t>
            </w:r>
          </w:p>
        </w:tc>
        <w:tc>
          <w:tcPr>
            <w:tcW w:w="1250" w:type="pct"/>
          </w:tcPr>
          <w:p w:rsidR="00A7239C" w:rsidRPr="001B2644" w:rsidRDefault="00A7239C" w:rsidP="00553765">
            <w:pPr>
              <w:spacing w:line="360" w:lineRule="auto"/>
              <w:jc w:val="center"/>
              <w:rPr>
                <w:rFonts w:asciiTheme="majorBidi" w:hAnsiTheme="majorBidi" w:cstheme="majorBidi"/>
                <w:sz w:val="24"/>
                <w:szCs w:val="24"/>
              </w:rPr>
            </w:pPr>
            <w:r w:rsidRPr="001B2644">
              <w:rPr>
                <w:rFonts w:asciiTheme="majorBidi" w:hAnsiTheme="majorBidi" w:cstheme="majorBidi"/>
                <w:sz w:val="24"/>
                <w:szCs w:val="24"/>
              </w:rPr>
              <w:t>.05</w:t>
            </w:r>
          </w:p>
        </w:tc>
        <w:tc>
          <w:tcPr>
            <w:tcW w:w="1250" w:type="pct"/>
          </w:tcPr>
          <w:p w:rsidR="00A7239C" w:rsidRPr="001B2644" w:rsidRDefault="00A7239C" w:rsidP="00553765">
            <w:pPr>
              <w:spacing w:line="360" w:lineRule="auto"/>
              <w:jc w:val="center"/>
              <w:rPr>
                <w:rFonts w:asciiTheme="majorBidi" w:hAnsiTheme="majorBidi" w:cstheme="majorBidi"/>
                <w:b/>
                <w:sz w:val="24"/>
                <w:szCs w:val="24"/>
              </w:rPr>
            </w:pPr>
            <w:r w:rsidRPr="001B2644">
              <w:rPr>
                <w:rFonts w:asciiTheme="majorBidi" w:hAnsiTheme="majorBidi" w:cstheme="majorBidi"/>
                <w:b/>
                <w:sz w:val="24"/>
                <w:szCs w:val="24"/>
              </w:rPr>
              <w:t>.52</w:t>
            </w:r>
          </w:p>
        </w:tc>
        <w:tc>
          <w:tcPr>
            <w:tcW w:w="1250" w:type="pct"/>
          </w:tcPr>
          <w:p w:rsidR="00A7239C" w:rsidRPr="001B2644" w:rsidRDefault="00A7239C" w:rsidP="00553765">
            <w:pPr>
              <w:spacing w:line="360" w:lineRule="auto"/>
              <w:jc w:val="center"/>
              <w:rPr>
                <w:rFonts w:asciiTheme="majorBidi" w:hAnsiTheme="majorBidi" w:cstheme="majorBidi"/>
                <w:sz w:val="24"/>
                <w:szCs w:val="24"/>
              </w:rPr>
            </w:pPr>
            <w:r w:rsidRPr="001B2644">
              <w:rPr>
                <w:rFonts w:asciiTheme="majorBidi" w:hAnsiTheme="majorBidi" w:cstheme="majorBidi"/>
                <w:sz w:val="24"/>
                <w:szCs w:val="24"/>
              </w:rPr>
              <w:t>.14</w:t>
            </w:r>
          </w:p>
        </w:tc>
      </w:tr>
      <w:tr w:rsidR="00AE6964" w:rsidRPr="001B2644" w:rsidTr="00AE6964">
        <w:tc>
          <w:tcPr>
            <w:tcW w:w="1250" w:type="pct"/>
          </w:tcPr>
          <w:p w:rsidR="00A7239C" w:rsidRPr="001B2644" w:rsidRDefault="00A7239C" w:rsidP="00553765">
            <w:pPr>
              <w:spacing w:line="360" w:lineRule="auto"/>
              <w:rPr>
                <w:rFonts w:asciiTheme="majorBidi" w:hAnsiTheme="majorBidi" w:cstheme="majorBidi"/>
                <w:sz w:val="24"/>
                <w:szCs w:val="24"/>
              </w:rPr>
            </w:pPr>
            <w:r w:rsidRPr="001B2644">
              <w:rPr>
                <w:rFonts w:asciiTheme="majorBidi" w:hAnsiTheme="majorBidi" w:cstheme="majorBidi"/>
                <w:sz w:val="24"/>
                <w:szCs w:val="24"/>
              </w:rPr>
              <w:t>30</w:t>
            </w:r>
          </w:p>
        </w:tc>
        <w:tc>
          <w:tcPr>
            <w:tcW w:w="1250" w:type="pct"/>
          </w:tcPr>
          <w:p w:rsidR="00A7239C" w:rsidRPr="001B2644" w:rsidRDefault="00A7239C" w:rsidP="00553765">
            <w:pPr>
              <w:spacing w:line="360" w:lineRule="auto"/>
              <w:jc w:val="center"/>
              <w:rPr>
                <w:rFonts w:asciiTheme="majorBidi" w:hAnsiTheme="majorBidi" w:cstheme="majorBidi"/>
                <w:sz w:val="24"/>
                <w:szCs w:val="24"/>
              </w:rPr>
            </w:pPr>
            <w:r w:rsidRPr="001B2644">
              <w:rPr>
                <w:rFonts w:asciiTheme="majorBidi" w:hAnsiTheme="majorBidi" w:cstheme="majorBidi"/>
                <w:sz w:val="24"/>
                <w:szCs w:val="24"/>
              </w:rPr>
              <w:t>.31</w:t>
            </w:r>
          </w:p>
        </w:tc>
        <w:tc>
          <w:tcPr>
            <w:tcW w:w="1250" w:type="pct"/>
          </w:tcPr>
          <w:p w:rsidR="00A7239C" w:rsidRPr="001B2644" w:rsidRDefault="00A7239C" w:rsidP="00553765">
            <w:pPr>
              <w:spacing w:line="360" w:lineRule="auto"/>
              <w:jc w:val="center"/>
              <w:rPr>
                <w:rFonts w:asciiTheme="majorBidi" w:hAnsiTheme="majorBidi" w:cstheme="majorBidi"/>
                <w:b/>
                <w:sz w:val="24"/>
                <w:szCs w:val="24"/>
              </w:rPr>
            </w:pPr>
            <w:r w:rsidRPr="001B2644">
              <w:rPr>
                <w:rFonts w:asciiTheme="majorBidi" w:hAnsiTheme="majorBidi" w:cstheme="majorBidi"/>
                <w:b/>
                <w:sz w:val="24"/>
                <w:szCs w:val="24"/>
              </w:rPr>
              <w:t>.36</w:t>
            </w:r>
          </w:p>
        </w:tc>
        <w:tc>
          <w:tcPr>
            <w:tcW w:w="1250" w:type="pct"/>
          </w:tcPr>
          <w:p w:rsidR="00A7239C" w:rsidRPr="001B2644" w:rsidRDefault="00A7239C" w:rsidP="00553765">
            <w:pPr>
              <w:spacing w:line="360" w:lineRule="auto"/>
              <w:jc w:val="center"/>
              <w:rPr>
                <w:rFonts w:asciiTheme="majorBidi" w:hAnsiTheme="majorBidi" w:cstheme="majorBidi"/>
                <w:sz w:val="24"/>
                <w:szCs w:val="24"/>
              </w:rPr>
            </w:pPr>
            <w:r w:rsidRPr="001B2644">
              <w:rPr>
                <w:rFonts w:asciiTheme="majorBidi" w:hAnsiTheme="majorBidi" w:cstheme="majorBidi"/>
                <w:sz w:val="24"/>
                <w:szCs w:val="24"/>
              </w:rPr>
              <w:t>.31</w:t>
            </w:r>
          </w:p>
        </w:tc>
      </w:tr>
      <w:tr w:rsidR="00AE6964" w:rsidRPr="001B2644" w:rsidTr="00AE6964">
        <w:tc>
          <w:tcPr>
            <w:tcW w:w="1250" w:type="pct"/>
          </w:tcPr>
          <w:p w:rsidR="00A7239C" w:rsidRPr="001B2644" w:rsidRDefault="00A7239C" w:rsidP="00553765">
            <w:pPr>
              <w:spacing w:line="360" w:lineRule="auto"/>
              <w:rPr>
                <w:rFonts w:asciiTheme="majorBidi" w:hAnsiTheme="majorBidi" w:cstheme="majorBidi"/>
                <w:sz w:val="24"/>
                <w:szCs w:val="24"/>
              </w:rPr>
            </w:pPr>
            <w:r w:rsidRPr="001B2644">
              <w:rPr>
                <w:rFonts w:asciiTheme="majorBidi" w:hAnsiTheme="majorBidi" w:cstheme="majorBidi"/>
                <w:sz w:val="24"/>
                <w:szCs w:val="24"/>
              </w:rPr>
              <w:t>Eigenvalue</w:t>
            </w:r>
          </w:p>
        </w:tc>
        <w:tc>
          <w:tcPr>
            <w:tcW w:w="1250" w:type="pct"/>
          </w:tcPr>
          <w:p w:rsidR="00A7239C" w:rsidRPr="001B2644" w:rsidRDefault="00A7239C" w:rsidP="00553765">
            <w:pPr>
              <w:spacing w:line="360" w:lineRule="auto"/>
              <w:jc w:val="center"/>
              <w:rPr>
                <w:rFonts w:asciiTheme="majorBidi" w:hAnsiTheme="majorBidi" w:cstheme="majorBidi"/>
                <w:sz w:val="24"/>
                <w:szCs w:val="24"/>
              </w:rPr>
            </w:pPr>
            <w:r w:rsidRPr="001B2644">
              <w:rPr>
                <w:rFonts w:asciiTheme="majorBidi" w:hAnsiTheme="majorBidi" w:cstheme="majorBidi"/>
                <w:sz w:val="24"/>
                <w:szCs w:val="24"/>
              </w:rPr>
              <w:t>5.60</w:t>
            </w:r>
          </w:p>
        </w:tc>
        <w:tc>
          <w:tcPr>
            <w:tcW w:w="1250" w:type="pct"/>
          </w:tcPr>
          <w:p w:rsidR="00A7239C" w:rsidRPr="001B2644" w:rsidRDefault="00A7239C" w:rsidP="00553765">
            <w:pPr>
              <w:spacing w:line="360" w:lineRule="auto"/>
              <w:jc w:val="center"/>
              <w:rPr>
                <w:rFonts w:asciiTheme="majorBidi" w:hAnsiTheme="majorBidi" w:cstheme="majorBidi"/>
                <w:sz w:val="24"/>
                <w:szCs w:val="24"/>
              </w:rPr>
            </w:pPr>
            <w:r w:rsidRPr="001B2644">
              <w:rPr>
                <w:rFonts w:asciiTheme="majorBidi" w:hAnsiTheme="majorBidi" w:cstheme="majorBidi"/>
                <w:sz w:val="24"/>
                <w:szCs w:val="24"/>
              </w:rPr>
              <w:t>3.53</w:t>
            </w:r>
          </w:p>
        </w:tc>
        <w:tc>
          <w:tcPr>
            <w:tcW w:w="1250" w:type="pct"/>
          </w:tcPr>
          <w:p w:rsidR="00A7239C" w:rsidRPr="001B2644" w:rsidRDefault="00A7239C" w:rsidP="00553765">
            <w:pPr>
              <w:spacing w:line="360" w:lineRule="auto"/>
              <w:jc w:val="center"/>
              <w:rPr>
                <w:rFonts w:asciiTheme="majorBidi" w:hAnsiTheme="majorBidi" w:cstheme="majorBidi"/>
                <w:sz w:val="24"/>
                <w:szCs w:val="24"/>
              </w:rPr>
            </w:pPr>
          </w:p>
        </w:tc>
      </w:tr>
      <w:tr w:rsidR="00AE6964" w:rsidRPr="001B2644" w:rsidTr="00553765">
        <w:tc>
          <w:tcPr>
            <w:tcW w:w="1250" w:type="pct"/>
          </w:tcPr>
          <w:p w:rsidR="00A7239C" w:rsidRPr="001B2644" w:rsidRDefault="00A7239C" w:rsidP="00553765">
            <w:pPr>
              <w:spacing w:line="360" w:lineRule="auto"/>
              <w:rPr>
                <w:rFonts w:asciiTheme="majorBidi" w:hAnsiTheme="majorBidi" w:cstheme="majorBidi"/>
                <w:sz w:val="24"/>
                <w:szCs w:val="24"/>
              </w:rPr>
            </w:pPr>
            <w:r w:rsidRPr="001B2644">
              <w:rPr>
                <w:rFonts w:asciiTheme="majorBidi" w:hAnsiTheme="majorBidi" w:cstheme="majorBidi"/>
                <w:sz w:val="24"/>
                <w:szCs w:val="24"/>
              </w:rPr>
              <w:t>% Variance</w:t>
            </w:r>
          </w:p>
        </w:tc>
        <w:tc>
          <w:tcPr>
            <w:tcW w:w="1250" w:type="pct"/>
          </w:tcPr>
          <w:p w:rsidR="00A7239C" w:rsidRPr="001B2644" w:rsidRDefault="00A7239C" w:rsidP="00553765">
            <w:pPr>
              <w:spacing w:line="360" w:lineRule="auto"/>
              <w:jc w:val="center"/>
              <w:rPr>
                <w:rFonts w:asciiTheme="majorBidi" w:hAnsiTheme="majorBidi" w:cstheme="majorBidi"/>
                <w:sz w:val="24"/>
                <w:szCs w:val="24"/>
              </w:rPr>
            </w:pPr>
            <w:r w:rsidRPr="001B2644">
              <w:rPr>
                <w:rFonts w:asciiTheme="majorBidi" w:hAnsiTheme="majorBidi" w:cstheme="majorBidi"/>
                <w:sz w:val="24"/>
                <w:szCs w:val="24"/>
              </w:rPr>
              <w:t>13.68</w:t>
            </w:r>
          </w:p>
        </w:tc>
        <w:tc>
          <w:tcPr>
            <w:tcW w:w="1250" w:type="pct"/>
          </w:tcPr>
          <w:p w:rsidR="00A7239C" w:rsidRPr="001B2644" w:rsidRDefault="00A7239C" w:rsidP="00553765">
            <w:pPr>
              <w:spacing w:line="360" w:lineRule="auto"/>
              <w:jc w:val="center"/>
              <w:rPr>
                <w:rFonts w:asciiTheme="majorBidi" w:hAnsiTheme="majorBidi" w:cstheme="majorBidi"/>
                <w:sz w:val="24"/>
                <w:szCs w:val="24"/>
              </w:rPr>
            </w:pPr>
            <w:r w:rsidRPr="001B2644">
              <w:rPr>
                <w:rFonts w:asciiTheme="majorBidi" w:hAnsiTheme="majorBidi" w:cstheme="majorBidi"/>
                <w:sz w:val="24"/>
                <w:szCs w:val="24"/>
              </w:rPr>
              <w:t>8.61</w:t>
            </w:r>
          </w:p>
        </w:tc>
        <w:tc>
          <w:tcPr>
            <w:tcW w:w="1250" w:type="pct"/>
          </w:tcPr>
          <w:p w:rsidR="00A7239C" w:rsidRPr="001B2644" w:rsidRDefault="00A7239C" w:rsidP="00553765">
            <w:pPr>
              <w:spacing w:line="360" w:lineRule="auto"/>
              <w:jc w:val="center"/>
              <w:rPr>
                <w:rFonts w:asciiTheme="majorBidi" w:hAnsiTheme="majorBidi" w:cstheme="majorBidi"/>
                <w:sz w:val="24"/>
                <w:szCs w:val="24"/>
              </w:rPr>
            </w:pPr>
          </w:p>
        </w:tc>
      </w:tr>
      <w:tr w:rsidR="00AE6964" w:rsidRPr="001B2644" w:rsidTr="00553765">
        <w:tc>
          <w:tcPr>
            <w:tcW w:w="1250" w:type="pct"/>
            <w:tcBorders>
              <w:bottom w:val="single" w:sz="4" w:space="0" w:color="auto"/>
            </w:tcBorders>
          </w:tcPr>
          <w:p w:rsidR="00A7239C" w:rsidRPr="001B2644" w:rsidRDefault="00A7239C" w:rsidP="00553765">
            <w:pPr>
              <w:spacing w:line="360" w:lineRule="auto"/>
              <w:rPr>
                <w:rFonts w:asciiTheme="majorBidi" w:hAnsiTheme="majorBidi" w:cstheme="majorBidi"/>
                <w:sz w:val="24"/>
                <w:szCs w:val="24"/>
              </w:rPr>
            </w:pPr>
            <w:r w:rsidRPr="001B2644">
              <w:rPr>
                <w:rFonts w:asciiTheme="majorBidi" w:hAnsiTheme="majorBidi" w:cstheme="majorBidi"/>
                <w:sz w:val="24"/>
                <w:szCs w:val="24"/>
              </w:rPr>
              <w:t>Commutative %</w:t>
            </w:r>
          </w:p>
          <w:p w:rsidR="00A7239C" w:rsidRPr="001B2644" w:rsidRDefault="00A7239C" w:rsidP="00553765">
            <w:pPr>
              <w:spacing w:line="360" w:lineRule="auto"/>
              <w:rPr>
                <w:rFonts w:asciiTheme="majorBidi" w:hAnsiTheme="majorBidi" w:cstheme="majorBidi"/>
                <w:sz w:val="24"/>
                <w:szCs w:val="24"/>
              </w:rPr>
            </w:pPr>
            <w:r w:rsidRPr="001B2644">
              <w:rPr>
                <w:rFonts w:asciiTheme="majorBidi" w:eastAsia="AdvGulliv-R" w:hAnsiTheme="majorBidi" w:cstheme="majorBidi"/>
                <w:sz w:val="24"/>
                <w:szCs w:val="24"/>
              </w:rPr>
              <w:t>Cronbach’s Alpha</w:t>
            </w:r>
          </w:p>
        </w:tc>
        <w:tc>
          <w:tcPr>
            <w:tcW w:w="1250" w:type="pct"/>
            <w:tcBorders>
              <w:bottom w:val="single" w:sz="4" w:space="0" w:color="auto"/>
            </w:tcBorders>
          </w:tcPr>
          <w:p w:rsidR="00A7239C" w:rsidRPr="001B2644" w:rsidRDefault="00A7239C" w:rsidP="00553765">
            <w:pPr>
              <w:spacing w:line="360" w:lineRule="auto"/>
              <w:jc w:val="center"/>
              <w:rPr>
                <w:rFonts w:asciiTheme="majorBidi" w:hAnsiTheme="majorBidi" w:cstheme="majorBidi"/>
                <w:sz w:val="24"/>
                <w:szCs w:val="24"/>
              </w:rPr>
            </w:pPr>
            <w:r w:rsidRPr="001B2644">
              <w:rPr>
                <w:rFonts w:asciiTheme="majorBidi" w:hAnsiTheme="majorBidi" w:cstheme="majorBidi"/>
                <w:sz w:val="24"/>
                <w:szCs w:val="24"/>
              </w:rPr>
              <w:t>13.68</w:t>
            </w:r>
          </w:p>
          <w:p w:rsidR="00A7239C" w:rsidRPr="001B2644" w:rsidRDefault="00A7239C" w:rsidP="00553765">
            <w:pPr>
              <w:spacing w:line="360" w:lineRule="auto"/>
              <w:jc w:val="center"/>
              <w:rPr>
                <w:rFonts w:asciiTheme="majorBidi" w:hAnsiTheme="majorBidi" w:cstheme="majorBidi"/>
                <w:sz w:val="24"/>
                <w:szCs w:val="24"/>
              </w:rPr>
            </w:pPr>
            <w:r w:rsidRPr="001B2644">
              <w:rPr>
                <w:rFonts w:asciiTheme="majorBidi" w:hAnsiTheme="majorBidi" w:cstheme="majorBidi"/>
                <w:sz w:val="24"/>
                <w:szCs w:val="24"/>
              </w:rPr>
              <w:t>.82</w:t>
            </w:r>
          </w:p>
        </w:tc>
        <w:tc>
          <w:tcPr>
            <w:tcW w:w="1250" w:type="pct"/>
            <w:tcBorders>
              <w:bottom w:val="single" w:sz="4" w:space="0" w:color="auto"/>
            </w:tcBorders>
          </w:tcPr>
          <w:p w:rsidR="00A7239C" w:rsidRPr="001B2644" w:rsidRDefault="00A7239C" w:rsidP="00553765">
            <w:pPr>
              <w:spacing w:line="360" w:lineRule="auto"/>
              <w:jc w:val="center"/>
              <w:rPr>
                <w:rFonts w:asciiTheme="majorBidi" w:hAnsiTheme="majorBidi" w:cstheme="majorBidi"/>
                <w:sz w:val="24"/>
                <w:szCs w:val="24"/>
              </w:rPr>
            </w:pPr>
            <w:r w:rsidRPr="001B2644">
              <w:rPr>
                <w:rFonts w:asciiTheme="majorBidi" w:hAnsiTheme="majorBidi" w:cstheme="majorBidi"/>
                <w:sz w:val="24"/>
                <w:szCs w:val="24"/>
              </w:rPr>
              <w:t>22.29</w:t>
            </w:r>
          </w:p>
          <w:p w:rsidR="00A7239C" w:rsidRPr="001B2644" w:rsidRDefault="00A7239C" w:rsidP="00553765">
            <w:pPr>
              <w:spacing w:line="360" w:lineRule="auto"/>
              <w:jc w:val="center"/>
              <w:rPr>
                <w:rFonts w:asciiTheme="majorBidi" w:hAnsiTheme="majorBidi" w:cstheme="majorBidi"/>
                <w:sz w:val="24"/>
                <w:szCs w:val="24"/>
              </w:rPr>
            </w:pPr>
            <w:r w:rsidRPr="001B2644">
              <w:rPr>
                <w:rFonts w:asciiTheme="majorBidi" w:hAnsiTheme="majorBidi" w:cstheme="majorBidi"/>
                <w:sz w:val="24"/>
                <w:szCs w:val="24"/>
              </w:rPr>
              <w:t>.63</w:t>
            </w:r>
          </w:p>
        </w:tc>
        <w:tc>
          <w:tcPr>
            <w:tcW w:w="1250" w:type="pct"/>
            <w:tcBorders>
              <w:bottom w:val="single" w:sz="4" w:space="0" w:color="auto"/>
            </w:tcBorders>
          </w:tcPr>
          <w:p w:rsidR="00A7239C" w:rsidRPr="001B2644" w:rsidRDefault="00A7239C" w:rsidP="00553765">
            <w:pPr>
              <w:spacing w:line="360" w:lineRule="auto"/>
              <w:jc w:val="center"/>
              <w:rPr>
                <w:rFonts w:asciiTheme="majorBidi" w:hAnsiTheme="majorBidi" w:cstheme="majorBidi"/>
                <w:sz w:val="24"/>
                <w:szCs w:val="24"/>
              </w:rPr>
            </w:pPr>
          </w:p>
        </w:tc>
      </w:tr>
    </w:tbl>
    <w:p w:rsidR="00A7239C" w:rsidRPr="001B2644" w:rsidRDefault="00A7239C" w:rsidP="00A7239C">
      <w:pPr>
        <w:autoSpaceDE w:val="0"/>
        <w:autoSpaceDN w:val="0"/>
        <w:adjustRightInd w:val="0"/>
        <w:spacing w:after="0" w:line="480" w:lineRule="auto"/>
        <w:rPr>
          <w:rFonts w:asciiTheme="majorBidi" w:hAnsiTheme="majorBidi" w:cstheme="majorBidi"/>
          <w:sz w:val="20"/>
          <w:szCs w:val="20"/>
        </w:rPr>
      </w:pPr>
      <w:r w:rsidRPr="001B2644">
        <w:rPr>
          <w:rFonts w:asciiTheme="majorBidi" w:hAnsiTheme="majorBidi" w:cstheme="majorBidi"/>
          <w:i/>
          <w:sz w:val="20"/>
          <w:szCs w:val="20"/>
        </w:rPr>
        <w:t>Note.</w:t>
      </w:r>
      <w:r w:rsidRPr="001B2644">
        <w:rPr>
          <w:rFonts w:asciiTheme="majorBidi" w:hAnsiTheme="majorBidi" w:cstheme="majorBidi"/>
          <w:sz w:val="20"/>
          <w:szCs w:val="20"/>
        </w:rPr>
        <w:t xml:space="preserve"> Factor loadings ≥ .35 are in boldface.</w:t>
      </w:r>
    </w:p>
    <w:p w:rsidR="00A7239C" w:rsidRPr="001B2644" w:rsidRDefault="00A7239C" w:rsidP="00A7239C">
      <w:pPr>
        <w:spacing w:after="0" w:line="480" w:lineRule="auto"/>
        <w:ind w:firstLine="720"/>
        <w:rPr>
          <w:rFonts w:asciiTheme="majorBidi" w:hAnsiTheme="majorBidi" w:cstheme="majorBidi"/>
          <w:sz w:val="24"/>
          <w:szCs w:val="24"/>
        </w:rPr>
      </w:pPr>
      <w:r w:rsidRPr="001B2644">
        <w:rPr>
          <w:rFonts w:asciiTheme="majorBidi" w:hAnsiTheme="majorBidi" w:cstheme="majorBidi"/>
          <w:sz w:val="24"/>
          <w:szCs w:val="24"/>
        </w:rPr>
        <w:t xml:space="preserve">Principal Component analysis with varimax rotation provides clear and exclusive two factors solution reflecting relational aggression of students. The criterion for item loading on a specific factor was set at .35 and any item carrying the factor loading below .35 was excluded and no factor containing Eigen value lower than 1 was included in two factors solution. The extracted factors explained 22.29% cumulative variance and items included in two factors carried good item-total correlations. An individual factor explained variance ranging from 13.68% (Relational Bullying) to 8.61 % (Impulsive Aggression). </w:t>
      </w:r>
    </w:p>
    <w:p w:rsidR="00A7239C" w:rsidRPr="001B2644" w:rsidRDefault="00A7239C" w:rsidP="00A7239C">
      <w:pPr>
        <w:spacing w:after="0" w:line="480" w:lineRule="auto"/>
        <w:ind w:firstLine="720"/>
        <w:rPr>
          <w:rFonts w:asciiTheme="majorBidi" w:hAnsiTheme="majorBidi" w:cstheme="majorBidi"/>
          <w:sz w:val="24"/>
          <w:szCs w:val="24"/>
        </w:rPr>
      </w:pPr>
      <w:r w:rsidRPr="001B2644">
        <w:rPr>
          <w:rFonts w:asciiTheme="majorBidi" w:hAnsiTheme="majorBidi" w:cstheme="majorBidi"/>
          <w:sz w:val="24"/>
          <w:szCs w:val="24"/>
        </w:rPr>
        <w:lastRenderedPageBreak/>
        <w:t>Moreover, reliability analysis revealed all two sub scales were reliable and their alpha values ranged from .63 to.82. Relational Aggression Scale was also significantly reliable (</w:t>
      </w:r>
      <w:r w:rsidRPr="001B2644">
        <w:rPr>
          <w:rFonts w:asciiTheme="majorBidi" w:hAnsiTheme="majorBidi" w:cstheme="majorBidi"/>
          <w:i/>
          <w:sz w:val="24"/>
          <w:szCs w:val="24"/>
        </w:rPr>
        <w:t>a</w:t>
      </w:r>
      <w:r w:rsidRPr="001B2644">
        <w:rPr>
          <w:rFonts w:asciiTheme="majorBidi" w:hAnsiTheme="majorBidi" w:cstheme="majorBidi"/>
          <w:sz w:val="24"/>
          <w:szCs w:val="24"/>
        </w:rPr>
        <w:t>=.78).</w:t>
      </w:r>
    </w:p>
    <w:p w:rsidR="00A7239C" w:rsidRPr="001B2644" w:rsidRDefault="00A7239C" w:rsidP="00A7239C">
      <w:pPr>
        <w:autoSpaceDE w:val="0"/>
        <w:autoSpaceDN w:val="0"/>
        <w:adjustRightInd w:val="0"/>
        <w:spacing w:after="0" w:line="480" w:lineRule="auto"/>
        <w:rPr>
          <w:rFonts w:asciiTheme="majorBidi" w:hAnsiTheme="majorBidi" w:cstheme="majorBidi"/>
          <w:sz w:val="24"/>
          <w:szCs w:val="24"/>
        </w:rPr>
      </w:pPr>
      <w:r w:rsidRPr="001B2644">
        <w:rPr>
          <w:rFonts w:asciiTheme="majorBidi" w:hAnsiTheme="majorBidi" w:cstheme="majorBidi"/>
          <w:sz w:val="24"/>
          <w:szCs w:val="24"/>
        </w:rPr>
        <w:t>The two factors were labeled as following:</w:t>
      </w:r>
    </w:p>
    <w:p w:rsidR="00A7239C" w:rsidRPr="001B2644" w:rsidRDefault="00A7239C" w:rsidP="00A7239C">
      <w:pPr>
        <w:spacing w:line="480" w:lineRule="auto"/>
        <w:ind w:firstLine="720"/>
        <w:rPr>
          <w:rFonts w:asciiTheme="majorBidi" w:hAnsiTheme="majorBidi" w:cstheme="majorBidi"/>
          <w:sz w:val="24"/>
          <w:szCs w:val="24"/>
        </w:rPr>
      </w:pPr>
      <w:r w:rsidRPr="001B2644">
        <w:rPr>
          <w:rFonts w:asciiTheme="majorBidi" w:hAnsiTheme="majorBidi" w:cstheme="majorBidi"/>
          <w:b/>
          <w:sz w:val="24"/>
          <w:szCs w:val="24"/>
        </w:rPr>
        <w:t xml:space="preserve">Factor 1: </w:t>
      </w:r>
      <w:r w:rsidRPr="001B2644">
        <w:rPr>
          <w:rFonts w:asciiTheme="majorBidi" w:hAnsiTheme="majorBidi" w:cstheme="majorBidi"/>
          <w:b/>
          <w:i/>
          <w:sz w:val="24"/>
          <w:szCs w:val="24"/>
        </w:rPr>
        <w:t>Relational Bullying</w:t>
      </w:r>
      <w:r w:rsidRPr="001B2644">
        <w:rPr>
          <w:rFonts w:asciiTheme="majorBidi" w:hAnsiTheme="majorBidi" w:cstheme="majorBidi"/>
          <w:b/>
          <w:sz w:val="24"/>
          <w:szCs w:val="24"/>
        </w:rPr>
        <w:t xml:space="preserve">. </w:t>
      </w:r>
      <w:r w:rsidRPr="001B2644">
        <w:rPr>
          <w:rFonts w:asciiTheme="majorBidi" w:hAnsiTheme="majorBidi" w:cstheme="majorBidi"/>
          <w:sz w:val="24"/>
          <w:szCs w:val="24"/>
        </w:rPr>
        <w:t xml:space="preserve">The eigenvalue of factor 1 was 5.60 which accounted for 13.68 of variance. It included 15 items, 12, 13, 17, 18, 19, 20, 24, 25, 26, 27, 31, 32, 33, 34 and 37. The items clustered under factor 1 were related to Relational Bullying of the Relational </w:t>
      </w:r>
      <w:r w:rsidRPr="001B2644">
        <w:rPr>
          <w:rFonts w:asciiTheme="majorBidi" w:hAnsiTheme="majorBidi" w:cstheme="majorBidi" w:hint="cs"/>
          <w:sz w:val="24"/>
          <w:szCs w:val="24"/>
          <w:rtl/>
        </w:rPr>
        <w:t>"میں اپنے دوستوں کی غیر موجودگی میں ان کا مذاق اڑاتی /اڑاتا ہوں"</w:t>
      </w:r>
    </w:p>
    <w:p w:rsidR="00A7239C" w:rsidRPr="001B2644" w:rsidRDefault="00A7239C" w:rsidP="00A7239C">
      <w:pPr>
        <w:spacing w:line="480" w:lineRule="auto"/>
        <w:ind w:firstLine="720"/>
        <w:rPr>
          <w:rFonts w:asciiTheme="majorBidi" w:hAnsiTheme="majorBidi" w:cstheme="majorBidi"/>
          <w:sz w:val="24"/>
          <w:szCs w:val="24"/>
        </w:rPr>
      </w:pPr>
      <w:r w:rsidRPr="001B2644">
        <w:rPr>
          <w:rFonts w:asciiTheme="majorBidi" w:hAnsiTheme="majorBidi" w:cstheme="majorBidi"/>
          <w:b/>
          <w:sz w:val="24"/>
          <w:szCs w:val="24"/>
        </w:rPr>
        <w:t xml:space="preserve">Factor 2: Impulsive Aggression. </w:t>
      </w:r>
      <w:r w:rsidRPr="001B2644">
        <w:rPr>
          <w:rFonts w:asciiTheme="majorBidi" w:hAnsiTheme="majorBidi" w:cstheme="majorBidi"/>
          <w:sz w:val="24"/>
          <w:szCs w:val="24"/>
        </w:rPr>
        <w:t xml:space="preserve">The eigenvalue of factor 2 was 3.53 which accounted for 8.61 of variance whereas the cumulative percentage of the varience was 22.29.The factor has 7 items; 6, 7, 9, 16, 21, 22 and 30. The items clustered under factor 2 were related to Impulsive Aggression of the </w:t>
      </w:r>
      <w:r w:rsidRPr="001B2644">
        <w:rPr>
          <w:rFonts w:asciiTheme="majorBidi" w:hAnsiTheme="majorBidi" w:cstheme="majorBidi" w:hint="cs"/>
          <w:sz w:val="24"/>
          <w:szCs w:val="24"/>
          <w:rtl/>
        </w:rPr>
        <w:t>"مجھے محسوس ہوتا ہے کہ میرے بہت سے جاننے والے دوستوں کی پیٹھ پیچھے باتیں کرنے والے ہیں"</w:t>
      </w:r>
      <w:r w:rsidRPr="001B2644">
        <w:rPr>
          <w:rFonts w:asciiTheme="majorBidi" w:hAnsiTheme="majorBidi" w:cstheme="majorBidi"/>
          <w:sz w:val="24"/>
          <w:szCs w:val="24"/>
        </w:rPr>
        <w:t xml:space="preserve"> </w:t>
      </w:r>
    </w:p>
    <w:p w:rsidR="00A7239C" w:rsidRPr="001B2644" w:rsidRDefault="00A7239C" w:rsidP="00A7239C">
      <w:pPr>
        <w:pStyle w:val="Heading2"/>
        <w:spacing w:before="0" w:line="480" w:lineRule="auto"/>
        <w:rPr>
          <w:rFonts w:asciiTheme="majorBidi" w:hAnsiTheme="majorBidi"/>
          <w:color w:val="auto"/>
          <w:sz w:val="24"/>
          <w:szCs w:val="24"/>
        </w:rPr>
      </w:pPr>
      <w:bookmarkStart w:id="42" w:name="_Toc495551768"/>
      <w:r w:rsidRPr="001B2644">
        <w:rPr>
          <w:rFonts w:asciiTheme="majorBidi" w:hAnsiTheme="majorBidi"/>
          <w:color w:val="auto"/>
          <w:sz w:val="24"/>
          <w:szCs w:val="24"/>
        </w:rPr>
        <w:t>4.2 Determining Scoring Procedure</w:t>
      </w:r>
      <w:bookmarkEnd w:id="42"/>
    </w:p>
    <w:p w:rsidR="00A7239C" w:rsidRPr="001B2644" w:rsidRDefault="00A7239C" w:rsidP="00A7239C">
      <w:pPr>
        <w:spacing w:line="480" w:lineRule="auto"/>
        <w:ind w:firstLine="720"/>
        <w:rPr>
          <w:rFonts w:asciiTheme="majorBidi" w:hAnsiTheme="majorBidi" w:cstheme="majorBidi"/>
          <w:b/>
          <w:sz w:val="24"/>
          <w:szCs w:val="24"/>
        </w:rPr>
      </w:pPr>
      <w:r w:rsidRPr="001B2644">
        <w:rPr>
          <w:rFonts w:asciiTheme="majorBidi" w:hAnsiTheme="majorBidi" w:cstheme="majorBidi"/>
          <w:sz w:val="24"/>
          <w:szCs w:val="24"/>
        </w:rPr>
        <w:t>Scoring procedure was determined through median methods. Median analysis revealed that relational aggression scoring below 18 were categorized as low relational aggression group among university students while adolescents scoring &lt;18 were placed in high relational aggression group. Median analysis was computed to justify the distinction among two groups (Low &amp; High) and result revealed that all the two groups were significantly different from each other’s.</w:t>
      </w:r>
    </w:p>
    <w:p w:rsidR="00AE6964" w:rsidRDefault="00AE6964">
      <w:pPr>
        <w:spacing w:after="160" w:line="259" w:lineRule="auto"/>
        <w:rPr>
          <w:rFonts w:asciiTheme="majorBidi" w:hAnsiTheme="majorBidi" w:cstheme="majorBidi"/>
          <w:b/>
          <w:bCs/>
          <w:sz w:val="24"/>
          <w:szCs w:val="24"/>
        </w:rPr>
      </w:pPr>
      <w:r>
        <w:rPr>
          <w:rFonts w:asciiTheme="majorBidi" w:hAnsiTheme="majorBidi" w:cstheme="majorBidi"/>
          <w:b/>
          <w:bCs/>
          <w:sz w:val="24"/>
          <w:szCs w:val="24"/>
        </w:rPr>
        <w:br w:type="page"/>
      </w:r>
    </w:p>
    <w:p w:rsidR="00A7239C" w:rsidRPr="001B2644" w:rsidRDefault="00A7239C" w:rsidP="00A7239C">
      <w:pPr>
        <w:spacing w:line="480" w:lineRule="auto"/>
        <w:rPr>
          <w:rFonts w:asciiTheme="majorBidi" w:hAnsiTheme="majorBidi" w:cstheme="majorBidi"/>
          <w:b/>
          <w:sz w:val="24"/>
          <w:szCs w:val="24"/>
        </w:rPr>
      </w:pPr>
      <w:r w:rsidRPr="001B2644">
        <w:rPr>
          <w:rFonts w:asciiTheme="majorBidi" w:hAnsiTheme="majorBidi" w:cstheme="majorBidi"/>
          <w:b/>
          <w:bCs/>
          <w:sz w:val="24"/>
          <w:szCs w:val="24"/>
        </w:rPr>
        <w:lastRenderedPageBreak/>
        <w:t>Table 4.4</w:t>
      </w:r>
    </w:p>
    <w:p w:rsidR="00A7239C" w:rsidRPr="001B2644" w:rsidRDefault="00A7239C" w:rsidP="00A7239C">
      <w:pPr>
        <w:autoSpaceDE w:val="0"/>
        <w:autoSpaceDN w:val="0"/>
        <w:adjustRightInd w:val="0"/>
        <w:spacing w:after="0" w:line="480" w:lineRule="auto"/>
        <w:rPr>
          <w:rFonts w:asciiTheme="majorBidi" w:hAnsiTheme="majorBidi" w:cstheme="majorBidi"/>
          <w:sz w:val="24"/>
          <w:szCs w:val="24"/>
          <w:highlight w:val="yellow"/>
        </w:rPr>
      </w:pPr>
      <w:r w:rsidRPr="001B2644">
        <w:rPr>
          <w:rFonts w:asciiTheme="majorBidi" w:hAnsiTheme="majorBidi" w:cstheme="majorBidi"/>
          <w:i/>
          <w:sz w:val="24"/>
          <w:szCs w:val="24"/>
        </w:rPr>
        <w:t>Alpha Reliability and Correlation Analysis of Relational Aggression Scale and its Sub Scales (N=206)</w:t>
      </w:r>
    </w:p>
    <w:tbl>
      <w:tblPr>
        <w:tblStyle w:val="TableGrid"/>
        <w:tblW w:w="9812" w:type="dxa"/>
        <w:jc w:val="center"/>
        <w:tblLook w:val="04A0" w:firstRow="1" w:lastRow="0" w:firstColumn="1" w:lastColumn="0" w:noHBand="0" w:noVBand="1"/>
      </w:tblPr>
      <w:tblGrid>
        <w:gridCol w:w="3314"/>
        <w:gridCol w:w="326"/>
        <w:gridCol w:w="875"/>
        <w:gridCol w:w="761"/>
        <w:gridCol w:w="849"/>
        <w:gridCol w:w="892"/>
        <w:gridCol w:w="943"/>
        <w:gridCol w:w="1005"/>
        <w:gridCol w:w="847"/>
      </w:tblGrid>
      <w:tr w:rsidR="00A7239C" w:rsidRPr="001B2644" w:rsidTr="00553765">
        <w:trPr>
          <w:jc w:val="center"/>
        </w:trPr>
        <w:tc>
          <w:tcPr>
            <w:tcW w:w="3314" w:type="dxa"/>
            <w:tcBorders>
              <w:left w:val="nil"/>
              <w:bottom w:val="single" w:sz="4" w:space="0" w:color="auto"/>
              <w:right w:val="nil"/>
            </w:tcBorders>
          </w:tcPr>
          <w:p w:rsidR="00A7239C" w:rsidRPr="001B2644" w:rsidRDefault="00A7239C" w:rsidP="00553765">
            <w:pPr>
              <w:spacing w:line="480" w:lineRule="auto"/>
              <w:rPr>
                <w:rFonts w:ascii="Times New Roman" w:hAnsi="Times New Roman" w:cs="Times New Roman"/>
                <w:sz w:val="24"/>
                <w:szCs w:val="24"/>
              </w:rPr>
            </w:pPr>
            <w:r w:rsidRPr="001B2644">
              <w:rPr>
                <w:rFonts w:ascii="Times New Roman" w:hAnsi="Times New Roman" w:cs="Times New Roman"/>
                <w:sz w:val="24"/>
                <w:szCs w:val="24"/>
              </w:rPr>
              <w:t>Variable</w:t>
            </w:r>
          </w:p>
        </w:tc>
        <w:tc>
          <w:tcPr>
            <w:tcW w:w="326" w:type="dxa"/>
            <w:tcBorders>
              <w:left w:val="nil"/>
              <w:bottom w:val="single" w:sz="4" w:space="0" w:color="auto"/>
              <w:right w:val="nil"/>
            </w:tcBorders>
          </w:tcPr>
          <w:p w:rsidR="00A7239C" w:rsidRPr="001B2644" w:rsidRDefault="00A7239C" w:rsidP="00553765">
            <w:pPr>
              <w:spacing w:line="480" w:lineRule="auto"/>
              <w:jc w:val="center"/>
              <w:rPr>
                <w:rFonts w:ascii="Times New Roman" w:hAnsi="Times New Roman" w:cs="Times New Roman"/>
                <w:i/>
                <w:sz w:val="24"/>
                <w:szCs w:val="24"/>
              </w:rPr>
            </w:pPr>
          </w:p>
        </w:tc>
        <w:tc>
          <w:tcPr>
            <w:tcW w:w="875" w:type="dxa"/>
            <w:tcBorders>
              <w:left w:val="nil"/>
              <w:bottom w:val="single" w:sz="4" w:space="0" w:color="auto"/>
              <w:right w:val="nil"/>
            </w:tcBorders>
          </w:tcPr>
          <w:p w:rsidR="00A7239C" w:rsidRPr="001B2644" w:rsidRDefault="00A7239C" w:rsidP="00553765">
            <w:pPr>
              <w:spacing w:line="480" w:lineRule="auto"/>
              <w:jc w:val="center"/>
              <w:rPr>
                <w:rFonts w:ascii="Times New Roman" w:hAnsi="Times New Roman" w:cs="Times New Roman"/>
                <w:i/>
                <w:sz w:val="24"/>
                <w:szCs w:val="24"/>
              </w:rPr>
            </w:pPr>
            <w:r w:rsidRPr="001B2644">
              <w:rPr>
                <w:rFonts w:ascii="Times New Roman" w:hAnsi="Times New Roman" w:cs="Times New Roman"/>
                <w:i/>
                <w:sz w:val="24"/>
                <w:szCs w:val="24"/>
              </w:rPr>
              <w:t>1</w:t>
            </w:r>
          </w:p>
        </w:tc>
        <w:tc>
          <w:tcPr>
            <w:tcW w:w="761" w:type="dxa"/>
            <w:tcBorders>
              <w:left w:val="nil"/>
              <w:bottom w:val="single" w:sz="4" w:space="0" w:color="auto"/>
              <w:right w:val="nil"/>
            </w:tcBorders>
          </w:tcPr>
          <w:p w:rsidR="00A7239C" w:rsidRPr="001B2644" w:rsidRDefault="00A7239C" w:rsidP="00553765">
            <w:pPr>
              <w:spacing w:line="480" w:lineRule="auto"/>
              <w:jc w:val="center"/>
              <w:rPr>
                <w:rFonts w:ascii="Times New Roman" w:hAnsi="Times New Roman" w:cs="Times New Roman"/>
                <w:i/>
                <w:sz w:val="24"/>
                <w:szCs w:val="24"/>
              </w:rPr>
            </w:pPr>
            <w:r w:rsidRPr="001B2644">
              <w:rPr>
                <w:rFonts w:ascii="Times New Roman" w:hAnsi="Times New Roman" w:cs="Times New Roman"/>
                <w:i/>
                <w:sz w:val="24"/>
                <w:szCs w:val="24"/>
              </w:rPr>
              <w:t>2</w:t>
            </w:r>
          </w:p>
        </w:tc>
        <w:tc>
          <w:tcPr>
            <w:tcW w:w="849" w:type="dxa"/>
            <w:tcBorders>
              <w:left w:val="nil"/>
              <w:bottom w:val="single" w:sz="4" w:space="0" w:color="auto"/>
              <w:right w:val="nil"/>
            </w:tcBorders>
          </w:tcPr>
          <w:p w:rsidR="00A7239C" w:rsidRPr="001B2644" w:rsidRDefault="00A7239C" w:rsidP="00553765">
            <w:pPr>
              <w:spacing w:line="480" w:lineRule="auto"/>
              <w:jc w:val="center"/>
              <w:rPr>
                <w:rFonts w:ascii="Times New Roman" w:hAnsi="Times New Roman" w:cs="Times New Roman"/>
                <w:i/>
                <w:sz w:val="24"/>
                <w:szCs w:val="24"/>
              </w:rPr>
            </w:pPr>
            <w:r w:rsidRPr="001B2644">
              <w:rPr>
                <w:rFonts w:ascii="Times New Roman" w:hAnsi="Times New Roman" w:cs="Times New Roman"/>
                <w:i/>
                <w:sz w:val="24"/>
                <w:szCs w:val="24"/>
              </w:rPr>
              <w:t>3</w:t>
            </w:r>
          </w:p>
        </w:tc>
        <w:tc>
          <w:tcPr>
            <w:tcW w:w="892" w:type="dxa"/>
            <w:tcBorders>
              <w:left w:val="nil"/>
              <w:bottom w:val="single" w:sz="4" w:space="0" w:color="auto"/>
              <w:right w:val="nil"/>
            </w:tcBorders>
          </w:tcPr>
          <w:p w:rsidR="00A7239C" w:rsidRPr="001B2644" w:rsidRDefault="00A7239C" w:rsidP="00553765">
            <w:pPr>
              <w:spacing w:line="480" w:lineRule="auto"/>
              <w:jc w:val="center"/>
              <w:rPr>
                <w:rFonts w:ascii="Times New Roman" w:hAnsi="Times New Roman" w:cs="Times New Roman"/>
                <w:i/>
                <w:sz w:val="24"/>
                <w:szCs w:val="24"/>
              </w:rPr>
            </w:pPr>
            <w:r w:rsidRPr="001B2644">
              <w:rPr>
                <w:rFonts w:ascii="Times New Roman" w:hAnsi="Times New Roman" w:cs="Times New Roman"/>
                <w:i/>
                <w:sz w:val="24"/>
                <w:szCs w:val="24"/>
              </w:rPr>
              <w:t>4</w:t>
            </w:r>
          </w:p>
        </w:tc>
        <w:tc>
          <w:tcPr>
            <w:tcW w:w="943" w:type="dxa"/>
            <w:tcBorders>
              <w:left w:val="nil"/>
              <w:bottom w:val="single" w:sz="4" w:space="0" w:color="auto"/>
              <w:right w:val="nil"/>
            </w:tcBorders>
          </w:tcPr>
          <w:p w:rsidR="00A7239C" w:rsidRPr="001B2644" w:rsidRDefault="00A7239C" w:rsidP="00553765">
            <w:pPr>
              <w:spacing w:line="480" w:lineRule="auto"/>
              <w:jc w:val="center"/>
              <w:rPr>
                <w:rFonts w:ascii="Times New Roman" w:hAnsi="Times New Roman" w:cs="Times New Roman"/>
                <w:i/>
                <w:sz w:val="24"/>
                <w:szCs w:val="24"/>
              </w:rPr>
            </w:pPr>
            <w:r w:rsidRPr="001B2644">
              <w:rPr>
                <w:rFonts w:ascii="Times New Roman" w:hAnsi="Times New Roman" w:cs="Times New Roman"/>
                <w:i/>
                <w:sz w:val="24"/>
                <w:szCs w:val="24"/>
              </w:rPr>
              <w:t>5</w:t>
            </w:r>
          </w:p>
        </w:tc>
        <w:tc>
          <w:tcPr>
            <w:tcW w:w="1005" w:type="dxa"/>
            <w:tcBorders>
              <w:left w:val="nil"/>
              <w:bottom w:val="single" w:sz="4" w:space="0" w:color="auto"/>
              <w:right w:val="nil"/>
            </w:tcBorders>
          </w:tcPr>
          <w:p w:rsidR="00A7239C" w:rsidRPr="001B2644" w:rsidRDefault="00A7239C" w:rsidP="00553765">
            <w:pPr>
              <w:spacing w:line="480" w:lineRule="auto"/>
              <w:jc w:val="center"/>
              <w:rPr>
                <w:rFonts w:ascii="Times New Roman" w:hAnsi="Times New Roman" w:cs="Times New Roman"/>
                <w:i/>
                <w:sz w:val="24"/>
                <w:szCs w:val="24"/>
              </w:rPr>
            </w:pPr>
            <w:r w:rsidRPr="001B2644">
              <w:rPr>
                <w:rFonts w:ascii="Times New Roman" w:hAnsi="Times New Roman" w:cs="Times New Roman"/>
                <w:i/>
                <w:sz w:val="24"/>
                <w:szCs w:val="24"/>
              </w:rPr>
              <w:t>6</w:t>
            </w:r>
          </w:p>
        </w:tc>
        <w:tc>
          <w:tcPr>
            <w:tcW w:w="847" w:type="dxa"/>
            <w:tcBorders>
              <w:left w:val="nil"/>
              <w:bottom w:val="single" w:sz="4" w:space="0" w:color="auto"/>
              <w:right w:val="nil"/>
            </w:tcBorders>
          </w:tcPr>
          <w:p w:rsidR="00A7239C" w:rsidRPr="001B2644" w:rsidRDefault="00A7239C" w:rsidP="00553765">
            <w:pPr>
              <w:spacing w:line="480" w:lineRule="auto"/>
              <w:jc w:val="center"/>
              <w:rPr>
                <w:rFonts w:ascii="Times New Roman" w:hAnsi="Times New Roman" w:cs="Times New Roman"/>
                <w:i/>
                <w:sz w:val="24"/>
                <w:szCs w:val="24"/>
              </w:rPr>
            </w:pPr>
            <w:r w:rsidRPr="001B2644">
              <w:rPr>
                <w:rFonts w:ascii="Times New Roman" w:hAnsi="Times New Roman" w:cs="Times New Roman"/>
                <w:i/>
                <w:sz w:val="24"/>
                <w:szCs w:val="24"/>
              </w:rPr>
              <w:t>a</w:t>
            </w:r>
          </w:p>
        </w:tc>
      </w:tr>
      <w:tr w:rsidR="00A7239C" w:rsidRPr="001B2644" w:rsidTr="00553765">
        <w:trPr>
          <w:trHeight w:val="341"/>
          <w:jc w:val="center"/>
        </w:trPr>
        <w:tc>
          <w:tcPr>
            <w:tcW w:w="3314" w:type="dxa"/>
            <w:tcBorders>
              <w:left w:val="nil"/>
              <w:bottom w:val="nil"/>
              <w:right w:val="nil"/>
            </w:tcBorders>
          </w:tcPr>
          <w:p w:rsidR="00A7239C" w:rsidRPr="001B2644" w:rsidRDefault="00A7239C" w:rsidP="00553765">
            <w:pPr>
              <w:spacing w:line="480" w:lineRule="auto"/>
              <w:rPr>
                <w:rFonts w:ascii="Times New Roman" w:hAnsi="Times New Roman" w:cs="Times New Roman"/>
                <w:sz w:val="24"/>
                <w:szCs w:val="24"/>
              </w:rPr>
            </w:pPr>
            <w:r w:rsidRPr="001B2644">
              <w:rPr>
                <w:rFonts w:ascii="Times New Roman" w:hAnsi="Times New Roman" w:cs="Times New Roman"/>
                <w:sz w:val="24"/>
                <w:szCs w:val="24"/>
              </w:rPr>
              <w:t>1.Relational Bullying</w:t>
            </w:r>
          </w:p>
        </w:tc>
        <w:tc>
          <w:tcPr>
            <w:tcW w:w="326" w:type="dxa"/>
            <w:tcBorders>
              <w:left w:val="nil"/>
              <w:bottom w:val="nil"/>
              <w:right w:val="nil"/>
            </w:tcBorders>
          </w:tcPr>
          <w:p w:rsidR="00A7239C" w:rsidRPr="001B2644" w:rsidRDefault="00A7239C" w:rsidP="00553765">
            <w:pPr>
              <w:spacing w:line="480" w:lineRule="auto"/>
              <w:jc w:val="center"/>
              <w:rPr>
                <w:rFonts w:ascii="Times New Roman" w:hAnsi="Times New Roman" w:cs="Times New Roman"/>
                <w:sz w:val="24"/>
                <w:szCs w:val="24"/>
              </w:rPr>
            </w:pPr>
          </w:p>
        </w:tc>
        <w:tc>
          <w:tcPr>
            <w:tcW w:w="875" w:type="dxa"/>
            <w:tcBorders>
              <w:left w:val="nil"/>
              <w:bottom w:val="nil"/>
              <w:right w:val="nil"/>
            </w:tcBorders>
          </w:tcPr>
          <w:p w:rsidR="00A7239C" w:rsidRPr="001B2644" w:rsidRDefault="00A7239C" w:rsidP="00553765">
            <w:pPr>
              <w:spacing w:line="480" w:lineRule="auto"/>
              <w:jc w:val="center"/>
              <w:rPr>
                <w:rFonts w:ascii="Times New Roman" w:hAnsi="Times New Roman" w:cs="Times New Roman"/>
                <w:sz w:val="24"/>
                <w:szCs w:val="24"/>
              </w:rPr>
            </w:pPr>
            <w:r w:rsidRPr="001B2644">
              <w:rPr>
                <w:rFonts w:ascii="Times New Roman" w:hAnsi="Times New Roman" w:cs="Times New Roman"/>
                <w:sz w:val="24"/>
                <w:szCs w:val="24"/>
              </w:rPr>
              <w:t>-</w:t>
            </w:r>
          </w:p>
        </w:tc>
        <w:tc>
          <w:tcPr>
            <w:tcW w:w="761" w:type="dxa"/>
            <w:tcBorders>
              <w:left w:val="nil"/>
              <w:bottom w:val="nil"/>
              <w:right w:val="nil"/>
            </w:tcBorders>
          </w:tcPr>
          <w:p w:rsidR="00A7239C" w:rsidRPr="001B2644" w:rsidRDefault="00A7239C" w:rsidP="00553765">
            <w:pPr>
              <w:spacing w:line="480" w:lineRule="auto"/>
              <w:jc w:val="center"/>
              <w:rPr>
                <w:rFonts w:ascii="Times New Roman" w:hAnsi="Times New Roman" w:cs="Times New Roman"/>
                <w:sz w:val="24"/>
                <w:szCs w:val="24"/>
              </w:rPr>
            </w:pPr>
            <w:r w:rsidRPr="001B2644">
              <w:rPr>
                <w:rFonts w:ascii="Times New Roman" w:hAnsi="Times New Roman" w:cs="Times New Roman"/>
                <w:sz w:val="24"/>
                <w:szCs w:val="24"/>
              </w:rPr>
              <w:t>.19**</w:t>
            </w:r>
          </w:p>
        </w:tc>
        <w:tc>
          <w:tcPr>
            <w:tcW w:w="849" w:type="dxa"/>
            <w:tcBorders>
              <w:left w:val="nil"/>
              <w:bottom w:val="nil"/>
              <w:right w:val="nil"/>
            </w:tcBorders>
          </w:tcPr>
          <w:p w:rsidR="00A7239C" w:rsidRPr="001B2644" w:rsidRDefault="00A7239C" w:rsidP="00553765">
            <w:pPr>
              <w:spacing w:line="480" w:lineRule="auto"/>
              <w:jc w:val="center"/>
              <w:rPr>
                <w:rFonts w:ascii="Times New Roman" w:hAnsi="Times New Roman" w:cs="Times New Roman"/>
                <w:sz w:val="24"/>
                <w:szCs w:val="24"/>
              </w:rPr>
            </w:pPr>
            <w:r w:rsidRPr="001B2644">
              <w:rPr>
                <w:rFonts w:ascii="Times New Roman" w:hAnsi="Times New Roman" w:cs="Times New Roman"/>
                <w:sz w:val="24"/>
                <w:szCs w:val="24"/>
              </w:rPr>
              <w:t>.89**</w:t>
            </w:r>
          </w:p>
        </w:tc>
        <w:tc>
          <w:tcPr>
            <w:tcW w:w="892" w:type="dxa"/>
            <w:tcBorders>
              <w:left w:val="nil"/>
              <w:bottom w:val="nil"/>
              <w:right w:val="nil"/>
            </w:tcBorders>
          </w:tcPr>
          <w:p w:rsidR="00A7239C" w:rsidRPr="001B2644" w:rsidRDefault="00A7239C" w:rsidP="00553765">
            <w:pPr>
              <w:spacing w:line="480" w:lineRule="auto"/>
              <w:jc w:val="center"/>
              <w:rPr>
                <w:rFonts w:ascii="Times New Roman" w:hAnsi="Times New Roman" w:cs="Times New Roman"/>
                <w:sz w:val="24"/>
                <w:szCs w:val="24"/>
              </w:rPr>
            </w:pPr>
            <w:r w:rsidRPr="001B2644">
              <w:rPr>
                <w:rFonts w:ascii="Times New Roman" w:hAnsi="Times New Roman" w:cs="Times New Roman"/>
                <w:sz w:val="24"/>
                <w:szCs w:val="24"/>
              </w:rPr>
              <w:t>-.15*</w:t>
            </w:r>
          </w:p>
        </w:tc>
        <w:tc>
          <w:tcPr>
            <w:tcW w:w="943" w:type="dxa"/>
            <w:tcBorders>
              <w:left w:val="nil"/>
              <w:bottom w:val="nil"/>
              <w:right w:val="nil"/>
            </w:tcBorders>
          </w:tcPr>
          <w:p w:rsidR="00A7239C" w:rsidRPr="001B2644" w:rsidRDefault="00A7239C" w:rsidP="00553765">
            <w:pPr>
              <w:spacing w:line="480" w:lineRule="auto"/>
              <w:jc w:val="center"/>
              <w:rPr>
                <w:rFonts w:ascii="Times New Roman" w:hAnsi="Times New Roman" w:cs="Times New Roman"/>
                <w:sz w:val="24"/>
                <w:szCs w:val="24"/>
              </w:rPr>
            </w:pPr>
            <w:r w:rsidRPr="001B2644">
              <w:rPr>
                <w:rFonts w:ascii="Times New Roman" w:hAnsi="Times New Roman" w:cs="Times New Roman"/>
                <w:sz w:val="24"/>
                <w:szCs w:val="24"/>
              </w:rPr>
              <w:t>-.16*</w:t>
            </w:r>
          </w:p>
        </w:tc>
        <w:tc>
          <w:tcPr>
            <w:tcW w:w="1005" w:type="dxa"/>
            <w:tcBorders>
              <w:left w:val="nil"/>
              <w:bottom w:val="nil"/>
              <w:right w:val="nil"/>
            </w:tcBorders>
          </w:tcPr>
          <w:p w:rsidR="00A7239C" w:rsidRPr="001B2644" w:rsidRDefault="00A7239C" w:rsidP="00553765">
            <w:pPr>
              <w:spacing w:line="480" w:lineRule="auto"/>
              <w:jc w:val="center"/>
              <w:rPr>
                <w:rFonts w:ascii="Times New Roman" w:hAnsi="Times New Roman" w:cs="Times New Roman"/>
                <w:sz w:val="24"/>
                <w:szCs w:val="24"/>
              </w:rPr>
            </w:pPr>
            <w:r w:rsidRPr="001B2644">
              <w:rPr>
                <w:rFonts w:ascii="Times New Roman" w:hAnsi="Times New Roman" w:cs="Times New Roman"/>
                <w:sz w:val="24"/>
                <w:szCs w:val="24"/>
              </w:rPr>
              <w:t>-.19*</w:t>
            </w:r>
          </w:p>
        </w:tc>
        <w:tc>
          <w:tcPr>
            <w:tcW w:w="847" w:type="dxa"/>
            <w:tcBorders>
              <w:left w:val="nil"/>
              <w:bottom w:val="nil"/>
              <w:right w:val="nil"/>
            </w:tcBorders>
          </w:tcPr>
          <w:p w:rsidR="00A7239C" w:rsidRPr="001B2644" w:rsidRDefault="00A7239C" w:rsidP="00553765">
            <w:pPr>
              <w:spacing w:line="480" w:lineRule="auto"/>
              <w:jc w:val="center"/>
              <w:rPr>
                <w:rFonts w:ascii="Times New Roman" w:hAnsi="Times New Roman" w:cs="Times New Roman"/>
                <w:sz w:val="24"/>
                <w:szCs w:val="24"/>
              </w:rPr>
            </w:pPr>
            <w:r w:rsidRPr="001B2644">
              <w:rPr>
                <w:rFonts w:ascii="Times New Roman" w:hAnsi="Times New Roman" w:cs="Times New Roman"/>
                <w:sz w:val="24"/>
                <w:szCs w:val="24"/>
              </w:rPr>
              <w:t>.82</w:t>
            </w:r>
          </w:p>
        </w:tc>
      </w:tr>
      <w:tr w:rsidR="00A7239C" w:rsidRPr="001B2644" w:rsidTr="00553765">
        <w:trPr>
          <w:jc w:val="center"/>
        </w:trPr>
        <w:tc>
          <w:tcPr>
            <w:tcW w:w="3314" w:type="dxa"/>
            <w:tcBorders>
              <w:top w:val="nil"/>
              <w:left w:val="nil"/>
              <w:bottom w:val="nil"/>
              <w:right w:val="nil"/>
            </w:tcBorders>
          </w:tcPr>
          <w:p w:rsidR="00A7239C" w:rsidRPr="001B2644" w:rsidRDefault="00A7239C" w:rsidP="00553765">
            <w:pPr>
              <w:spacing w:line="480" w:lineRule="auto"/>
              <w:rPr>
                <w:rFonts w:ascii="Times New Roman" w:hAnsi="Times New Roman" w:cs="Times New Roman"/>
                <w:sz w:val="24"/>
                <w:szCs w:val="24"/>
              </w:rPr>
            </w:pPr>
            <w:r w:rsidRPr="001B2644">
              <w:rPr>
                <w:rFonts w:ascii="Times New Roman" w:hAnsi="Times New Roman" w:cs="Times New Roman"/>
                <w:sz w:val="24"/>
                <w:szCs w:val="24"/>
              </w:rPr>
              <w:t>2.Impulsive Aggression</w:t>
            </w:r>
          </w:p>
        </w:tc>
        <w:tc>
          <w:tcPr>
            <w:tcW w:w="326" w:type="dxa"/>
            <w:tcBorders>
              <w:top w:val="nil"/>
              <w:left w:val="nil"/>
              <w:bottom w:val="nil"/>
              <w:right w:val="nil"/>
            </w:tcBorders>
          </w:tcPr>
          <w:p w:rsidR="00A7239C" w:rsidRPr="001B2644" w:rsidRDefault="00A7239C" w:rsidP="00553765">
            <w:pPr>
              <w:spacing w:line="480" w:lineRule="auto"/>
              <w:jc w:val="center"/>
              <w:rPr>
                <w:rFonts w:ascii="Times New Roman" w:hAnsi="Times New Roman" w:cs="Times New Roman"/>
                <w:sz w:val="24"/>
                <w:szCs w:val="24"/>
              </w:rPr>
            </w:pPr>
          </w:p>
        </w:tc>
        <w:tc>
          <w:tcPr>
            <w:tcW w:w="875" w:type="dxa"/>
            <w:tcBorders>
              <w:top w:val="nil"/>
              <w:left w:val="nil"/>
              <w:bottom w:val="nil"/>
              <w:right w:val="nil"/>
            </w:tcBorders>
          </w:tcPr>
          <w:p w:rsidR="00A7239C" w:rsidRPr="001B2644" w:rsidRDefault="00A7239C" w:rsidP="00553765">
            <w:pPr>
              <w:spacing w:line="480" w:lineRule="auto"/>
              <w:jc w:val="center"/>
              <w:rPr>
                <w:rFonts w:ascii="Times New Roman" w:hAnsi="Times New Roman" w:cs="Times New Roman"/>
                <w:sz w:val="24"/>
                <w:szCs w:val="24"/>
              </w:rPr>
            </w:pPr>
            <w:r w:rsidRPr="001B2644">
              <w:rPr>
                <w:rFonts w:ascii="Times New Roman" w:hAnsi="Times New Roman" w:cs="Times New Roman"/>
                <w:sz w:val="24"/>
                <w:szCs w:val="24"/>
              </w:rPr>
              <w:t>-</w:t>
            </w:r>
          </w:p>
        </w:tc>
        <w:tc>
          <w:tcPr>
            <w:tcW w:w="761" w:type="dxa"/>
            <w:tcBorders>
              <w:top w:val="nil"/>
              <w:left w:val="nil"/>
              <w:bottom w:val="nil"/>
              <w:right w:val="nil"/>
            </w:tcBorders>
          </w:tcPr>
          <w:p w:rsidR="00A7239C" w:rsidRPr="001B2644" w:rsidRDefault="00A7239C" w:rsidP="00553765">
            <w:pPr>
              <w:spacing w:line="480" w:lineRule="auto"/>
              <w:jc w:val="center"/>
              <w:rPr>
                <w:rFonts w:ascii="Times New Roman" w:hAnsi="Times New Roman" w:cs="Times New Roman"/>
                <w:sz w:val="24"/>
                <w:szCs w:val="24"/>
              </w:rPr>
            </w:pPr>
            <w:r w:rsidRPr="001B2644">
              <w:rPr>
                <w:rFonts w:ascii="Times New Roman" w:hAnsi="Times New Roman" w:cs="Times New Roman"/>
                <w:sz w:val="24"/>
                <w:szCs w:val="24"/>
              </w:rPr>
              <w:t>-</w:t>
            </w:r>
          </w:p>
        </w:tc>
        <w:tc>
          <w:tcPr>
            <w:tcW w:w="849" w:type="dxa"/>
            <w:tcBorders>
              <w:top w:val="nil"/>
              <w:left w:val="nil"/>
              <w:bottom w:val="nil"/>
              <w:right w:val="nil"/>
            </w:tcBorders>
          </w:tcPr>
          <w:p w:rsidR="00A7239C" w:rsidRPr="001B2644" w:rsidRDefault="00A7239C" w:rsidP="00553765">
            <w:pPr>
              <w:spacing w:line="480" w:lineRule="auto"/>
              <w:jc w:val="center"/>
              <w:rPr>
                <w:rFonts w:ascii="Times New Roman" w:hAnsi="Times New Roman" w:cs="Times New Roman"/>
                <w:sz w:val="24"/>
                <w:szCs w:val="24"/>
              </w:rPr>
            </w:pPr>
            <w:r w:rsidRPr="001B2644">
              <w:rPr>
                <w:rFonts w:ascii="Times New Roman" w:hAnsi="Times New Roman" w:cs="Times New Roman"/>
                <w:sz w:val="24"/>
                <w:szCs w:val="24"/>
              </w:rPr>
              <w:t>.60**</w:t>
            </w:r>
          </w:p>
        </w:tc>
        <w:tc>
          <w:tcPr>
            <w:tcW w:w="892" w:type="dxa"/>
            <w:tcBorders>
              <w:top w:val="nil"/>
              <w:left w:val="nil"/>
              <w:bottom w:val="nil"/>
              <w:right w:val="nil"/>
            </w:tcBorders>
          </w:tcPr>
          <w:p w:rsidR="00A7239C" w:rsidRPr="001B2644" w:rsidRDefault="00A7239C" w:rsidP="00553765">
            <w:pPr>
              <w:spacing w:line="480" w:lineRule="auto"/>
              <w:jc w:val="center"/>
              <w:rPr>
                <w:rFonts w:ascii="Times New Roman" w:hAnsi="Times New Roman" w:cs="Times New Roman"/>
                <w:sz w:val="24"/>
                <w:szCs w:val="24"/>
              </w:rPr>
            </w:pPr>
            <w:r w:rsidRPr="001B2644">
              <w:rPr>
                <w:rFonts w:ascii="Times New Roman" w:hAnsi="Times New Roman" w:cs="Times New Roman"/>
                <w:sz w:val="24"/>
                <w:szCs w:val="24"/>
              </w:rPr>
              <w:t>-.05</w:t>
            </w:r>
          </w:p>
        </w:tc>
        <w:tc>
          <w:tcPr>
            <w:tcW w:w="943" w:type="dxa"/>
            <w:tcBorders>
              <w:top w:val="nil"/>
              <w:left w:val="nil"/>
              <w:bottom w:val="nil"/>
              <w:right w:val="nil"/>
            </w:tcBorders>
          </w:tcPr>
          <w:p w:rsidR="00A7239C" w:rsidRPr="001B2644" w:rsidRDefault="00A7239C" w:rsidP="00553765">
            <w:pPr>
              <w:spacing w:line="480" w:lineRule="auto"/>
              <w:jc w:val="center"/>
              <w:rPr>
                <w:rFonts w:ascii="Times New Roman" w:hAnsi="Times New Roman" w:cs="Times New Roman"/>
                <w:sz w:val="24"/>
                <w:szCs w:val="24"/>
              </w:rPr>
            </w:pPr>
            <w:r w:rsidRPr="001B2644">
              <w:rPr>
                <w:rFonts w:ascii="Times New Roman" w:hAnsi="Times New Roman" w:cs="Times New Roman"/>
                <w:sz w:val="24"/>
                <w:szCs w:val="24"/>
              </w:rPr>
              <w:t>.02</w:t>
            </w:r>
          </w:p>
        </w:tc>
        <w:tc>
          <w:tcPr>
            <w:tcW w:w="1005" w:type="dxa"/>
            <w:tcBorders>
              <w:top w:val="nil"/>
              <w:left w:val="nil"/>
              <w:bottom w:val="nil"/>
              <w:right w:val="nil"/>
            </w:tcBorders>
          </w:tcPr>
          <w:p w:rsidR="00A7239C" w:rsidRPr="001B2644" w:rsidRDefault="00A7239C" w:rsidP="00553765">
            <w:pPr>
              <w:spacing w:line="480" w:lineRule="auto"/>
              <w:jc w:val="center"/>
              <w:rPr>
                <w:rFonts w:ascii="Times New Roman" w:hAnsi="Times New Roman" w:cs="Times New Roman"/>
                <w:sz w:val="24"/>
                <w:szCs w:val="24"/>
              </w:rPr>
            </w:pPr>
            <w:r w:rsidRPr="001B2644">
              <w:rPr>
                <w:rFonts w:ascii="Times New Roman" w:hAnsi="Times New Roman" w:cs="Times New Roman"/>
                <w:sz w:val="24"/>
                <w:szCs w:val="24"/>
              </w:rPr>
              <w:t>-.01</w:t>
            </w:r>
          </w:p>
        </w:tc>
        <w:tc>
          <w:tcPr>
            <w:tcW w:w="847" w:type="dxa"/>
            <w:tcBorders>
              <w:top w:val="nil"/>
              <w:left w:val="nil"/>
              <w:bottom w:val="nil"/>
              <w:right w:val="nil"/>
            </w:tcBorders>
          </w:tcPr>
          <w:p w:rsidR="00A7239C" w:rsidRPr="001B2644" w:rsidRDefault="00A7239C" w:rsidP="00553765">
            <w:pPr>
              <w:spacing w:line="480" w:lineRule="auto"/>
              <w:jc w:val="center"/>
              <w:rPr>
                <w:rFonts w:ascii="Times New Roman" w:hAnsi="Times New Roman" w:cs="Times New Roman"/>
                <w:sz w:val="24"/>
                <w:szCs w:val="24"/>
              </w:rPr>
            </w:pPr>
            <w:r w:rsidRPr="001B2644">
              <w:rPr>
                <w:rFonts w:ascii="Times New Roman" w:hAnsi="Times New Roman" w:cs="Times New Roman"/>
                <w:sz w:val="24"/>
                <w:szCs w:val="24"/>
              </w:rPr>
              <w:t>.63</w:t>
            </w:r>
          </w:p>
        </w:tc>
      </w:tr>
      <w:tr w:rsidR="00A7239C" w:rsidRPr="001B2644" w:rsidTr="00553765">
        <w:trPr>
          <w:jc w:val="center"/>
        </w:trPr>
        <w:tc>
          <w:tcPr>
            <w:tcW w:w="3314" w:type="dxa"/>
            <w:tcBorders>
              <w:top w:val="nil"/>
              <w:left w:val="nil"/>
              <w:bottom w:val="nil"/>
              <w:right w:val="nil"/>
            </w:tcBorders>
          </w:tcPr>
          <w:p w:rsidR="00A7239C" w:rsidRPr="001B2644" w:rsidRDefault="00A7239C" w:rsidP="00553765">
            <w:pPr>
              <w:spacing w:line="480" w:lineRule="auto"/>
              <w:rPr>
                <w:rFonts w:ascii="Times New Roman" w:hAnsi="Times New Roman" w:cs="Times New Roman"/>
                <w:sz w:val="24"/>
                <w:szCs w:val="24"/>
              </w:rPr>
            </w:pPr>
            <w:r w:rsidRPr="001B2644">
              <w:rPr>
                <w:rFonts w:ascii="Times New Roman" w:hAnsi="Times New Roman" w:cs="Times New Roman"/>
                <w:sz w:val="24"/>
                <w:szCs w:val="24"/>
              </w:rPr>
              <w:t>3.Relational Aggression Scale</w:t>
            </w:r>
          </w:p>
        </w:tc>
        <w:tc>
          <w:tcPr>
            <w:tcW w:w="326" w:type="dxa"/>
            <w:tcBorders>
              <w:top w:val="nil"/>
              <w:left w:val="nil"/>
              <w:bottom w:val="nil"/>
              <w:right w:val="nil"/>
            </w:tcBorders>
          </w:tcPr>
          <w:p w:rsidR="00A7239C" w:rsidRPr="001B2644" w:rsidRDefault="00A7239C" w:rsidP="00553765">
            <w:pPr>
              <w:spacing w:line="480" w:lineRule="auto"/>
              <w:jc w:val="center"/>
              <w:rPr>
                <w:rFonts w:ascii="Times New Roman" w:hAnsi="Times New Roman" w:cs="Times New Roman"/>
                <w:sz w:val="24"/>
                <w:szCs w:val="24"/>
              </w:rPr>
            </w:pPr>
          </w:p>
        </w:tc>
        <w:tc>
          <w:tcPr>
            <w:tcW w:w="875" w:type="dxa"/>
            <w:tcBorders>
              <w:top w:val="nil"/>
              <w:left w:val="nil"/>
              <w:bottom w:val="nil"/>
              <w:right w:val="nil"/>
            </w:tcBorders>
          </w:tcPr>
          <w:p w:rsidR="00A7239C" w:rsidRPr="001B2644" w:rsidRDefault="00A7239C" w:rsidP="00553765">
            <w:pPr>
              <w:spacing w:line="480" w:lineRule="auto"/>
              <w:jc w:val="center"/>
              <w:rPr>
                <w:rFonts w:ascii="Times New Roman" w:hAnsi="Times New Roman" w:cs="Times New Roman"/>
                <w:sz w:val="24"/>
                <w:szCs w:val="24"/>
              </w:rPr>
            </w:pPr>
            <w:r w:rsidRPr="001B2644">
              <w:rPr>
                <w:rFonts w:ascii="Times New Roman" w:hAnsi="Times New Roman" w:cs="Times New Roman"/>
                <w:sz w:val="24"/>
                <w:szCs w:val="24"/>
              </w:rPr>
              <w:t>-</w:t>
            </w:r>
          </w:p>
        </w:tc>
        <w:tc>
          <w:tcPr>
            <w:tcW w:w="761" w:type="dxa"/>
            <w:tcBorders>
              <w:top w:val="nil"/>
              <w:left w:val="nil"/>
              <w:bottom w:val="nil"/>
              <w:right w:val="nil"/>
            </w:tcBorders>
          </w:tcPr>
          <w:p w:rsidR="00A7239C" w:rsidRPr="001B2644" w:rsidRDefault="00A7239C" w:rsidP="00553765">
            <w:pPr>
              <w:spacing w:line="480" w:lineRule="auto"/>
              <w:jc w:val="center"/>
              <w:rPr>
                <w:rFonts w:ascii="Times New Roman" w:hAnsi="Times New Roman" w:cs="Times New Roman"/>
                <w:sz w:val="24"/>
                <w:szCs w:val="24"/>
              </w:rPr>
            </w:pPr>
            <w:r w:rsidRPr="001B2644">
              <w:rPr>
                <w:rFonts w:ascii="Times New Roman" w:hAnsi="Times New Roman" w:cs="Times New Roman"/>
                <w:sz w:val="24"/>
                <w:szCs w:val="24"/>
              </w:rPr>
              <w:t>-</w:t>
            </w:r>
          </w:p>
        </w:tc>
        <w:tc>
          <w:tcPr>
            <w:tcW w:w="849" w:type="dxa"/>
            <w:tcBorders>
              <w:top w:val="nil"/>
              <w:left w:val="nil"/>
              <w:bottom w:val="nil"/>
              <w:right w:val="nil"/>
            </w:tcBorders>
          </w:tcPr>
          <w:p w:rsidR="00A7239C" w:rsidRPr="001B2644" w:rsidRDefault="00A7239C" w:rsidP="00553765">
            <w:pPr>
              <w:spacing w:line="480" w:lineRule="auto"/>
              <w:jc w:val="center"/>
              <w:rPr>
                <w:rFonts w:ascii="Times New Roman" w:hAnsi="Times New Roman" w:cs="Times New Roman"/>
                <w:sz w:val="24"/>
                <w:szCs w:val="24"/>
              </w:rPr>
            </w:pPr>
            <w:r w:rsidRPr="001B2644">
              <w:rPr>
                <w:rFonts w:ascii="Times New Roman" w:hAnsi="Times New Roman" w:cs="Times New Roman"/>
                <w:sz w:val="24"/>
                <w:szCs w:val="24"/>
              </w:rPr>
              <w:t>-</w:t>
            </w:r>
          </w:p>
        </w:tc>
        <w:tc>
          <w:tcPr>
            <w:tcW w:w="892" w:type="dxa"/>
            <w:tcBorders>
              <w:top w:val="nil"/>
              <w:left w:val="nil"/>
              <w:bottom w:val="nil"/>
              <w:right w:val="nil"/>
            </w:tcBorders>
          </w:tcPr>
          <w:p w:rsidR="00A7239C" w:rsidRPr="001B2644" w:rsidRDefault="00A7239C" w:rsidP="00553765">
            <w:pPr>
              <w:spacing w:line="480" w:lineRule="auto"/>
              <w:jc w:val="center"/>
              <w:rPr>
                <w:rFonts w:ascii="Times New Roman" w:hAnsi="Times New Roman" w:cs="Times New Roman"/>
                <w:sz w:val="24"/>
                <w:szCs w:val="24"/>
              </w:rPr>
            </w:pPr>
            <w:r w:rsidRPr="001B2644">
              <w:rPr>
                <w:rFonts w:ascii="Times New Roman" w:hAnsi="Times New Roman" w:cs="Times New Roman"/>
                <w:sz w:val="24"/>
                <w:szCs w:val="24"/>
              </w:rPr>
              <w:t>-.15*</w:t>
            </w:r>
          </w:p>
        </w:tc>
        <w:tc>
          <w:tcPr>
            <w:tcW w:w="943" w:type="dxa"/>
            <w:tcBorders>
              <w:top w:val="nil"/>
              <w:left w:val="nil"/>
              <w:bottom w:val="nil"/>
              <w:right w:val="nil"/>
            </w:tcBorders>
          </w:tcPr>
          <w:p w:rsidR="00A7239C" w:rsidRPr="001B2644" w:rsidRDefault="00A7239C" w:rsidP="00553765">
            <w:pPr>
              <w:spacing w:line="480" w:lineRule="auto"/>
              <w:jc w:val="center"/>
              <w:rPr>
                <w:rFonts w:ascii="Times New Roman" w:hAnsi="Times New Roman" w:cs="Times New Roman"/>
                <w:sz w:val="24"/>
                <w:szCs w:val="24"/>
              </w:rPr>
            </w:pPr>
            <w:r w:rsidRPr="001B2644">
              <w:rPr>
                <w:rFonts w:ascii="Times New Roman" w:hAnsi="Times New Roman" w:cs="Times New Roman"/>
                <w:sz w:val="24"/>
                <w:szCs w:val="24"/>
              </w:rPr>
              <w:t>-.12</w:t>
            </w:r>
          </w:p>
        </w:tc>
        <w:tc>
          <w:tcPr>
            <w:tcW w:w="1005" w:type="dxa"/>
            <w:tcBorders>
              <w:top w:val="nil"/>
              <w:left w:val="nil"/>
              <w:bottom w:val="nil"/>
              <w:right w:val="nil"/>
            </w:tcBorders>
          </w:tcPr>
          <w:p w:rsidR="00A7239C" w:rsidRPr="001B2644" w:rsidRDefault="00A7239C" w:rsidP="00553765">
            <w:pPr>
              <w:spacing w:line="480" w:lineRule="auto"/>
              <w:jc w:val="center"/>
              <w:rPr>
                <w:rFonts w:ascii="Times New Roman" w:hAnsi="Times New Roman" w:cs="Times New Roman"/>
                <w:sz w:val="24"/>
                <w:szCs w:val="24"/>
              </w:rPr>
            </w:pPr>
            <w:r w:rsidRPr="001B2644">
              <w:rPr>
                <w:rFonts w:ascii="Times New Roman" w:hAnsi="Times New Roman" w:cs="Times New Roman"/>
                <w:sz w:val="24"/>
                <w:szCs w:val="24"/>
              </w:rPr>
              <w:t>-.16*</w:t>
            </w:r>
          </w:p>
        </w:tc>
        <w:tc>
          <w:tcPr>
            <w:tcW w:w="847" w:type="dxa"/>
            <w:tcBorders>
              <w:top w:val="nil"/>
              <w:left w:val="nil"/>
              <w:bottom w:val="nil"/>
              <w:right w:val="nil"/>
            </w:tcBorders>
          </w:tcPr>
          <w:p w:rsidR="00A7239C" w:rsidRPr="001B2644" w:rsidRDefault="00A7239C" w:rsidP="00553765">
            <w:pPr>
              <w:spacing w:line="480" w:lineRule="auto"/>
              <w:jc w:val="center"/>
              <w:rPr>
                <w:rFonts w:ascii="Times New Roman" w:hAnsi="Times New Roman" w:cs="Times New Roman"/>
                <w:sz w:val="24"/>
                <w:szCs w:val="24"/>
              </w:rPr>
            </w:pPr>
            <w:r w:rsidRPr="001B2644">
              <w:rPr>
                <w:rFonts w:ascii="Times New Roman" w:hAnsi="Times New Roman" w:cs="Times New Roman"/>
                <w:sz w:val="24"/>
                <w:szCs w:val="24"/>
              </w:rPr>
              <w:t>.78</w:t>
            </w:r>
          </w:p>
        </w:tc>
      </w:tr>
      <w:tr w:rsidR="00A7239C" w:rsidRPr="001B2644" w:rsidTr="00553765">
        <w:trPr>
          <w:jc w:val="center"/>
        </w:trPr>
        <w:tc>
          <w:tcPr>
            <w:tcW w:w="3314" w:type="dxa"/>
            <w:tcBorders>
              <w:top w:val="nil"/>
              <w:left w:val="nil"/>
              <w:bottom w:val="nil"/>
              <w:right w:val="nil"/>
            </w:tcBorders>
          </w:tcPr>
          <w:p w:rsidR="00A7239C" w:rsidRPr="001B2644" w:rsidRDefault="00A7239C" w:rsidP="00553765">
            <w:pPr>
              <w:spacing w:line="480" w:lineRule="auto"/>
              <w:rPr>
                <w:rFonts w:ascii="Times New Roman" w:hAnsi="Times New Roman" w:cs="Times New Roman"/>
                <w:sz w:val="24"/>
                <w:szCs w:val="24"/>
              </w:rPr>
            </w:pPr>
            <w:r w:rsidRPr="001B2644">
              <w:rPr>
                <w:rFonts w:ascii="Times New Roman" w:hAnsi="Times New Roman" w:cs="Times New Roman"/>
                <w:sz w:val="24"/>
                <w:szCs w:val="24"/>
              </w:rPr>
              <w:t>4.Cognitive Reappraisal Facet</w:t>
            </w:r>
          </w:p>
        </w:tc>
        <w:tc>
          <w:tcPr>
            <w:tcW w:w="326" w:type="dxa"/>
            <w:tcBorders>
              <w:top w:val="nil"/>
              <w:left w:val="nil"/>
              <w:bottom w:val="nil"/>
              <w:right w:val="nil"/>
            </w:tcBorders>
          </w:tcPr>
          <w:p w:rsidR="00A7239C" w:rsidRPr="001B2644" w:rsidRDefault="00A7239C" w:rsidP="00553765">
            <w:pPr>
              <w:spacing w:line="480" w:lineRule="auto"/>
              <w:jc w:val="center"/>
              <w:rPr>
                <w:rFonts w:ascii="Times New Roman" w:hAnsi="Times New Roman" w:cs="Times New Roman"/>
                <w:sz w:val="24"/>
                <w:szCs w:val="24"/>
              </w:rPr>
            </w:pPr>
          </w:p>
        </w:tc>
        <w:tc>
          <w:tcPr>
            <w:tcW w:w="875" w:type="dxa"/>
            <w:tcBorders>
              <w:top w:val="nil"/>
              <w:left w:val="nil"/>
              <w:bottom w:val="nil"/>
              <w:right w:val="nil"/>
            </w:tcBorders>
          </w:tcPr>
          <w:p w:rsidR="00A7239C" w:rsidRPr="001B2644" w:rsidRDefault="00A7239C" w:rsidP="00553765">
            <w:pPr>
              <w:spacing w:line="480" w:lineRule="auto"/>
              <w:jc w:val="center"/>
              <w:rPr>
                <w:rFonts w:ascii="Times New Roman" w:hAnsi="Times New Roman" w:cs="Times New Roman"/>
                <w:sz w:val="24"/>
                <w:szCs w:val="24"/>
              </w:rPr>
            </w:pPr>
            <w:r w:rsidRPr="001B2644">
              <w:rPr>
                <w:rFonts w:ascii="Times New Roman" w:hAnsi="Times New Roman" w:cs="Times New Roman"/>
                <w:sz w:val="24"/>
                <w:szCs w:val="24"/>
              </w:rPr>
              <w:t>-</w:t>
            </w:r>
          </w:p>
        </w:tc>
        <w:tc>
          <w:tcPr>
            <w:tcW w:w="761" w:type="dxa"/>
            <w:tcBorders>
              <w:top w:val="nil"/>
              <w:left w:val="nil"/>
              <w:bottom w:val="nil"/>
              <w:right w:val="nil"/>
            </w:tcBorders>
          </w:tcPr>
          <w:p w:rsidR="00A7239C" w:rsidRPr="001B2644" w:rsidRDefault="00A7239C" w:rsidP="00553765">
            <w:pPr>
              <w:spacing w:line="480" w:lineRule="auto"/>
              <w:jc w:val="center"/>
              <w:rPr>
                <w:rFonts w:ascii="Times New Roman" w:hAnsi="Times New Roman" w:cs="Times New Roman"/>
                <w:sz w:val="24"/>
                <w:szCs w:val="24"/>
              </w:rPr>
            </w:pPr>
            <w:r w:rsidRPr="001B2644">
              <w:rPr>
                <w:rFonts w:ascii="Times New Roman" w:hAnsi="Times New Roman" w:cs="Times New Roman"/>
                <w:sz w:val="24"/>
                <w:szCs w:val="24"/>
              </w:rPr>
              <w:t>-</w:t>
            </w:r>
          </w:p>
        </w:tc>
        <w:tc>
          <w:tcPr>
            <w:tcW w:w="849" w:type="dxa"/>
            <w:tcBorders>
              <w:top w:val="nil"/>
              <w:left w:val="nil"/>
              <w:bottom w:val="nil"/>
              <w:right w:val="nil"/>
            </w:tcBorders>
          </w:tcPr>
          <w:p w:rsidR="00A7239C" w:rsidRPr="001B2644" w:rsidRDefault="00A7239C" w:rsidP="00553765">
            <w:pPr>
              <w:spacing w:line="480" w:lineRule="auto"/>
              <w:jc w:val="center"/>
              <w:rPr>
                <w:rFonts w:ascii="Times New Roman" w:hAnsi="Times New Roman" w:cs="Times New Roman"/>
                <w:sz w:val="24"/>
                <w:szCs w:val="24"/>
              </w:rPr>
            </w:pPr>
            <w:r w:rsidRPr="001B2644">
              <w:rPr>
                <w:rFonts w:ascii="Times New Roman" w:hAnsi="Times New Roman" w:cs="Times New Roman"/>
                <w:sz w:val="24"/>
                <w:szCs w:val="24"/>
              </w:rPr>
              <w:t>-</w:t>
            </w:r>
          </w:p>
        </w:tc>
        <w:tc>
          <w:tcPr>
            <w:tcW w:w="892" w:type="dxa"/>
            <w:tcBorders>
              <w:top w:val="nil"/>
              <w:left w:val="nil"/>
              <w:bottom w:val="nil"/>
              <w:right w:val="nil"/>
            </w:tcBorders>
          </w:tcPr>
          <w:p w:rsidR="00A7239C" w:rsidRPr="001B2644" w:rsidRDefault="00A7239C" w:rsidP="00553765">
            <w:pPr>
              <w:spacing w:line="480" w:lineRule="auto"/>
              <w:jc w:val="center"/>
              <w:rPr>
                <w:rFonts w:ascii="Times New Roman" w:hAnsi="Times New Roman" w:cs="Times New Roman"/>
                <w:sz w:val="24"/>
                <w:szCs w:val="24"/>
              </w:rPr>
            </w:pPr>
            <w:r w:rsidRPr="001B2644">
              <w:rPr>
                <w:rFonts w:ascii="Times New Roman" w:hAnsi="Times New Roman" w:cs="Times New Roman"/>
                <w:sz w:val="24"/>
                <w:szCs w:val="24"/>
              </w:rPr>
              <w:t>-</w:t>
            </w:r>
          </w:p>
        </w:tc>
        <w:tc>
          <w:tcPr>
            <w:tcW w:w="943" w:type="dxa"/>
            <w:tcBorders>
              <w:top w:val="nil"/>
              <w:left w:val="nil"/>
              <w:bottom w:val="nil"/>
              <w:right w:val="nil"/>
            </w:tcBorders>
          </w:tcPr>
          <w:p w:rsidR="00A7239C" w:rsidRPr="001B2644" w:rsidRDefault="00A7239C" w:rsidP="00553765">
            <w:pPr>
              <w:spacing w:line="480" w:lineRule="auto"/>
              <w:jc w:val="center"/>
              <w:rPr>
                <w:rFonts w:ascii="Times New Roman" w:hAnsi="Times New Roman" w:cs="Times New Roman"/>
                <w:sz w:val="24"/>
                <w:szCs w:val="24"/>
              </w:rPr>
            </w:pPr>
            <w:r w:rsidRPr="001B2644">
              <w:rPr>
                <w:rFonts w:ascii="Times New Roman" w:hAnsi="Times New Roman" w:cs="Times New Roman"/>
                <w:sz w:val="24"/>
                <w:szCs w:val="24"/>
              </w:rPr>
              <w:t>.39**</w:t>
            </w:r>
          </w:p>
        </w:tc>
        <w:tc>
          <w:tcPr>
            <w:tcW w:w="1005" w:type="dxa"/>
            <w:tcBorders>
              <w:top w:val="nil"/>
              <w:left w:val="nil"/>
              <w:bottom w:val="nil"/>
              <w:right w:val="nil"/>
            </w:tcBorders>
          </w:tcPr>
          <w:p w:rsidR="00A7239C" w:rsidRPr="001B2644" w:rsidRDefault="00A7239C" w:rsidP="00553765">
            <w:pPr>
              <w:spacing w:line="480" w:lineRule="auto"/>
              <w:jc w:val="center"/>
              <w:rPr>
                <w:rFonts w:ascii="Times New Roman" w:hAnsi="Times New Roman" w:cs="Times New Roman"/>
                <w:sz w:val="24"/>
                <w:szCs w:val="24"/>
              </w:rPr>
            </w:pPr>
            <w:r w:rsidRPr="001B2644">
              <w:rPr>
                <w:rFonts w:ascii="Times New Roman" w:hAnsi="Times New Roman" w:cs="Times New Roman"/>
                <w:sz w:val="24"/>
                <w:szCs w:val="24"/>
              </w:rPr>
              <w:t>.83**</w:t>
            </w:r>
          </w:p>
        </w:tc>
        <w:tc>
          <w:tcPr>
            <w:tcW w:w="847" w:type="dxa"/>
            <w:tcBorders>
              <w:top w:val="nil"/>
              <w:left w:val="nil"/>
              <w:bottom w:val="nil"/>
              <w:right w:val="nil"/>
            </w:tcBorders>
          </w:tcPr>
          <w:p w:rsidR="00A7239C" w:rsidRPr="001B2644" w:rsidRDefault="00A7239C" w:rsidP="00553765">
            <w:pPr>
              <w:spacing w:line="480" w:lineRule="auto"/>
              <w:jc w:val="center"/>
              <w:rPr>
                <w:rFonts w:ascii="Times New Roman" w:hAnsi="Times New Roman" w:cs="Times New Roman"/>
                <w:sz w:val="24"/>
                <w:szCs w:val="24"/>
              </w:rPr>
            </w:pPr>
            <w:r w:rsidRPr="001B2644">
              <w:rPr>
                <w:rFonts w:ascii="Times New Roman" w:hAnsi="Times New Roman" w:cs="Times New Roman"/>
                <w:sz w:val="24"/>
                <w:szCs w:val="24"/>
              </w:rPr>
              <w:t>.62</w:t>
            </w:r>
          </w:p>
        </w:tc>
      </w:tr>
      <w:tr w:rsidR="00A7239C" w:rsidRPr="001B2644" w:rsidTr="00553765">
        <w:trPr>
          <w:jc w:val="center"/>
        </w:trPr>
        <w:tc>
          <w:tcPr>
            <w:tcW w:w="3314" w:type="dxa"/>
            <w:tcBorders>
              <w:top w:val="nil"/>
              <w:left w:val="nil"/>
              <w:bottom w:val="nil"/>
              <w:right w:val="nil"/>
            </w:tcBorders>
          </w:tcPr>
          <w:p w:rsidR="00A7239C" w:rsidRPr="001B2644" w:rsidRDefault="00A7239C" w:rsidP="00553765">
            <w:pPr>
              <w:spacing w:line="480" w:lineRule="auto"/>
              <w:rPr>
                <w:rFonts w:ascii="Times New Roman" w:hAnsi="Times New Roman" w:cs="Times New Roman"/>
                <w:sz w:val="24"/>
                <w:szCs w:val="24"/>
              </w:rPr>
            </w:pPr>
            <w:r w:rsidRPr="001B2644">
              <w:rPr>
                <w:rFonts w:ascii="Times New Roman" w:hAnsi="Times New Roman" w:cs="Times New Roman"/>
                <w:sz w:val="24"/>
                <w:szCs w:val="24"/>
              </w:rPr>
              <w:t>5.Expressive Suppression Facet</w:t>
            </w:r>
          </w:p>
        </w:tc>
        <w:tc>
          <w:tcPr>
            <w:tcW w:w="326" w:type="dxa"/>
            <w:tcBorders>
              <w:top w:val="nil"/>
              <w:left w:val="nil"/>
              <w:bottom w:val="nil"/>
              <w:right w:val="nil"/>
            </w:tcBorders>
          </w:tcPr>
          <w:p w:rsidR="00A7239C" w:rsidRPr="001B2644" w:rsidRDefault="00A7239C" w:rsidP="00553765">
            <w:pPr>
              <w:spacing w:line="480" w:lineRule="auto"/>
              <w:jc w:val="center"/>
              <w:rPr>
                <w:rFonts w:ascii="Times New Roman" w:hAnsi="Times New Roman" w:cs="Times New Roman"/>
                <w:sz w:val="24"/>
                <w:szCs w:val="24"/>
              </w:rPr>
            </w:pPr>
          </w:p>
        </w:tc>
        <w:tc>
          <w:tcPr>
            <w:tcW w:w="875" w:type="dxa"/>
            <w:tcBorders>
              <w:top w:val="nil"/>
              <w:left w:val="nil"/>
              <w:bottom w:val="nil"/>
              <w:right w:val="nil"/>
            </w:tcBorders>
          </w:tcPr>
          <w:p w:rsidR="00A7239C" w:rsidRPr="001B2644" w:rsidRDefault="00A7239C" w:rsidP="00553765">
            <w:pPr>
              <w:spacing w:line="480" w:lineRule="auto"/>
              <w:jc w:val="center"/>
              <w:rPr>
                <w:rFonts w:ascii="Times New Roman" w:hAnsi="Times New Roman" w:cs="Times New Roman"/>
                <w:sz w:val="24"/>
                <w:szCs w:val="24"/>
              </w:rPr>
            </w:pPr>
            <w:r w:rsidRPr="001B2644">
              <w:rPr>
                <w:rFonts w:ascii="Times New Roman" w:hAnsi="Times New Roman" w:cs="Times New Roman"/>
                <w:sz w:val="24"/>
                <w:szCs w:val="24"/>
              </w:rPr>
              <w:t>-</w:t>
            </w:r>
          </w:p>
        </w:tc>
        <w:tc>
          <w:tcPr>
            <w:tcW w:w="761" w:type="dxa"/>
            <w:tcBorders>
              <w:top w:val="nil"/>
              <w:left w:val="nil"/>
              <w:bottom w:val="nil"/>
              <w:right w:val="nil"/>
            </w:tcBorders>
          </w:tcPr>
          <w:p w:rsidR="00A7239C" w:rsidRPr="001B2644" w:rsidRDefault="00A7239C" w:rsidP="00553765">
            <w:pPr>
              <w:spacing w:line="480" w:lineRule="auto"/>
              <w:jc w:val="center"/>
              <w:rPr>
                <w:rFonts w:ascii="Times New Roman" w:hAnsi="Times New Roman" w:cs="Times New Roman"/>
                <w:sz w:val="24"/>
                <w:szCs w:val="24"/>
              </w:rPr>
            </w:pPr>
            <w:r w:rsidRPr="001B2644">
              <w:rPr>
                <w:rFonts w:ascii="Times New Roman" w:hAnsi="Times New Roman" w:cs="Times New Roman"/>
                <w:sz w:val="24"/>
                <w:szCs w:val="24"/>
              </w:rPr>
              <w:t>-</w:t>
            </w:r>
          </w:p>
        </w:tc>
        <w:tc>
          <w:tcPr>
            <w:tcW w:w="849" w:type="dxa"/>
            <w:tcBorders>
              <w:top w:val="nil"/>
              <w:left w:val="nil"/>
              <w:bottom w:val="nil"/>
              <w:right w:val="nil"/>
            </w:tcBorders>
          </w:tcPr>
          <w:p w:rsidR="00A7239C" w:rsidRPr="001B2644" w:rsidRDefault="00A7239C" w:rsidP="00553765">
            <w:pPr>
              <w:spacing w:line="480" w:lineRule="auto"/>
              <w:jc w:val="center"/>
              <w:rPr>
                <w:rFonts w:ascii="Times New Roman" w:hAnsi="Times New Roman" w:cs="Times New Roman"/>
                <w:sz w:val="24"/>
                <w:szCs w:val="24"/>
              </w:rPr>
            </w:pPr>
            <w:r w:rsidRPr="001B2644">
              <w:rPr>
                <w:rFonts w:ascii="Times New Roman" w:hAnsi="Times New Roman" w:cs="Times New Roman"/>
                <w:sz w:val="24"/>
                <w:szCs w:val="24"/>
              </w:rPr>
              <w:t>-</w:t>
            </w:r>
          </w:p>
        </w:tc>
        <w:tc>
          <w:tcPr>
            <w:tcW w:w="892" w:type="dxa"/>
            <w:tcBorders>
              <w:top w:val="nil"/>
              <w:left w:val="nil"/>
              <w:bottom w:val="nil"/>
              <w:right w:val="nil"/>
            </w:tcBorders>
          </w:tcPr>
          <w:p w:rsidR="00A7239C" w:rsidRPr="001B2644" w:rsidRDefault="00A7239C" w:rsidP="00553765">
            <w:pPr>
              <w:spacing w:line="480" w:lineRule="auto"/>
              <w:jc w:val="center"/>
              <w:rPr>
                <w:rFonts w:ascii="Times New Roman" w:hAnsi="Times New Roman" w:cs="Times New Roman"/>
                <w:sz w:val="24"/>
                <w:szCs w:val="24"/>
              </w:rPr>
            </w:pPr>
            <w:r w:rsidRPr="001B2644">
              <w:rPr>
                <w:rFonts w:ascii="Times New Roman" w:hAnsi="Times New Roman" w:cs="Times New Roman"/>
                <w:sz w:val="24"/>
                <w:szCs w:val="24"/>
              </w:rPr>
              <w:t>-</w:t>
            </w:r>
          </w:p>
        </w:tc>
        <w:tc>
          <w:tcPr>
            <w:tcW w:w="943" w:type="dxa"/>
            <w:tcBorders>
              <w:top w:val="nil"/>
              <w:left w:val="nil"/>
              <w:bottom w:val="nil"/>
              <w:right w:val="nil"/>
            </w:tcBorders>
          </w:tcPr>
          <w:p w:rsidR="00A7239C" w:rsidRPr="001B2644" w:rsidRDefault="00A7239C" w:rsidP="00553765">
            <w:pPr>
              <w:spacing w:line="480" w:lineRule="auto"/>
              <w:jc w:val="center"/>
              <w:rPr>
                <w:rFonts w:ascii="Times New Roman" w:hAnsi="Times New Roman" w:cs="Times New Roman"/>
                <w:sz w:val="24"/>
                <w:szCs w:val="24"/>
              </w:rPr>
            </w:pPr>
            <w:r w:rsidRPr="001B2644">
              <w:rPr>
                <w:rFonts w:ascii="Times New Roman" w:hAnsi="Times New Roman" w:cs="Times New Roman"/>
                <w:sz w:val="24"/>
                <w:szCs w:val="24"/>
              </w:rPr>
              <w:t>-</w:t>
            </w:r>
          </w:p>
        </w:tc>
        <w:tc>
          <w:tcPr>
            <w:tcW w:w="1005" w:type="dxa"/>
            <w:tcBorders>
              <w:top w:val="nil"/>
              <w:left w:val="nil"/>
              <w:bottom w:val="nil"/>
              <w:right w:val="nil"/>
            </w:tcBorders>
          </w:tcPr>
          <w:p w:rsidR="00A7239C" w:rsidRPr="001B2644" w:rsidRDefault="00A7239C" w:rsidP="00553765">
            <w:pPr>
              <w:spacing w:line="480" w:lineRule="auto"/>
              <w:jc w:val="center"/>
              <w:rPr>
                <w:rFonts w:ascii="Times New Roman" w:hAnsi="Times New Roman" w:cs="Times New Roman"/>
                <w:sz w:val="24"/>
                <w:szCs w:val="24"/>
              </w:rPr>
            </w:pPr>
            <w:r w:rsidRPr="001B2644">
              <w:rPr>
                <w:rFonts w:ascii="Times New Roman" w:hAnsi="Times New Roman" w:cs="Times New Roman"/>
                <w:sz w:val="24"/>
                <w:szCs w:val="24"/>
              </w:rPr>
              <w:t>.83**</w:t>
            </w:r>
          </w:p>
        </w:tc>
        <w:tc>
          <w:tcPr>
            <w:tcW w:w="847" w:type="dxa"/>
            <w:tcBorders>
              <w:top w:val="nil"/>
              <w:left w:val="nil"/>
              <w:bottom w:val="nil"/>
              <w:right w:val="nil"/>
            </w:tcBorders>
          </w:tcPr>
          <w:p w:rsidR="00A7239C" w:rsidRPr="001B2644" w:rsidRDefault="00A7239C" w:rsidP="00553765">
            <w:pPr>
              <w:spacing w:line="480" w:lineRule="auto"/>
              <w:jc w:val="center"/>
              <w:rPr>
                <w:rFonts w:ascii="Times New Roman" w:hAnsi="Times New Roman" w:cs="Times New Roman"/>
                <w:sz w:val="24"/>
                <w:szCs w:val="24"/>
              </w:rPr>
            </w:pPr>
            <w:r w:rsidRPr="001B2644">
              <w:rPr>
                <w:rFonts w:ascii="Times New Roman" w:hAnsi="Times New Roman" w:cs="Times New Roman"/>
                <w:sz w:val="24"/>
                <w:szCs w:val="24"/>
              </w:rPr>
              <w:t>.52</w:t>
            </w:r>
          </w:p>
        </w:tc>
      </w:tr>
      <w:tr w:rsidR="00A7239C" w:rsidRPr="001B2644" w:rsidTr="00553765">
        <w:trPr>
          <w:jc w:val="center"/>
        </w:trPr>
        <w:tc>
          <w:tcPr>
            <w:tcW w:w="3314" w:type="dxa"/>
            <w:tcBorders>
              <w:top w:val="nil"/>
              <w:left w:val="nil"/>
              <w:bottom w:val="nil"/>
              <w:right w:val="nil"/>
            </w:tcBorders>
          </w:tcPr>
          <w:p w:rsidR="00A7239C" w:rsidRPr="001B2644" w:rsidRDefault="00A7239C" w:rsidP="00553765">
            <w:pPr>
              <w:spacing w:line="480" w:lineRule="auto"/>
              <w:rPr>
                <w:rFonts w:ascii="Times New Roman" w:hAnsi="Times New Roman" w:cs="Times New Roman"/>
                <w:sz w:val="24"/>
                <w:szCs w:val="24"/>
              </w:rPr>
            </w:pPr>
            <w:r w:rsidRPr="001B2644">
              <w:rPr>
                <w:rFonts w:ascii="Times New Roman" w:hAnsi="Times New Roman" w:cs="Times New Roman"/>
                <w:sz w:val="24"/>
                <w:szCs w:val="24"/>
              </w:rPr>
              <w:t>6.Emotion Regulation Scale</w:t>
            </w:r>
          </w:p>
        </w:tc>
        <w:tc>
          <w:tcPr>
            <w:tcW w:w="326" w:type="dxa"/>
            <w:tcBorders>
              <w:top w:val="nil"/>
              <w:left w:val="nil"/>
              <w:bottom w:val="nil"/>
              <w:right w:val="nil"/>
            </w:tcBorders>
          </w:tcPr>
          <w:p w:rsidR="00A7239C" w:rsidRPr="001B2644" w:rsidRDefault="00A7239C" w:rsidP="00553765">
            <w:pPr>
              <w:spacing w:line="480" w:lineRule="auto"/>
              <w:jc w:val="center"/>
              <w:rPr>
                <w:rFonts w:ascii="Times New Roman" w:hAnsi="Times New Roman" w:cs="Times New Roman"/>
                <w:sz w:val="24"/>
                <w:szCs w:val="24"/>
              </w:rPr>
            </w:pPr>
          </w:p>
        </w:tc>
        <w:tc>
          <w:tcPr>
            <w:tcW w:w="875" w:type="dxa"/>
            <w:tcBorders>
              <w:top w:val="nil"/>
              <w:left w:val="nil"/>
              <w:bottom w:val="nil"/>
              <w:right w:val="nil"/>
            </w:tcBorders>
          </w:tcPr>
          <w:p w:rsidR="00A7239C" w:rsidRPr="001B2644" w:rsidRDefault="00A7239C" w:rsidP="00553765">
            <w:pPr>
              <w:spacing w:line="480" w:lineRule="auto"/>
              <w:jc w:val="center"/>
              <w:rPr>
                <w:rFonts w:ascii="Times New Roman" w:hAnsi="Times New Roman" w:cs="Times New Roman"/>
                <w:sz w:val="24"/>
                <w:szCs w:val="24"/>
              </w:rPr>
            </w:pPr>
            <w:r w:rsidRPr="001B2644">
              <w:rPr>
                <w:rFonts w:ascii="Times New Roman" w:hAnsi="Times New Roman" w:cs="Times New Roman"/>
                <w:sz w:val="24"/>
                <w:szCs w:val="24"/>
              </w:rPr>
              <w:t>-</w:t>
            </w:r>
          </w:p>
        </w:tc>
        <w:tc>
          <w:tcPr>
            <w:tcW w:w="761" w:type="dxa"/>
            <w:tcBorders>
              <w:top w:val="nil"/>
              <w:left w:val="nil"/>
              <w:bottom w:val="nil"/>
              <w:right w:val="nil"/>
            </w:tcBorders>
          </w:tcPr>
          <w:p w:rsidR="00A7239C" w:rsidRPr="001B2644" w:rsidRDefault="00A7239C" w:rsidP="00553765">
            <w:pPr>
              <w:spacing w:line="480" w:lineRule="auto"/>
              <w:jc w:val="center"/>
              <w:rPr>
                <w:rFonts w:ascii="Times New Roman" w:hAnsi="Times New Roman" w:cs="Times New Roman"/>
                <w:sz w:val="24"/>
                <w:szCs w:val="24"/>
              </w:rPr>
            </w:pPr>
            <w:r w:rsidRPr="001B2644">
              <w:rPr>
                <w:rFonts w:ascii="Times New Roman" w:hAnsi="Times New Roman" w:cs="Times New Roman"/>
                <w:sz w:val="24"/>
                <w:szCs w:val="24"/>
              </w:rPr>
              <w:t>-</w:t>
            </w:r>
          </w:p>
        </w:tc>
        <w:tc>
          <w:tcPr>
            <w:tcW w:w="849" w:type="dxa"/>
            <w:tcBorders>
              <w:top w:val="nil"/>
              <w:left w:val="nil"/>
              <w:bottom w:val="nil"/>
              <w:right w:val="nil"/>
            </w:tcBorders>
          </w:tcPr>
          <w:p w:rsidR="00A7239C" w:rsidRPr="001B2644" w:rsidRDefault="00A7239C" w:rsidP="00553765">
            <w:pPr>
              <w:spacing w:line="480" w:lineRule="auto"/>
              <w:jc w:val="center"/>
              <w:rPr>
                <w:rFonts w:ascii="Times New Roman" w:hAnsi="Times New Roman" w:cs="Times New Roman"/>
                <w:sz w:val="24"/>
                <w:szCs w:val="24"/>
              </w:rPr>
            </w:pPr>
            <w:r w:rsidRPr="001B2644">
              <w:rPr>
                <w:rFonts w:ascii="Times New Roman" w:hAnsi="Times New Roman" w:cs="Times New Roman"/>
                <w:sz w:val="24"/>
                <w:szCs w:val="24"/>
              </w:rPr>
              <w:t>-</w:t>
            </w:r>
          </w:p>
        </w:tc>
        <w:tc>
          <w:tcPr>
            <w:tcW w:w="892" w:type="dxa"/>
            <w:tcBorders>
              <w:top w:val="nil"/>
              <w:left w:val="nil"/>
              <w:bottom w:val="nil"/>
              <w:right w:val="nil"/>
            </w:tcBorders>
          </w:tcPr>
          <w:p w:rsidR="00A7239C" w:rsidRPr="001B2644" w:rsidRDefault="00A7239C" w:rsidP="00553765">
            <w:pPr>
              <w:spacing w:line="480" w:lineRule="auto"/>
              <w:jc w:val="center"/>
              <w:rPr>
                <w:rFonts w:ascii="Times New Roman" w:hAnsi="Times New Roman" w:cs="Times New Roman"/>
                <w:sz w:val="24"/>
                <w:szCs w:val="24"/>
              </w:rPr>
            </w:pPr>
            <w:r w:rsidRPr="001B2644">
              <w:rPr>
                <w:rFonts w:ascii="Times New Roman" w:hAnsi="Times New Roman" w:cs="Times New Roman"/>
                <w:sz w:val="24"/>
                <w:szCs w:val="24"/>
              </w:rPr>
              <w:t>-</w:t>
            </w:r>
          </w:p>
        </w:tc>
        <w:tc>
          <w:tcPr>
            <w:tcW w:w="943" w:type="dxa"/>
            <w:tcBorders>
              <w:top w:val="nil"/>
              <w:left w:val="nil"/>
              <w:bottom w:val="nil"/>
              <w:right w:val="nil"/>
            </w:tcBorders>
          </w:tcPr>
          <w:p w:rsidR="00A7239C" w:rsidRPr="001B2644" w:rsidRDefault="00A7239C" w:rsidP="00553765">
            <w:pPr>
              <w:spacing w:line="480" w:lineRule="auto"/>
              <w:jc w:val="center"/>
              <w:rPr>
                <w:rFonts w:ascii="Times New Roman" w:hAnsi="Times New Roman" w:cs="Times New Roman"/>
                <w:sz w:val="24"/>
                <w:szCs w:val="24"/>
              </w:rPr>
            </w:pPr>
            <w:r w:rsidRPr="001B2644">
              <w:rPr>
                <w:rFonts w:ascii="Times New Roman" w:hAnsi="Times New Roman" w:cs="Times New Roman"/>
                <w:sz w:val="24"/>
                <w:szCs w:val="24"/>
              </w:rPr>
              <w:t>-</w:t>
            </w:r>
          </w:p>
        </w:tc>
        <w:tc>
          <w:tcPr>
            <w:tcW w:w="1005" w:type="dxa"/>
            <w:tcBorders>
              <w:top w:val="nil"/>
              <w:left w:val="nil"/>
              <w:bottom w:val="nil"/>
              <w:right w:val="nil"/>
            </w:tcBorders>
          </w:tcPr>
          <w:p w:rsidR="00A7239C" w:rsidRPr="001B2644" w:rsidRDefault="00A7239C" w:rsidP="00553765">
            <w:pPr>
              <w:spacing w:line="480" w:lineRule="auto"/>
              <w:jc w:val="center"/>
              <w:rPr>
                <w:rFonts w:ascii="Times New Roman" w:hAnsi="Times New Roman" w:cs="Times New Roman"/>
                <w:sz w:val="24"/>
                <w:szCs w:val="24"/>
              </w:rPr>
            </w:pPr>
            <w:r w:rsidRPr="001B2644">
              <w:rPr>
                <w:rFonts w:ascii="Times New Roman" w:hAnsi="Times New Roman" w:cs="Times New Roman"/>
                <w:sz w:val="24"/>
                <w:szCs w:val="24"/>
              </w:rPr>
              <w:t>-</w:t>
            </w:r>
          </w:p>
        </w:tc>
        <w:tc>
          <w:tcPr>
            <w:tcW w:w="847" w:type="dxa"/>
            <w:tcBorders>
              <w:top w:val="nil"/>
              <w:left w:val="nil"/>
              <w:bottom w:val="nil"/>
              <w:right w:val="nil"/>
            </w:tcBorders>
          </w:tcPr>
          <w:p w:rsidR="00A7239C" w:rsidRPr="001B2644" w:rsidRDefault="00A7239C" w:rsidP="00553765">
            <w:pPr>
              <w:spacing w:line="480" w:lineRule="auto"/>
              <w:jc w:val="center"/>
              <w:rPr>
                <w:rFonts w:ascii="Times New Roman" w:hAnsi="Times New Roman" w:cs="Times New Roman"/>
                <w:sz w:val="24"/>
                <w:szCs w:val="24"/>
              </w:rPr>
            </w:pPr>
            <w:r w:rsidRPr="001B2644">
              <w:rPr>
                <w:rFonts w:ascii="Times New Roman" w:hAnsi="Times New Roman" w:cs="Times New Roman"/>
                <w:sz w:val="24"/>
                <w:szCs w:val="24"/>
              </w:rPr>
              <w:t>.67</w:t>
            </w:r>
          </w:p>
        </w:tc>
      </w:tr>
      <w:tr w:rsidR="00A7239C" w:rsidRPr="001B2644" w:rsidTr="00553765">
        <w:trPr>
          <w:jc w:val="center"/>
        </w:trPr>
        <w:tc>
          <w:tcPr>
            <w:tcW w:w="3314" w:type="dxa"/>
            <w:tcBorders>
              <w:top w:val="nil"/>
              <w:left w:val="nil"/>
              <w:bottom w:val="nil"/>
              <w:right w:val="nil"/>
            </w:tcBorders>
          </w:tcPr>
          <w:p w:rsidR="00A7239C" w:rsidRPr="001B2644" w:rsidRDefault="00A7239C" w:rsidP="00553765">
            <w:pPr>
              <w:spacing w:line="480" w:lineRule="auto"/>
              <w:rPr>
                <w:rFonts w:ascii="Times New Roman" w:hAnsi="Times New Roman" w:cs="Times New Roman"/>
                <w:sz w:val="24"/>
                <w:szCs w:val="24"/>
              </w:rPr>
            </w:pPr>
            <w:r w:rsidRPr="001B2644">
              <w:rPr>
                <w:rFonts w:ascii="Times New Roman" w:hAnsi="Times New Roman" w:cs="Times New Roman"/>
                <w:sz w:val="24"/>
                <w:szCs w:val="24"/>
              </w:rPr>
              <w:t>M</w:t>
            </w:r>
          </w:p>
        </w:tc>
        <w:tc>
          <w:tcPr>
            <w:tcW w:w="326" w:type="dxa"/>
            <w:tcBorders>
              <w:top w:val="nil"/>
              <w:left w:val="nil"/>
              <w:bottom w:val="nil"/>
              <w:right w:val="nil"/>
            </w:tcBorders>
          </w:tcPr>
          <w:p w:rsidR="00A7239C" w:rsidRPr="001B2644" w:rsidRDefault="00A7239C" w:rsidP="00553765">
            <w:pPr>
              <w:spacing w:line="480" w:lineRule="auto"/>
              <w:jc w:val="center"/>
              <w:rPr>
                <w:rFonts w:ascii="Times New Roman" w:hAnsi="Times New Roman" w:cs="Times New Roman"/>
                <w:sz w:val="24"/>
                <w:szCs w:val="24"/>
              </w:rPr>
            </w:pPr>
          </w:p>
        </w:tc>
        <w:tc>
          <w:tcPr>
            <w:tcW w:w="875" w:type="dxa"/>
            <w:tcBorders>
              <w:top w:val="nil"/>
              <w:left w:val="nil"/>
              <w:bottom w:val="nil"/>
              <w:right w:val="nil"/>
            </w:tcBorders>
          </w:tcPr>
          <w:p w:rsidR="00A7239C" w:rsidRPr="001B2644" w:rsidRDefault="00A7239C" w:rsidP="00553765">
            <w:pPr>
              <w:spacing w:line="480" w:lineRule="auto"/>
              <w:jc w:val="center"/>
              <w:rPr>
                <w:rFonts w:ascii="Times New Roman" w:hAnsi="Times New Roman" w:cs="Times New Roman"/>
                <w:sz w:val="24"/>
                <w:szCs w:val="24"/>
              </w:rPr>
            </w:pPr>
            <w:r w:rsidRPr="001B2644">
              <w:rPr>
                <w:rFonts w:ascii="Times New Roman" w:hAnsi="Times New Roman" w:cs="Times New Roman"/>
                <w:sz w:val="24"/>
                <w:szCs w:val="24"/>
              </w:rPr>
              <w:t>22.2</w:t>
            </w:r>
          </w:p>
        </w:tc>
        <w:tc>
          <w:tcPr>
            <w:tcW w:w="761" w:type="dxa"/>
            <w:tcBorders>
              <w:top w:val="nil"/>
              <w:left w:val="nil"/>
              <w:bottom w:val="nil"/>
              <w:right w:val="nil"/>
            </w:tcBorders>
          </w:tcPr>
          <w:p w:rsidR="00A7239C" w:rsidRPr="001B2644" w:rsidRDefault="00A7239C" w:rsidP="00553765">
            <w:pPr>
              <w:spacing w:line="480" w:lineRule="auto"/>
              <w:jc w:val="center"/>
              <w:rPr>
                <w:rFonts w:ascii="Times New Roman" w:hAnsi="Times New Roman" w:cs="Times New Roman"/>
                <w:sz w:val="24"/>
                <w:szCs w:val="24"/>
              </w:rPr>
            </w:pPr>
            <w:r w:rsidRPr="001B2644">
              <w:rPr>
                <w:rFonts w:ascii="Times New Roman" w:hAnsi="Times New Roman" w:cs="Times New Roman"/>
                <w:sz w:val="24"/>
                <w:szCs w:val="24"/>
              </w:rPr>
              <w:t>16.3</w:t>
            </w:r>
          </w:p>
        </w:tc>
        <w:tc>
          <w:tcPr>
            <w:tcW w:w="849" w:type="dxa"/>
            <w:tcBorders>
              <w:top w:val="nil"/>
              <w:left w:val="nil"/>
              <w:bottom w:val="nil"/>
              <w:right w:val="nil"/>
            </w:tcBorders>
          </w:tcPr>
          <w:p w:rsidR="00A7239C" w:rsidRPr="001B2644" w:rsidRDefault="00A7239C" w:rsidP="00553765">
            <w:pPr>
              <w:spacing w:line="480" w:lineRule="auto"/>
              <w:jc w:val="center"/>
              <w:rPr>
                <w:rFonts w:ascii="Times New Roman" w:hAnsi="Times New Roman" w:cs="Times New Roman"/>
                <w:sz w:val="24"/>
                <w:szCs w:val="24"/>
              </w:rPr>
            </w:pPr>
            <w:r w:rsidRPr="001B2644">
              <w:rPr>
                <w:rFonts w:ascii="Times New Roman" w:hAnsi="Times New Roman" w:cs="Times New Roman"/>
                <w:sz w:val="24"/>
                <w:szCs w:val="24"/>
              </w:rPr>
              <w:t>38.5</w:t>
            </w:r>
          </w:p>
        </w:tc>
        <w:tc>
          <w:tcPr>
            <w:tcW w:w="892" w:type="dxa"/>
            <w:tcBorders>
              <w:top w:val="nil"/>
              <w:left w:val="nil"/>
              <w:bottom w:val="nil"/>
              <w:right w:val="nil"/>
            </w:tcBorders>
          </w:tcPr>
          <w:p w:rsidR="00A7239C" w:rsidRPr="001B2644" w:rsidRDefault="00A7239C" w:rsidP="00553765">
            <w:pPr>
              <w:spacing w:line="480" w:lineRule="auto"/>
              <w:jc w:val="center"/>
              <w:rPr>
                <w:rFonts w:ascii="Times New Roman" w:hAnsi="Times New Roman" w:cs="Times New Roman"/>
                <w:sz w:val="24"/>
                <w:szCs w:val="24"/>
              </w:rPr>
            </w:pPr>
            <w:r w:rsidRPr="001B2644">
              <w:rPr>
                <w:rFonts w:ascii="Times New Roman" w:hAnsi="Times New Roman" w:cs="Times New Roman"/>
                <w:sz w:val="24"/>
                <w:szCs w:val="24"/>
              </w:rPr>
              <w:t>28.2</w:t>
            </w:r>
          </w:p>
        </w:tc>
        <w:tc>
          <w:tcPr>
            <w:tcW w:w="943" w:type="dxa"/>
            <w:tcBorders>
              <w:top w:val="nil"/>
              <w:left w:val="nil"/>
              <w:bottom w:val="nil"/>
              <w:right w:val="nil"/>
            </w:tcBorders>
          </w:tcPr>
          <w:p w:rsidR="00A7239C" w:rsidRPr="001B2644" w:rsidRDefault="00A7239C" w:rsidP="00553765">
            <w:pPr>
              <w:spacing w:line="480" w:lineRule="auto"/>
              <w:jc w:val="center"/>
              <w:rPr>
                <w:rFonts w:ascii="Times New Roman" w:hAnsi="Times New Roman" w:cs="Times New Roman"/>
                <w:sz w:val="24"/>
                <w:szCs w:val="24"/>
              </w:rPr>
            </w:pPr>
            <w:r w:rsidRPr="001B2644">
              <w:rPr>
                <w:rFonts w:ascii="Times New Roman" w:hAnsi="Times New Roman" w:cs="Times New Roman"/>
                <w:sz w:val="24"/>
                <w:szCs w:val="24"/>
              </w:rPr>
              <w:t>19.0</w:t>
            </w:r>
          </w:p>
        </w:tc>
        <w:tc>
          <w:tcPr>
            <w:tcW w:w="1005" w:type="dxa"/>
            <w:tcBorders>
              <w:top w:val="nil"/>
              <w:left w:val="nil"/>
              <w:bottom w:val="nil"/>
              <w:right w:val="nil"/>
            </w:tcBorders>
          </w:tcPr>
          <w:p w:rsidR="00A7239C" w:rsidRPr="001B2644" w:rsidRDefault="00A7239C" w:rsidP="00553765">
            <w:pPr>
              <w:spacing w:line="480" w:lineRule="auto"/>
              <w:jc w:val="center"/>
              <w:rPr>
                <w:rFonts w:ascii="Times New Roman" w:hAnsi="Times New Roman" w:cs="Times New Roman"/>
                <w:sz w:val="24"/>
                <w:szCs w:val="24"/>
              </w:rPr>
            </w:pPr>
            <w:r w:rsidRPr="001B2644">
              <w:rPr>
                <w:rFonts w:ascii="Times New Roman" w:hAnsi="Times New Roman" w:cs="Times New Roman"/>
                <w:sz w:val="24"/>
                <w:szCs w:val="24"/>
              </w:rPr>
              <w:t>47.2</w:t>
            </w:r>
          </w:p>
        </w:tc>
        <w:tc>
          <w:tcPr>
            <w:tcW w:w="847" w:type="dxa"/>
            <w:tcBorders>
              <w:top w:val="nil"/>
              <w:left w:val="nil"/>
              <w:bottom w:val="nil"/>
              <w:right w:val="nil"/>
            </w:tcBorders>
          </w:tcPr>
          <w:p w:rsidR="00A7239C" w:rsidRPr="001B2644" w:rsidRDefault="00A7239C" w:rsidP="00553765">
            <w:pPr>
              <w:spacing w:line="480" w:lineRule="auto"/>
              <w:jc w:val="center"/>
              <w:rPr>
                <w:rFonts w:ascii="Times New Roman" w:hAnsi="Times New Roman" w:cs="Times New Roman"/>
                <w:sz w:val="24"/>
                <w:szCs w:val="24"/>
              </w:rPr>
            </w:pPr>
          </w:p>
        </w:tc>
      </w:tr>
      <w:tr w:rsidR="00A7239C" w:rsidRPr="001B2644" w:rsidTr="00553765">
        <w:trPr>
          <w:jc w:val="center"/>
        </w:trPr>
        <w:tc>
          <w:tcPr>
            <w:tcW w:w="3314" w:type="dxa"/>
            <w:tcBorders>
              <w:top w:val="nil"/>
              <w:left w:val="nil"/>
              <w:right w:val="nil"/>
            </w:tcBorders>
          </w:tcPr>
          <w:p w:rsidR="00A7239C" w:rsidRPr="001B2644" w:rsidRDefault="00A7239C" w:rsidP="00553765">
            <w:pPr>
              <w:spacing w:line="480" w:lineRule="auto"/>
              <w:rPr>
                <w:rFonts w:ascii="Times New Roman" w:hAnsi="Times New Roman" w:cs="Times New Roman"/>
                <w:sz w:val="24"/>
                <w:szCs w:val="24"/>
              </w:rPr>
            </w:pPr>
            <w:r w:rsidRPr="001B2644">
              <w:rPr>
                <w:rFonts w:ascii="Times New Roman" w:hAnsi="Times New Roman" w:cs="Times New Roman"/>
                <w:sz w:val="24"/>
                <w:szCs w:val="24"/>
              </w:rPr>
              <w:t>SD</w:t>
            </w:r>
          </w:p>
        </w:tc>
        <w:tc>
          <w:tcPr>
            <w:tcW w:w="326" w:type="dxa"/>
            <w:tcBorders>
              <w:top w:val="nil"/>
              <w:left w:val="nil"/>
              <w:right w:val="nil"/>
            </w:tcBorders>
          </w:tcPr>
          <w:p w:rsidR="00A7239C" w:rsidRPr="001B2644" w:rsidRDefault="00A7239C" w:rsidP="00553765">
            <w:pPr>
              <w:spacing w:line="480" w:lineRule="auto"/>
              <w:jc w:val="center"/>
              <w:rPr>
                <w:rFonts w:ascii="Times New Roman" w:hAnsi="Times New Roman" w:cs="Times New Roman"/>
                <w:sz w:val="24"/>
                <w:szCs w:val="24"/>
              </w:rPr>
            </w:pPr>
          </w:p>
        </w:tc>
        <w:tc>
          <w:tcPr>
            <w:tcW w:w="875" w:type="dxa"/>
            <w:tcBorders>
              <w:top w:val="nil"/>
              <w:left w:val="nil"/>
              <w:right w:val="nil"/>
            </w:tcBorders>
          </w:tcPr>
          <w:p w:rsidR="00A7239C" w:rsidRPr="001B2644" w:rsidRDefault="00A7239C" w:rsidP="00553765">
            <w:pPr>
              <w:spacing w:line="480" w:lineRule="auto"/>
              <w:jc w:val="center"/>
              <w:rPr>
                <w:rFonts w:ascii="Times New Roman" w:hAnsi="Times New Roman" w:cs="Times New Roman"/>
                <w:sz w:val="24"/>
                <w:szCs w:val="24"/>
              </w:rPr>
            </w:pPr>
            <w:r w:rsidRPr="001B2644">
              <w:rPr>
                <w:rFonts w:ascii="Times New Roman" w:hAnsi="Times New Roman" w:cs="Times New Roman"/>
                <w:sz w:val="24"/>
                <w:szCs w:val="24"/>
              </w:rPr>
              <w:t>6.15</w:t>
            </w:r>
          </w:p>
        </w:tc>
        <w:tc>
          <w:tcPr>
            <w:tcW w:w="761" w:type="dxa"/>
            <w:tcBorders>
              <w:top w:val="nil"/>
              <w:left w:val="nil"/>
              <w:right w:val="nil"/>
            </w:tcBorders>
          </w:tcPr>
          <w:p w:rsidR="00A7239C" w:rsidRPr="001B2644" w:rsidRDefault="00A7239C" w:rsidP="00553765">
            <w:pPr>
              <w:spacing w:line="480" w:lineRule="auto"/>
              <w:jc w:val="center"/>
              <w:rPr>
                <w:rFonts w:ascii="Times New Roman" w:hAnsi="Times New Roman" w:cs="Times New Roman"/>
                <w:sz w:val="24"/>
                <w:szCs w:val="24"/>
              </w:rPr>
            </w:pPr>
            <w:r w:rsidRPr="001B2644">
              <w:rPr>
                <w:rFonts w:ascii="Times New Roman" w:hAnsi="Times New Roman" w:cs="Times New Roman"/>
                <w:sz w:val="24"/>
                <w:szCs w:val="24"/>
              </w:rPr>
              <w:t>3.40</w:t>
            </w:r>
          </w:p>
        </w:tc>
        <w:tc>
          <w:tcPr>
            <w:tcW w:w="849" w:type="dxa"/>
            <w:tcBorders>
              <w:top w:val="nil"/>
              <w:left w:val="nil"/>
              <w:right w:val="nil"/>
            </w:tcBorders>
          </w:tcPr>
          <w:p w:rsidR="00A7239C" w:rsidRPr="001B2644" w:rsidRDefault="00A7239C" w:rsidP="00553765">
            <w:pPr>
              <w:spacing w:line="480" w:lineRule="auto"/>
              <w:jc w:val="center"/>
              <w:rPr>
                <w:rFonts w:ascii="Times New Roman" w:hAnsi="Times New Roman" w:cs="Times New Roman"/>
                <w:sz w:val="24"/>
                <w:szCs w:val="24"/>
              </w:rPr>
            </w:pPr>
            <w:r w:rsidRPr="001B2644">
              <w:rPr>
                <w:rFonts w:ascii="Times New Roman" w:hAnsi="Times New Roman" w:cs="Times New Roman"/>
                <w:sz w:val="24"/>
                <w:szCs w:val="24"/>
              </w:rPr>
              <w:t>7.57</w:t>
            </w:r>
          </w:p>
        </w:tc>
        <w:tc>
          <w:tcPr>
            <w:tcW w:w="892" w:type="dxa"/>
            <w:tcBorders>
              <w:top w:val="nil"/>
              <w:left w:val="nil"/>
              <w:right w:val="nil"/>
            </w:tcBorders>
          </w:tcPr>
          <w:p w:rsidR="00A7239C" w:rsidRPr="001B2644" w:rsidRDefault="00A7239C" w:rsidP="00553765">
            <w:pPr>
              <w:spacing w:line="480" w:lineRule="auto"/>
              <w:jc w:val="center"/>
              <w:rPr>
                <w:rFonts w:ascii="Times New Roman" w:hAnsi="Times New Roman" w:cs="Times New Roman"/>
                <w:sz w:val="24"/>
                <w:szCs w:val="24"/>
              </w:rPr>
            </w:pPr>
            <w:r w:rsidRPr="001B2644">
              <w:rPr>
                <w:rFonts w:ascii="Times New Roman" w:hAnsi="Times New Roman" w:cs="Times New Roman"/>
                <w:sz w:val="24"/>
                <w:szCs w:val="24"/>
              </w:rPr>
              <w:t>7.15</w:t>
            </w:r>
          </w:p>
        </w:tc>
        <w:tc>
          <w:tcPr>
            <w:tcW w:w="943" w:type="dxa"/>
            <w:tcBorders>
              <w:top w:val="nil"/>
              <w:left w:val="nil"/>
              <w:right w:val="nil"/>
            </w:tcBorders>
          </w:tcPr>
          <w:p w:rsidR="00A7239C" w:rsidRPr="001B2644" w:rsidRDefault="00A7239C" w:rsidP="00553765">
            <w:pPr>
              <w:spacing w:line="480" w:lineRule="auto"/>
              <w:jc w:val="center"/>
              <w:rPr>
                <w:rFonts w:ascii="Times New Roman" w:hAnsi="Times New Roman" w:cs="Times New Roman"/>
                <w:sz w:val="24"/>
                <w:szCs w:val="24"/>
              </w:rPr>
            </w:pPr>
            <w:r w:rsidRPr="001B2644">
              <w:rPr>
                <w:rFonts w:ascii="Times New Roman" w:hAnsi="Times New Roman" w:cs="Times New Roman"/>
                <w:sz w:val="24"/>
                <w:szCs w:val="24"/>
              </w:rPr>
              <w:t>7.20</w:t>
            </w:r>
          </w:p>
        </w:tc>
        <w:tc>
          <w:tcPr>
            <w:tcW w:w="1005" w:type="dxa"/>
            <w:tcBorders>
              <w:top w:val="nil"/>
              <w:left w:val="nil"/>
              <w:right w:val="nil"/>
            </w:tcBorders>
          </w:tcPr>
          <w:p w:rsidR="00A7239C" w:rsidRPr="001B2644" w:rsidRDefault="00A7239C" w:rsidP="00553765">
            <w:pPr>
              <w:spacing w:line="480" w:lineRule="auto"/>
              <w:jc w:val="center"/>
              <w:rPr>
                <w:rFonts w:ascii="Times New Roman" w:hAnsi="Times New Roman" w:cs="Times New Roman"/>
                <w:sz w:val="24"/>
                <w:szCs w:val="24"/>
              </w:rPr>
            </w:pPr>
            <w:r w:rsidRPr="001B2644">
              <w:rPr>
                <w:rFonts w:ascii="Times New Roman" w:hAnsi="Times New Roman" w:cs="Times New Roman"/>
                <w:sz w:val="24"/>
                <w:szCs w:val="24"/>
              </w:rPr>
              <w:t>11.99</w:t>
            </w:r>
          </w:p>
        </w:tc>
        <w:tc>
          <w:tcPr>
            <w:tcW w:w="847" w:type="dxa"/>
            <w:tcBorders>
              <w:top w:val="nil"/>
              <w:left w:val="nil"/>
              <w:right w:val="nil"/>
            </w:tcBorders>
          </w:tcPr>
          <w:p w:rsidR="00A7239C" w:rsidRPr="001B2644" w:rsidRDefault="00A7239C" w:rsidP="00553765">
            <w:pPr>
              <w:spacing w:line="480" w:lineRule="auto"/>
              <w:jc w:val="center"/>
              <w:rPr>
                <w:rFonts w:ascii="Times New Roman" w:hAnsi="Times New Roman" w:cs="Times New Roman"/>
                <w:sz w:val="24"/>
                <w:szCs w:val="24"/>
              </w:rPr>
            </w:pPr>
          </w:p>
        </w:tc>
      </w:tr>
    </w:tbl>
    <w:p w:rsidR="00A7239C" w:rsidRPr="001B2644" w:rsidRDefault="00A7239C" w:rsidP="00A7239C">
      <w:pPr>
        <w:spacing w:after="0" w:line="480" w:lineRule="auto"/>
        <w:rPr>
          <w:rFonts w:ascii="Times New Roman" w:hAnsi="Times New Roman" w:cs="Times New Roman"/>
          <w:sz w:val="20"/>
          <w:szCs w:val="20"/>
        </w:rPr>
      </w:pPr>
      <w:r w:rsidRPr="001B2644">
        <w:rPr>
          <w:rFonts w:ascii="Times New Roman" w:hAnsi="Times New Roman" w:cs="Times New Roman"/>
          <w:i/>
          <w:iCs/>
          <w:sz w:val="20"/>
          <w:szCs w:val="20"/>
        </w:rPr>
        <w:t xml:space="preserve">Note. </w:t>
      </w:r>
      <w:r w:rsidRPr="001B2644">
        <w:rPr>
          <w:rFonts w:ascii="Times New Roman" w:hAnsi="Times New Roman" w:cs="Times New Roman"/>
          <w:sz w:val="20"/>
          <w:szCs w:val="20"/>
        </w:rPr>
        <w:t>*</w:t>
      </w:r>
      <w:r w:rsidRPr="001B2644">
        <w:rPr>
          <w:rFonts w:ascii="Times New Roman" w:hAnsi="Times New Roman" w:cs="Times New Roman"/>
          <w:i/>
          <w:sz w:val="20"/>
          <w:szCs w:val="20"/>
        </w:rPr>
        <w:t>p</w:t>
      </w:r>
      <w:r w:rsidRPr="001B2644">
        <w:rPr>
          <w:rFonts w:ascii="Times New Roman" w:hAnsi="Times New Roman" w:cs="Times New Roman"/>
          <w:sz w:val="20"/>
          <w:szCs w:val="20"/>
        </w:rPr>
        <w:t>&lt; .01, **</w:t>
      </w:r>
      <w:r w:rsidRPr="001B2644">
        <w:rPr>
          <w:rFonts w:ascii="Times New Roman" w:hAnsi="Times New Roman" w:cs="Times New Roman"/>
          <w:i/>
          <w:sz w:val="20"/>
          <w:szCs w:val="20"/>
        </w:rPr>
        <w:t>p</w:t>
      </w:r>
      <w:r w:rsidRPr="001B2644">
        <w:rPr>
          <w:rFonts w:ascii="Times New Roman" w:hAnsi="Times New Roman" w:cs="Times New Roman"/>
          <w:sz w:val="20"/>
          <w:szCs w:val="20"/>
        </w:rPr>
        <w:t>&lt; .001.</w:t>
      </w:r>
    </w:p>
    <w:p w:rsidR="00A7239C" w:rsidRPr="001B2644" w:rsidRDefault="00A7239C" w:rsidP="00A7239C">
      <w:pPr>
        <w:spacing w:after="0" w:line="480" w:lineRule="auto"/>
        <w:ind w:firstLine="720"/>
        <w:rPr>
          <w:rFonts w:asciiTheme="majorBidi" w:hAnsiTheme="majorBidi" w:cstheme="majorBidi"/>
          <w:sz w:val="24"/>
          <w:szCs w:val="24"/>
        </w:rPr>
      </w:pPr>
      <w:r w:rsidRPr="001B2644">
        <w:rPr>
          <w:rFonts w:asciiTheme="majorBidi" w:hAnsiTheme="majorBidi" w:cstheme="majorBidi"/>
          <w:sz w:val="24"/>
          <w:szCs w:val="24"/>
        </w:rPr>
        <w:t>Correlation analysis revealed that factor one and factor two are positively significant correlated with each other and also with total factors of relational aggression for adolescents. Whereas, factor one, factor two and total factors of relational aggression scale are negatively correlated with cognitive reappraisal facet scale (Urdu version). Moreover,</w:t>
      </w:r>
      <w:r w:rsidRPr="001B2644">
        <w:rPr>
          <w:rFonts w:ascii="Times New Roman" w:hAnsi="Times New Roman" w:cs="Times New Roman"/>
          <w:sz w:val="24"/>
          <w:szCs w:val="24"/>
        </w:rPr>
        <w:t xml:space="preserve"> Expressive Suppression Facet are negatively correlated with factor one and total factor or relational aggression whereas positively correlated with factor two. There is also negative correlation </w:t>
      </w:r>
      <w:r w:rsidRPr="001B2644">
        <w:rPr>
          <w:rFonts w:ascii="Times New Roman" w:hAnsi="Times New Roman" w:cs="Times New Roman"/>
          <w:sz w:val="24"/>
          <w:szCs w:val="24"/>
        </w:rPr>
        <w:lastRenderedPageBreak/>
        <w:t>between factor one, factor two and total factor with Emotion Regulation Scale.</w:t>
      </w:r>
      <w:r w:rsidRPr="001B2644">
        <w:rPr>
          <w:rFonts w:asciiTheme="majorBidi" w:hAnsiTheme="majorBidi" w:cstheme="majorBidi"/>
          <w:sz w:val="24"/>
          <w:szCs w:val="24"/>
        </w:rPr>
        <w:t xml:space="preserve"> It shows discriminant validity. </w:t>
      </w:r>
    </w:p>
    <w:p w:rsidR="00A7239C" w:rsidRPr="001B2644" w:rsidRDefault="00A7239C" w:rsidP="00A7239C">
      <w:pPr>
        <w:spacing w:after="0" w:line="480" w:lineRule="auto"/>
        <w:rPr>
          <w:rFonts w:asciiTheme="majorBidi" w:hAnsiTheme="majorBidi" w:cstheme="majorBidi"/>
          <w:b/>
          <w:bCs/>
          <w:sz w:val="24"/>
          <w:szCs w:val="24"/>
        </w:rPr>
      </w:pPr>
      <w:r w:rsidRPr="001B2644">
        <w:rPr>
          <w:rFonts w:asciiTheme="majorBidi" w:hAnsiTheme="majorBidi" w:cstheme="majorBidi"/>
          <w:b/>
          <w:bCs/>
          <w:sz w:val="24"/>
          <w:szCs w:val="24"/>
        </w:rPr>
        <w:t>Table 4.5</w:t>
      </w:r>
    </w:p>
    <w:p w:rsidR="00A7239C" w:rsidRPr="001B2644" w:rsidRDefault="00A7239C" w:rsidP="00A7239C">
      <w:pPr>
        <w:spacing w:after="0" w:line="480" w:lineRule="auto"/>
        <w:rPr>
          <w:rFonts w:asciiTheme="majorBidi" w:hAnsiTheme="majorBidi" w:cstheme="majorBidi"/>
          <w:sz w:val="24"/>
          <w:szCs w:val="24"/>
        </w:rPr>
      </w:pPr>
      <w:r w:rsidRPr="001B2644">
        <w:rPr>
          <w:rFonts w:asciiTheme="majorBidi" w:hAnsiTheme="majorBidi" w:cstheme="majorBidi"/>
          <w:i/>
          <w:sz w:val="24"/>
          <w:szCs w:val="24"/>
        </w:rPr>
        <w:t>Alpha Reliability and Correlation Analysis of Relational Aggression Scale and DASS’s Sub Scales (N=100)</w:t>
      </w:r>
    </w:p>
    <w:tbl>
      <w:tblPr>
        <w:tblStyle w:val="TableGrid"/>
        <w:tblW w:w="9576" w:type="dxa"/>
        <w:tblLook w:val="04A0" w:firstRow="1" w:lastRow="0" w:firstColumn="1" w:lastColumn="0" w:noHBand="0" w:noVBand="1"/>
      </w:tblPr>
      <w:tblGrid>
        <w:gridCol w:w="3099"/>
        <w:gridCol w:w="1095"/>
        <w:gridCol w:w="1095"/>
        <w:gridCol w:w="1094"/>
        <w:gridCol w:w="1095"/>
        <w:gridCol w:w="1095"/>
        <w:gridCol w:w="1003"/>
      </w:tblGrid>
      <w:tr w:rsidR="00A7239C" w:rsidRPr="001B2644" w:rsidTr="00553765">
        <w:tc>
          <w:tcPr>
            <w:tcW w:w="3099" w:type="dxa"/>
            <w:tcBorders>
              <w:left w:val="nil"/>
              <w:bottom w:val="single" w:sz="4" w:space="0" w:color="auto"/>
              <w:right w:val="nil"/>
            </w:tcBorders>
          </w:tcPr>
          <w:p w:rsidR="00A7239C" w:rsidRPr="001B2644" w:rsidRDefault="00A7239C" w:rsidP="00553765">
            <w:pPr>
              <w:tabs>
                <w:tab w:val="center" w:pos="1620"/>
              </w:tabs>
              <w:spacing w:line="360" w:lineRule="auto"/>
              <w:rPr>
                <w:rFonts w:asciiTheme="majorBidi" w:hAnsiTheme="majorBidi" w:cstheme="majorBidi"/>
                <w:sz w:val="24"/>
                <w:szCs w:val="24"/>
              </w:rPr>
            </w:pPr>
            <w:r w:rsidRPr="001B2644">
              <w:rPr>
                <w:rFonts w:asciiTheme="majorBidi" w:hAnsiTheme="majorBidi" w:cstheme="majorBidi"/>
                <w:sz w:val="24"/>
                <w:szCs w:val="24"/>
              </w:rPr>
              <w:t>Variables</w:t>
            </w:r>
            <w:r w:rsidRPr="001B2644">
              <w:rPr>
                <w:rFonts w:asciiTheme="majorBidi" w:hAnsiTheme="majorBidi" w:cstheme="majorBidi"/>
                <w:sz w:val="24"/>
                <w:szCs w:val="24"/>
              </w:rPr>
              <w:tab/>
            </w:r>
          </w:p>
        </w:tc>
        <w:tc>
          <w:tcPr>
            <w:tcW w:w="1095" w:type="dxa"/>
            <w:tcBorders>
              <w:left w:val="nil"/>
              <w:bottom w:val="single" w:sz="4" w:space="0" w:color="auto"/>
              <w:right w:val="nil"/>
            </w:tcBorders>
          </w:tcPr>
          <w:p w:rsidR="00A7239C" w:rsidRPr="001B2644" w:rsidRDefault="00A7239C" w:rsidP="00553765">
            <w:pPr>
              <w:tabs>
                <w:tab w:val="left" w:pos="1234"/>
              </w:tabs>
              <w:spacing w:line="360" w:lineRule="auto"/>
              <w:rPr>
                <w:rFonts w:asciiTheme="majorBidi" w:hAnsiTheme="majorBidi" w:cstheme="majorBidi"/>
                <w:i/>
                <w:sz w:val="24"/>
                <w:szCs w:val="24"/>
              </w:rPr>
            </w:pPr>
            <w:r w:rsidRPr="001B2644">
              <w:rPr>
                <w:rFonts w:asciiTheme="majorBidi" w:hAnsiTheme="majorBidi" w:cstheme="majorBidi"/>
                <w:i/>
                <w:sz w:val="24"/>
                <w:szCs w:val="24"/>
              </w:rPr>
              <w:t>1</w:t>
            </w:r>
          </w:p>
        </w:tc>
        <w:tc>
          <w:tcPr>
            <w:tcW w:w="1095" w:type="dxa"/>
            <w:tcBorders>
              <w:left w:val="nil"/>
              <w:bottom w:val="single" w:sz="4" w:space="0" w:color="auto"/>
              <w:right w:val="nil"/>
            </w:tcBorders>
          </w:tcPr>
          <w:p w:rsidR="00A7239C" w:rsidRPr="001B2644" w:rsidRDefault="00A7239C" w:rsidP="00553765">
            <w:pPr>
              <w:tabs>
                <w:tab w:val="left" w:pos="1234"/>
              </w:tabs>
              <w:spacing w:line="360" w:lineRule="auto"/>
              <w:rPr>
                <w:rFonts w:asciiTheme="majorBidi" w:hAnsiTheme="majorBidi" w:cstheme="majorBidi"/>
                <w:i/>
                <w:sz w:val="24"/>
                <w:szCs w:val="24"/>
              </w:rPr>
            </w:pPr>
            <w:r w:rsidRPr="001B2644">
              <w:rPr>
                <w:rFonts w:asciiTheme="majorBidi" w:hAnsiTheme="majorBidi" w:cstheme="majorBidi"/>
                <w:i/>
                <w:sz w:val="24"/>
                <w:szCs w:val="24"/>
              </w:rPr>
              <w:t>2</w:t>
            </w:r>
          </w:p>
        </w:tc>
        <w:tc>
          <w:tcPr>
            <w:tcW w:w="1094" w:type="dxa"/>
            <w:tcBorders>
              <w:left w:val="nil"/>
              <w:bottom w:val="single" w:sz="4" w:space="0" w:color="auto"/>
              <w:right w:val="nil"/>
            </w:tcBorders>
          </w:tcPr>
          <w:p w:rsidR="00A7239C" w:rsidRPr="001B2644" w:rsidRDefault="00A7239C" w:rsidP="00553765">
            <w:pPr>
              <w:tabs>
                <w:tab w:val="left" w:pos="1234"/>
              </w:tabs>
              <w:spacing w:line="360" w:lineRule="auto"/>
              <w:rPr>
                <w:rFonts w:asciiTheme="majorBidi" w:hAnsiTheme="majorBidi" w:cstheme="majorBidi"/>
                <w:i/>
                <w:sz w:val="24"/>
                <w:szCs w:val="24"/>
              </w:rPr>
            </w:pPr>
            <w:r w:rsidRPr="001B2644">
              <w:rPr>
                <w:rFonts w:asciiTheme="majorBidi" w:hAnsiTheme="majorBidi" w:cstheme="majorBidi"/>
                <w:i/>
                <w:sz w:val="24"/>
                <w:szCs w:val="24"/>
              </w:rPr>
              <w:t>3</w:t>
            </w:r>
          </w:p>
        </w:tc>
        <w:tc>
          <w:tcPr>
            <w:tcW w:w="1095" w:type="dxa"/>
            <w:tcBorders>
              <w:left w:val="nil"/>
              <w:bottom w:val="single" w:sz="4" w:space="0" w:color="auto"/>
              <w:right w:val="nil"/>
            </w:tcBorders>
          </w:tcPr>
          <w:p w:rsidR="00A7239C" w:rsidRPr="001B2644" w:rsidRDefault="00A7239C" w:rsidP="00553765">
            <w:pPr>
              <w:tabs>
                <w:tab w:val="left" w:pos="1234"/>
              </w:tabs>
              <w:spacing w:line="360" w:lineRule="auto"/>
              <w:rPr>
                <w:rFonts w:asciiTheme="majorBidi" w:hAnsiTheme="majorBidi" w:cstheme="majorBidi"/>
                <w:i/>
                <w:sz w:val="24"/>
                <w:szCs w:val="24"/>
              </w:rPr>
            </w:pPr>
            <w:r w:rsidRPr="001B2644">
              <w:rPr>
                <w:rFonts w:asciiTheme="majorBidi" w:hAnsiTheme="majorBidi" w:cstheme="majorBidi"/>
                <w:i/>
                <w:sz w:val="24"/>
                <w:szCs w:val="24"/>
              </w:rPr>
              <w:t>4</w:t>
            </w:r>
          </w:p>
        </w:tc>
        <w:tc>
          <w:tcPr>
            <w:tcW w:w="1095" w:type="dxa"/>
            <w:tcBorders>
              <w:left w:val="nil"/>
              <w:bottom w:val="single" w:sz="4" w:space="0" w:color="auto"/>
              <w:right w:val="nil"/>
            </w:tcBorders>
          </w:tcPr>
          <w:p w:rsidR="00A7239C" w:rsidRPr="001B2644" w:rsidRDefault="00A7239C" w:rsidP="00553765">
            <w:pPr>
              <w:tabs>
                <w:tab w:val="left" w:pos="1234"/>
              </w:tabs>
              <w:spacing w:line="360" w:lineRule="auto"/>
              <w:rPr>
                <w:rFonts w:asciiTheme="majorBidi" w:hAnsiTheme="majorBidi" w:cstheme="majorBidi"/>
                <w:i/>
                <w:sz w:val="24"/>
                <w:szCs w:val="24"/>
              </w:rPr>
            </w:pPr>
            <w:r w:rsidRPr="001B2644">
              <w:rPr>
                <w:rFonts w:asciiTheme="majorBidi" w:hAnsiTheme="majorBidi" w:cstheme="majorBidi"/>
                <w:i/>
                <w:sz w:val="24"/>
                <w:szCs w:val="24"/>
              </w:rPr>
              <w:t>5</w:t>
            </w:r>
          </w:p>
        </w:tc>
        <w:tc>
          <w:tcPr>
            <w:tcW w:w="1003" w:type="dxa"/>
            <w:tcBorders>
              <w:left w:val="nil"/>
              <w:bottom w:val="single" w:sz="4" w:space="0" w:color="auto"/>
              <w:right w:val="nil"/>
            </w:tcBorders>
          </w:tcPr>
          <w:p w:rsidR="00A7239C" w:rsidRPr="001B2644" w:rsidRDefault="00A7239C" w:rsidP="00553765">
            <w:pPr>
              <w:tabs>
                <w:tab w:val="left" w:pos="1234"/>
              </w:tabs>
              <w:spacing w:line="360" w:lineRule="auto"/>
              <w:rPr>
                <w:rFonts w:asciiTheme="majorBidi" w:hAnsiTheme="majorBidi" w:cstheme="majorBidi"/>
                <w:i/>
                <w:sz w:val="24"/>
                <w:szCs w:val="24"/>
              </w:rPr>
            </w:pPr>
            <w:r w:rsidRPr="001B2644">
              <w:rPr>
                <w:rFonts w:asciiTheme="majorBidi" w:hAnsiTheme="majorBidi" w:cstheme="majorBidi"/>
                <w:i/>
                <w:sz w:val="24"/>
                <w:szCs w:val="24"/>
              </w:rPr>
              <w:t>a</w:t>
            </w:r>
          </w:p>
        </w:tc>
      </w:tr>
      <w:tr w:rsidR="00A7239C" w:rsidRPr="001B2644" w:rsidTr="00553765">
        <w:tc>
          <w:tcPr>
            <w:tcW w:w="3099" w:type="dxa"/>
            <w:tcBorders>
              <w:top w:val="single" w:sz="4" w:space="0" w:color="auto"/>
              <w:left w:val="nil"/>
              <w:bottom w:val="nil"/>
              <w:right w:val="nil"/>
            </w:tcBorders>
          </w:tcPr>
          <w:p w:rsidR="00A7239C" w:rsidRPr="001B2644" w:rsidRDefault="00A7239C" w:rsidP="00553765">
            <w:pPr>
              <w:tabs>
                <w:tab w:val="left" w:pos="1234"/>
              </w:tabs>
              <w:spacing w:line="360" w:lineRule="auto"/>
              <w:rPr>
                <w:rFonts w:asciiTheme="majorBidi" w:hAnsiTheme="majorBidi" w:cstheme="majorBidi"/>
                <w:sz w:val="24"/>
                <w:szCs w:val="24"/>
              </w:rPr>
            </w:pPr>
            <w:r w:rsidRPr="001B2644">
              <w:rPr>
                <w:rFonts w:asciiTheme="majorBidi" w:hAnsiTheme="majorBidi" w:cstheme="majorBidi"/>
                <w:sz w:val="24"/>
                <w:szCs w:val="24"/>
              </w:rPr>
              <w:t>1.Relational bullying</w:t>
            </w:r>
          </w:p>
        </w:tc>
        <w:tc>
          <w:tcPr>
            <w:tcW w:w="1095" w:type="dxa"/>
            <w:tcBorders>
              <w:top w:val="single" w:sz="4" w:space="0" w:color="auto"/>
              <w:left w:val="nil"/>
              <w:bottom w:val="nil"/>
              <w:right w:val="nil"/>
            </w:tcBorders>
          </w:tcPr>
          <w:p w:rsidR="00A7239C" w:rsidRPr="001B2644" w:rsidRDefault="00A7239C" w:rsidP="00553765">
            <w:pPr>
              <w:tabs>
                <w:tab w:val="left" w:pos="1234"/>
              </w:tabs>
              <w:spacing w:line="360" w:lineRule="auto"/>
              <w:rPr>
                <w:rFonts w:asciiTheme="majorBidi" w:hAnsiTheme="majorBidi" w:cstheme="majorBidi"/>
                <w:sz w:val="24"/>
                <w:szCs w:val="24"/>
              </w:rPr>
            </w:pPr>
            <w:r w:rsidRPr="001B2644">
              <w:rPr>
                <w:rFonts w:asciiTheme="majorBidi" w:hAnsiTheme="majorBidi" w:cstheme="majorBidi"/>
                <w:sz w:val="24"/>
                <w:szCs w:val="24"/>
              </w:rPr>
              <w:t>-</w:t>
            </w:r>
          </w:p>
        </w:tc>
        <w:tc>
          <w:tcPr>
            <w:tcW w:w="1095" w:type="dxa"/>
            <w:tcBorders>
              <w:top w:val="single" w:sz="4" w:space="0" w:color="auto"/>
              <w:left w:val="nil"/>
              <w:bottom w:val="nil"/>
              <w:right w:val="nil"/>
            </w:tcBorders>
          </w:tcPr>
          <w:p w:rsidR="00A7239C" w:rsidRPr="001B2644" w:rsidRDefault="00A7239C" w:rsidP="00553765">
            <w:pPr>
              <w:tabs>
                <w:tab w:val="left" w:pos="1234"/>
              </w:tabs>
              <w:spacing w:line="360" w:lineRule="auto"/>
              <w:rPr>
                <w:rFonts w:asciiTheme="majorBidi" w:hAnsiTheme="majorBidi" w:cstheme="majorBidi"/>
                <w:sz w:val="24"/>
                <w:szCs w:val="24"/>
              </w:rPr>
            </w:pPr>
            <w:r w:rsidRPr="001B2644">
              <w:rPr>
                <w:rFonts w:asciiTheme="majorBidi" w:hAnsiTheme="majorBidi" w:cstheme="majorBidi"/>
                <w:sz w:val="24"/>
                <w:szCs w:val="24"/>
              </w:rPr>
              <w:t>.24*</w:t>
            </w:r>
          </w:p>
        </w:tc>
        <w:tc>
          <w:tcPr>
            <w:tcW w:w="1094" w:type="dxa"/>
            <w:tcBorders>
              <w:top w:val="single" w:sz="4" w:space="0" w:color="auto"/>
              <w:left w:val="nil"/>
              <w:bottom w:val="nil"/>
              <w:right w:val="nil"/>
            </w:tcBorders>
          </w:tcPr>
          <w:p w:rsidR="00A7239C" w:rsidRPr="001B2644" w:rsidRDefault="00A7239C" w:rsidP="00553765">
            <w:pPr>
              <w:tabs>
                <w:tab w:val="left" w:pos="1234"/>
              </w:tabs>
              <w:spacing w:line="360" w:lineRule="auto"/>
              <w:rPr>
                <w:rFonts w:asciiTheme="majorBidi" w:hAnsiTheme="majorBidi" w:cstheme="majorBidi"/>
                <w:sz w:val="24"/>
                <w:szCs w:val="24"/>
              </w:rPr>
            </w:pPr>
            <w:r w:rsidRPr="001B2644">
              <w:rPr>
                <w:rFonts w:asciiTheme="majorBidi" w:hAnsiTheme="majorBidi" w:cstheme="majorBidi"/>
                <w:sz w:val="24"/>
                <w:szCs w:val="24"/>
              </w:rPr>
              <w:t>.34**</w:t>
            </w:r>
          </w:p>
        </w:tc>
        <w:tc>
          <w:tcPr>
            <w:tcW w:w="1095" w:type="dxa"/>
            <w:tcBorders>
              <w:top w:val="single" w:sz="4" w:space="0" w:color="auto"/>
              <w:left w:val="nil"/>
              <w:bottom w:val="nil"/>
              <w:right w:val="nil"/>
            </w:tcBorders>
          </w:tcPr>
          <w:p w:rsidR="00A7239C" w:rsidRPr="001B2644" w:rsidRDefault="00A7239C" w:rsidP="00553765">
            <w:pPr>
              <w:tabs>
                <w:tab w:val="left" w:pos="1234"/>
              </w:tabs>
              <w:spacing w:line="360" w:lineRule="auto"/>
              <w:rPr>
                <w:rFonts w:asciiTheme="majorBidi" w:hAnsiTheme="majorBidi" w:cstheme="majorBidi"/>
                <w:sz w:val="24"/>
                <w:szCs w:val="24"/>
              </w:rPr>
            </w:pPr>
            <w:r w:rsidRPr="001B2644">
              <w:rPr>
                <w:rFonts w:asciiTheme="majorBidi" w:hAnsiTheme="majorBidi" w:cstheme="majorBidi"/>
                <w:sz w:val="24"/>
                <w:szCs w:val="24"/>
              </w:rPr>
              <w:t>.21*</w:t>
            </w:r>
          </w:p>
        </w:tc>
        <w:tc>
          <w:tcPr>
            <w:tcW w:w="1095" w:type="dxa"/>
            <w:tcBorders>
              <w:top w:val="single" w:sz="4" w:space="0" w:color="auto"/>
              <w:left w:val="nil"/>
              <w:bottom w:val="nil"/>
              <w:right w:val="nil"/>
            </w:tcBorders>
          </w:tcPr>
          <w:p w:rsidR="00A7239C" w:rsidRPr="001B2644" w:rsidRDefault="00A7239C" w:rsidP="00553765">
            <w:pPr>
              <w:tabs>
                <w:tab w:val="left" w:pos="1234"/>
              </w:tabs>
              <w:spacing w:line="360" w:lineRule="auto"/>
              <w:rPr>
                <w:rFonts w:asciiTheme="majorBidi" w:hAnsiTheme="majorBidi" w:cstheme="majorBidi"/>
                <w:sz w:val="24"/>
                <w:szCs w:val="24"/>
              </w:rPr>
            </w:pPr>
            <w:r w:rsidRPr="001B2644">
              <w:rPr>
                <w:rFonts w:asciiTheme="majorBidi" w:hAnsiTheme="majorBidi" w:cstheme="majorBidi"/>
                <w:sz w:val="24"/>
                <w:szCs w:val="24"/>
              </w:rPr>
              <w:t>.13</w:t>
            </w:r>
          </w:p>
        </w:tc>
        <w:tc>
          <w:tcPr>
            <w:tcW w:w="1003" w:type="dxa"/>
            <w:tcBorders>
              <w:top w:val="single" w:sz="4" w:space="0" w:color="auto"/>
              <w:left w:val="nil"/>
              <w:bottom w:val="nil"/>
              <w:right w:val="nil"/>
            </w:tcBorders>
          </w:tcPr>
          <w:p w:rsidR="00A7239C" w:rsidRPr="001B2644" w:rsidRDefault="00A7239C" w:rsidP="00553765">
            <w:pPr>
              <w:tabs>
                <w:tab w:val="left" w:pos="1234"/>
              </w:tabs>
              <w:spacing w:line="360" w:lineRule="auto"/>
              <w:rPr>
                <w:rFonts w:asciiTheme="majorBidi" w:hAnsiTheme="majorBidi" w:cstheme="majorBidi"/>
                <w:sz w:val="24"/>
                <w:szCs w:val="24"/>
              </w:rPr>
            </w:pPr>
            <w:r w:rsidRPr="001B2644">
              <w:rPr>
                <w:rFonts w:asciiTheme="majorBidi" w:hAnsiTheme="majorBidi" w:cstheme="majorBidi"/>
                <w:sz w:val="24"/>
                <w:szCs w:val="24"/>
              </w:rPr>
              <w:t>.82</w:t>
            </w:r>
          </w:p>
        </w:tc>
      </w:tr>
      <w:tr w:rsidR="00A7239C" w:rsidRPr="001B2644" w:rsidTr="00553765">
        <w:tc>
          <w:tcPr>
            <w:tcW w:w="3099" w:type="dxa"/>
            <w:tcBorders>
              <w:top w:val="nil"/>
              <w:left w:val="nil"/>
              <w:bottom w:val="nil"/>
              <w:right w:val="nil"/>
            </w:tcBorders>
          </w:tcPr>
          <w:p w:rsidR="00A7239C" w:rsidRPr="001B2644" w:rsidRDefault="00A7239C" w:rsidP="00553765">
            <w:pPr>
              <w:tabs>
                <w:tab w:val="left" w:pos="1234"/>
              </w:tabs>
              <w:spacing w:line="360" w:lineRule="auto"/>
              <w:rPr>
                <w:rFonts w:asciiTheme="majorBidi" w:hAnsiTheme="majorBidi" w:cstheme="majorBidi"/>
                <w:sz w:val="24"/>
                <w:szCs w:val="24"/>
              </w:rPr>
            </w:pPr>
            <w:r w:rsidRPr="001B2644">
              <w:rPr>
                <w:rFonts w:asciiTheme="majorBidi" w:hAnsiTheme="majorBidi" w:cstheme="majorBidi"/>
                <w:sz w:val="24"/>
                <w:szCs w:val="24"/>
              </w:rPr>
              <w:t>2.Impulsive aggression</w:t>
            </w:r>
          </w:p>
        </w:tc>
        <w:tc>
          <w:tcPr>
            <w:tcW w:w="1095" w:type="dxa"/>
            <w:tcBorders>
              <w:top w:val="nil"/>
              <w:left w:val="nil"/>
              <w:bottom w:val="nil"/>
              <w:right w:val="nil"/>
            </w:tcBorders>
          </w:tcPr>
          <w:p w:rsidR="00A7239C" w:rsidRPr="001B2644" w:rsidRDefault="00A7239C" w:rsidP="00553765">
            <w:pPr>
              <w:tabs>
                <w:tab w:val="left" w:pos="1234"/>
              </w:tabs>
              <w:spacing w:line="360" w:lineRule="auto"/>
              <w:rPr>
                <w:rFonts w:asciiTheme="majorBidi" w:hAnsiTheme="majorBidi" w:cstheme="majorBidi"/>
                <w:sz w:val="24"/>
                <w:szCs w:val="24"/>
              </w:rPr>
            </w:pPr>
            <w:r w:rsidRPr="001B2644">
              <w:rPr>
                <w:rFonts w:asciiTheme="majorBidi" w:hAnsiTheme="majorBidi" w:cstheme="majorBidi"/>
                <w:sz w:val="24"/>
                <w:szCs w:val="24"/>
              </w:rPr>
              <w:t>-</w:t>
            </w:r>
          </w:p>
        </w:tc>
        <w:tc>
          <w:tcPr>
            <w:tcW w:w="1095" w:type="dxa"/>
            <w:tcBorders>
              <w:top w:val="nil"/>
              <w:left w:val="nil"/>
              <w:bottom w:val="nil"/>
              <w:right w:val="nil"/>
            </w:tcBorders>
          </w:tcPr>
          <w:p w:rsidR="00A7239C" w:rsidRPr="001B2644" w:rsidRDefault="00A7239C" w:rsidP="00553765">
            <w:pPr>
              <w:tabs>
                <w:tab w:val="left" w:pos="1234"/>
              </w:tabs>
              <w:spacing w:line="360" w:lineRule="auto"/>
              <w:rPr>
                <w:rFonts w:asciiTheme="majorBidi" w:hAnsiTheme="majorBidi" w:cstheme="majorBidi"/>
                <w:sz w:val="24"/>
                <w:szCs w:val="24"/>
              </w:rPr>
            </w:pPr>
            <w:r w:rsidRPr="001B2644">
              <w:rPr>
                <w:rFonts w:asciiTheme="majorBidi" w:hAnsiTheme="majorBidi" w:cstheme="majorBidi"/>
                <w:sz w:val="24"/>
                <w:szCs w:val="24"/>
              </w:rPr>
              <w:t>-</w:t>
            </w:r>
          </w:p>
        </w:tc>
        <w:tc>
          <w:tcPr>
            <w:tcW w:w="1094" w:type="dxa"/>
            <w:tcBorders>
              <w:top w:val="nil"/>
              <w:left w:val="nil"/>
              <w:bottom w:val="nil"/>
              <w:right w:val="nil"/>
            </w:tcBorders>
          </w:tcPr>
          <w:p w:rsidR="00A7239C" w:rsidRPr="001B2644" w:rsidRDefault="00A7239C" w:rsidP="00553765">
            <w:pPr>
              <w:tabs>
                <w:tab w:val="left" w:pos="1234"/>
              </w:tabs>
              <w:spacing w:line="360" w:lineRule="auto"/>
              <w:rPr>
                <w:rFonts w:asciiTheme="majorBidi" w:hAnsiTheme="majorBidi" w:cstheme="majorBidi"/>
                <w:sz w:val="24"/>
                <w:szCs w:val="24"/>
              </w:rPr>
            </w:pPr>
            <w:r w:rsidRPr="001B2644">
              <w:rPr>
                <w:rFonts w:asciiTheme="majorBidi" w:hAnsiTheme="majorBidi" w:cstheme="majorBidi"/>
                <w:sz w:val="24"/>
                <w:szCs w:val="24"/>
              </w:rPr>
              <w:t>.165</w:t>
            </w:r>
          </w:p>
        </w:tc>
        <w:tc>
          <w:tcPr>
            <w:tcW w:w="1095" w:type="dxa"/>
            <w:tcBorders>
              <w:top w:val="nil"/>
              <w:left w:val="nil"/>
              <w:bottom w:val="nil"/>
              <w:right w:val="nil"/>
            </w:tcBorders>
          </w:tcPr>
          <w:p w:rsidR="00A7239C" w:rsidRPr="001B2644" w:rsidRDefault="00A7239C" w:rsidP="00553765">
            <w:pPr>
              <w:tabs>
                <w:tab w:val="left" w:pos="1234"/>
              </w:tabs>
              <w:spacing w:line="360" w:lineRule="auto"/>
              <w:rPr>
                <w:rFonts w:asciiTheme="majorBidi" w:hAnsiTheme="majorBidi" w:cstheme="majorBidi"/>
                <w:sz w:val="24"/>
                <w:szCs w:val="24"/>
              </w:rPr>
            </w:pPr>
            <w:r w:rsidRPr="001B2644">
              <w:rPr>
                <w:rFonts w:asciiTheme="majorBidi" w:hAnsiTheme="majorBidi" w:cstheme="majorBidi"/>
                <w:sz w:val="24"/>
                <w:szCs w:val="24"/>
              </w:rPr>
              <w:t>.21*</w:t>
            </w:r>
          </w:p>
        </w:tc>
        <w:tc>
          <w:tcPr>
            <w:tcW w:w="1095" w:type="dxa"/>
            <w:tcBorders>
              <w:top w:val="nil"/>
              <w:left w:val="nil"/>
              <w:bottom w:val="nil"/>
              <w:right w:val="nil"/>
            </w:tcBorders>
          </w:tcPr>
          <w:p w:rsidR="00A7239C" w:rsidRPr="001B2644" w:rsidRDefault="00A7239C" w:rsidP="00553765">
            <w:pPr>
              <w:tabs>
                <w:tab w:val="left" w:pos="1234"/>
              </w:tabs>
              <w:spacing w:line="360" w:lineRule="auto"/>
              <w:rPr>
                <w:rFonts w:asciiTheme="majorBidi" w:hAnsiTheme="majorBidi" w:cstheme="majorBidi"/>
                <w:sz w:val="24"/>
                <w:szCs w:val="24"/>
              </w:rPr>
            </w:pPr>
            <w:r w:rsidRPr="001B2644">
              <w:rPr>
                <w:rFonts w:asciiTheme="majorBidi" w:hAnsiTheme="majorBidi" w:cstheme="majorBidi"/>
                <w:sz w:val="24"/>
                <w:szCs w:val="24"/>
              </w:rPr>
              <w:t>.23*</w:t>
            </w:r>
          </w:p>
        </w:tc>
        <w:tc>
          <w:tcPr>
            <w:tcW w:w="1003" w:type="dxa"/>
            <w:tcBorders>
              <w:top w:val="nil"/>
              <w:left w:val="nil"/>
              <w:bottom w:val="nil"/>
              <w:right w:val="nil"/>
            </w:tcBorders>
          </w:tcPr>
          <w:p w:rsidR="00A7239C" w:rsidRPr="001B2644" w:rsidRDefault="00A7239C" w:rsidP="00553765">
            <w:pPr>
              <w:tabs>
                <w:tab w:val="left" w:pos="1234"/>
              </w:tabs>
              <w:spacing w:line="360" w:lineRule="auto"/>
              <w:rPr>
                <w:rFonts w:asciiTheme="majorBidi" w:hAnsiTheme="majorBidi" w:cstheme="majorBidi"/>
                <w:sz w:val="24"/>
                <w:szCs w:val="24"/>
              </w:rPr>
            </w:pPr>
            <w:r w:rsidRPr="001B2644">
              <w:rPr>
                <w:rFonts w:asciiTheme="majorBidi" w:hAnsiTheme="majorBidi" w:cstheme="majorBidi"/>
                <w:sz w:val="24"/>
                <w:szCs w:val="24"/>
              </w:rPr>
              <w:t>.63</w:t>
            </w:r>
          </w:p>
        </w:tc>
      </w:tr>
      <w:tr w:rsidR="00A7239C" w:rsidRPr="001B2644" w:rsidTr="00553765">
        <w:tc>
          <w:tcPr>
            <w:tcW w:w="3099" w:type="dxa"/>
            <w:tcBorders>
              <w:top w:val="nil"/>
              <w:left w:val="nil"/>
              <w:bottom w:val="nil"/>
              <w:right w:val="nil"/>
            </w:tcBorders>
          </w:tcPr>
          <w:p w:rsidR="00A7239C" w:rsidRPr="001B2644" w:rsidRDefault="00A7239C" w:rsidP="00553765">
            <w:pPr>
              <w:spacing w:line="360" w:lineRule="auto"/>
              <w:rPr>
                <w:rFonts w:asciiTheme="majorBidi" w:hAnsiTheme="majorBidi" w:cstheme="majorBidi"/>
                <w:sz w:val="24"/>
                <w:szCs w:val="24"/>
              </w:rPr>
            </w:pPr>
            <w:r w:rsidRPr="001B2644">
              <w:rPr>
                <w:rFonts w:asciiTheme="majorBidi" w:hAnsiTheme="majorBidi" w:cstheme="majorBidi"/>
                <w:sz w:val="24"/>
                <w:szCs w:val="24"/>
              </w:rPr>
              <w:t>3. Depression</w:t>
            </w:r>
          </w:p>
        </w:tc>
        <w:tc>
          <w:tcPr>
            <w:tcW w:w="1095" w:type="dxa"/>
            <w:tcBorders>
              <w:top w:val="nil"/>
              <w:left w:val="nil"/>
              <w:bottom w:val="nil"/>
              <w:right w:val="nil"/>
            </w:tcBorders>
          </w:tcPr>
          <w:p w:rsidR="00A7239C" w:rsidRPr="001B2644" w:rsidRDefault="00A7239C" w:rsidP="00553765">
            <w:pPr>
              <w:tabs>
                <w:tab w:val="left" w:pos="1234"/>
              </w:tabs>
              <w:spacing w:line="360" w:lineRule="auto"/>
              <w:rPr>
                <w:rFonts w:asciiTheme="majorBidi" w:hAnsiTheme="majorBidi" w:cstheme="majorBidi"/>
                <w:sz w:val="24"/>
                <w:szCs w:val="24"/>
              </w:rPr>
            </w:pPr>
            <w:r w:rsidRPr="001B2644">
              <w:rPr>
                <w:rFonts w:asciiTheme="majorBidi" w:hAnsiTheme="majorBidi" w:cstheme="majorBidi"/>
                <w:sz w:val="24"/>
                <w:szCs w:val="24"/>
              </w:rPr>
              <w:t>-</w:t>
            </w:r>
          </w:p>
        </w:tc>
        <w:tc>
          <w:tcPr>
            <w:tcW w:w="1095" w:type="dxa"/>
            <w:tcBorders>
              <w:top w:val="nil"/>
              <w:left w:val="nil"/>
              <w:bottom w:val="nil"/>
              <w:right w:val="nil"/>
            </w:tcBorders>
          </w:tcPr>
          <w:p w:rsidR="00A7239C" w:rsidRPr="001B2644" w:rsidRDefault="00A7239C" w:rsidP="00553765">
            <w:pPr>
              <w:tabs>
                <w:tab w:val="left" w:pos="1234"/>
              </w:tabs>
              <w:spacing w:line="360" w:lineRule="auto"/>
              <w:rPr>
                <w:rFonts w:asciiTheme="majorBidi" w:hAnsiTheme="majorBidi" w:cstheme="majorBidi"/>
                <w:sz w:val="24"/>
                <w:szCs w:val="24"/>
              </w:rPr>
            </w:pPr>
            <w:r w:rsidRPr="001B2644">
              <w:rPr>
                <w:rFonts w:asciiTheme="majorBidi" w:hAnsiTheme="majorBidi" w:cstheme="majorBidi"/>
                <w:sz w:val="24"/>
                <w:szCs w:val="24"/>
              </w:rPr>
              <w:t>-</w:t>
            </w:r>
          </w:p>
        </w:tc>
        <w:tc>
          <w:tcPr>
            <w:tcW w:w="1094" w:type="dxa"/>
            <w:tcBorders>
              <w:top w:val="nil"/>
              <w:left w:val="nil"/>
              <w:bottom w:val="nil"/>
              <w:right w:val="nil"/>
            </w:tcBorders>
          </w:tcPr>
          <w:p w:rsidR="00A7239C" w:rsidRPr="001B2644" w:rsidRDefault="00A7239C" w:rsidP="00553765">
            <w:pPr>
              <w:tabs>
                <w:tab w:val="left" w:pos="1234"/>
              </w:tabs>
              <w:spacing w:line="360" w:lineRule="auto"/>
              <w:rPr>
                <w:rFonts w:asciiTheme="majorBidi" w:hAnsiTheme="majorBidi" w:cstheme="majorBidi"/>
                <w:sz w:val="24"/>
                <w:szCs w:val="24"/>
              </w:rPr>
            </w:pPr>
            <w:r w:rsidRPr="001B2644">
              <w:rPr>
                <w:rFonts w:asciiTheme="majorBidi" w:hAnsiTheme="majorBidi" w:cstheme="majorBidi"/>
                <w:sz w:val="24"/>
                <w:szCs w:val="24"/>
              </w:rPr>
              <w:t xml:space="preserve"> -</w:t>
            </w:r>
          </w:p>
        </w:tc>
        <w:tc>
          <w:tcPr>
            <w:tcW w:w="1095" w:type="dxa"/>
            <w:tcBorders>
              <w:top w:val="nil"/>
              <w:left w:val="nil"/>
              <w:bottom w:val="nil"/>
              <w:right w:val="nil"/>
            </w:tcBorders>
          </w:tcPr>
          <w:p w:rsidR="00A7239C" w:rsidRPr="001B2644" w:rsidRDefault="00A7239C" w:rsidP="00553765">
            <w:pPr>
              <w:tabs>
                <w:tab w:val="left" w:pos="1234"/>
              </w:tabs>
              <w:spacing w:line="360" w:lineRule="auto"/>
              <w:rPr>
                <w:rFonts w:asciiTheme="majorBidi" w:hAnsiTheme="majorBidi" w:cstheme="majorBidi"/>
                <w:sz w:val="24"/>
                <w:szCs w:val="24"/>
              </w:rPr>
            </w:pPr>
            <w:r w:rsidRPr="001B2644">
              <w:rPr>
                <w:rFonts w:asciiTheme="majorBidi" w:hAnsiTheme="majorBidi" w:cstheme="majorBidi"/>
                <w:sz w:val="24"/>
                <w:szCs w:val="24"/>
              </w:rPr>
              <w:t>.64**</w:t>
            </w:r>
          </w:p>
        </w:tc>
        <w:tc>
          <w:tcPr>
            <w:tcW w:w="1095" w:type="dxa"/>
            <w:tcBorders>
              <w:top w:val="nil"/>
              <w:left w:val="nil"/>
              <w:bottom w:val="nil"/>
              <w:right w:val="nil"/>
            </w:tcBorders>
          </w:tcPr>
          <w:p w:rsidR="00A7239C" w:rsidRPr="001B2644" w:rsidRDefault="00A7239C" w:rsidP="00553765">
            <w:pPr>
              <w:tabs>
                <w:tab w:val="left" w:pos="1234"/>
              </w:tabs>
              <w:spacing w:line="360" w:lineRule="auto"/>
              <w:rPr>
                <w:rFonts w:asciiTheme="majorBidi" w:hAnsiTheme="majorBidi" w:cstheme="majorBidi"/>
                <w:sz w:val="24"/>
                <w:szCs w:val="24"/>
              </w:rPr>
            </w:pPr>
            <w:r w:rsidRPr="001B2644">
              <w:rPr>
                <w:rFonts w:asciiTheme="majorBidi" w:hAnsiTheme="majorBidi" w:cstheme="majorBidi"/>
                <w:sz w:val="24"/>
                <w:szCs w:val="24"/>
              </w:rPr>
              <w:t>.61**</w:t>
            </w:r>
          </w:p>
        </w:tc>
        <w:tc>
          <w:tcPr>
            <w:tcW w:w="1003" w:type="dxa"/>
            <w:tcBorders>
              <w:top w:val="nil"/>
              <w:left w:val="nil"/>
              <w:bottom w:val="nil"/>
              <w:right w:val="nil"/>
            </w:tcBorders>
          </w:tcPr>
          <w:p w:rsidR="00A7239C" w:rsidRPr="001B2644" w:rsidRDefault="00A7239C" w:rsidP="00553765">
            <w:pPr>
              <w:tabs>
                <w:tab w:val="left" w:pos="1234"/>
              </w:tabs>
              <w:spacing w:line="360" w:lineRule="auto"/>
              <w:rPr>
                <w:rFonts w:asciiTheme="majorBidi" w:hAnsiTheme="majorBidi" w:cstheme="majorBidi"/>
                <w:sz w:val="24"/>
                <w:szCs w:val="24"/>
              </w:rPr>
            </w:pPr>
            <w:r w:rsidRPr="001B2644">
              <w:rPr>
                <w:rFonts w:asciiTheme="majorBidi" w:hAnsiTheme="majorBidi" w:cstheme="majorBidi"/>
                <w:sz w:val="24"/>
                <w:szCs w:val="24"/>
              </w:rPr>
              <w:t>.73</w:t>
            </w:r>
          </w:p>
        </w:tc>
      </w:tr>
      <w:tr w:rsidR="00A7239C" w:rsidRPr="001B2644" w:rsidTr="00553765">
        <w:tc>
          <w:tcPr>
            <w:tcW w:w="3099" w:type="dxa"/>
            <w:tcBorders>
              <w:top w:val="nil"/>
              <w:left w:val="nil"/>
              <w:bottom w:val="nil"/>
              <w:right w:val="nil"/>
            </w:tcBorders>
          </w:tcPr>
          <w:p w:rsidR="00A7239C" w:rsidRPr="001B2644" w:rsidRDefault="00A7239C" w:rsidP="00553765">
            <w:pPr>
              <w:tabs>
                <w:tab w:val="left" w:pos="1234"/>
              </w:tabs>
              <w:spacing w:line="360" w:lineRule="auto"/>
              <w:rPr>
                <w:rFonts w:asciiTheme="majorBidi" w:hAnsiTheme="majorBidi" w:cstheme="majorBidi"/>
                <w:sz w:val="24"/>
                <w:szCs w:val="24"/>
              </w:rPr>
            </w:pPr>
            <w:r w:rsidRPr="001B2644">
              <w:rPr>
                <w:rFonts w:asciiTheme="majorBidi" w:hAnsiTheme="majorBidi" w:cstheme="majorBidi"/>
                <w:sz w:val="24"/>
                <w:szCs w:val="24"/>
              </w:rPr>
              <w:t>4. Anxiety</w:t>
            </w:r>
          </w:p>
          <w:p w:rsidR="00A7239C" w:rsidRPr="001B2644" w:rsidRDefault="00A7239C" w:rsidP="00553765">
            <w:pPr>
              <w:tabs>
                <w:tab w:val="left" w:pos="1234"/>
              </w:tabs>
              <w:spacing w:line="360" w:lineRule="auto"/>
              <w:rPr>
                <w:rFonts w:asciiTheme="majorBidi" w:hAnsiTheme="majorBidi" w:cstheme="majorBidi"/>
                <w:sz w:val="24"/>
                <w:szCs w:val="24"/>
              </w:rPr>
            </w:pPr>
            <w:r w:rsidRPr="001B2644">
              <w:rPr>
                <w:rFonts w:asciiTheme="majorBidi" w:hAnsiTheme="majorBidi" w:cstheme="majorBidi"/>
                <w:sz w:val="24"/>
                <w:szCs w:val="24"/>
              </w:rPr>
              <w:t>5.stress</w:t>
            </w:r>
          </w:p>
        </w:tc>
        <w:tc>
          <w:tcPr>
            <w:tcW w:w="1095" w:type="dxa"/>
            <w:tcBorders>
              <w:top w:val="nil"/>
              <w:left w:val="nil"/>
              <w:bottom w:val="nil"/>
              <w:right w:val="nil"/>
            </w:tcBorders>
          </w:tcPr>
          <w:p w:rsidR="00A7239C" w:rsidRPr="001B2644" w:rsidRDefault="00A7239C" w:rsidP="00553765">
            <w:pPr>
              <w:tabs>
                <w:tab w:val="left" w:pos="1234"/>
              </w:tabs>
              <w:spacing w:line="360" w:lineRule="auto"/>
              <w:rPr>
                <w:rFonts w:asciiTheme="majorBidi" w:hAnsiTheme="majorBidi" w:cstheme="majorBidi"/>
                <w:sz w:val="24"/>
                <w:szCs w:val="24"/>
              </w:rPr>
            </w:pPr>
            <w:r w:rsidRPr="001B2644">
              <w:rPr>
                <w:rFonts w:asciiTheme="majorBidi" w:hAnsiTheme="majorBidi" w:cstheme="majorBidi"/>
                <w:sz w:val="24"/>
                <w:szCs w:val="24"/>
              </w:rPr>
              <w:t>-</w:t>
            </w:r>
          </w:p>
          <w:p w:rsidR="00A7239C" w:rsidRPr="001B2644" w:rsidRDefault="00A7239C" w:rsidP="00553765">
            <w:pPr>
              <w:tabs>
                <w:tab w:val="left" w:pos="1234"/>
              </w:tabs>
              <w:spacing w:line="360" w:lineRule="auto"/>
              <w:rPr>
                <w:rFonts w:asciiTheme="majorBidi" w:hAnsiTheme="majorBidi" w:cstheme="majorBidi"/>
                <w:sz w:val="24"/>
                <w:szCs w:val="24"/>
              </w:rPr>
            </w:pPr>
            <w:r w:rsidRPr="001B2644">
              <w:rPr>
                <w:rFonts w:asciiTheme="majorBidi" w:hAnsiTheme="majorBidi" w:cstheme="majorBidi"/>
                <w:sz w:val="24"/>
                <w:szCs w:val="24"/>
              </w:rPr>
              <w:t>-</w:t>
            </w:r>
          </w:p>
        </w:tc>
        <w:tc>
          <w:tcPr>
            <w:tcW w:w="1095" w:type="dxa"/>
            <w:tcBorders>
              <w:top w:val="nil"/>
              <w:left w:val="nil"/>
              <w:bottom w:val="nil"/>
              <w:right w:val="nil"/>
            </w:tcBorders>
          </w:tcPr>
          <w:p w:rsidR="00A7239C" w:rsidRPr="001B2644" w:rsidRDefault="00A7239C" w:rsidP="00553765">
            <w:pPr>
              <w:tabs>
                <w:tab w:val="left" w:pos="1234"/>
              </w:tabs>
              <w:spacing w:line="360" w:lineRule="auto"/>
              <w:rPr>
                <w:rFonts w:asciiTheme="majorBidi" w:hAnsiTheme="majorBidi" w:cstheme="majorBidi"/>
                <w:sz w:val="24"/>
                <w:szCs w:val="24"/>
              </w:rPr>
            </w:pPr>
            <w:r w:rsidRPr="001B2644">
              <w:rPr>
                <w:rFonts w:asciiTheme="majorBidi" w:hAnsiTheme="majorBidi" w:cstheme="majorBidi"/>
                <w:sz w:val="24"/>
                <w:szCs w:val="24"/>
              </w:rPr>
              <w:t>-</w:t>
            </w:r>
          </w:p>
          <w:p w:rsidR="00A7239C" w:rsidRPr="001B2644" w:rsidRDefault="00A7239C" w:rsidP="00553765">
            <w:pPr>
              <w:tabs>
                <w:tab w:val="left" w:pos="1234"/>
              </w:tabs>
              <w:spacing w:line="360" w:lineRule="auto"/>
              <w:rPr>
                <w:rFonts w:asciiTheme="majorBidi" w:hAnsiTheme="majorBidi" w:cstheme="majorBidi"/>
                <w:sz w:val="24"/>
                <w:szCs w:val="24"/>
              </w:rPr>
            </w:pPr>
            <w:r w:rsidRPr="001B2644">
              <w:rPr>
                <w:rFonts w:asciiTheme="majorBidi" w:hAnsiTheme="majorBidi" w:cstheme="majorBidi"/>
                <w:sz w:val="24"/>
                <w:szCs w:val="24"/>
              </w:rPr>
              <w:t>-</w:t>
            </w:r>
          </w:p>
        </w:tc>
        <w:tc>
          <w:tcPr>
            <w:tcW w:w="1094" w:type="dxa"/>
            <w:tcBorders>
              <w:top w:val="nil"/>
              <w:left w:val="nil"/>
              <w:bottom w:val="nil"/>
              <w:right w:val="nil"/>
            </w:tcBorders>
          </w:tcPr>
          <w:p w:rsidR="00A7239C" w:rsidRPr="001B2644" w:rsidRDefault="00A7239C" w:rsidP="00553765">
            <w:pPr>
              <w:tabs>
                <w:tab w:val="left" w:pos="1234"/>
              </w:tabs>
              <w:spacing w:line="360" w:lineRule="auto"/>
              <w:rPr>
                <w:rFonts w:asciiTheme="majorBidi" w:hAnsiTheme="majorBidi" w:cstheme="majorBidi"/>
                <w:sz w:val="24"/>
                <w:szCs w:val="24"/>
              </w:rPr>
            </w:pPr>
            <w:r w:rsidRPr="001B2644">
              <w:rPr>
                <w:rFonts w:asciiTheme="majorBidi" w:hAnsiTheme="majorBidi" w:cstheme="majorBidi"/>
                <w:sz w:val="24"/>
                <w:szCs w:val="24"/>
              </w:rPr>
              <w:t>-</w:t>
            </w:r>
          </w:p>
          <w:p w:rsidR="00A7239C" w:rsidRPr="001B2644" w:rsidRDefault="00A7239C" w:rsidP="00553765">
            <w:pPr>
              <w:tabs>
                <w:tab w:val="left" w:pos="1234"/>
              </w:tabs>
              <w:spacing w:line="360" w:lineRule="auto"/>
              <w:rPr>
                <w:rFonts w:asciiTheme="majorBidi" w:hAnsiTheme="majorBidi" w:cstheme="majorBidi"/>
                <w:sz w:val="24"/>
                <w:szCs w:val="24"/>
              </w:rPr>
            </w:pPr>
            <w:r w:rsidRPr="001B2644">
              <w:rPr>
                <w:rFonts w:asciiTheme="majorBidi" w:hAnsiTheme="majorBidi" w:cstheme="majorBidi"/>
                <w:sz w:val="24"/>
                <w:szCs w:val="24"/>
              </w:rPr>
              <w:t>-</w:t>
            </w:r>
          </w:p>
        </w:tc>
        <w:tc>
          <w:tcPr>
            <w:tcW w:w="1095" w:type="dxa"/>
            <w:tcBorders>
              <w:top w:val="nil"/>
              <w:left w:val="nil"/>
              <w:bottom w:val="nil"/>
              <w:right w:val="nil"/>
            </w:tcBorders>
          </w:tcPr>
          <w:p w:rsidR="00A7239C" w:rsidRPr="001B2644" w:rsidRDefault="00A7239C" w:rsidP="00553765">
            <w:pPr>
              <w:tabs>
                <w:tab w:val="left" w:pos="1234"/>
              </w:tabs>
              <w:spacing w:line="360" w:lineRule="auto"/>
              <w:rPr>
                <w:rFonts w:asciiTheme="majorBidi" w:hAnsiTheme="majorBidi" w:cstheme="majorBidi"/>
                <w:sz w:val="24"/>
                <w:szCs w:val="24"/>
              </w:rPr>
            </w:pPr>
            <w:r w:rsidRPr="001B2644">
              <w:rPr>
                <w:rFonts w:asciiTheme="majorBidi" w:hAnsiTheme="majorBidi" w:cstheme="majorBidi"/>
                <w:sz w:val="24"/>
                <w:szCs w:val="24"/>
              </w:rPr>
              <w:t>-</w:t>
            </w:r>
          </w:p>
          <w:p w:rsidR="00A7239C" w:rsidRPr="001B2644" w:rsidRDefault="00A7239C" w:rsidP="00553765">
            <w:pPr>
              <w:tabs>
                <w:tab w:val="left" w:pos="1234"/>
              </w:tabs>
              <w:spacing w:line="360" w:lineRule="auto"/>
              <w:rPr>
                <w:rFonts w:asciiTheme="majorBidi" w:hAnsiTheme="majorBidi" w:cstheme="majorBidi"/>
                <w:sz w:val="24"/>
                <w:szCs w:val="24"/>
              </w:rPr>
            </w:pPr>
            <w:r w:rsidRPr="001B2644">
              <w:rPr>
                <w:rFonts w:asciiTheme="majorBidi" w:hAnsiTheme="majorBidi" w:cstheme="majorBidi"/>
                <w:sz w:val="24"/>
                <w:szCs w:val="24"/>
              </w:rPr>
              <w:t>-</w:t>
            </w:r>
          </w:p>
        </w:tc>
        <w:tc>
          <w:tcPr>
            <w:tcW w:w="1095" w:type="dxa"/>
            <w:tcBorders>
              <w:top w:val="nil"/>
              <w:left w:val="nil"/>
              <w:bottom w:val="nil"/>
              <w:right w:val="nil"/>
            </w:tcBorders>
          </w:tcPr>
          <w:p w:rsidR="00A7239C" w:rsidRPr="001B2644" w:rsidRDefault="00A7239C" w:rsidP="00553765">
            <w:pPr>
              <w:tabs>
                <w:tab w:val="left" w:pos="1234"/>
              </w:tabs>
              <w:spacing w:line="360" w:lineRule="auto"/>
              <w:rPr>
                <w:rFonts w:asciiTheme="majorBidi" w:hAnsiTheme="majorBidi" w:cstheme="majorBidi"/>
                <w:sz w:val="24"/>
                <w:szCs w:val="24"/>
              </w:rPr>
            </w:pPr>
            <w:r w:rsidRPr="001B2644">
              <w:rPr>
                <w:rFonts w:asciiTheme="majorBidi" w:hAnsiTheme="majorBidi" w:cstheme="majorBidi"/>
                <w:sz w:val="24"/>
                <w:szCs w:val="24"/>
              </w:rPr>
              <w:t>.59**</w:t>
            </w:r>
          </w:p>
          <w:p w:rsidR="00A7239C" w:rsidRPr="001B2644" w:rsidRDefault="00A7239C" w:rsidP="00553765">
            <w:pPr>
              <w:tabs>
                <w:tab w:val="left" w:pos="1234"/>
              </w:tabs>
              <w:spacing w:line="360" w:lineRule="auto"/>
              <w:rPr>
                <w:rFonts w:asciiTheme="majorBidi" w:hAnsiTheme="majorBidi" w:cstheme="majorBidi"/>
                <w:sz w:val="24"/>
                <w:szCs w:val="24"/>
              </w:rPr>
            </w:pPr>
            <w:r w:rsidRPr="001B2644">
              <w:rPr>
                <w:rFonts w:asciiTheme="majorBidi" w:hAnsiTheme="majorBidi" w:cstheme="majorBidi"/>
                <w:sz w:val="24"/>
                <w:szCs w:val="24"/>
              </w:rPr>
              <w:t>-</w:t>
            </w:r>
          </w:p>
        </w:tc>
        <w:tc>
          <w:tcPr>
            <w:tcW w:w="1003" w:type="dxa"/>
            <w:tcBorders>
              <w:top w:val="nil"/>
              <w:left w:val="nil"/>
              <w:bottom w:val="nil"/>
              <w:right w:val="nil"/>
            </w:tcBorders>
          </w:tcPr>
          <w:p w:rsidR="00A7239C" w:rsidRPr="001B2644" w:rsidRDefault="00A7239C" w:rsidP="00553765">
            <w:pPr>
              <w:tabs>
                <w:tab w:val="left" w:pos="1234"/>
              </w:tabs>
              <w:spacing w:line="360" w:lineRule="auto"/>
              <w:rPr>
                <w:rFonts w:asciiTheme="majorBidi" w:hAnsiTheme="majorBidi" w:cstheme="majorBidi"/>
                <w:sz w:val="24"/>
                <w:szCs w:val="24"/>
              </w:rPr>
            </w:pPr>
            <w:r w:rsidRPr="001B2644">
              <w:rPr>
                <w:rFonts w:asciiTheme="majorBidi" w:hAnsiTheme="majorBidi" w:cstheme="majorBidi"/>
                <w:sz w:val="24"/>
                <w:szCs w:val="24"/>
              </w:rPr>
              <w:t>.74</w:t>
            </w:r>
          </w:p>
          <w:p w:rsidR="00A7239C" w:rsidRPr="001B2644" w:rsidRDefault="00A7239C" w:rsidP="00553765">
            <w:pPr>
              <w:tabs>
                <w:tab w:val="left" w:pos="1234"/>
              </w:tabs>
              <w:spacing w:line="360" w:lineRule="auto"/>
              <w:rPr>
                <w:rFonts w:asciiTheme="majorBidi" w:hAnsiTheme="majorBidi" w:cstheme="majorBidi"/>
                <w:sz w:val="24"/>
                <w:szCs w:val="24"/>
              </w:rPr>
            </w:pPr>
            <w:r w:rsidRPr="001B2644">
              <w:rPr>
                <w:rFonts w:asciiTheme="majorBidi" w:hAnsiTheme="majorBidi" w:cstheme="majorBidi"/>
                <w:sz w:val="24"/>
                <w:szCs w:val="24"/>
              </w:rPr>
              <w:t>.70</w:t>
            </w:r>
          </w:p>
        </w:tc>
      </w:tr>
      <w:tr w:rsidR="00A7239C" w:rsidRPr="001B2644" w:rsidTr="00553765">
        <w:tc>
          <w:tcPr>
            <w:tcW w:w="3099" w:type="dxa"/>
            <w:tcBorders>
              <w:top w:val="nil"/>
              <w:left w:val="nil"/>
              <w:bottom w:val="nil"/>
              <w:right w:val="nil"/>
            </w:tcBorders>
          </w:tcPr>
          <w:p w:rsidR="00A7239C" w:rsidRPr="001B2644" w:rsidRDefault="00A7239C" w:rsidP="00553765">
            <w:pPr>
              <w:tabs>
                <w:tab w:val="left" w:pos="1234"/>
              </w:tabs>
              <w:spacing w:line="360" w:lineRule="auto"/>
              <w:rPr>
                <w:rFonts w:asciiTheme="majorBidi" w:hAnsiTheme="majorBidi" w:cstheme="majorBidi"/>
                <w:i/>
                <w:sz w:val="24"/>
                <w:szCs w:val="24"/>
              </w:rPr>
            </w:pPr>
            <w:r w:rsidRPr="001B2644">
              <w:rPr>
                <w:rFonts w:asciiTheme="majorBidi" w:hAnsiTheme="majorBidi" w:cstheme="majorBidi"/>
                <w:i/>
                <w:sz w:val="24"/>
                <w:szCs w:val="24"/>
              </w:rPr>
              <w:t>M</w:t>
            </w:r>
          </w:p>
        </w:tc>
        <w:tc>
          <w:tcPr>
            <w:tcW w:w="1095" w:type="dxa"/>
            <w:tcBorders>
              <w:top w:val="nil"/>
              <w:left w:val="nil"/>
              <w:bottom w:val="nil"/>
              <w:right w:val="nil"/>
            </w:tcBorders>
          </w:tcPr>
          <w:p w:rsidR="00A7239C" w:rsidRPr="001B2644" w:rsidRDefault="00A7239C" w:rsidP="00553765">
            <w:pPr>
              <w:tabs>
                <w:tab w:val="left" w:pos="1234"/>
              </w:tabs>
              <w:spacing w:line="360" w:lineRule="auto"/>
              <w:rPr>
                <w:rFonts w:asciiTheme="majorBidi" w:hAnsiTheme="majorBidi" w:cstheme="majorBidi"/>
                <w:sz w:val="24"/>
                <w:szCs w:val="24"/>
              </w:rPr>
            </w:pPr>
            <w:r w:rsidRPr="001B2644">
              <w:rPr>
                <w:rFonts w:asciiTheme="majorBidi" w:hAnsiTheme="majorBidi" w:cstheme="majorBidi"/>
                <w:sz w:val="24"/>
                <w:szCs w:val="24"/>
              </w:rPr>
              <w:t>23.61</w:t>
            </w:r>
          </w:p>
        </w:tc>
        <w:tc>
          <w:tcPr>
            <w:tcW w:w="1095" w:type="dxa"/>
            <w:tcBorders>
              <w:top w:val="nil"/>
              <w:left w:val="nil"/>
              <w:bottom w:val="nil"/>
              <w:right w:val="nil"/>
            </w:tcBorders>
          </w:tcPr>
          <w:p w:rsidR="00A7239C" w:rsidRPr="001B2644" w:rsidRDefault="00A7239C" w:rsidP="00553765">
            <w:pPr>
              <w:tabs>
                <w:tab w:val="left" w:pos="1234"/>
              </w:tabs>
              <w:spacing w:line="360" w:lineRule="auto"/>
              <w:rPr>
                <w:rFonts w:asciiTheme="majorBidi" w:hAnsiTheme="majorBidi" w:cstheme="majorBidi"/>
                <w:sz w:val="24"/>
                <w:szCs w:val="24"/>
              </w:rPr>
            </w:pPr>
            <w:r w:rsidRPr="001B2644">
              <w:rPr>
                <w:rFonts w:asciiTheme="majorBidi" w:hAnsiTheme="majorBidi" w:cstheme="majorBidi"/>
                <w:sz w:val="24"/>
                <w:szCs w:val="24"/>
              </w:rPr>
              <w:t>18.67</w:t>
            </w:r>
          </w:p>
        </w:tc>
        <w:tc>
          <w:tcPr>
            <w:tcW w:w="1094" w:type="dxa"/>
            <w:tcBorders>
              <w:top w:val="nil"/>
              <w:left w:val="nil"/>
              <w:bottom w:val="nil"/>
              <w:right w:val="nil"/>
            </w:tcBorders>
          </w:tcPr>
          <w:p w:rsidR="00A7239C" w:rsidRPr="001B2644" w:rsidRDefault="00A7239C" w:rsidP="00553765">
            <w:pPr>
              <w:tabs>
                <w:tab w:val="left" w:pos="1234"/>
              </w:tabs>
              <w:spacing w:line="360" w:lineRule="auto"/>
              <w:rPr>
                <w:rFonts w:asciiTheme="majorBidi" w:hAnsiTheme="majorBidi" w:cstheme="majorBidi"/>
                <w:sz w:val="24"/>
                <w:szCs w:val="24"/>
              </w:rPr>
            </w:pPr>
            <w:r w:rsidRPr="001B2644">
              <w:rPr>
                <w:rFonts w:asciiTheme="majorBidi" w:hAnsiTheme="majorBidi" w:cstheme="majorBidi"/>
                <w:sz w:val="24"/>
                <w:szCs w:val="24"/>
              </w:rPr>
              <w:t>14.12</w:t>
            </w:r>
          </w:p>
        </w:tc>
        <w:tc>
          <w:tcPr>
            <w:tcW w:w="1095" w:type="dxa"/>
            <w:tcBorders>
              <w:top w:val="nil"/>
              <w:left w:val="nil"/>
              <w:bottom w:val="nil"/>
              <w:right w:val="nil"/>
            </w:tcBorders>
          </w:tcPr>
          <w:p w:rsidR="00A7239C" w:rsidRPr="001B2644" w:rsidRDefault="00A7239C" w:rsidP="00553765">
            <w:pPr>
              <w:tabs>
                <w:tab w:val="left" w:pos="1234"/>
              </w:tabs>
              <w:spacing w:line="360" w:lineRule="auto"/>
              <w:rPr>
                <w:rFonts w:asciiTheme="majorBidi" w:hAnsiTheme="majorBidi" w:cstheme="majorBidi"/>
                <w:sz w:val="24"/>
                <w:szCs w:val="24"/>
              </w:rPr>
            </w:pPr>
            <w:r w:rsidRPr="001B2644">
              <w:rPr>
                <w:rFonts w:asciiTheme="majorBidi" w:hAnsiTheme="majorBidi" w:cstheme="majorBidi"/>
                <w:sz w:val="24"/>
                <w:szCs w:val="24"/>
              </w:rPr>
              <w:t>13.39</w:t>
            </w:r>
          </w:p>
        </w:tc>
        <w:tc>
          <w:tcPr>
            <w:tcW w:w="1095" w:type="dxa"/>
            <w:tcBorders>
              <w:top w:val="nil"/>
              <w:left w:val="nil"/>
              <w:bottom w:val="nil"/>
              <w:right w:val="nil"/>
            </w:tcBorders>
          </w:tcPr>
          <w:p w:rsidR="00A7239C" w:rsidRPr="001B2644" w:rsidRDefault="00A7239C" w:rsidP="00553765">
            <w:pPr>
              <w:tabs>
                <w:tab w:val="left" w:pos="1234"/>
              </w:tabs>
              <w:spacing w:line="360" w:lineRule="auto"/>
              <w:rPr>
                <w:rFonts w:asciiTheme="majorBidi" w:hAnsiTheme="majorBidi" w:cstheme="majorBidi"/>
                <w:sz w:val="24"/>
                <w:szCs w:val="24"/>
              </w:rPr>
            </w:pPr>
            <w:r w:rsidRPr="001B2644">
              <w:rPr>
                <w:rFonts w:asciiTheme="majorBidi" w:hAnsiTheme="majorBidi" w:cstheme="majorBidi"/>
                <w:sz w:val="24"/>
                <w:szCs w:val="24"/>
              </w:rPr>
              <w:t>15.15</w:t>
            </w:r>
          </w:p>
        </w:tc>
        <w:tc>
          <w:tcPr>
            <w:tcW w:w="1003" w:type="dxa"/>
            <w:tcBorders>
              <w:top w:val="nil"/>
              <w:left w:val="nil"/>
              <w:bottom w:val="nil"/>
              <w:right w:val="nil"/>
            </w:tcBorders>
          </w:tcPr>
          <w:p w:rsidR="00A7239C" w:rsidRPr="001B2644" w:rsidRDefault="00A7239C" w:rsidP="00553765">
            <w:pPr>
              <w:tabs>
                <w:tab w:val="left" w:pos="1234"/>
              </w:tabs>
              <w:spacing w:line="360" w:lineRule="auto"/>
              <w:rPr>
                <w:rFonts w:asciiTheme="majorBidi" w:hAnsiTheme="majorBidi" w:cstheme="majorBidi"/>
                <w:sz w:val="24"/>
                <w:szCs w:val="24"/>
              </w:rPr>
            </w:pPr>
          </w:p>
        </w:tc>
      </w:tr>
      <w:tr w:rsidR="00A7239C" w:rsidRPr="001B2644" w:rsidTr="00553765">
        <w:tc>
          <w:tcPr>
            <w:tcW w:w="3099" w:type="dxa"/>
            <w:tcBorders>
              <w:top w:val="nil"/>
              <w:left w:val="nil"/>
              <w:right w:val="nil"/>
            </w:tcBorders>
          </w:tcPr>
          <w:p w:rsidR="00A7239C" w:rsidRPr="001B2644" w:rsidRDefault="00A7239C" w:rsidP="00553765">
            <w:pPr>
              <w:tabs>
                <w:tab w:val="left" w:pos="1234"/>
              </w:tabs>
              <w:spacing w:line="360" w:lineRule="auto"/>
              <w:rPr>
                <w:rFonts w:asciiTheme="majorBidi" w:hAnsiTheme="majorBidi" w:cstheme="majorBidi"/>
                <w:i/>
                <w:sz w:val="24"/>
                <w:szCs w:val="24"/>
              </w:rPr>
            </w:pPr>
            <w:r w:rsidRPr="001B2644">
              <w:rPr>
                <w:rFonts w:asciiTheme="majorBidi" w:hAnsiTheme="majorBidi" w:cstheme="majorBidi"/>
                <w:i/>
                <w:sz w:val="24"/>
                <w:szCs w:val="24"/>
              </w:rPr>
              <w:t>SD</w:t>
            </w:r>
          </w:p>
        </w:tc>
        <w:tc>
          <w:tcPr>
            <w:tcW w:w="1095" w:type="dxa"/>
            <w:tcBorders>
              <w:top w:val="nil"/>
              <w:left w:val="nil"/>
              <w:right w:val="nil"/>
            </w:tcBorders>
          </w:tcPr>
          <w:p w:rsidR="00A7239C" w:rsidRPr="001B2644" w:rsidRDefault="00A7239C" w:rsidP="00553765">
            <w:pPr>
              <w:tabs>
                <w:tab w:val="left" w:pos="1234"/>
              </w:tabs>
              <w:spacing w:line="360" w:lineRule="auto"/>
              <w:rPr>
                <w:rFonts w:asciiTheme="majorBidi" w:hAnsiTheme="majorBidi" w:cstheme="majorBidi"/>
                <w:sz w:val="24"/>
                <w:szCs w:val="24"/>
              </w:rPr>
            </w:pPr>
            <w:r w:rsidRPr="001B2644">
              <w:rPr>
                <w:rFonts w:asciiTheme="majorBidi" w:hAnsiTheme="majorBidi" w:cstheme="majorBidi"/>
                <w:sz w:val="24"/>
                <w:szCs w:val="24"/>
              </w:rPr>
              <w:t>7.58</w:t>
            </w:r>
          </w:p>
        </w:tc>
        <w:tc>
          <w:tcPr>
            <w:tcW w:w="1095" w:type="dxa"/>
            <w:tcBorders>
              <w:top w:val="nil"/>
              <w:left w:val="nil"/>
              <w:right w:val="nil"/>
            </w:tcBorders>
          </w:tcPr>
          <w:p w:rsidR="00A7239C" w:rsidRPr="001B2644" w:rsidRDefault="00A7239C" w:rsidP="00553765">
            <w:pPr>
              <w:tabs>
                <w:tab w:val="left" w:pos="1234"/>
              </w:tabs>
              <w:spacing w:line="360" w:lineRule="auto"/>
              <w:rPr>
                <w:rFonts w:asciiTheme="majorBidi" w:hAnsiTheme="majorBidi" w:cstheme="majorBidi"/>
                <w:sz w:val="24"/>
                <w:szCs w:val="24"/>
              </w:rPr>
            </w:pPr>
            <w:r w:rsidRPr="001B2644">
              <w:rPr>
                <w:rFonts w:asciiTheme="majorBidi" w:hAnsiTheme="majorBidi" w:cstheme="majorBidi"/>
                <w:sz w:val="24"/>
                <w:szCs w:val="24"/>
              </w:rPr>
              <w:t>4.54</w:t>
            </w:r>
          </w:p>
        </w:tc>
        <w:tc>
          <w:tcPr>
            <w:tcW w:w="1094" w:type="dxa"/>
            <w:tcBorders>
              <w:top w:val="nil"/>
              <w:left w:val="nil"/>
              <w:right w:val="nil"/>
            </w:tcBorders>
          </w:tcPr>
          <w:p w:rsidR="00A7239C" w:rsidRPr="001B2644" w:rsidRDefault="00A7239C" w:rsidP="00553765">
            <w:pPr>
              <w:tabs>
                <w:tab w:val="left" w:pos="1234"/>
              </w:tabs>
              <w:spacing w:line="360" w:lineRule="auto"/>
              <w:rPr>
                <w:rFonts w:asciiTheme="majorBidi" w:hAnsiTheme="majorBidi" w:cstheme="majorBidi"/>
                <w:sz w:val="24"/>
                <w:szCs w:val="24"/>
              </w:rPr>
            </w:pPr>
            <w:r w:rsidRPr="001B2644">
              <w:rPr>
                <w:rFonts w:asciiTheme="majorBidi" w:hAnsiTheme="majorBidi" w:cstheme="majorBidi"/>
                <w:sz w:val="24"/>
                <w:szCs w:val="24"/>
              </w:rPr>
              <w:t>3.58</w:t>
            </w:r>
          </w:p>
        </w:tc>
        <w:tc>
          <w:tcPr>
            <w:tcW w:w="1095" w:type="dxa"/>
            <w:tcBorders>
              <w:top w:val="nil"/>
              <w:left w:val="nil"/>
              <w:right w:val="nil"/>
            </w:tcBorders>
          </w:tcPr>
          <w:p w:rsidR="00A7239C" w:rsidRPr="001B2644" w:rsidRDefault="00A7239C" w:rsidP="00553765">
            <w:pPr>
              <w:tabs>
                <w:tab w:val="left" w:pos="1234"/>
              </w:tabs>
              <w:spacing w:line="360" w:lineRule="auto"/>
              <w:rPr>
                <w:rFonts w:asciiTheme="majorBidi" w:hAnsiTheme="majorBidi" w:cstheme="majorBidi"/>
                <w:sz w:val="24"/>
                <w:szCs w:val="24"/>
              </w:rPr>
            </w:pPr>
            <w:r w:rsidRPr="001B2644">
              <w:rPr>
                <w:rFonts w:asciiTheme="majorBidi" w:hAnsiTheme="majorBidi" w:cstheme="majorBidi"/>
                <w:sz w:val="24"/>
                <w:szCs w:val="24"/>
              </w:rPr>
              <w:t>3.87</w:t>
            </w:r>
          </w:p>
        </w:tc>
        <w:tc>
          <w:tcPr>
            <w:tcW w:w="1095" w:type="dxa"/>
            <w:tcBorders>
              <w:top w:val="nil"/>
              <w:left w:val="nil"/>
              <w:right w:val="nil"/>
            </w:tcBorders>
          </w:tcPr>
          <w:p w:rsidR="00A7239C" w:rsidRPr="001B2644" w:rsidRDefault="00A7239C" w:rsidP="00553765">
            <w:pPr>
              <w:tabs>
                <w:tab w:val="left" w:pos="1234"/>
              </w:tabs>
              <w:spacing w:line="360" w:lineRule="auto"/>
              <w:rPr>
                <w:rFonts w:asciiTheme="majorBidi" w:hAnsiTheme="majorBidi" w:cstheme="majorBidi"/>
                <w:sz w:val="24"/>
                <w:szCs w:val="24"/>
              </w:rPr>
            </w:pPr>
            <w:r w:rsidRPr="001B2644">
              <w:rPr>
                <w:rFonts w:asciiTheme="majorBidi" w:hAnsiTheme="majorBidi" w:cstheme="majorBidi"/>
                <w:sz w:val="24"/>
                <w:szCs w:val="24"/>
              </w:rPr>
              <w:t>3.66</w:t>
            </w:r>
          </w:p>
        </w:tc>
        <w:tc>
          <w:tcPr>
            <w:tcW w:w="1003" w:type="dxa"/>
            <w:tcBorders>
              <w:top w:val="nil"/>
              <w:left w:val="nil"/>
              <w:right w:val="nil"/>
            </w:tcBorders>
          </w:tcPr>
          <w:p w:rsidR="00A7239C" w:rsidRPr="001B2644" w:rsidRDefault="00A7239C" w:rsidP="00553765">
            <w:pPr>
              <w:tabs>
                <w:tab w:val="left" w:pos="1234"/>
              </w:tabs>
              <w:spacing w:line="360" w:lineRule="auto"/>
              <w:rPr>
                <w:rFonts w:asciiTheme="majorBidi" w:hAnsiTheme="majorBidi" w:cstheme="majorBidi"/>
                <w:sz w:val="24"/>
                <w:szCs w:val="24"/>
              </w:rPr>
            </w:pPr>
          </w:p>
        </w:tc>
      </w:tr>
    </w:tbl>
    <w:p w:rsidR="00A7239C" w:rsidRPr="001B2644" w:rsidRDefault="00A7239C" w:rsidP="00A7239C">
      <w:pPr>
        <w:spacing w:after="0" w:line="480" w:lineRule="auto"/>
        <w:rPr>
          <w:rFonts w:asciiTheme="majorBidi" w:hAnsiTheme="majorBidi" w:cstheme="majorBidi"/>
          <w:sz w:val="20"/>
          <w:szCs w:val="20"/>
        </w:rPr>
      </w:pPr>
      <w:r w:rsidRPr="001B2644">
        <w:rPr>
          <w:rFonts w:asciiTheme="majorBidi" w:hAnsiTheme="majorBidi" w:cstheme="majorBidi"/>
          <w:i/>
          <w:iCs/>
          <w:sz w:val="20"/>
          <w:szCs w:val="20"/>
        </w:rPr>
        <w:t>Note</w:t>
      </w:r>
      <w:r w:rsidRPr="001B2644">
        <w:rPr>
          <w:rFonts w:asciiTheme="majorBidi" w:hAnsiTheme="majorBidi" w:cstheme="majorBidi"/>
          <w:sz w:val="20"/>
          <w:szCs w:val="20"/>
        </w:rPr>
        <w:t>. *</w:t>
      </w:r>
      <w:r w:rsidRPr="001B2644">
        <w:rPr>
          <w:rFonts w:asciiTheme="majorBidi" w:hAnsiTheme="majorBidi" w:cstheme="majorBidi"/>
          <w:i/>
          <w:sz w:val="20"/>
          <w:szCs w:val="20"/>
        </w:rPr>
        <w:t>p</w:t>
      </w:r>
      <w:r w:rsidRPr="001B2644">
        <w:rPr>
          <w:rFonts w:asciiTheme="majorBidi" w:hAnsiTheme="majorBidi" w:cstheme="majorBidi"/>
          <w:sz w:val="20"/>
          <w:szCs w:val="20"/>
        </w:rPr>
        <w:t>&lt; .01, **</w:t>
      </w:r>
      <w:r w:rsidRPr="001B2644">
        <w:rPr>
          <w:rFonts w:asciiTheme="majorBidi" w:hAnsiTheme="majorBidi" w:cstheme="majorBidi"/>
          <w:i/>
          <w:sz w:val="20"/>
          <w:szCs w:val="20"/>
        </w:rPr>
        <w:t>p</w:t>
      </w:r>
      <w:r w:rsidRPr="001B2644">
        <w:rPr>
          <w:rFonts w:asciiTheme="majorBidi" w:hAnsiTheme="majorBidi" w:cstheme="majorBidi"/>
          <w:sz w:val="20"/>
          <w:szCs w:val="20"/>
        </w:rPr>
        <w:t>&lt; .001.</w:t>
      </w:r>
    </w:p>
    <w:p w:rsidR="00A7239C" w:rsidRDefault="00A7239C" w:rsidP="00A7239C">
      <w:pPr>
        <w:spacing w:after="0" w:line="480" w:lineRule="auto"/>
        <w:ind w:firstLine="720"/>
        <w:rPr>
          <w:rFonts w:asciiTheme="majorBidi" w:hAnsiTheme="majorBidi" w:cstheme="majorBidi"/>
          <w:sz w:val="24"/>
          <w:szCs w:val="24"/>
        </w:rPr>
      </w:pPr>
      <w:r w:rsidRPr="001B2644">
        <w:rPr>
          <w:rFonts w:asciiTheme="majorBidi" w:hAnsiTheme="majorBidi" w:cstheme="majorBidi"/>
          <w:sz w:val="24"/>
          <w:szCs w:val="24"/>
        </w:rPr>
        <w:t>Convergent validity is found through correlation analysis. Correlation analysis revealed that total factor of relational aggression is positively significant correlated with sub scale of DASS i.e., depression, anxiety, Stress for adolescents. It shows if aggression increased in adolescents there are also chances of enlarged of depression, anxiety and stress. Whereas mean and standard deviation is also shows the ratio according to age wise and also gender wise in the subscales. Moreover, reliability analysis revealed all sub scales were reliable and their alpha values ranged from .63 to.82.</w:t>
      </w:r>
    </w:p>
    <w:p w:rsidR="00AE6964" w:rsidRDefault="00AE6964" w:rsidP="00A7239C">
      <w:pPr>
        <w:spacing w:after="0" w:line="480" w:lineRule="auto"/>
        <w:ind w:firstLine="720"/>
        <w:rPr>
          <w:rFonts w:asciiTheme="majorBidi" w:hAnsiTheme="majorBidi" w:cstheme="majorBidi"/>
          <w:sz w:val="24"/>
          <w:szCs w:val="24"/>
        </w:rPr>
      </w:pPr>
    </w:p>
    <w:p w:rsidR="00AE6964" w:rsidRPr="001B2644" w:rsidRDefault="00AE6964" w:rsidP="00A7239C">
      <w:pPr>
        <w:spacing w:after="0" w:line="480" w:lineRule="auto"/>
        <w:ind w:firstLine="720"/>
        <w:rPr>
          <w:rFonts w:asciiTheme="majorBidi" w:hAnsiTheme="majorBidi" w:cstheme="majorBidi"/>
          <w:sz w:val="24"/>
          <w:szCs w:val="24"/>
        </w:rPr>
      </w:pPr>
    </w:p>
    <w:p w:rsidR="00A7239C" w:rsidRPr="001B2644" w:rsidRDefault="00A7239C" w:rsidP="00A7239C">
      <w:pPr>
        <w:spacing w:after="0" w:line="480" w:lineRule="auto"/>
        <w:rPr>
          <w:rFonts w:asciiTheme="majorBidi" w:hAnsiTheme="majorBidi" w:cstheme="majorBidi"/>
          <w:b/>
          <w:sz w:val="24"/>
          <w:szCs w:val="24"/>
        </w:rPr>
      </w:pPr>
      <w:r w:rsidRPr="001B2644">
        <w:rPr>
          <w:rFonts w:asciiTheme="majorBidi" w:hAnsiTheme="majorBidi" w:cstheme="majorBidi"/>
          <w:b/>
          <w:sz w:val="24"/>
          <w:szCs w:val="24"/>
        </w:rPr>
        <w:lastRenderedPageBreak/>
        <w:t>4.3 Summary of the Findings</w:t>
      </w:r>
    </w:p>
    <w:p w:rsidR="00A7239C" w:rsidRPr="001B2644" w:rsidRDefault="00A7239C" w:rsidP="00A7239C">
      <w:pPr>
        <w:spacing w:after="0" w:line="480" w:lineRule="auto"/>
        <w:rPr>
          <w:rFonts w:asciiTheme="majorBidi" w:hAnsiTheme="majorBidi" w:cstheme="majorBidi"/>
          <w:sz w:val="24"/>
          <w:szCs w:val="24"/>
        </w:rPr>
      </w:pPr>
      <w:r w:rsidRPr="001B2644">
        <w:rPr>
          <w:rFonts w:asciiTheme="majorBidi" w:hAnsiTheme="majorBidi" w:cstheme="majorBidi"/>
          <w:b/>
          <w:sz w:val="24"/>
          <w:szCs w:val="24"/>
        </w:rPr>
        <w:t xml:space="preserve">1. </w:t>
      </w:r>
      <w:r w:rsidRPr="001B2644">
        <w:rPr>
          <w:rFonts w:asciiTheme="majorBidi" w:hAnsiTheme="majorBidi" w:cstheme="majorBidi"/>
          <w:sz w:val="24"/>
          <w:szCs w:val="24"/>
        </w:rPr>
        <w:t>The exploratory factor analysis was carried out using varimax rotation. Through scree plot the number of factors was identified respectively.</w:t>
      </w:r>
    </w:p>
    <w:p w:rsidR="00A7239C" w:rsidRPr="001B2644" w:rsidRDefault="00A7239C" w:rsidP="00A7239C">
      <w:pPr>
        <w:spacing w:after="0" w:line="480" w:lineRule="auto"/>
        <w:rPr>
          <w:rFonts w:asciiTheme="majorBidi" w:hAnsiTheme="majorBidi" w:cstheme="majorBidi"/>
          <w:sz w:val="24"/>
          <w:szCs w:val="24"/>
        </w:rPr>
      </w:pPr>
      <w:r w:rsidRPr="001B2644">
        <w:rPr>
          <w:rFonts w:asciiTheme="majorBidi" w:hAnsiTheme="majorBidi" w:cstheme="majorBidi"/>
          <w:b/>
          <w:sz w:val="24"/>
          <w:szCs w:val="24"/>
        </w:rPr>
        <w:t>2.</w:t>
      </w:r>
      <w:r w:rsidRPr="001B2644">
        <w:rPr>
          <w:rFonts w:asciiTheme="majorBidi" w:hAnsiTheme="majorBidi" w:cstheme="majorBidi"/>
          <w:sz w:val="24"/>
          <w:szCs w:val="24"/>
        </w:rPr>
        <w:t xml:space="preserve"> Two Factors were emerged. The first Factor was Relational Bullying contained 15 items accounted for variance 13.68 and having good Cronbach Alpha. The second factor of Impulsive Aggression was consisted the 7 items for variance 8.61 and also having good Cronbach Alpha value.</w:t>
      </w:r>
    </w:p>
    <w:p w:rsidR="00A7239C" w:rsidRPr="001B2644" w:rsidRDefault="00A7239C" w:rsidP="00A7239C">
      <w:pPr>
        <w:spacing w:after="0" w:line="480" w:lineRule="auto"/>
        <w:rPr>
          <w:rFonts w:asciiTheme="majorBidi" w:hAnsiTheme="majorBidi" w:cstheme="majorBidi"/>
          <w:sz w:val="24"/>
          <w:szCs w:val="24"/>
        </w:rPr>
      </w:pPr>
      <w:r w:rsidRPr="001B2644">
        <w:rPr>
          <w:rFonts w:asciiTheme="majorBidi" w:hAnsiTheme="majorBidi" w:cstheme="majorBidi"/>
          <w:b/>
          <w:sz w:val="24"/>
          <w:szCs w:val="24"/>
        </w:rPr>
        <w:t>3.</w:t>
      </w:r>
      <w:r w:rsidRPr="001B2644">
        <w:rPr>
          <w:rFonts w:asciiTheme="majorBidi" w:hAnsiTheme="majorBidi" w:cstheme="majorBidi"/>
          <w:sz w:val="24"/>
          <w:szCs w:val="24"/>
        </w:rPr>
        <w:t xml:space="preserve"> Scoring procedure was determined through median analysis. Median analysis was computed to justify the distinction among two groups (Low &amp; High) relational aggression. Correlation analysis was also carried out to the description of convergent validity and discriminant validity.</w:t>
      </w:r>
    </w:p>
    <w:p w:rsidR="00A7239C" w:rsidRPr="001B2644" w:rsidRDefault="00A7239C" w:rsidP="00A7239C">
      <w:pPr>
        <w:spacing w:after="0" w:line="480" w:lineRule="auto"/>
        <w:rPr>
          <w:rFonts w:asciiTheme="majorBidi" w:hAnsiTheme="majorBidi" w:cstheme="majorBidi"/>
          <w:b/>
          <w:sz w:val="24"/>
          <w:szCs w:val="24"/>
        </w:rPr>
      </w:pPr>
    </w:p>
    <w:p w:rsidR="00A7239C" w:rsidRPr="001B2644" w:rsidRDefault="00A7239C" w:rsidP="00A7239C">
      <w:pPr>
        <w:spacing w:after="0" w:line="480" w:lineRule="auto"/>
        <w:ind w:firstLine="720"/>
        <w:rPr>
          <w:rFonts w:asciiTheme="majorBidi" w:eastAsiaTheme="majorEastAsia" w:hAnsiTheme="majorBidi" w:cstheme="majorBidi"/>
          <w:b/>
          <w:bCs/>
          <w:sz w:val="24"/>
          <w:szCs w:val="24"/>
        </w:rPr>
      </w:pPr>
    </w:p>
    <w:p w:rsidR="00A7239C" w:rsidRPr="001B2644" w:rsidRDefault="00A7239C" w:rsidP="00A7239C">
      <w:pPr>
        <w:pStyle w:val="Heading1"/>
        <w:spacing w:before="0" w:line="480" w:lineRule="auto"/>
        <w:rPr>
          <w:rFonts w:asciiTheme="majorBidi" w:hAnsiTheme="majorBidi"/>
          <w:color w:val="auto"/>
          <w:sz w:val="24"/>
          <w:szCs w:val="24"/>
        </w:rPr>
      </w:pPr>
    </w:p>
    <w:p w:rsidR="00A7239C" w:rsidRPr="001B2644" w:rsidRDefault="00A7239C" w:rsidP="00A7239C"/>
    <w:p w:rsidR="00A7239C" w:rsidRPr="001B2644" w:rsidRDefault="00A7239C" w:rsidP="00A7239C"/>
    <w:p w:rsidR="00A7239C" w:rsidRPr="001B2644" w:rsidRDefault="00A7239C" w:rsidP="00A7239C"/>
    <w:p w:rsidR="00A7239C" w:rsidRPr="001B2644" w:rsidRDefault="00A7239C" w:rsidP="00A7239C">
      <w:pPr>
        <w:pStyle w:val="Heading1"/>
        <w:spacing w:before="0" w:line="480" w:lineRule="auto"/>
        <w:rPr>
          <w:rFonts w:asciiTheme="majorBidi" w:hAnsiTheme="majorBidi"/>
          <w:color w:val="auto"/>
          <w:sz w:val="24"/>
          <w:szCs w:val="24"/>
        </w:rPr>
      </w:pPr>
    </w:p>
    <w:p w:rsidR="00A7239C" w:rsidRPr="001B2644" w:rsidRDefault="00A7239C" w:rsidP="00A7239C"/>
    <w:p w:rsidR="00A7239C" w:rsidRPr="001B2644" w:rsidRDefault="00A7239C" w:rsidP="00A7239C"/>
    <w:p w:rsidR="00A7239C" w:rsidRPr="001B2644" w:rsidRDefault="00A7239C" w:rsidP="00A7239C"/>
    <w:p w:rsidR="00FF35C1" w:rsidRPr="001B2644" w:rsidRDefault="00FF35C1">
      <w:pPr>
        <w:spacing w:after="160" w:line="259" w:lineRule="auto"/>
        <w:rPr>
          <w:rFonts w:asciiTheme="majorBidi" w:eastAsiaTheme="majorEastAsia" w:hAnsiTheme="majorBidi" w:cstheme="majorBidi"/>
          <w:b/>
          <w:bCs/>
          <w:sz w:val="24"/>
          <w:szCs w:val="24"/>
        </w:rPr>
      </w:pPr>
      <w:r w:rsidRPr="001B2644">
        <w:rPr>
          <w:rFonts w:asciiTheme="majorBidi" w:hAnsiTheme="majorBidi"/>
          <w:sz w:val="24"/>
          <w:szCs w:val="24"/>
        </w:rPr>
        <w:br w:type="page"/>
      </w:r>
    </w:p>
    <w:p w:rsidR="00A7239C" w:rsidRPr="001B2644" w:rsidRDefault="00A7239C" w:rsidP="00A7239C">
      <w:pPr>
        <w:pStyle w:val="Heading1"/>
        <w:spacing w:before="0" w:line="480" w:lineRule="auto"/>
        <w:rPr>
          <w:rFonts w:asciiTheme="majorBidi" w:hAnsiTheme="majorBidi"/>
          <w:color w:val="auto"/>
          <w:sz w:val="24"/>
          <w:szCs w:val="24"/>
        </w:rPr>
      </w:pPr>
      <w:bookmarkStart w:id="43" w:name="_Toc495551769"/>
      <w:r w:rsidRPr="001B2644">
        <w:rPr>
          <w:rFonts w:asciiTheme="majorBidi" w:hAnsiTheme="majorBidi"/>
          <w:color w:val="auto"/>
          <w:sz w:val="24"/>
          <w:szCs w:val="24"/>
        </w:rPr>
        <w:lastRenderedPageBreak/>
        <w:t>Chapter V</w:t>
      </w:r>
      <w:bookmarkEnd w:id="43"/>
      <w:r w:rsidRPr="001B2644">
        <w:rPr>
          <w:rFonts w:asciiTheme="majorBidi" w:hAnsiTheme="majorBidi"/>
          <w:color w:val="auto"/>
          <w:sz w:val="24"/>
          <w:szCs w:val="24"/>
        </w:rPr>
        <w:t xml:space="preserve"> </w:t>
      </w:r>
    </w:p>
    <w:p w:rsidR="00A7239C" w:rsidRPr="001B2644" w:rsidRDefault="00A7239C" w:rsidP="00A7239C">
      <w:pPr>
        <w:pStyle w:val="Heading1"/>
        <w:spacing w:before="0" w:line="480" w:lineRule="auto"/>
        <w:jc w:val="center"/>
        <w:rPr>
          <w:rFonts w:asciiTheme="majorBidi" w:hAnsiTheme="majorBidi"/>
          <w:color w:val="auto"/>
          <w:sz w:val="24"/>
          <w:szCs w:val="24"/>
        </w:rPr>
      </w:pPr>
      <w:bookmarkStart w:id="44" w:name="_Toc495551770"/>
      <w:r w:rsidRPr="001B2644">
        <w:rPr>
          <w:rFonts w:asciiTheme="majorBidi" w:hAnsiTheme="majorBidi"/>
          <w:color w:val="auto"/>
          <w:sz w:val="24"/>
          <w:szCs w:val="24"/>
        </w:rPr>
        <w:t>Discussion</w:t>
      </w:r>
      <w:bookmarkEnd w:id="44"/>
    </w:p>
    <w:p w:rsidR="00A7239C" w:rsidRPr="001B2644" w:rsidRDefault="00A7239C" w:rsidP="00A7239C">
      <w:pPr>
        <w:autoSpaceDE w:val="0"/>
        <w:autoSpaceDN w:val="0"/>
        <w:adjustRightInd w:val="0"/>
        <w:spacing w:after="0" w:line="480" w:lineRule="auto"/>
        <w:ind w:firstLine="720"/>
        <w:rPr>
          <w:rFonts w:asciiTheme="majorBidi" w:hAnsiTheme="majorBidi" w:cstheme="majorBidi"/>
          <w:sz w:val="24"/>
          <w:szCs w:val="24"/>
        </w:rPr>
      </w:pPr>
      <w:r w:rsidRPr="001B2644">
        <w:rPr>
          <w:rFonts w:asciiTheme="majorBidi" w:hAnsiTheme="majorBidi" w:cstheme="majorBidi"/>
          <w:sz w:val="24"/>
          <w:szCs w:val="24"/>
        </w:rPr>
        <w:t>The current research aimed to develop an indigenous reliable and valid tool of relational aggression for adolescents especially within Pakistani cultural context. As there are limited work on relational aggression and they have always been an ignorant part of aggression in Pakistan.</w:t>
      </w:r>
    </w:p>
    <w:p w:rsidR="00A7239C" w:rsidRPr="001B2644" w:rsidRDefault="00A7239C" w:rsidP="00A7239C">
      <w:pPr>
        <w:autoSpaceDE w:val="0"/>
        <w:autoSpaceDN w:val="0"/>
        <w:adjustRightInd w:val="0"/>
        <w:spacing w:after="0" w:line="480" w:lineRule="auto"/>
        <w:ind w:firstLine="720"/>
        <w:rPr>
          <w:rFonts w:asciiTheme="majorBidi" w:hAnsiTheme="majorBidi" w:cstheme="majorBidi"/>
          <w:sz w:val="24"/>
          <w:szCs w:val="24"/>
        </w:rPr>
      </w:pPr>
      <w:r w:rsidRPr="001B2644">
        <w:rPr>
          <w:rFonts w:asciiTheme="majorBidi" w:hAnsiTheme="majorBidi" w:cstheme="majorBidi"/>
          <w:sz w:val="24"/>
          <w:szCs w:val="24"/>
        </w:rPr>
        <w:t>The relational aggression scale developed in this study measures the interpersonal aggression. Factor analysis was administered in order to make factors of the current self-structured scale. On the basis of results, two factors emerged. First factor included relational bullying comprised 15 items. Second factor included of 7 items which deals with impulsive aggression. Now a day’s relational aggression among adolescents is quite intolerable and it is a social evil because it is a cruel and repeated oppression by the peers. It is gratuitous violence, physical and psychological (Rigby, 2007). Further studies can be conducted to confirm these two factors extracted through this study by increasing sample or considering various other variable.</w:t>
      </w:r>
    </w:p>
    <w:p w:rsidR="00A7239C" w:rsidRPr="001B2644" w:rsidRDefault="00A7239C" w:rsidP="00A7239C">
      <w:pPr>
        <w:autoSpaceDE w:val="0"/>
        <w:autoSpaceDN w:val="0"/>
        <w:adjustRightInd w:val="0"/>
        <w:spacing w:after="0" w:line="480" w:lineRule="auto"/>
        <w:ind w:firstLine="720"/>
        <w:rPr>
          <w:rFonts w:ascii="TimesNewRomanPSMT" w:hAnsi="TimesNewRomanPSMT" w:cs="TimesNewRomanPSMT"/>
          <w:sz w:val="24"/>
          <w:szCs w:val="24"/>
        </w:rPr>
      </w:pPr>
      <w:r w:rsidRPr="001B2644">
        <w:rPr>
          <w:rFonts w:ascii="TimesNewRomanPSMT" w:hAnsi="TimesNewRomanPSMT" w:cs="TimesNewRomanPSMT"/>
          <w:sz w:val="24"/>
          <w:szCs w:val="24"/>
        </w:rPr>
        <w:t>The first factor relational bullying intended to aggressive behavior. Relational bullying can include teasing, insulting someone particularly about their weight or height, race, sexuality, religion or other personal traits, shoving, hitting, excluding someone, or gossiping about someone. Bullying can cause a victim to feel upset, afraid, ashamed, and anxious. Relational bullying behavior is frequently repeated unless there is intervention (Lee, 2012).</w:t>
      </w:r>
    </w:p>
    <w:p w:rsidR="00A7239C" w:rsidRPr="001B2644" w:rsidRDefault="00A7239C" w:rsidP="00A7239C">
      <w:pPr>
        <w:autoSpaceDE w:val="0"/>
        <w:autoSpaceDN w:val="0"/>
        <w:adjustRightInd w:val="0"/>
        <w:spacing w:after="0" w:line="480" w:lineRule="auto"/>
        <w:ind w:firstLine="720"/>
        <w:rPr>
          <w:rFonts w:ascii="TimesNewRomanPSMT" w:hAnsi="TimesNewRomanPSMT" w:cs="TimesNewRomanPSMT"/>
          <w:sz w:val="24"/>
          <w:szCs w:val="24"/>
        </w:rPr>
      </w:pPr>
      <w:r w:rsidRPr="001B2644">
        <w:rPr>
          <w:rFonts w:ascii="TimesNewRomanPSMT" w:hAnsi="TimesNewRomanPSMT" w:cs="TimesNewRomanPSMT"/>
          <w:sz w:val="24"/>
          <w:szCs w:val="24"/>
        </w:rPr>
        <w:t xml:space="preserve">In Pakistan there have insufficient data about exact figures and percentage of students who are bullied, victim and perpetrator or bystander. The existing literature on violence and aggression put great emphasis on community violence, poor school environment have always an impact on the behavior of adult, children and adolescents also on elderly people. Especially in </w:t>
      </w:r>
      <w:r w:rsidRPr="001B2644">
        <w:rPr>
          <w:rFonts w:ascii="TimesNewRomanPSMT" w:hAnsi="TimesNewRomanPSMT" w:cs="TimesNewRomanPSMT"/>
          <w:sz w:val="24"/>
          <w:szCs w:val="24"/>
        </w:rPr>
        <w:lastRenderedPageBreak/>
        <w:t>Asian countries and countries where people follow enmeshed family patterns those countries have high level of aggressive expression (Faiza, 2010).</w:t>
      </w:r>
    </w:p>
    <w:p w:rsidR="00A7239C" w:rsidRPr="001B2644" w:rsidRDefault="00A7239C" w:rsidP="00A7239C">
      <w:pPr>
        <w:autoSpaceDE w:val="0"/>
        <w:autoSpaceDN w:val="0"/>
        <w:adjustRightInd w:val="0"/>
        <w:spacing w:after="0" w:line="480" w:lineRule="auto"/>
        <w:ind w:firstLine="720"/>
        <w:rPr>
          <w:rFonts w:ascii="Times New Roman" w:hAnsi="Times New Roman" w:cs="Times New Roman"/>
          <w:sz w:val="24"/>
          <w:szCs w:val="24"/>
          <w:shd w:val="clear" w:color="auto" w:fill="FFFFFF"/>
        </w:rPr>
      </w:pPr>
      <w:r w:rsidRPr="001B2644">
        <w:rPr>
          <w:rFonts w:ascii="TimesNewRomanPSMT" w:hAnsi="TimesNewRomanPSMT" w:cs="TimesNewRomanPSMT"/>
          <w:sz w:val="24"/>
          <w:szCs w:val="24"/>
        </w:rPr>
        <w:t>The second subscale</w:t>
      </w:r>
      <w:r w:rsidRPr="001B2644">
        <w:rPr>
          <w:rFonts w:asciiTheme="majorBidi" w:hAnsiTheme="majorBidi" w:cstheme="majorBidi"/>
          <w:sz w:val="24"/>
          <w:szCs w:val="24"/>
        </w:rPr>
        <w:t xml:space="preserve"> of impulsive aggression is the </w:t>
      </w:r>
      <w:r w:rsidRPr="001B2644">
        <w:rPr>
          <w:rFonts w:ascii="Times New Roman" w:hAnsi="Times New Roman" w:cs="Times New Roman"/>
          <w:sz w:val="24"/>
          <w:szCs w:val="24"/>
          <w:shd w:val="clear" w:color="auto" w:fill="FFFFFF"/>
        </w:rPr>
        <w:t>spontaneous aggressive outbursts that are out of proportion to the provoking event (</w:t>
      </w:r>
      <w:hyperlink r:id="rId13" w:anchor="R5" w:history="1">
        <w:r w:rsidRPr="001B2644">
          <w:rPr>
            <w:rStyle w:val="Hyperlink"/>
            <w:rFonts w:ascii="Times New Roman" w:hAnsi="Times New Roman" w:cs="Times New Roman"/>
            <w:color w:val="auto"/>
            <w:sz w:val="24"/>
            <w:szCs w:val="24"/>
            <w:u w:val="none"/>
            <w:shd w:val="clear" w:color="auto" w:fill="FFFFFF"/>
          </w:rPr>
          <w:t>Barratt et al., 2000</w:t>
        </w:r>
      </w:hyperlink>
      <w:r w:rsidRPr="001B2644">
        <w:rPr>
          <w:rFonts w:ascii="Times New Roman" w:hAnsi="Times New Roman" w:cs="Times New Roman"/>
          <w:sz w:val="24"/>
          <w:szCs w:val="24"/>
          <w:shd w:val="clear" w:color="auto" w:fill="FFFFFF"/>
        </w:rPr>
        <w:t>). Individuals classified as expressing either impulsive behavior differ from one another across a variety of domains, including: social adjustment, emotional function, cognitive ability, biological function, physiological reactivity, and treatment response. For instance, impulsive aggressive adults have diminished language ability (</w:t>
      </w:r>
      <w:hyperlink r:id="rId14" w:anchor="R5" w:history="1">
        <w:r w:rsidRPr="001B2644">
          <w:rPr>
            <w:rStyle w:val="Hyperlink"/>
            <w:rFonts w:ascii="Times New Roman" w:hAnsi="Times New Roman" w:cs="Times New Roman"/>
            <w:color w:val="auto"/>
            <w:sz w:val="24"/>
            <w:szCs w:val="24"/>
            <w:u w:val="none"/>
            <w:shd w:val="clear" w:color="auto" w:fill="FFFFFF"/>
          </w:rPr>
          <w:t>Barratt et al., 1997</w:t>
        </w:r>
      </w:hyperlink>
      <w:r w:rsidRPr="001B2644">
        <w:rPr>
          <w:rFonts w:ascii="Times New Roman" w:hAnsi="Times New Roman" w:cs="Times New Roman"/>
          <w:sz w:val="24"/>
          <w:szCs w:val="24"/>
          <w:shd w:val="clear" w:color="auto" w:fill="FFFFFF"/>
        </w:rPr>
        <w:t>).</w:t>
      </w:r>
    </w:p>
    <w:p w:rsidR="00A7239C" w:rsidRPr="001B2644" w:rsidRDefault="00A7239C" w:rsidP="00A7239C">
      <w:pPr>
        <w:autoSpaceDE w:val="0"/>
        <w:autoSpaceDN w:val="0"/>
        <w:adjustRightInd w:val="0"/>
        <w:spacing w:after="0" w:line="480" w:lineRule="auto"/>
        <w:ind w:firstLine="720"/>
        <w:rPr>
          <w:rFonts w:ascii="Times New Roman" w:hAnsi="Times New Roman" w:cs="Times New Roman"/>
          <w:sz w:val="24"/>
          <w:szCs w:val="24"/>
        </w:rPr>
      </w:pPr>
      <w:r w:rsidRPr="001B2644">
        <w:rPr>
          <w:rFonts w:ascii="Times New Roman" w:hAnsi="Times New Roman" w:cs="Times New Roman"/>
          <w:sz w:val="24"/>
          <w:szCs w:val="24"/>
          <w:shd w:val="clear" w:color="auto" w:fill="FFFFFF"/>
        </w:rPr>
        <w:t>Impulsive aggression is associated with self-reported impulsivity, neuroticism, physical aggression, and anger (</w:t>
      </w:r>
      <w:hyperlink r:id="rId15" w:anchor="R61" w:history="1">
        <w:r w:rsidRPr="001B2644">
          <w:rPr>
            <w:rStyle w:val="Hyperlink"/>
            <w:rFonts w:ascii="Times New Roman" w:hAnsi="Times New Roman" w:cs="Times New Roman"/>
            <w:color w:val="auto"/>
            <w:sz w:val="24"/>
            <w:szCs w:val="24"/>
            <w:u w:val="none"/>
            <w:shd w:val="clear" w:color="auto" w:fill="FFFFFF"/>
          </w:rPr>
          <w:t>Stanford et al., 2003a</w:t>
        </w:r>
      </w:hyperlink>
      <w:r w:rsidRPr="001B2644">
        <w:rPr>
          <w:rFonts w:ascii="Times New Roman" w:hAnsi="Times New Roman" w:cs="Times New Roman"/>
          <w:sz w:val="24"/>
          <w:szCs w:val="24"/>
          <w:shd w:val="clear" w:color="auto" w:fill="FFFFFF"/>
        </w:rPr>
        <w:t>). Specifically, impulsive aggression in children is associated with high levels of hostile behaviors (</w:t>
      </w:r>
      <w:hyperlink r:id="rId16" w:anchor="R4" w:history="1">
        <w:r w:rsidRPr="001B2644">
          <w:rPr>
            <w:rStyle w:val="Hyperlink"/>
            <w:rFonts w:ascii="Times New Roman" w:hAnsi="Times New Roman" w:cs="Times New Roman"/>
            <w:color w:val="auto"/>
            <w:sz w:val="24"/>
            <w:szCs w:val="24"/>
            <w:u w:val="none"/>
            <w:shd w:val="clear" w:color="auto" w:fill="FFFFFF"/>
          </w:rPr>
          <w:t>Atkins et al., 1993</w:t>
        </w:r>
      </w:hyperlink>
      <w:r w:rsidRPr="001B2644">
        <w:rPr>
          <w:rFonts w:ascii="Times New Roman" w:hAnsi="Times New Roman" w:cs="Times New Roman"/>
          <w:sz w:val="24"/>
          <w:szCs w:val="24"/>
          <w:shd w:val="clear" w:color="auto" w:fill="FFFFFF"/>
        </w:rPr>
        <w:t>) and hostile attribution bias (</w:t>
      </w:r>
      <w:hyperlink r:id="rId17" w:anchor="R55" w:history="1">
        <w:r w:rsidRPr="001B2644">
          <w:rPr>
            <w:rStyle w:val="Hyperlink"/>
            <w:rFonts w:ascii="Times New Roman" w:hAnsi="Times New Roman" w:cs="Times New Roman"/>
            <w:color w:val="auto"/>
            <w:sz w:val="24"/>
            <w:szCs w:val="24"/>
            <w:u w:val="none"/>
            <w:shd w:val="clear" w:color="auto" w:fill="FFFFFF"/>
          </w:rPr>
          <w:t>Schwartz et al., 1998</w:t>
        </w:r>
      </w:hyperlink>
      <w:r w:rsidRPr="001B2644">
        <w:rPr>
          <w:rFonts w:ascii="Times New Roman" w:hAnsi="Times New Roman" w:cs="Times New Roman"/>
          <w:sz w:val="24"/>
          <w:szCs w:val="24"/>
          <w:shd w:val="clear" w:color="auto" w:fill="FFFFFF"/>
        </w:rPr>
        <w:t>). Socially, impulsive aggression in children is related to rejection and early childhood physical abuse from parents (</w:t>
      </w:r>
      <w:hyperlink r:id="rId18" w:anchor="R23" w:history="1">
        <w:r w:rsidRPr="001B2644">
          <w:rPr>
            <w:rStyle w:val="Hyperlink"/>
            <w:rFonts w:ascii="Times New Roman" w:hAnsi="Times New Roman" w:cs="Times New Roman"/>
            <w:color w:val="auto"/>
            <w:sz w:val="24"/>
            <w:szCs w:val="24"/>
            <w:u w:val="none"/>
            <w:shd w:val="clear" w:color="auto" w:fill="FFFFFF"/>
          </w:rPr>
          <w:t>Dodge et al., 1995</w:t>
        </w:r>
      </w:hyperlink>
      <w:r w:rsidRPr="001B2644">
        <w:rPr>
          <w:rFonts w:ascii="Times New Roman" w:hAnsi="Times New Roman" w:cs="Times New Roman"/>
          <w:sz w:val="24"/>
          <w:szCs w:val="24"/>
          <w:shd w:val="clear" w:color="auto" w:fill="FFFFFF"/>
        </w:rPr>
        <w:t>) and victimization by peers (</w:t>
      </w:r>
      <w:hyperlink r:id="rId19" w:anchor="R21" w:history="1">
        <w:r w:rsidRPr="001B2644">
          <w:rPr>
            <w:rStyle w:val="Hyperlink"/>
            <w:rFonts w:ascii="Times New Roman" w:hAnsi="Times New Roman" w:cs="Times New Roman"/>
            <w:color w:val="auto"/>
            <w:sz w:val="24"/>
            <w:szCs w:val="24"/>
            <w:u w:val="none"/>
            <w:shd w:val="clear" w:color="auto" w:fill="FFFFFF"/>
          </w:rPr>
          <w:t>Dodge &amp; Coie, 1987</w:t>
        </w:r>
      </w:hyperlink>
      <w:r w:rsidRPr="001B2644">
        <w:rPr>
          <w:rFonts w:ascii="Times New Roman" w:hAnsi="Times New Roman" w:cs="Times New Roman"/>
          <w:sz w:val="24"/>
          <w:szCs w:val="24"/>
          <w:shd w:val="clear" w:color="auto" w:fill="FFFFFF"/>
        </w:rPr>
        <w:t>; </w:t>
      </w:r>
      <w:hyperlink r:id="rId20" w:anchor="R55" w:history="1">
        <w:r w:rsidRPr="001B2644">
          <w:rPr>
            <w:rStyle w:val="Hyperlink"/>
            <w:rFonts w:ascii="Times New Roman" w:hAnsi="Times New Roman" w:cs="Times New Roman"/>
            <w:color w:val="auto"/>
            <w:sz w:val="24"/>
            <w:szCs w:val="24"/>
            <w:u w:val="none"/>
            <w:shd w:val="clear" w:color="auto" w:fill="FFFFFF"/>
          </w:rPr>
          <w:t>Schwartz et al., 1998</w:t>
        </w:r>
      </w:hyperlink>
      <w:r w:rsidRPr="001B2644">
        <w:rPr>
          <w:rFonts w:ascii="Times New Roman" w:hAnsi="Times New Roman" w:cs="Times New Roman"/>
          <w:sz w:val="24"/>
          <w:szCs w:val="24"/>
          <w:shd w:val="clear" w:color="auto" w:fill="FFFFFF"/>
        </w:rPr>
        <w:t>). Despite the wide range of cognitive, emotional, social, physiological, and biological disturbances associated with impulsive aggression, individuals expressing this aggressive subtype tend to respond well to pharmacological treatment (</w:t>
      </w:r>
      <w:hyperlink r:id="rId21" w:anchor="R16" w:history="1">
        <w:r w:rsidRPr="001B2644">
          <w:rPr>
            <w:rStyle w:val="Hyperlink"/>
            <w:rFonts w:ascii="Times New Roman" w:hAnsi="Times New Roman" w:cs="Times New Roman"/>
            <w:color w:val="auto"/>
            <w:sz w:val="24"/>
            <w:szCs w:val="24"/>
            <w:u w:val="none"/>
            <w:shd w:val="clear" w:color="auto" w:fill="FFFFFF"/>
          </w:rPr>
          <w:t xml:space="preserve">Coccaro, </w:t>
        </w:r>
      </w:hyperlink>
      <w:r w:rsidRPr="001B2644">
        <w:rPr>
          <w:rFonts w:ascii="Times New Roman" w:hAnsi="Times New Roman" w:cs="Times New Roman"/>
          <w:sz w:val="24"/>
          <w:szCs w:val="24"/>
        </w:rPr>
        <w:t xml:space="preserve"> </w:t>
      </w:r>
      <w:hyperlink r:id="rId22" w:anchor="R59" w:history="1">
        <w:r w:rsidRPr="001B2644">
          <w:rPr>
            <w:rStyle w:val="Hyperlink"/>
            <w:rFonts w:ascii="Times New Roman" w:hAnsi="Times New Roman" w:cs="Times New Roman"/>
            <w:color w:val="auto"/>
            <w:sz w:val="24"/>
            <w:szCs w:val="24"/>
            <w:u w:val="none"/>
            <w:shd w:val="clear" w:color="auto" w:fill="FFFFFF"/>
          </w:rPr>
          <w:t>2005</w:t>
        </w:r>
      </w:hyperlink>
      <w:r w:rsidRPr="001B2644">
        <w:rPr>
          <w:rFonts w:ascii="Times New Roman" w:hAnsi="Times New Roman" w:cs="Times New Roman"/>
          <w:sz w:val="24"/>
          <w:szCs w:val="24"/>
          <w:shd w:val="clear" w:color="auto" w:fill="FFFFFF"/>
        </w:rPr>
        <w:t>).</w:t>
      </w:r>
    </w:p>
    <w:p w:rsidR="00A7239C" w:rsidRPr="001B2644" w:rsidRDefault="00A7239C" w:rsidP="00A7239C">
      <w:pPr>
        <w:autoSpaceDE w:val="0"/>
        <w:autoSpaceDN w:val="0"/>
        <w:adjustRightInd w:val="0"/>
        <w:spacing w:after="0" w:line="480" w:lineRule="auto"/>
        <w:ind w:firstLine="720"/>
        <w:rPr>
          <w:rFonts w:asciiTheme="majorBidi" w:hAnsiTheme="majorBidi" w:cstheme="majorBidi"/>
          <w:sz w:val="24"/>
          <w:szCs w:val="24"/>
        </w:rPr>
      </w:pPr>
      <w:r w:rsidRPr="001B2644">
        <w:rPr>
          <w:rFonts w:asciiTheme="majorBidi" w:hAnsiTheme="majorBidi" w:cstheme="majorBidi"/>
          <w:sz w:val="24"/>
          <w:szCs w:val="24"/>
        </w:rPr>
        <w:t xml:space="preserve">However, the significance of relational aggression in young people has been seen from alternate points of view. Relational aggression has turned into the most genuine social issue in Pakistan at present. Relational aggression is a demonstration with hurtful intension, repeated by offender over a day and age, and, overwhelmingly happens inside imbalanced connections regarding quality or power. i.e., analysts uncovered that one needs collection of social abilities and systems to keep up compelling social connection in school setting, working environment </w:t>
      </w:r>
      <w:r w:rsidRPr="001B2644">
        <w:rPr>
          <w:rFonts w:asciiTheme="majorBidi" w:hAnsiTheme="majorBidi" w:cstheme="majorBidi"/>
          <w:sz w:val="24"/>
          <w:szCs w:val="24"/>
        </w:rPr>
        <w:lastRenderedPageBreak/>
        <w:t>setting, and to fulfill relational necessities like love, care, nurturance, and self-satisfaction (Gini, et al., 1999).</w:t>
      </w:r>
    </w:p>
    <w:p w:rsidR="00A7239C" w:rsidRPr="001B2644" w:rsidRDefault="00A7239C" w:rsidP="00A7239C">
      <w:pPr>
        <w:autoSpaceDE w:val="0"/>
        <w:autoSpaceDN w:val="0"/>
        <w:adjustRightInd w:val="0"/>
        <w:spacing w:after="0" w:line="480" w:lineRule="auto"/>
        <w:ind w:firstLine="720"/>
        <w:rPr>
          <w:rFonts w:asciiTheme="majorBidi" w:hAnsiTheme="majorBidi" w:cstheme="majorBidi"/>
          <w:sz w:val="24"/>
          <w:szCs w:val="24"/>
        </w:rPr>
      </w:pPr>
      <w:r w:rsidRPr="001B2644">
        <w:rPr>
          <w:rFonts w:asciiTheme="majorBidi" w:hAnsiTheme="majorBidi" w:cstheme="majorBidi"/>
          <w:sz w:val="24"/>
          <w:szCs w:val="24"/>
        </w:rPr>
        <w:t xml:space="preserve">Prior writing however tended to the part of aggression by and large, yet the writing is rare particularly investigating the impact of relational aggression on family maladjustment (Crick, Casas, &amp; Mosher, 1997). Considers have shown negative relationship between relational aggression and social support also positive relationship between relational aggression and mental maladjustment amid real improvement stages including, that is, youth, youthfulness, and youthful adulthood. The center target is to build up a comprehension of the part of relational aggression for the connection between family maladjustment (Dellasega &amp; Nixon, 2003; Werner &amp; Crick, 1999). </w:t>
      </w:r>
    </w:p>
    <w:p w:rsidR="00A7239C" w:rsidRPr="001B2644" w:rsidRDefault="00A7239C" w:rsidP="00A7239C">
      <w:pPr>
        <w:autoSpaceDE w:val="0"/>
        <w:autoSpaceDN w:val="0"/>
        <w:adjustRightInd w:val="0"/>
        <w:spacing w:after="0" w:line="480" w:lineRule="auto"/>
        <w:ind w:firstLine="720"/>
        <w:rPr>
          <w:rFonts w:asciiTheme="majorBidi" w:hAnsiTheme="majorBidi" w:cstheme="majorBidi"/>
          <w:sz w:val="24"/>
          <w:szCs w:val="24"/>
        </w:rPr>
      </w:pPr>
      <w:r w:rsidRPr="001B2644">
        <w:rPr>
          <w:rFonts w:asciiTheme="majorBidi" w:hAnsiTheme="majorBidi" w:cstheme="majorBidi"/>
          <w:sz w:val="24"/>
          <w:szCs w:val="24"/>
        </w:rPr>
        <w:t xml:space="preserve">Despite the fact that numerous clinicians spend significant time in pre-adult medication might not have the skill to direct this sort of psychiatric demonstrative appraisal and to pick treatment modalities, it is useful to be presented to the applicable research about aggressive youth and to welcome the down to earth inhibitions of our insight and imaginable regions of mediation. The part of the assessing emotional wellness clinician is basic in giving an indicative appraisal that depends on a complex clinical detailing. </w:t>
      </w:r>
    </w:p>
    <w:p w:rsidR="00A7239C" w:rsidRPr="001B2644" w:rsidRDefault="00A7239C" w:rsidP="00A7239C">
      <w:pPr>
        <w:spacing w:after="0" w:line="480" w:lineRule="auto"/>
        <w:ind w:firstLine="720"/>
        <w:rPr>
          <w:rFonts w:asciiTheme="majorBidi" w:hAnsiTheme="majorBidi" w:cstheme="majorBidi"/>
          <w:sz w:val="24"/>
          <w:szCs w:val="24"/>
        </w:rPr>
      </w:pPr>
      <w:r w:rsidRPr="001B2644">
        <w:rPr>
          <w:rFonts w:asciiTheme="majorBidi" w:hAnsiTheme="majorBidi" w:cstheme="majorBidi"/>
          <w:sz w:val="24"/>
          <w:szCs w:val="24"/>
        </w:rPr>
        <w:t xml:space="preserve">Some past looks into have demonstrated that young ladies indicate more relational aggression. Owens et al. (2000) demonstrated that young lady's aggressive strategies incorporate gossips, exclusion, breaking confidences and feedback of a casualty’s garments, appearance or identity. Aggressor's thought processes incorporate counters, securing or keeping up a position in a gathering, getting consideration, making passion lightening fatigue, maintaining a strategic distance from exploitation and desire over physical appearance, grades companions and young men. </w:t>
      </w:r>
    </w:p>
    <w:p w:rsidR="00A7239C" w:rsidRPr="001B2644" w:rsidRDefault="00A7239C" w:rsidP="00A7239C">
      <w:pPr>
        <w:autoSpaceDE w:val="0"/>
        <w:autoSpaceDN w:val="0"/>
        <w:adjustRightInd w:val="0"/>
        <w:spacing w:after="0" w:line="480" w:lineRule="auto"/>
        <w:ind w:firstLine="720"/>
        <w:rPr>
          <w:rFonts w:asciiTheme="majorBidi" w:hAnsiTheme="majorBidi" w:cstheme="majorBidi"/>
          <w:sz w:val="24"/>
          <w:szCs w:val="24"/>
        </w:rPr>
      </w:pPr>
      <w:r w:rsidRPr="001B2644">
        <w:rPr>
          <w:rFonts w:asciiTheme="majorBidi" w:hAnsiTheme="majorBidi" w:cstheme="majorBidi"/>
          <w:sz w:val="24"/>
          <w:szCs w:val="24"/>
        </w:rPr>
        <w:lastRenderedPageBreak/>
        <w:t>Presently, no approved screening instruments or conventions exist for the forecast of adolescent aggression. Albeit a few appraisal instruments seem promising, no single screening instrument has been set up or by and large acknowledged for predicting youth aggression.</w:t>
      </w:r>
    </w:p>
    <w:p w:rsidR="00A7239C" w:rsidRPr="001B2644" w:rsidRDefault="00A7239C" w:rsidP="00A7239C">
      <w:pPr>
        <w:autoSpaceDE w:val="0"/>
        <w:autoSpaceDN w:val="0"/>
        <w:adjustRightInd w:val="0"/>
        <w:spacing w:after="0" w:line="480" w:lineRule="auto"/>
        <w:ind w:firstLine="720"/>
        <w:rPr>
          <w:rFonts w:asciiTheme="majorBidi" w:hAnsiTheme="majorBidi" w:cstheme="majorBidi"/>
          <w:sz w:val="24"/>
          <w:szCs w:val="24"/>
        </w:rPr>
      </w:pPr>
      <w:r w:rsidRPr="001B2644">
        <w:rPr>
          <w:rFonts w:asciiTheme="majorBidi" w:hAnsiTheme="majorBidi" w:cstheme="majorBidi"/>
          <w:sz w:val="24"/>
          <w:szCs w:val="24"/>
        </w:rPr>
        <w:t xml:space="preserve">Although, relational Aggression has solid support of cognitive dissonance theory. This hypothesis holds that each individual has solid convictions, values and certain mental self-view which activities to keep up at all circumstances through his conduct; and if something conflicts with his optimal mental self-view, it prompts harshness that makes him/her awkward. This disagreement is attempted to be discounted through modifying his/her mental self-portraits and convictions. This can be comprehended by illustration that in the event that somebody trusts that it is adequate to slap somebody or sincerely shakedown in response to slight to provocation by that other individual or circumstance; he/she is daintily to carry on likewise. The investigation of Guerra, Nucci and Huesmann (1994) has likewise found that one-sided subjective style adds to aggressive activities. </w:t>
      </w:r>
    </w:p>
    <w:p w:rsidR="00A7239C" w:rsidRPr="001B2644" w:rsidRDefault="00A7239C" w:rsidP="00A7239C">
      <w:pPr>
        <w:autoSpaceDE w:val="0"/>
        <w:autoSpaceDN w:val="0"/>
        <w:adjustRightInd w:val="0"/>
        <w:spacing w:after="0" w:line="480" w:lineRule="auto"/>
        <w:ind w:firstLine="720"/>
        <w:rPr>
          <w:rFonts w:asciiTheme="majorBidi" w:hAnsiTheme="majorBidi" w:cstheme="majorBidi"/>
          <w:sz w:val="24"/>
          <w:szCs w:val="24"/>
        </w:rPr>
      </w:pPr>
      <w:r w:rsidRPr="001B2644">
        <w:rPr>
          <w:rFonts w:asciiTheme="majorBidi" w:hAnsiTheme="majorBidi" w:cstheme="majorBidi"/>
          <w:sz w:val="24"/>
          <w:szCs w:val="24"/>
        </w:rPr>
        <w:t xml:space="preserve">Bandura's (1989) social cognitive theory additionally gives supports to relational aggression. It holds that identity is the result of inner element (particularly comprehensions), ecological components and conduct. Self-administrative convictions and discriminations assume an authoritative part in inspiring and managing the forceful practices; yet a similar time foreseen results of aggressive activities additionally help the person to distinguish the activity as adequate or unsuitable. </w:t>
      </w:r>
    </w:p>
    <w:p w:rsidR="00A7239C" w:rsidRPr="001B2644" w:rsidRDefault="00A7239C" w:rsidP="00A7239C">
      <w:pPr>
        <w:autoSpaceDE w:val="0"/>
        <w:autoSpaceDN w:val="0"/>
        <w:adjustRightInd w:val="0"/>
        <w:spacing w:after="0" w:line="480" w:lineRule="auto"/>
        <w:ind w:firstLine="720"/>
        <w:rPr>
          <w:rFonts w:asciiTheme="majorBidi" w:hAnsiTheme="majorBidi" w:cstheme="majorBidi"/>
          <w:sz w:val="24"/>
          <w:szCs w:val="24"/>
        </w:rPr>
      </w:pPr>
      <w:r w:rsidRPr="001B2644">
        <w:rPr>
          <w:rFonts w:asciiTheme="majorBidi" w:hAnsiTheme="majorBidi" w:cstheme="majorBidi"/>
          <w:sz w:val="24"/>
          <w:szCs w:val="24"/>
        </w:rPr>
        <w:t xml:space="preserve">Bandura's states that results of the aggression an arrangement of activity reaction hopes. These anticipations turn into a piece of their discernments and advance aggression conduct. So as indicated by these hypothesis convictions prompts aggression or impact forceful activity since they make aggressive activities worthy for him/her in a specific situation. </w:t>
      </w:r>
    </w:p>
    <w:p w:rsidR="00A7239C" w:rsidRPr="001B2644" w:rsidRDefault="00A7239C" w:rsidP="00A7239C">
      <w:pPr>
        <w:spacing w:after="0" w:line="480" w:lineRule="auto"/>
        <w:ind w:firstLine="720"/>
        <w:rPr>
          <w:rFonts w:asciiTheme="majorBidi" w:hAnsiTheme="majorBidi" w:cstheme="majorBidi"/>
          <w:sz w:val="24"/>
          <w:szCs w:val="24"/>
        </w:rPr>
      </w:pPr>
      <w:r w:rsidRPr="001B2644">
        <w:rPr>
          <w:rFonts w:asciiTheme="majorBidi" w:hAnsiTheme="majorBidi" w:cstheme="majorBidi"/>
          <w:sz w:val="24"/>
          <w:szCs w:val="24"/>
        </w:rPr>
        <w:lastRenderedPageBreak/>
        <w:t xml:space="preserve">Bandura clarified that three essential principals who give clarification of those different figures his this observational learning theory. A source is by all accounts material in Pakistani culture was aggressive can be scholarly. One noticeable district is the hostility displayed and fortified by relatives, in Pakistani culture families are solid bond and the noteworthy type of socialization and if the relational aggression has been beating over family, it might effectively exchange through their children. </w:t>
      </w:r>
    </w:p>
    <w:p w:rsidR="00A7239C" w:rsidRPr="001B2644" w:rsidRDefault="00A7239C" w:rsidP="00A7239C">
      <w:pPr>
        <w:spacing w:after="0" w:line="480" w:lineRule="auto"/>
        <w:ind w:firstLine="720"/>
        <w:rPr>
          <w:rFonts w:asciiTheme="majorBidi" w:hAnsiTheme="majorBidi" w:cstheme="majorBidi"/>
          <w:sz w:val="24"/>
          <w:szCs w:val="24"/>
        </w:rPr>
      </w:pPr>
      <w:r w:rsidRPr="001B2644">
        <w:rPr>
          <w:rFonts w:asciiTheme="majorBidi" w:hAnsiTheme="majorBidi" w:cstheme="majorBidi"/>
          <w:sz w:val="24"/>
          <w:szCs w:val="24"/>
        </w:rPr>
        <w:t xml:space="preserve">The other is the sub-culture in which they live, and which they have presentation gives a socially vital source the aggression and associate gathering gives a wellspring of confidence. Keeping in mind the end goal to manage position in gathering or culture, a man may figure out how to aggress (Bandura, 1997). </w:t>
      </w:r>
    </w:p>
    <w:p w:rsidR="00A7239C" w:rsidRPr="001B2644" w:rsidRDefault="00A7239C" w:rsidP="00A7239C">
      <w:pPr>
        <w:spacing w:after="0" w:line="480" w:lineRule="auto"/>
        <w:ind w:firstLine="720"/>
        <w:rPr>
          <w:rFonts w:asciiTheme="majorBidi" w:hAnsiTheme="majorBidi" w:cstheme="majorBidi"/>
          <w:sz w:val="24"/>
          <w:szCs w:val="24"/>
        </w:rPr>
      </w:pPr>
      <w:r w:rsidRPr="001B2644">
        <w:rPr>
          <w:rFonts w:asciiTheme="majorBidi" w:hAnsiTheme="majorBidi" w:cstheme="majorBidi"/>
          <w:sz w:val="24"/>
          <w:szCs w:val="24"/>
        </w:rPr>
        <w:t xml:space="preserve">The third source of aggression is the abundant typical demonstrating given by broad communications. In the course of the most recent couple of years media turned into the most capable wellspring of affecting and ruling personalities and with entry of year’s media appears to have played the part of advancement of hostility. Both print and electronic media supporting aggression, for instance individuals can learn through star in addition to dramatizations methods for relational aggression (belittling, mortification, spreading bits of gossip, playing amusements, noiseless treatment and demolishing peer connections has turned into the normal method for initiating the relations) on TV indicates where members been welcomed for open talking, stay individual arrange them through embarrassing and destroying their picture, motion pictures and tunes are getting well known in masses which has been regularly controlling the idea of relational aggression and youths wind up plainly attractive and getting them (Bandura, 1997). </w:t>
      </w:r>
    </w:p>
    <w:p w:rsidR="00A7239C" w:rsidRPr="001B2644" w:rsidRDefault="00A7239C" w:rsidP="00A7239C">
      <w:pPr>
        <w:spacing w:after="0" w:line="480" w:lineRule="auto"/>
        <w:ind w:firstLine="720"/>
        <w:rPr>
          <w:rFonts w:asciiTheme="majorBidi" w:hAnsiTheme="majorBidi" w:cstheme="majorBidi"/>
          <w:sz w:val="24"/>
          <w:szCs w:val="24"/>
        </w:rPr>
      </w:pPr>
      <w:r w:rsidRPr="001B2644">
        <w:rPr>
          <w:rFonts w:asciiTheme="majorBidi" w:hAnsiTheme="majorBidi" w:cstheme="majorBidi"/>
          <w:sz w:val="24"/>
          <w:szCs w:val="24"/>
        </w:rPr>
        <w:t xml:space="preserve">The hypothesis of subjective improvement strengthens the point of this examination that once defense for activity is uncovered to once unique conduct. In this hypothesis, each stage is </w:t>
      </w:r>
      <w:r w:rsidRPr="001B2644">
        <w:rPr>
          <w:rFonts w:asciiTheme="majorBidi" w:hAnsiTheme="majorBidi" w:cstheme="majorBidi"/>
          <w:sz w:val="24"/>
          <w:szCs w:val="24"/>
        </w:rPr>
        <w:lastRenderedPageBreak/>
        <w:t>subjectively extraordinary for its own particular gossip design. Young people fall in last stage known as formal operational stage. Piaget clarifies that during this stage perspectives of good situations are more sensible. The individual builds up an understanding that principles are not terrified and are not to be taken after fundamentally; rather they are the implements that assistance human to coexist with each other co-operatively. Accordingly, it turns out to be certain that the beliefs can be changed if everybody concurs. In the event that individual trusts that it is Okay to hit somebody or it is adequate to release other individuals privileged insights, then they would act as needs be to their interior measures. Display explore demonstrated that some wonder that defending practices and activities by trusting that it is alright to hurt somebody or wreck their dishonor or relationship (Piaget's, 1980).</w:t>
      </w:r>
    </w:p>
    <w:p w:rsidR="00A7239C" w:rsidRPr="001B2644" w:rsidRDefault="00A7239C" w:rsidP="00A7239C">
      <w:pPr>
        <w:autoSpaceDE w:val="0"/>
        <w:autoSpaceDN w:val="0"/>
        <w:adjustRightInd w:val="0"/>
        <w:spacing w:after="0" w:line="480" w:lineRule="auto"/>
        <w:ind w:firstLine="720"/>
        <w:rPr>
          <w:rFonts w:asciiTheme="majorBidi" w:hAnsiTheme="majorBidi" w:cstheme="majorBidi"/>
          <w:sz w:val="24"/>
          <w:szCs w:val="24"/>
        </w:rPr>
      </w:pPr>
      <w:r w:rsidRPr="001B2644">
        <w:rPr>
          <w:rFonts w:asciiTheme="majorBidi" w:hAnsiTheme="majorBidi" w:cstheme="majorBidi"/>
          <w:sz w:val="24"/>
          <w:szCs w:val="24"/>
        </w:rPr>
        <w:t xml:space="preserve">Our examination has demonstrated that conduct ends up noticeably worthy through convictions and mentalities. Conduct, for example, back biting, mental control in others relationship and beating others disrepute is viewed as satisfactory by the individuals who do such acts. They hold reason and occupations for harming others through relational aggression (Piaget's, 1980). </w:t>
      </w:r>
    </w:p>
    <w:p w:rsidR="00A7239C" w:rsidRPr="001B2644" w:rsidRDefault="00A7239C" w:rsidP="00A7239C">
      <w:pPr>
        <w:autoSpaceDE w:val="0"/>
        <w:autoSpaceDN w:val="0"/>
        <w:adjustRightInd w:val="0"/>
        <w:spacing w:after="0" w:line="480" w:lineRule="auto"/>
        <w:ind w:firstLine="720"/>
        <w:rPr>
          <w:rFonts w:asciiTheme="majorBidi" w:hAnsiTheme="majorBidi" w:cstheme="majorBidi"/>
          <w:sz w:val="24"/>
          <w:szCs w:val="24"/>
        </w:rPr>
      </w:pPr>
      <w:r w:rsidRPr="001B2644">
        <w:rPr>
          <w:rFonts w:asciiTheme="majorBidi" w:hAnsiTheme="majorBidi" w:cstheme="majorBidi"/>
          <w:sz w:val="24"/>
          <w:szCs w:val="24"/>
        </w:rPr>
        <w:t xml:space="preserve">Our exploration supported by past Pakistani reviews. Imtiaz, Yasin and Yaseen (2010) discharge the components influencing the aggressive behavior among youth. The review intended to investigate all imaginable social components influencing the aggressive behavior among youth. Discoveries uncover association with companion gathering is such a vital variable; to the point that is more noteworthy is bringing on vigorous conduct among youth. Besides, increase the relational aggressive acts among companion accumulate by bits of gossip spreading's, control of fellowship and intentional social isolation of others. </w:t>
      </w:r>
    </w:p>
    <w:p w:rsidR="00A7239C" w:rsidRPr="001B2644" w:rsidRDefault="00A7239C" w:rsidP="00A7239C">
      <w:pPr>
        <w:spacing w:after="0" w:line="480" w:lineRule="auto"/>
        <w:ind w:firstLine="720"/>
        <w:rPr>
          <w:rFonts w:asciiTheme="majorBidi" w:hAnsiTheme="majorBidi" w:cstheme="majorBidi"/>
          <w:sz w:val="24"/>
          <w:szCs w:val="24"/>
        </w:rPr>
      </w:pPr>
      <w:r w:rsidRPr="001B2644">
        <w:rPr>
          <w:rFonts w:asciiTheme="majorBidi" w:hAnsiTheme="majorBidi" w:cstheme="majorBidi"/>
          <w:sz w:val="24"/>
          <w:szCs w:val="24"/>
        </w:rPr>
        <w:lastRenderedPageBreak/>
        <w:t>Jamil and Amjad (2005) analyzed the connection amongst hostility and real forceful behavior and found that relational aggression shown by school youngsters included, barring from gathering exercises, spreading gossipy tidbits, enlightening untruths regarding somebody and discussing them in the face of their good faith, preventing others from welcoming them to events, uncovering insider facts and undermining others on the off chance that they were agreeable with the casualties. The consequence of this examination proposed that there was high connection between defense of aggression and genuine aggressive conduct. So overall Pakistani researches exposed that relational aggression might be linked with rationalization of aggression bearing in mind it is satisfactory performance relational aggression acts.</w:t>
      </w:r>
    </w:p>
    <w:p w:rsidR="00A7239C" w:rsidRPr="001B2644" w:rsidRDefault="00A7239C" w:rsidP="00A7239C">
      <w:pPr>
        <w:spacing w:after="0" w:line="480" w:lineRule="auto"/>
        <w:ind w:firstLine="720"/>
        <w:rPr>
          <w:rFonts w:asciiTheme="majorBidi" w:hAnsiTheme="majorBidi" w:cstheme="majorBidi"/>
          <w:sz w:val="24"/>
          <w:szCs w:val="24"/>
        </w:rPr>
      </w:pPr>
      <w:r w:rsidRPr="001B2644">
        <w:rPr>
          <w:rFonts w:asciiTheme="majorBidi" w:hAnsiTheme="majorBidi" w:cstheme="majorBidi"/>
          <w:sz w:val="24"/>
          <w:szCs w:val="24"/>
        </w:rPr>
        <w:t xml:space="preserve">Paludi (2011) characterized relational aggression as a type of female aggression or mean young ladies aggression. This has been denied by the present review and prior Pakistani reviews. It appears that young men in Pakistani culture are comparative in articulation of relational aggressive acts, for example, purposefully hurting others, individual social connections, consideration with in a gathering or sentiment acknowledgment by others (e.g., pulling back love to get what you need, saying terrible things in regards to individuals behind their backs, barring others from your friend network and giving somebody the "noiseless treatment". </w:t>
      </w:r>
    </w:p>
    <w:p w:rsidR="00A7239C" w:rsidRPr="001B2644" w:rsidRDefault="00A7239C" w:rsidP="00A7239C">
      <w:pPr>
        <w:spacing w:after="0" w:line="480" w:lineRule="auto"/>
        <w:ind w:firstLine="720"/>
        <w:rPr>
          <w:rFonts w:asciiTheme="majorBidi" w:hAnsiTheme="majorBidi" w:cstheme="majorBidi"/>
          <w:sz w:val="24"/>
          <w:szCs w:val="24"/>
        </w:rPr>
      </w:pPr>
      <w:r w:rsidRPr="001B2644">
        <w:rPr>
          <w:rFonts w:asciiTheme="majorBidi" w:hAnsiTheme="majorBidi" w:cstheme="majorBidi"/>
          <w:sz w:val="24"/>
          <w:szCs w:val="24"/>
        </w:rPr>
        <w:t xml:space="preserve">There were numerous variables which may incite relational aggressive acts among youth and develop them more helpless towards egocentric idea. An indigenous review done by Imtiaz, Yasin and Yaseen (2010) investigated sociological investigation of the element influencing the aggressive conduct among youth. Comes about demonstrated that despite the fact that are number of variables, for example, family condition, disposition towards religious area, instructive states of mind, dis-fulfillment with occupation and media brutality are powerful in </w:t>
      </w:r>
      <w:r w:rsidRPr="001B2644">
        <w:rPr>
          <w:rFonts w:asciiTheme="majorBidi" w:hAnsiTheme="majorBidi" w:cstheme="majorBidi"/>
          <w:sz w:val="24"/>
          <w:szCs w:val="24"/>
        </w:rPr>
        <w:lastRenderedPageBreak/>
        <w:t xml:space="preserve">bringing on aggressive conduct among youth however association with companions gathering is an essential element that is more noteworthy in creating aggressive conduct among youth. </w:t>
      </w:r>
    </w:p>
    <w:p w:rsidR="00A7239C" w:rsidRPr="001B2644" w:rsidRDefault="00A7239C" w:rsidP="00A7239C">
      <w:pPr>
        <w:spacing w:after="0" w:line="480" w:lineRule="auto"/>
        <w:ind w:firstLine="720"/>
        <w:rPr>
          <w:rFonts w:asciiTheme="majorBidi" w:hAnsiTheme="majorBidi" w:cstheme="majorBidi"/>
          <w:sz w:val="24"/>
          <w:szCs w:val="24"/>
        </w:rPr>
      </w:pPr>
      <w:r w:rsidRPr="001B2644">
        <w:rPr>
          <w:rFonts w:asciiTheme="majorBidi" w:hAnsiTheme="majorBidi" w:cstheme="majorBidi"/>
          <w:sz w:val="24"/>
          <w:szCs w:val="24"/>
        </w:rPr>
        <w:t>One authoritative region of thought is the part of profession and manners in advancing aggression. Broad measure of research has indicated connect between psychological structures, for example, patterns states of mind and beliefs and aggression. Keeping in mind the end goal to reduce hostility, social or physical, instructive instincts and society needs to change the insights of youngsters. For whatever length of time that we trust that it is satisfactory to hurt somebody secretly, socially or physically we will keep on doing so in light of the fact that our ethical comprehension reinforces and excuses it. Relational aggression includes abnormal harm to disrepute or connections social avoidance and saying false things in regards to others. These must be viewed as unsatisfactory in our mind so the cycle of damage can stop.</w:t>
      </w:r>
    </w:p>
    <w:p w:rsidR="00A7239C" w:rsidRPr="001B2644" w:rsidRDefault="00A7239C" w:rsidP="00A7239C">
      <w:pPr>
        <w:pStyle w:val="Heading2"/>
        <w:spacing w:before="120" w:line="480" w:lineRule="auto"/>
        <w:rPr>
          <w:rFonts w:asciiTheme="majorBidi" w:hAnsiTheme="majorBidi"/>
          <w:color w:val="auto"/>
          <w:sz w:val="24"/>
          <w:szCs w:val="24"/>
        </w:rPr>
      </w:pPr>
      <w:bookmarkStart w:id="45" w:name="_Toc495551771"/>
      <w:r w:rsidRPr="001B2644">
        <w:rPr>
          <w:rFonts w:asciiTheme="majorBidi" w:hAnsiTheme="majorBidi"/>
          <w:color w:val="auto"/>
          <w:sz w:val="24"/>
          <w:szCs w:val="24"/>
        </w:rPr>
        <w:t>5.1 Conclusion</w:t>
      </w:r>
      <w:bookmarkEnd w:id="45"/>
    </w:p>
    <w:p w:rsidR="00A7239C" w:rsidRPr="001B2644" w:rsidRDefault="00A7239C" w:rsidP="00A7239C">
      <w:pPr>
        <w:spacing w:after="0" w:line="480" w:lineRule="auto"/>
        <w:ind w:firstLine="720"/>
        <w:rPr>
          <w:rFonts w:asciiTheme="majorBidi" w:hAnsiTheme="majorBidi" w:cstheme="majorBidi"/>
          <w:sz w:val="24"/>
          <w:szCs w:val="24"/>
        </w:rPr>
      </w:pPr>
      <w:r w:rsidRPr="001B2644">
        <w:rPr>
          <w:rFonts w:asciiTheme="majorBidi" w:hAnsiTheme="majorBidi" w:cstheme="majorBidi"/>
          <w:sz w:val="24"/>
          <w:szCs w:val="24"/>
        </w:rPr>
        <w:t>Conclusively, an indigenously reliable and valid questionnaire of relational aggression for adolescents was developed containing 22 items with two exclusive factors. Response format for the relational aggression scale for adolescents (RA) was never (1), sometime (2), often (3) and always (4). Psychometric properties ensure the suitability RA for measuring relational aggression of adolescents in educational research, or counseling setups. The findings explain the collectivistic characteristics of Pakistani culture in which the individuals used to live in joint family system and the family size is usually large and dependent (Islam, 2004).</w:t>
      </w:r>
    </w:p>
    <w:p w:rsidR="00A7239C" w:rsidRPr="001B2644" w:rsidRDefault="00A7239C" w:rsidP="00A7239C">
      <w:pPr>
        <w:pStyle w:val="Heading2"/>
        <w:tabs>
          <w:tab w:val="left" w:pos="7185"/>
        </w:tabs>
        <w:spacing w:before="120" w:line="480" w:lineRule="auto"/>
        <w:rPr>
          <w:rFonts w:asciiTheme="majorBidi" w:hAnsiTheme="majorBidi"/>
          <w:color w:val="auto"/>
          <w:sz w:val="24"/>
          <w:szCs w:val="24"/>
        </w:rPr>
      </w:pPr>
      <w:bookmarkStart w:id="46" w:name="_Toc495551772"/>
      <w:bookmarkStart w:id="47" w:name="_Toc483856556"/>
      <w:r w:rsidRPr="001B2644">
        <w:rPr>
          <w:rFonts w:asciiTheme="majorBidi" w:hAnsiTheme="majorBidi"/>
          <w:color w:val="auto"/>
          <w:sz w:val="24"/>
          <w:szCs w:val="24"/>
        </w:rPr>
        <w:t>5.2 Limitations</w:t>
      </w:r>
      <w:bookmarkEnd w:id="46"/>
      <w:r w:rsidRPr="001B2644">
        <w:rPr>
          <w:rFonts w:asciiTheme="majorBidi" w:hAnsiTheme="majorBidi"/>
          <w:color w:val="auto"/>
          <w:sz w:val="24"/>
          <w:szCs w:val="24"/>
        </w:rPr>
        <w:tab/>
      </w:r>
    </w:p>
    <w:p w:rsidR="00A7239C" w:rsidRPr="001B2644" w:rsidRDefault="00A7239C" w:rsidP="00A7239C">
      <w:pPr>
        <w:spacing w:after="0" w:line="480" w:lineRule="auto"/>
        <w:ind w:firstLine="720"/>
        <w:rPr>
          <w:rFonts w:asciiTheme="majorBidi" w:hAnsiTheme="majorBidi" w:cstheme="majorBidi"/>
          <w:sz w:val="24"/>
          <w:szCs w:val="24"/>
        </w:rPr>
      </w:pPr>
      <w:r w:rsidRPr="001B2644">
        <w:rPr>
          <w:rFonts w:asciiTheme="majorBidi" w:hAnsiTheme="majorBidi" w:cstheme="majorBidi"/>
          <w:sz w:val="24"/>
          <w:szCs w:val="24"/>
        </w:rPr>
        <w:t xml:space="preserve">Despite the importance of this study for specializing in the diverse aspect of relational aggression, results stemming from these studies are valuable; but, some limitations and method concerns ought to be noted. </w:t>
      </w:r>
    </w:p>
    <w:p w:rsidR="00A7239C" w:rsidRPr="001B2644" w:rsidRDefault="00A7239C" w:rsidP="00A7239C">
      <w:pPr>
        <w:pStyle w:val="ListParagraph"/>
        <w:numPr>
          <w:ilvl w:val="0"/>
          <w:numId w:val="3"/>
        </w:numPr>
        <w:spacing w:after="0" w:line="480" w:lineRule="auto"/>
        <w:rPr>
          <w:rFonts w:asciiTheme="majorBidi" w:hAnsiTheme="majorBidi" w:cstheme="majorBidi"/>
          <w:sz w:val="24"/>
          <w:szCs w:val="24"/>
        </w:rPr>
      </w:pPr>
      <w:r w:rsidRPr="001B2644">
        <w:rPr>
          <w:rFonts w:asciiTheme="majorBidi" w:hAnsiTheme="majorBidi" w:cstheme="majorBidi"/>
          <w:sz w:val="24"/>
          <w:szCs w:val="24"/>
        </w:rPr>
        <w:lastRenderedPageBreak/>
        <w:t>This study conducted briefly span of time, thereby had smaller sample size. This limits the generalization of the results to the student population.</w:t>
      </w:r>
    </w:p>
    <w:p w:rsidR="00A7239C" w:rsidRPr="001B2644" w:rsidRDefault="00A7239C" w:rsidP="00A7239C">
      <w:pPr>
        <w:pStyle w:val="ListParagraph"/>
        <w:numPr>
          <w:ilvl w:val="0"/>
          <w:numId w:val="3"/>
        </w:numPr>
        <w:spacing w:after="0" w:line="480" w:lineRule="auto"/>
        <w:rPr>
          <w:rFonts w:asciiTheme="majorBidi" w:hAnsiTheme="majorBidi" w:cstheme="majorBidi"/>
          <w:sz w:val="24"/>
          <w:szCs w:val="24"/>
        </w:rPr>
      </w:pPr>
      <w:r w:rsidRPr="001B2644">
        <w:rPr>
          <w:rFonts w:asciiTheme="majorBidi" w:hAnsiTheme="majorBidi" w:cstheme="majorBidi"/>
          <w:sz w:val="24"/>
          <w:szCs w:val="24"/>
        </w:rPr>
        <w:t>It’s an exclusive gender wise study separated in boys and girls with their different expression of temperament.</w:t>
      </w:r>
    </w:p>
    <w:p w:rsidR="00A7239C" w:rsidRPr="001B2644" w:rsidRDefault="00A7239C" w:rsidP="00A7239C">
      <w:pPr>
        <w:pStyle w:val="ListParagraph"/>
        <w:numPr>
          <w:ilvl w:val="0"/>
          <w:numId w:val="3"/>
        </w:numPr>
        <w:spacing w:after="0" w:line="480" w:lineRule="auto"/>
        <w:rPr>
          <w:rFonts w:asciiTheme="majorBidi" w:hAnsiTheme="majorBidi" w:cstheme="majorBidi"/>
          <w:sz w:val="24"/>
          <w:szCs w:val="24"/>
        </w:rPr>
      </w:pPr>
      <w:r w:rsidRPr="001B2644">
        <w:rPr>
          <w:rFonts w:asciiTheme="majorBidi" w:hAnsiTheme="majorBidi" w:cstheme="majorBidi"/>
          <w:sz w:val="24"/>
          <w:szCs w:val="24"/>
        </w:rPr>
        <w:t>The participants of this study, being students were 19-25 years of age. One could have recruited participants from different age group like early adolescents, young adult and late adults to see how age and maturity impacts on relational aggression.</w:t>
      </w:r>
    </w:p>
    <w:p w:rsidR="00A7239C" w:rsidRPr="001B2644" w:rsidRDefault="00A7239C" w:rsidP="00A7239C">
      <w:pPr>
        <w:pStyle w:val="Heading2"/>
        <w:spacing w:before="120" w:line="480" w:lineRule="auto"/>
        <w:rPr>
          <w:rFonts w:asciiTheme="majorBidi" w:hAnsiTheme="majorBidi"/>
          <w:color w:val="auto"/>
          <w:sz w:val="24"/>
          <w:szCs w:val="24"/>
        </w:rPr>
      </w:pPr>
      <w:bookmarkStart w:id="48" w:name="_Toc495551773"/>
      <w:r w:rsidRPr="001B2644">
        <w:rPr>
          <w:rFonts w:asciiTheme="majorBidi" w:hAnsiTheme="majorBidi"/>
          <w:color w:val="auto"/>
          <w:sz w:val="24"/>
          <w:szCs w:val="24"/>
        </w:rPr>
        <w:t>5.3 Suggestion</w:t>
      </w:r>
      <w:bookmarkEnd w:id="47"/>
      <w:bookmarkEnd w:id="48"/>
    </w:p>
    <w:p w:rsidR="00A7239C" w:rsidRPr="001B2644" w:rsidRDefault="00A7239C" w:rsidP="00A7239C">
      <w:pPr>
        <w:pStyle w:val="ListParagraph"/>
        <w:numPr>
          <w:ilvl w:val="0"/>
          <w:numId w:val="2"/>
        </w:numPr>
        <w:spacing w:after="0" w:line="480" w:lineRule="auto"/>
        <w:jc w:val="both"/>
        <w:rPr>
          <w:rFonts w:asciiTheme="majorBidi" w:hAnsiTheme="majorBidi" w:cstheme="majorBidi"/>
          <w:b/>
          <w:sz w:val="24"/>
          <w:szCs w:val="24"/>
        </w:rPr>
      </w:pPr>
      <w:r w:rsidRPr="001B2644">
        <w:rPr>
          <w:rFonts w:asciiTheme="majorBidi" w:hAnsiTheme="majorBidi" w:cstheme="majorBidi"/>
          <w:sz w:val="24"/>
          <w:szCs w:val="24"/>
        </w:rPr>
        <w:t>There can be training workshop for the awareness program for the adolescents regarding the aggression of their children with the help of this indigenous scale.</w:t>
      </w:r>
    </w:p>
    <w:p w:rsidR="00A7239C" w:rsidRPr="001B2644" w:rsidRDefault="00A7239C" w:rsidP="00A7239C">
      <w:pPr>
        <w:pStyle w:val="ListParagraph"/>
        <w:numPr>
          <w:ilvl w:val="0"/>
          <w:numId w:val="2"/>
        </w:numPr>
        <w:spacing w:after="0" w:line="480" w:lineRule="auto"/>
        <w:jc w:val="both"/>
        <w:rPr>
          <w:rFonts w:asciiTheme="majorBidi" w:hAnsiTheme="majorBidi" w:cstheme="majorBidi"/>
          <w:sz w:val="24"/>
          <w:szCs w:val="24"/>
        </w:rPr>
      </w:pPr>
      <w:r w:rsidRPr="001B2644">
        <w:rPr>
          <w:rFonts w:asciiTheme="majorBidi" w:hAnsiTheme="majorBidi" w:cstheme="majorBidi"/>
          <w:sz w:val="24"/>
          <w:szCs w:val="24"/>
        </w:rPr>
        <w:t>From this scale one can early identify the risky aggression of boys and girls.</w:t>
      </w:r>
    </w:p>
    <w:p w:rsidR="00A7239C" w:rsidRPr="001B2644" w:rsidRDefault="00A7239C" w:rsidP="00A7239C">
      <w:pPr>
        <w:pStyle w:val="ListParagraph"/>
        <w:numPr>
          <w:ilvl w:val="0"/>
          <w:numId w:val="2"/>
        </w:numPr>
        <w:spacing w:after="0" w:line="480" w:lineRule="auto"/>
        <w:jc w:val="both"/>
        <w:rPr>
          <w:rFonts w:asciiTheme="majorBidi" w:hAnsiTheme="majorBidi" w:cstheme="majorBidi"/>
          <w:sz w:val="24"/>
          <w:szCs w:val="24"/>
        </w:rPr>
      </w:pPr>
      <w:r w:rsidRPr="001B2644">
        <w:rPr>
          <w:rFonts w:asciiTheme="majorBidi" w:hAnsiTheme="majorBidi" w:cstheme="majorBidi"/>
          <w:sz w:val="24"/>
          <w:szCs w:val="24"/>
        </w:rPr>
        <w:t>A valid and reliable indigenous scale.</w:t>
      </w:r>
    </w:p>
    <w:p w:rsidR="00A7239C" w:rsidRPr="001B2644" w:rsidRDefault="00A7239C" w:rsidP="00A7239C">
      <w:pPr>
        <w:pStyle w:val="ListParagraph"/>
        <w:numPr>
          <w:ilvl w:val="0"/>
          <w:numId w:val="2"/>
        </w:numPr>
        <w:spacing w:after="0" w:line="480" w:lineRule="auto"/>
        <w:jc w:val="both"/>
        <w:rPr>
          <w:rFonts w:asciiTheme="majorBidi" w:hAnsiTheme="majorBidi" w:cstheme="majorBidi"/>
          <w:sz w:val="24"/>
          <w:szCs w:val="24"/>
        </w:rPr>
      </w:pPr>
      <w:r w:rsidRPr="001B2644">
        <w:rPr>
          <w:rFonts w:asciiTheme="majorBidi" w:hAnsiTheme="majorBidi" w:cstheme="majorBidi"/>
          <w:sz w:val="24"/>
          <w:szCs w:val="24"/>
        </w:rPr>
        <w:t>Relationship with other variable will be suggested to check in future.</w:t>
      </w:r>
    </w:p>
    <w:p w:rsidR="00A7239C" w:rsidRPr="001B2644" w:rsidRDefault="00A7239C" w:rsidP="00A7239C">
      <w:pPr>
        <w:pStyle w:val="ListParagraph"/>
        <w:numPr>
          <w:ilvl w:val="0"/>
          <w:numId w:val="2"/>
        </w:numPr>
        <w:spacing w:after="0" w:line="480" w:lineRule="auto"/>
        <w:jc w:val="both"/>
        <w:rPr>
          <w:rFonts w:asciiTheme="majorBidi" w:hAnsiTheme="majorBidi" w:cstheme="majorBidi"/>
          <w:sz w:val="24"/>
          <w:szCs w:val="24"/>
        </w:rPr>
      </w:pPr>
      <w:r w:rsidRPr="001B2644">
        <w:rPr>
          <w:rFonts w:asciiTheme="majorBidi" w:hAnsiTheme="majorBidi" w:cstheme="majorBidi"/>
          <w:sz w:val="24"/>
          <w:szCs w:val="24"/>
        </w:rPr>
        <w:t>These findings may be useful for parents, teachers, relational aggression researchers, counselors, educationists, and clinical psychologists in order to develop intervention strategies and training programs.</w:t>
      </w:r>
    </w:p>
    <w:p w:rsidR="00A7239C" w:rsidRPr="001B2644" w:rsidRDefault="00A7239C" w:rsidP="00A7239C">
      <w:pPr>
        <w:pStyle w:val="ListParagraph"/>
        <w:numPr>
          <w:ilvl w:val="0"/>
          <w:numId w:val="2"/>
        </w:numPr>
        <w:spacing w:after="0" w:line="480" w:lineRule="auto"/>
        <w:jc w:val="both"/>
        <w:rPr>
          <w:rFonts w:asciiTheme="majorBidi" w:hAnsiTheme="majorBidi" w:cstheme="majorBidi"/>
          <w:sz w:val="24"/>
          <w:szCs w:val="24"/>
        </w:rPr>
      </w:pPr>
      <w:r w:rsidRPr="001B2644">
        <w:rPr>
          <w:rFonts w:asciiTheme="majorBidi" w:hAnsiTheme="majorBidi" w:cstheme="majorBidi"/>
          <w:sz w:val="24"/>
          <w:szCs w:val="24"/>
        </w:rPr>
        <w:t>Although data were collected from culturally diverse government and private four Universities of Punjab, yet one may attempt to select sample from more distinct and diverse Pakistani cultures and may attempt to generalize findings over larger population.</w:t>
      </w:r>
    </w:p>
    <w:p w:rsidR="00A7239C" w:rsidRPr="001B2644" w:rsidRDefault="00A7239C" w:rsidP="00A7239C">
      <w:pPr>
        <w:pStyle w:val="Heading2"/>
        <w:spacing w:before="120" w:line="480" w:lineRule="auto"/>
        <w:rPr>
          <w:rFonts w:asciiTheme="majorBidi" w:hAnsiTheme="majorBidi"/>
          <w:color w:val="auto"/>
          <w:sz w:val="24"/>
          <w:szCs w:val="24"/>
        </w:rPr>
      </w:pPr>
      <w:bookmarkStart w:id="49" w:name="_Toc495551774"/>
      <w:r w:rsidRPr="001B2644">
        <w:rPr>
          <w:rFonts w:asciiTheme="majorBidi" w:hAnsiTheme="majorBidi"/>
          <w:color w:val="auto"/>
          <w:sz w:val="24"/>
          <w:szCs w:val="24"/>
        </w:rPr>
        <w:t>5.4 Implications</w:t>
      </w:r>
      <w:bookmarkEnd w:id="49"/>
    </w:p>
    <w:p w:rsidR="00A7239C" w:rsidRPr="001B2644" w:rsidRDefault="00A7239C" w:rsidP="00A7239C">
      <w:pPr>
        <w:pStyle w:val="ListParagraph"/>
        <w:numPr>
          <w:ilvl w:val="0"/>
          <w:numId w:val="8"/>
        </w:numPr>
        <w:spacing w:after="0" w:line="480" w:lineRule="auto"/>
        <w:rPr>
          <w:rFonts w:asciiTheme="majorBidi" w:hAnsiTheme="majorBidi" w:cstheme="majorBidi"/>
          <w:sz w:val="24"/>
          <w:szCs w:val="24"/>
        </w:rPr>
      </w:pPr>
      <w:r w:rsidRPr="001B2644">
        <w:rPr>
          <w:rFonts w:asciiTheme="majorBidi" w:hAnsiTheme="majorBidi" w:cstheme="majorBidi"/>
          <w:sz w:val="24"/>
          <w:szCs w:val="24"/>
        </w:rPr>
        <w:t>This was a pioneer step towards measuring relational aggression of adolescents and this research provides new directions to researchers investigating relational aggression as determinants of negative developmental outcomes.</w:t>
      </w:r>
    </w:p>
    <w:p w:rsidR="00A7239C" w:rsidRPr="001B2644" w:rsidRDefault="00A7239C" w:rsidP="00A7239C">
      <w:pPr>
        <w:pStyle w:val="ListParagraph"/>
        <w:numPr>
          <w:ilvl w:val="0"/>
          <w:numId w:val="8"/>
        </w:numPr>
        <w:spacing w:after="0" w:line="480" w:lineRule="auto"/>
        <w:rPr>
          <w:rFonts w:asciiTheme="majorBidi" w:hAnsiTheme="majorBidi" w:cstheme="majorBidi"/>
          <w:sz w:val="24"/>
          <w:szCs w:val="24"/>
        </w:rPr>
      </w:pPr>
      <w:r w:rsidRPr="001B2644">
        <w:rPr>
          <w:rFonts w:asciiTheme="majorBidi" w:hAnsiTheme="majorBidi" w:cstheme="majorBidi"/>
          <w:sz w:val="24"/>
          <w:szCs w:val="24"/>
        </w:rPr>
        <w:lastRenderedPageBreak/>
        <w:t xml:space="preserve"> As this study has it significant as it focuses on social experiences of adolescents. Social psychology attempts to understand behavior in a social situation and how it can be modified.</w:t>
      </w:r>
    </w:p>
    <w:p w:rsidR="00A7239C" w:rsidRPr="001B2644" w:rsidRDefault="00A7239C" w:rsidP="00A7239C">
      <w:pPr>
        <w:pStyle w:val="ListParagraph"/>
        <w:numPr>
          <w:ilvl w:val="0"/>
          <w:numId w:val="8"/>
        </w:numPr>
        <w:spacing w:after="0" w:line="480" w:lineRule="auto"/>
        <w:rPr>
          <w:rFonts w:asciiTheme="majorBidi" w:hAnsiTheme="majorBidi" w:cstheme="majorBidi"/>
          <w:sz w:val="24"/>
          <w:szCs w:val="24"/>
        </w:rPr>
      </w:pPr>
      <w:r w:rsidRPr="001B2644">
        <w:rPr>
          <w:rFonts w:asciiTheme="majorBidi" w:hAnsiTheme="majorBidi" w:cstheme="majorBidi"/>
          <w:sz w:val="24"/>
          <w:szCs w:val="24"/>
        </w:rPr>
        <w:t xml:space="preserve"> Through this study and similar studies we can understand that young people indulge in relational aggression because they hold justifications for doing so. </w:t>
      </w:r>
    </w:p>
    <w:p w:rsidR="00A7239C" w:rsidRPr="001B2644" w:rsidRDefault="00A7239C" w:rsidP="00A7239C">
      <w:pPr>
        <w:pStyle w:val="ListParagraph"/>
        <w:numPr>
          <w:ilvl w:val="0"/>
          <w:numId w:val="8"/>
        </w:numPr>
        <w:spacing w:after="0" w:line="480" w:lineRule="auto"/>
        <w:rPr>
          <w:rFonts w:asciiTheme="majorBidi" w:hAnsiTheme="majorBidi" w:cstheme="majorBidi"/>
          <w:sz w:val="24"/>
          <w:szCs w:val="24"/>
        </w:rPr>
      </w:pPr>
      <w:r w:rsidRPr="001B2644">
        <w:rPr>
          <w:rFonts w:asciiTheme="majorBidi" w:eastAsiaTheme="majorEastAsia" w:hAnsiTheme="majorBidi" w:cstheme="majorBidi"/>
          <w:bCs/>
          <w:sz w:val="24"/>
          <w:szCs w:val="24"/>
        </w:rPr>
        <w:t>Research is not well created with regards to the school spaces in which relational aggression predominantly occur. Examining the areas in schools that are helpful for relationally aggressive circumstances is expected to upgrade the look into and give data to class faculty to help young ladies in creating sound social associations with different young ladies.</w:t>
      </w:r>
    </w:p>
    <w:p w:rsidR="00A7239C" w:rsidRPr="001B2644" w:rsidRDefault="00A7239C" w:rsidP="00A7239C">
      <w:pPr>
        <w:pStyle w:val="ListParagraph"/>
        <w:numPr>
          <w:ilvl w:val="0"/>
          <w:numId w:val="8"/>
        </w:numPr>
        <w:spacing w:after="0" w:line="480" w:lineRule="auto"/>
        <w:rPr>
          <w:rFonts w:asciiTheme="majorBidi" w:hAnsiTheme="majorBidi" w:cstheme="majorBidi"/>
          <w:sz w:val="24"/>
          <w:szCs w:val="24"/>
        </w:rPr>
      </w:pPr>
      <w:r w:rsidRPr="001B2644">
        <w:rPr>
          <w:rFonts w:asciiTheme="majorBidi" w:hAnsiTheme="majorBidi" w:cstheme="majorBidi"/>
          <w:sz w:val="24"/>
          <w:szCs w:val="24"/>
        </w:rPr>
        <w:t xml:space="preserve">Educational interventions should focus on changing these justifications, attitudes and beliefs to reduce harmful behavior. </w:t>
      </w:r>
    </w:p>
    <w:p w:rsidR="00A7239C" w:rsidRPr="001B2644" w:rsidRDefault="00A7239C" w:rsidP="00A7239C">
      <w:pPr>
        <w:spacing w:line="480" w:lineRule="auto"/>
        <w:rPr>
          <w:rFonts w:asciiTheme="majorBidi" w:hAnsiTheme="majorBidi" w:cstheme="majorBidi"/>
          <w:iCs/>
          <w:sz w:val="24"/>
          <w:szCs w:val="24"/>
        </w:rPr>
      </w:pPr>
    </w:p>
    <w:p w:rsidR="009379EA" w:rsidRPr="001B2644" w:rsidRDefault="009379EA" w:rsidP="00A7239C">
      <w:pPr>
        <w:spacing w:line="480" w:lineRule="auto"/>
        <w:rPr>
          <w:rFonts w:asciiTheme="majorBidi" w:hAnsiTheme="majorBidi" w:cstheme="majorBidi"/>
          <w:iCs/>
          <w:sz w:val="24"/>
          <w:szCs w:val="24"/>
        </w:rPr>
      </w:pPr>
    </w:p>
    <w:p w:rsidR="009379EA" w:rsidRPr="001B2644" w:rsidRDefault="009379EA" w:rsidP="00A7239C">
      <w:pPr>
        <w:spacing w:line="480" w:lineRule="auto"/>
        <w:rPr>
          <w:rFonts w:asciiTheme="majorBidi" w:hAnsiTheme="majorBidi" w:cstheme="majorBidi"/>
          <w:iCs/>
          <w:sz w:val="24"/>
          <w:szCs w:val="24"/>
        </w:rPr>
      </w:pPr>
    </w:p>
    <w:p w:rsidR="009379EA" w:rsidRPr="001B2644" w:rsidRDefault="009379EA" w:rsidP="00A7239C">
      <w:pPr>
        <w:spacing w:line="480" w:lineRule="auto"/>
        <w:rPr>
          <w:rFonts w:asciiTheme="majorBidi" w:hAnsiTheme="majorBidi" w:cstheme="majorBidi"/>
          <w:iCs/>
          <w:sz w:val="24"/>
          <w:szCs w:val="24"/>
        </w:rPr>
      </w:pPr>
    </w:p>
    <w:p w:rsidR="009379EA" w:rsidRPr="001B2644" w:rsidRDefault="009379EA" w:rsidP="00A7239C">
      <w:pPr>
        <w:spacing w:line="480" w:lineRule="auto"/>
        <w:rPr>
          <w:rFonts w:asciiTheme="majorBidi" w:hAnsiTheme="majorBidi" w:cstheme="majorBidi"/>
          <w:iCs/>
          <w:sz w:val="24"/>
          <w:szCs w:val="24"/>
        </w:rPr>
      </w:pPr>
    </w:p>
    <w:p w:rsidR="009379EA" w:rsidRPr="001B2644" w:rsidRDefault="009379EA" w:rsidP="00A7239C">
      <w:pPr>
        <w:spacing w:line="480" w:lineRule="auto"/>
        <w:rPr>
          <w:rFonts w:asciiTheme="majorBidi" w:hAnsiTheme="majorBidi" w:cstheme="majorBidi"/>
          <w:iCs/>
          <w:sz w:val="24"/>
          <w:szCs w:val="24"/>
        </w:rPr>
      </w:pPr>
    </w:p>
    <w:p w:rsidR="009379EA" w:rsidRPr="001B2644" w:rsidRDefault="009379EA" w:rsidP="00A7239C">
      <w:pPr>
        <w:spacing w:line="480" w:lineRule="auto"/>
        <w:rPr>
          <w:rFonts w:asciiTheme="majorBidi" w:hAnsiTheme="majorBidi" w:cstheme="majorBidi"/>
          <w:iCs/>
          <w:sz w:val="24"/>
          <w:szCs w:val="24"/>
        </w:rPr>
      </w:pPr>
    </w:p>
    <w:p w:rsidR="009379EA" w:rsidRPr="001B2644" w:rsidRDefault="009379EA" w:rsidP="00A7239C">
      <w:pPr>
        <w:spacing w:line="480" w:lineRule="auto"/>
        <w:rPr>
          <w:rFonts w:asciiTheme="majorBidi" w:hAnsiTheme="majorBidi" w:cstheme="majorBidi"/>
          <w:iCs/>
          <w:sz w:val="24"/>
          <w:szCs w:val="24"/>
        </w:rPr>
      </w:pPr>
    </w:p>
    <w:p w:rsidR="009379EA" w:rsidRPr="001B2644" w:rsidRDefault="009379EA" w:rsidP="009379EA">
      <w:pPr>
        <w:pStyle w:val="Heading1"/>
        <w:spacing w:before="0" w:line="480" w:lineRule="auto"/>
        <w:jc w:val="center"/>
        <w:rPr>
          <w:rFonts w:asciiTheme="majorBidi" w:hAnsiTheme="majorBidi"/>
          <w:color w:val="auto"/>
          <w:sz w:val="24"/>
          <w:szCs w:val="24"/>
        </w:rPr>
      </w:pPr>
      <w:bookmarkStart w:id="50" w:name="_Toc495551775"/>
      <w:r w:rsidRPr="001B2644">
        <w:rPr>
          <w:rFonts w:asciiTheme="majorBidi" w:hAnsiTheme="majorBidi"/>
          <w:color w:val="auto"/>
          <w:sz w:val="24"/>
          <w:szCs w:val="24"/>
        </w:rPr>
        <w:lastRenderedPageBreak/>
        <w:t>References</w:t>
      </w:r>
      <w:bookmarkEnd w:id="50"/>
    </w:p>
    <w:p w:rsidR="009379EA" w:rsidRPr="001B2644" w:rsidRDefault="009379EA" w:rsidP="009379EA">
      <w:pPr>
        <w:autoSpaceDE w:val="0"/>
        <w:autoSpaceDN w:val="0"/>
        <w:adjustRightInd w:val="0"/>
        <w:spacing w:after="0" w:line="480" w:lineRule="auto"/>
        <w:ind w:left="540" w:hanging="540"/>
        <w:rPr>
          <w:rFonts w:asciiTheme="majorBidi" w:hAnsiTheme="majorBidi" w:cstheme="majorBidi"/>
          <w:sz w:val="24"/>
          <w:szCs w:val="24"/>
        </w:rPr>
      </w:pPr>
      <w:r w:rsidRPr="001B2644">
        <w:rPr>
          <w:rFonts w:asciiTheme="majorBidi" w:hAnsiTheme="majorBidi" w:cstheme="majorBidi"/>
          <w:sz w:val="24"/>
          <w:szCs w:val="24"/>
        </w:rPr>
        <w:t xml:space="preserve">Ainsworth, M. (1979). Infant-mother attachment. </w:t>
      </w:r>
      <w:r w:rsidRPr="001B2644">
        <w:rPr>
          <w:rFonts w:asciiTheme="majorBidi" w:hAnsiTheme="majorBidi" w:cstheme="majorBidi"/>
          <w:i/>
          <w:iCs/>
          <w:sz w:val="24"/>
          <w:szCs w:val="24"/>
        </w:rPr>
        <w:t>American Psychologist, 34</w:t>
      </w:r>
      <w:r w:rsidRPr="001B2644">
        <w:rPr>
          <w:rFonts w:asciiTheme="majorBidi" w:hAnsiTheme="majorBidi" w:cstheme="majorBidi"/>
          <w:sz w:val="24"/>
          <w:szCs w:val="24"/>
        </w:rPr>
        <w:t>, 932-937.</w:t>
      </w:r>
    </w:p>
    <w:p w:rsidR="009379EA" w:rsidRPr="001B2644" w:rsidRDefault="009379EA" w:rsidP="009379EA">
      <w:pPr>
        <w:spacing w:after="0" w:line="480" w:lineRule="auto"/>
        <w:rPr>
          <w:rFonts w:ascii="Times New Roman" w:hAnsi="Times New Roman" w:cs="Times New Roman"/>
          <w:sz w:val="24"/>
          <w:szCs w:val="24"/>
        </w:rPr>
      </w:pPr>
      <w:r w:rsidRPr="001B2644">
        <w:rPr>
          <w:rFonts w:asciiTheme="majorBidi" w:hAnsiTheme="majorBidi" w:cstheme="majorBidi"/>
          <w:sz w:val="24"/>
          <w:szCs w:val="24"/>
        </w:rPr>
        <w:t xml:space="preserve">Amjad,  &amp; Jamil, (2005). </w:t>
      </w:r>
      <w:r w:rsidRPr="001B2644">
        <w:rPr>
          <w:rFonts w:ascii="Times New Roman" w:hAnsi="Times New Roman" w:cs="Times New Roman"/>
          <w:sz w:val="24"/>
          <w:szCs w:val="24"/>
        </w:rPr>
        <w:t>Developmental changes in children's cognition to stressful and painful</w:t>
      </w:r>
    </w:p>
    <w:p w:rsidR="009379EA" w:rsidRPr="001B2644" w:rsidRDefault="009379EA" w:rsidP="009379EA">
      <w:pPr>
        <w:spacing w:after="0" w:line="480" w:lineRule="auto"/>
        <w:rPr>
          <w:rFonts w:ascii="Times New Roman" w:hAnsi="Times New Roman" w:cs="Times New Roman"/>
          <w:sz w:val="24"/>
          <w:szCs w:val="24"/>
        </w:rPr>
      </w:pPr>
      <w:r w:rsidRPr="001B2644">
        <w:rPr>
          <w:rFonts w:ascii="Times New Roman" w:hAnsi="Times New Roman" w:cs="Times New Roman"/>
          <w:sz w:val="24"/>
          <w:szCs w:val="24"/>
        </w:rPr>
        <w:t xml:space="preserve">           situations.</w:t>
      </w:r>
      <w:r w:rsidRPr="001B2644">
        <w:rPr>
          <w:rFonts w:ascii="Times New Roman" w:hAnsi="Times New Roman" w:cs="Times New Roman"/>
          <w:i/>
          <w:iCs/>
          <w:sz w:val="24"/>
          <w:szCs w:val="24"/>
        </w:rPr>
        <w:t xml:space="preserve"> Journal of Pediatric Psychology, 11, </w:t>
      </w:r>
      <w:r w:rsidRPr="001B2644">
        <w:rPr>
          <w:rFonts w:ascii="Times New Roman" w:hAnsi="Times New Roman" w:cs="Times New Roman"/>
          <w:sz w:val="24"/>
          <w:szCs w:val="24"/>
        </w:rPr>
        <w:t>343-357.</w:t>
      </w:r>
    </w:p>
    <w:p w:rsidR="009379EA" w:rsidRPr="001B2644" w:rsidRDefault="009379EA" w:rsidP="009379EA">
      <w:pPr>
        <w:autoSpaceDE w:val="0"/>
        <w:autoSpaceDN w:val="0"/>
        <w:adjustRightInd w:val="0"/>
        <w:spacing w:after="0" w:line="480" w:lineRule="auto"/>
        <w:ind w:left="540" w:hanging="540"/>
        <w:rPr>
          <w:rFonts w:asciiTheme="majorBidi" w:hAnsiTheme="majorBidi" w:cstheme="majorBidi"/>
          <w:sz w:val="24"/>
          <w:szCs w:val="24"/>
        </w:rPr>
      </w:pPr>
      <w:r w:rsidRPr="001B2644">
        <w:rPr>
          <w:rFonts w:asciiTheme="majorBidi" w:hAnsiTheme="majorBidi" w:cstheme="majorBidi"/>
          <w:sz w:val="24"/>
          <w:szCs w:val="24"/>
        </w:rPr>
        <w:t xml:space="preserve">Anderson, C., Dill, S., Beer, J. S., Spataro, S. E., &amp; Chatman, J. A. (2000). Knowing your place: Self-perceptions of status in face-to-face groups. </w:t>
      </w:r>
      <w:r w:rsidRPr="001B2644">
        <w:rPr>
          <w:rFonts w:asciiTheme="majorBidi" w:hAnsiTheme="majorBidi" w:cstheme="majorBidi"/>
          <w:i/>
          <w:iCs/>
          <w:sz w:val="24"/>
          <w:szCs w:val="24"/>
        </w:rPr>
        <w:t xml:space="preserve">Journal of Personality and Social Psychology, 91, </w:t>
      </w:r>
      <w:r w:rsidRPr="001B2644">
        <w:rPr>
          <w:rFonts w:asciiTheme="majorBidi" w:hAnsiTheme="majorBidi" w:cstheme="majorBidi"/>
          <w:sz w:val="24"/>
          <w:szCs w:val="24"/>
        </w:rPr>
        <w:t>1094–1110. doi:10.1037/0022-3514.91.6.1094</w:t>
      </w:r>
    </w:p>
    <w:p w:rsidR="009379EA" w:rsidRPr="001B2644" w:rsidRDefault="009379EA" w:rsidP="009379EA">
      <w:pPr>
        <w:autoSpaceDE w:val="0"/>
        <w:autoSpaceDN w:val="0"/>
        <w:adjustRightInd w:val="0"/>
        <w:spacing w:after="0" w:line="480" w:lineRule="auto"/>
        <w:ind w:left="540" w:hanging="540"/>
        <w:rPr>
          <w:rFonts w:ascii="Times New Roman" w:hAnsi="Times New Roman" w:cs="Times New Roman"/>
          <w:sz w:val="24"/>
          <w:szCs w:val="24"/>
          <w:shd w:val="clear" w:color="auto" w:fill="FFFFFF"/>
        </w:rPr>
      </w:pPr>
      <w:r w:rsidRPr="001B2644">
        <w:rPr>
          <w:rFonts w:ascii="Times New Roman" w:hAnsi="Times New Roman" w:cs="Times New Roman"/>
          <w:sz w:val="24"/>
          <w:szCs w:val="24"/>
          <w:shd w:val="clear" w:color="auto" w:fill="FFFFFF"/>
        </w:rPr>
        <w:t>Atkins MS, Stoff, D. (1993). Instrumental and hostile aggression in childhood disruptive behavior disorders. </w:t>
      </w:r>
      <w:r w:rsidRPr="001B2644">
        <w:rPr>
          <w:rStyle w:val="ref-journal"/>
          <w:rFonts w:ascii="Times New Roman" w:hAnsi="Times New Roman" w:cs="Times New Roman"/>
          <w:i/>
          <w:sz w:val="24"/>
          <w:szCs w:val="24"/>
          <w:shd w:val="clear" w:color="auto" w:fill="FFFFFF"/>
        </w:rPr>
        <w:t>Journal of Abnormal Child Psychology</w:t>
      </w:r>
      <w:r w:rsidRPr="001B2644">
        <w:rPr>
          <w:rStyle w:val="ref-journal"/>
          <w:rFonts w:ascii="Times New Roman" w:hAnsi="Times New Roman" w:cs="Times New Roman"/>
          <w:sz w:val="24"/>
          <w:szCs w:val="24"/>
          <w:shd w:val="clear" w:color="auto" w:fill="FFFFFF"/>
        </w:rPr>
        <w:t>. </w:t>
      </w:r>
      <w:r w:rsidRPr="001B2644">
        <w:rPr>
          <w:rFonts w:ascii="Times New Roman" w:hAnsi="Times New Roman" w:cs="Times New Roman"/>
          <w:sz w:val="24"/>
          <w:szCs w:val="24"/>
          <w:shd w:val="clear" w:color="auto" w:fill="FFFFFF"/>
        </w:rPr>
        <w:t>1993;</w:t>
      </w:r>
      <w:r w:rsidRPr="001B2644">
        <w:rPr>
          <w:rStyle w:val="ref-vol"/>
          <w:rFonts w:ascii="Times New Roman" w:hAnsi="Times New Roman" w:cs="Times New Roman"/>
          <w:sz w:val="24"/>
          <w:szCs w:val="24"/>
          <w:shd w:val="clear" w:color="auto" w:fill="FFFFFF"/>
        </w:rPr>
        <w:t>21</w:t>
      </w:r>
      <w:r w:rsidRPr="001B2644">
        <w:rPr>
          <w:rFonts w:ascii="Times New Roman" w:hAnsi="Times New Roman" w:cs="Times New Roman"/>
          <w:sz w:val="24"/>
          <w:szCs w:val="24"/>
          <w:shd w:val="clear" w:color="auto" w:fill="FFFFFF"/>
        </w:rPr>
        <w:t>:165–178.</w:t>
      </w:r>
    </w:p>
    <w:p w:rsidR="009379EA" w:rsidRPr="001B2644" w:rsidRDefault="009379EA" w:rsidP="009379EA">
      <w:pPr>
        <w:autoSpaceDE w:val="0"/>
        <w:autoSpaceDN w:val="0"/>
        <w:adjustRightInd w:val="0"/>
        <w:spacing w:after="0" w:line="480" w:lineRule="auto"/>
        <w:ind w:left="540" w:hanging="540"/>
        <w:rPr>
          <w:rFonts w:ascii="Times New Roman" w:hAnsi="Times New Roman" w:cs="Times New Roman"/>
          <w:sz w:val="24"/>
          <w:szCs w:val="24"/>
          <w:shd w:val="clear" w:color="auto" w:fill="FFFFFF"/>
        </w:rPr>
      </w:pPr>
      <w:r w:rsidRPr="001B2644">
        <w:rPr>
          <w:rFonts w:ascii="Times New Roman" w:hAnsi="Times New Roman" w:cs="Times New Roman"/>
          <w:sz w:val="24"/>
          <w:szCs w:val="24"/>
          <w:shd w:val="clear" w:color="auto" w:fill="FFFFFF"/>
        </w:rPr>
        <w:t>Aslam, N. (2007). Psychological disorders and resilience in earthquake affected individual. Unpublished M.Phil. dissertation. National Institute of Psychology, Quaid.i.Azam University, Islamabad, Pakistan.</w:t>
      </w:r>
    </w:p>
    <w:p w:rsidR="009379EA" w:rsidRPr="001B2644" w:rsidRDefault="009379EA" w:rsidP="009379EA">
      <w:pPr>
        <w:autoSpaceDE w:val="0"/>
        <w:autoSpaceDN w:val="0"/>
        <w:adjustRightInd w:val="0"/>
        <w:spacing w:after="0" w:line="480" w:lineRule="auto"/>
        <w:ind w:left="540" w:hanging="540"/>
        <w:rPr>
          <w:rFonts w:asciiTheme="majorBidi" w:hAnsiTheme="majorBidi" w:cstheme="majorBidi"/>
          <w:sz w:val="24"/>
          <w:szCs w:val="24"/>
        </w:rPr>
      </w:pPr>
      <w:r w:rsidRPr="001B2644">
        <w:rPr>
          <w:rFonts w:asciiTheme="majorBidi" w:hAnsiTheme="majorBidi" w:cstheme="majorBidi"/>
          <w:sz w:val="24"/>
          <w:szCs w:val="24"/>
        </w:rPr>
        <w:t xml:space="preserve">Baird, J., &amp; Astington, J. (2004). The role of mental state understanding in the development of moral cognition and moral action. In J. Baird and B. Sokol (Eds.), </w:t>
      </w:r>
      <w:r w:rsidRPr="001B2644">
        <w:rPr>
          <w:rFonts w:asciiTheme="majorBidi" w:hAnsiTheme="majorBidi" w:cstheme="majorBidi"/>
          <w:i/>
          <w:iCs/>
          <w:sz w:val="24"/>
          <w:szCs w:val="24"/>
        </w:rPr>
        <w:t xml:space="preserve">Connections between theory of mind and sociomoral development </w:t>
      </w:r>
      <w:r w:rsidRPr="001B2644">
        <w:rPr>
          <w:rFonts w:asciiTheme="majorBidi" w:hAnsiTheme="majorBidi" w:cstheme="majorBidi"/>
          <w:sz w:val="24"/>
          <w:szCs w:val="24"/>
        </w:rPr>
        <w:t>(pp. 37-49). San Francisco: Jossey-Bass.</w:t>
      </w:r>
    </w:p>
    <w:p w:rsidR="009379EA" w:rsidRPr="001B2644" w:rsidRDefault="009379EA" w:rsidP="009379EA">
      <w:pPr>
        <w:shd w:val="clear" w:color="auto" w:fill="FFFFFF"/>
        <w:spacing w:after="0" w:line="480" w:lineRule="auto"/>
        <w:ind w:left="540" w:hanging="540"/>
        <w:rPr>
          <w:rFonts w:ascii="Times New Roman" w:eastAsia="Times New Roman" w:hAnsi="Times New Roman" w:cs="Times New Roman"/>
          <w:sz w:val="24"/>
          <w:szCs w:val="24"/>
        </w:rPr>
      </w:pPr>
      <w:r w:rsidRPr="001B2644">
        <w:rPr>
          <w:rFonts w:ascii="Times New Roman" w:eastAsia="Times New Roman" w:hAnsi="Times New Roman" w:cs="Times New Roman"/>
          <w:sz w:val="24"/>
          <w:szCs w:val="24"/>
        </w:rPr>
        <w:t>Barratt, E. S., &amp; Stanford, M. (2003).The effects of phenytoin on impulsive and  premeditated   aggression: A controlled study. </w:t>
      </w:r>
      <w:r w:rsidRPr="001B2644">
        <w:rPr>
          <w:rFonts w:ascii="Times New Roman" w:eastAsia="Times New Roman" w:hAnsi="Times New Roman" w:cs="Times New Roman"/>
          <w:i/>
          <w:sz w:val="24"/>
          <w:szCs w:val="24"/>
        </w:rPr>
        <w:t>Journal of   Clinical Psychopharmacology</w:t>
      </w:r>
      <w:r w:rsidRPr="001B2644">
        <w:rPr>
          <w:rFonts w:ascii="Times New Roman" w:eastAsia="Times New Roman" w:hAnsi="Times New Roman" w:cs="Times New Roman"/>
          <w:sz w:val="24"/>
          <w:szCs w:val="24"/>
        </w:rPr>
        <w:t>, </w:t>
      </w:r>
      <w:r w:rsidRPr="001B2644">
        <w:rPr>
          <w:rFonts w:ascii="Times New Roman" w:eastAsia="Times New Roman" w:hAnsi="Times New Roman" w:cs="Times New Roman"/>
          <w:i/>
          <w:iCs/>
          <w:sz w:val="24"/>
          <w:szCs w:val="24"/>
        </w:rPr>
        <w:t xml:space="preserve"> 17</w:t>
      </w:r>
      <w:r w:rsidRPr="001B2644">
        <w:rPr>
          <w:rFonts w:ascii="Times New Roman" w:eastAsia="Times New Roman" w:hAnsi="Times New Roman" w:cs="Times New Roman"/>
          <w:sz w:val="24"/>
          <w:szCs w:val="24"/>
        </w:rPr>
        <w:t>:341–349. </w:t>
      </w:r>
    </w:p>
    <w:p w:rsidR="009379EA" w:rsidRPr="001B2644" w:rsidRDefault="009379EA" w:rsidP="009379EA">
      <w:pPr>
        <w:spacing w:after="0" w:line="480" w:lineRule="auto"/>
        <w:ind w:left="540" w:hanging="540"/>
        <w:rPr>
          <w:rFonts w:asciiTheme="majorBidi" w:hAnsiTheme="majorBidi" w:cstheme="majorBidi"/>
          <w:sz w:val="24"/>
          <w:szCs w:val="24"/>
        </w:rPr>
      </w:pPr>
      <w:r w:rsidRPr="001B2644">
        <w:rPr>
          <w:rFonts w:asciiTheme="majorBidi" w:hAnsiTheme="majorBidi" w:cstheme="majorBidi"/>
          <w:sz w:val="24"/>
          <w:szCs w:val="24"/>
        </w:rPr>
        <w:t xml:space="preserve">Bandura,A. (1973). </w:t>
      </w:r>
      <w:r w:rsidRPr="001B2644">
        <w:rPr>
          <w:rFonts w:asciiTheme="majorBidi" w:hAnsiTheme="majorBidi" w:cstheme="majorBidi"/>
          <w:i/>
          <w:sz w:val="24"/>
          <w:szCs w:val="24"/>
        </w:rPr>
        <w:t>Aggression a social learning analysis</w:t>
      </w:r>
      <w:r w:rsidRPr="001B2644">
        <w:rPr>
          <w:rFonts w:asciiTheme="majorBidi" w:hAnsiTheme="majorBidi" w:cstheme="majorBidi"/>
          <w:sz w:val="24"/>
          <w:szCs w:val="24"/>
        </w:rPr>
        <w:t>. Englewood cliffs, NT: Prentice Hall.</w:t>
      </w:r>
    </w:p>
    <w:p w:rsidR="009379EA" w:rsidRPr="001B2644" w:rsidRDefault="009379EA" w:rsidP="009379EA">
      <w:pPr>
        <w:autoSpaceDE w:val="0"/>
        <w:autoSpaceDN w:val="0"/>
        <w:adjustRightInd w:val="0"/>
        <w:spacing w:after="0" w:line="480" w:lineRule="auto"/>
        <w:ind w:left="540" w:hanging="540"/>
        <w:rPr>
          <w:rFonts w:asciiTheme="majorBidi" w:hAnsiTheme="majorBidi" w:cstheme="majorBidi"/>
          <w:sz w:val="24"/>
          <w:szCs w:val="24"/>
        </w:rPr>
      </w:pPr>
      <w:r w:rsidRPr="001B2644">
        <w:rPr>
          <w:rFonts w:asciiTheme="majorBidi" w:hAnsiTheme="majorBidi" w:cstheme="majorBidi"/>
          <w:sz w:val="24"/>
          <w:szCs w:val="24"/>
        </w:rPr>
        <w:t>Baren, &amp; Richardson, (1994). Female aggression in cross-cultural perspective.  Behav Sci Res 21, 70- 100.</w:t>
      </w:r>
    </w:p>
    <w:p w:rsidR="009379EA" w:rsidRPr="001B2644" w:rsidRDefault="009379EA" w:rsidP="009379EA">
      <w:pPr>
        <w:autoSpaceDE w:val="0"/>
        <w:autoSpaceDN w:val="0"/>
        <w:adjustRightInd w:val="0"/>
        <w:spacing w:after="0" w:line="480" w:lineRule="auto"/>
        <w:ind w:left="540" w:hanging="540"/>
        <w:rPr>
          <w:rFonts w:asciiTheme="majorBidi" w:hAnsiTheme="majorBidi" w:cstheme="majorBidi"/>
          <w:sz w:val="24"/>
          <w:szCs w:val="24"/>
        </w:rPr>
      </w:pPr>
      <w:r w:rsidRPr="001B2644">
        <w:rPr>
          <w:rFonts w:asciiTheme="majorBidi" w:hAnsiTheme="majorBidi" w:cstheme="majorBidi"/>
          <w:sz w:val="24"/>
          <w:szCs w:val="24"/>
        </w:rPr>
        <w:t xml:space="preserve">Bee, H., &amp; Boyd, D. (2007). </w:t>
      </w:r>
      <w:r w:rsidRPr="001B2644">
        <w:rPr>
          <w:rFonts w:asciiTheme="majorBidi" w:hAnsiTheme="majorBidi" w:cstheme="majorBidi"/>
          <w:i/>
          <w:iCs/>
          <w:sz w:val="24"/>
          <w:szCs w:val="24"/>
        </w:rPr>
        <w:t xml:space="preserve">The developing child. </w:t>
      </w:r>
      <w:r w:rsidRPr="001B2644">
        <w:rPr>
          <w:rFonts w:asciiTheme="majorBidi" w:hAnsiTheme="majorBidi" w:cstheme="majorBidi"/>
          <w:sz w:val="24"/>
          <w:szCs w:val="24"/>
        </w:rPr>
        <w:t>(11th ed.). New York: Pearson.</w:t>
      </w:r>
    </w:p>
    <w:p w:rsidR="009379EA" w:rsidRPr="001B2644" w:rsidRDefault="009379EA" w:rsidP="009379EA">
      <w:pPr>
        <w:autoSpaceDE w:val="0"/>
        <w:autoSpaceDN w:val="0"/>
        <w:adjustRightInd w:val="0"/>
        <w:spacing w:after="0" w:line="480" w:lineRule="auto"/>
        <w:ind w:left="540" w:hanging="540"/>
        <w:rPr>
          <w:rFonts w:asciiTheme="majorBidi" w:hAnsiTheme="majorBidi" w:cstheme="majorBidi"/>
          <w:sz w:val="24"/>
          <w:szCs w:val="24"/>
        </w:rPr>
      </w:pPr>
      <w:r w:rsidRPr="001B2644">
        <w:rPr>
          <w:rFonts w:asciiTheme="majorBidi" w:hAnsiTheme="majorBidi" w:cstheme="majorBidi"/>
          <w:sz w:val="24"/>
          <w:szCs w:val="24"/>
        </w:rPr>
        <w:t xml:space="preserve">Berkowitz, L. (1989). Frustration-aggression hypothesis: examination and reformulation. </w:t>
      </w:r>
      <w:r w:rsidRPr="001B2644">
        <w:rPr>
          <w:rFonts w:asciiTheme="majorBidi" w:hAnsiTheme="majorBidi" w:cstheme="majorBidi"/>
          <w:i/>
          <w:iCs/>
          <w:sz w:val="24"/>
          <w:szCs w:val="24"/>
        </w:rPr>
        <w:t>Psychological Bulletin</w:t>
      </w:r>
      <w:r w:rsidRPr="001B2644">
        <w:rPr>
          <w:rFonts w:asciiTheme="majorBidi" w:hAnsiTheme="majorBidi" w:cstheme="majorBidi"/>
          <w:sz w:val="24"/>
          <w:szCs w:val="24"/>
        </w:rPr>
        <w:t xml:space="preserve">, </w:t>
      </w:r>
      <w:r w:rsidRPr="001B2644">
        <w:rPr>
          <w:rFonts w:asciiTheme="majorBidi" w:hAnsiTheme="majorBidi" w:cstheme="majorBidi"/>
          <w:i/>
          <w:iCs/>
          <w:sz w:val="24"/>
          <w:szCs w:val="24"/>
        </w:rPr>
        <w:t>14</w:t>
      </w:r>
      <w:r w:rsidRPr="001B2644">
        <w:rPr>
          <w:rFonts w:asciiTheme="majorBidi" w:hAnsiTheme="majorBidi" w:cstheme="majorBidi"/>
          <w:sz w:val="24"/>
          <w:szCs w:val="24"/>
        </w:rPr>
        <w:t>:59-73.</w:t>
      </w:r>
    </w:p>
    <w:p w:rsidR="009379EA" w:rsidRPr="001B2644" w:rsidRDefault="009379EA" w:rsidP="009379EA">
      <w:pPr>
        <w:autoSpaceDE w:val="0"/>
        <w:autoSpaceDN w:val="0"/>
        <w:adjustRightInd w:val="0"/>
        <w:spacing w:after="0" w:line="480" w:lineRule="auto"/>
        <w:ind w:left="540" w:hanging="540"/>
        <w:rPr>
          <w:rFonts w:asciiTheme="majorBidi" w:hAnsiTheme="majorBidi" w:cstheme="majorBidi"/>
          <w:sz w:val="24"/>
          <w:szCs w:val="24"/>
        </w:rPr>
      </w:pPr>
      <w:r w:rsidRPr="001B2644">
        <w:rPr>
          <w:rFonts w:asciiTheme="majorBidi" w:hAnsiTheme="majorBidi" w:cstheme="majorBidi"/>
          <w:sz w:val="24"/>
          <w:szCs w:val="24"/>
        </w:rPr>
        <w:lastRenderedPageBreak/>
        <w:t xml:space="preserve">Bernstein, I. S. (1981). Dominance: The baby and the bathwater. </w:t>
      </w:r>
      <w:r w:rsidRPr="001B2644">
        <w:rPr>
          <w:rFonts w:asciiTheme="majorBidi" w:hAnsiTheme="majorBidi" w:cstheme="majorBidi"/>
          <w:i/>
          <w:iCs/>
          <w:sz w:val="24"/>
          <w:szCs w:val="24"/>
        </w:rPr>
        <w:t>Behavioral and Brain Sciences, 4</w:t>
      </w:r>
      <w:r w:rsidRPr="001B2644">
        <w:rPr>
          <w:rFonts w:asciiTheme="majorBidi" w:hAnsiTheme="majorBidi" w:cstheme="majorBidi"/>
          <w:sz w:val="24"/>
          <w:szCs w:val="24"/>
        </w:rPr>
        <w:t>(3), 419–457.</w:t>
      </w:r>
    </w:p>
    <w:p w:rsidR="009379EA" w:rsidRPr="001B2644" w:rsidRDefault="009379EA" w:rsidP="009379EA">
      <w:pPr>
        <w:autoSpaceDE w:val="0"/>
        <w:autoSpaceDN w:val="0"/>
        <w:adjustRightInd w:val="0"/>
        <w:spacing w:after="0" w:line="480" w:lineRule="auto"/>
        <w:ind w:left="540" w:hanging="540"/>
        <w:rPr>
          <w:rFonts w:asciiTheme="majorBidi" w:hAnsiTheme="majorBidi" w:cstheme="majorBidi"/>
          <w:sz w:val="24"/>
          <w:szCs w:val="24"/>
        </w:rPr>
      </w:pPr>
      <w:r w:rsidRPr="001B2644">
        <w:rPr>
          <w:rFonts w:asciiTheme="majorBidi" w:hAnsiTheme="majorBidi" w:cstheme="majorBidi"/>
          <w:sz w:val="24"/>
          <w:szCs w:val="24"/>
        </w:rPr>
        <w:t xml:space="preserve">Björkqvist, K., Lagerspetz, K., &amp; Kaukiainen, A. (1992). Do girls manipulate and boys fight? Developmental trends in regard to direct and indirect aggression. </w:t>
      </w:r>
      <w:r w:rsidRPr="001B2644">
        <w:rPr>
          <w:rFonts w:asciiTheme="majorBidi" w:hAnsiTheme="majorBidi" w:cstheme="majorBidi"/>
          <w:i/>
          <w:iCs/>
          <w:sz w:val="24"/>
          <w:szCs w:val="24"/>
        </w:rPr>
        <w:t>Aggressive Behavior,18</w:t>
      </w:r>
      <w:r w:rsidRPr="001B2644">
        <w:rPr>
          <w:rFonts w:asciiTheme="majorBidi" w:hAnsiTheme="majorBidi" w:cstheme="majorBidi"/>
          <w:sz w:val="24"/>
          <w:szCs w:val="24"/>
        </w:rPr>
        <w:t>, 117-127.</w:t>
      </w:r>
    </w:p>
    <w:p w:rsidR="009379EA" w:rsidRPr="001B2644" w:rsidRDefault="009379EA" w:rsidP="009379EA">
      <w:pPr>
        <w:autoSpaceDE w:val="0"/>
        <w:autoSpaceDN w:val="0"/>
        <w:adjustRightInd w:val="0"/>
        <w:spacing w:after="0" w:line="480" w:lineRule="auto"/>
        <w:ind w:left="540" w:hanging="540"/>
        <w:rPr>
          <w:rFonts w:asciiTheme="majorBidi" w:hAnsiTheme="majorBidi" w:cstheme="majorBidi"/>
          <w:sz w:val="24"/>
          <w:szCs w:val="24"/>
        </w:rPr>
      </w:pPr>
      <w:r w:rsidRPr="001B2644">
        <w:rPr>
          <w:rFonts w:asciiTheme="majorBidi" w:hAnsiTheme="majorBidi" w:cstheme="majorBidi"/>
          <w:sz w:val="24"/>
          <w:szCs w:val="24"/>
        </w:rPr>
        <w:t xml:space="preserve">Bokhrel, P., Sussman, S., Black, D., &amp; Sun, P. (2010). Peer group self-identification as a predictor of relational and physical aggression among high school students. </w:t>
      </w:r>
      <w:r w:rsidRPr="001B2644">
        <w:rPr>
          <w:rFonts w:asciiTheme="majorBidi" w:hAnsiTheme="majorBidi" w:cstheme="majorBidi"/>
          <w:i/>
          <w:iCs/>
          <w:sz w:val="24"/>
          <w:szCs w:val="24"/>
        </w:rPr>
        <w:t>Journal of School Health, 80</w:t>
      </w:r>
      <w:r w:rsidRPr="001B2644">
        <w:rPr>
          <w:rFonts w:asciiTheme="majorBidi" w:hAnsiTheme="majorBidi" w:cstheme="majorBidi"/>
          <w:sz w:val="24"/>
          <w:szCs w:val="24"/>
        </w:rPr>
        <w:t>(5), 249-258.</w:t>
      </w:r>
    </w:p>
    <w:p w:rsidR="009379EA" w:rsidRPr="001B2644" w:rsidRDefault="009379EA" w:rsidP="009379EA">
      <w:pPr>
        <w:autoSpaceDE w:val="0"/>
        <w:autoSpaceDN w:val="0"/>
        <w:adjustRightInd w:val="0"/>
        <w:spacing w:after="0" w:line="480" w:lineRule="auto"/>
        <w:ind w:left="540" w:hanging="540"/>
        <w:rPr>
          <w:rFonts w:asciiTheme="majorBidi" w:hAnsiTheme="majorBidi" w:cstheme="majorBidi"/>
          <w:sz w:val="24"/>
          <w:szCs w:val="24"/>
        </w:rPr>
      </w:pPr>
      <w:r w:rsidRPr="001B2644">
        <w:rPr>
          <w:rFonts w:asciiTheme="majorBidi" w:hAnsiTheme="majorBidi" w:cstheme="majorBidi"/>
          <w:sz w:val="24"/>
          <w:szCs w:val="24"/>
        </w:rPr>
        <w:t xml:space="preserve">Bowlby, J. (1988). </w:t>
      </w:r>
      <w:r w:rsidRPr="001B2644">
        <w:rPr>
          <w:rFonts w:asciiTheme="majorBidi" w:hAnsiTheme="majorBidi" w:cstheme="majorBidi"/>
          <w:i/>
          <w:iCs/>
          <w:sz w:val="24"/>
          <w:szCs w:val="24"/>
        </w:rPr>
        <w:t xml:space="preserve">A secure base: Parent-child attachment and healthy human development. </w:t>
      </w:r>
      <w:r w:rsidRPr="001B2644">
        <w:rPr>
          <w:rFonts w:asciiTheme="majorBidi" w:hAnsiTheme="majorBidi" w:cstheme="majorBidi"/>
          <w:sz w:val="24"/>
          <w:szCs w:val="24"/>
        </w:rPr>
        <w:t>London, England: Routledge.</w:t>
      </w:r>
    </w:p>
    <w:p w:rsidR="009379EA" w:rsidRPr="001B2644" w:rsidRDefault="009379EA" w:rsidP="009379EA">
      <w:pPr>
        <w:autoSpaceDE w:val="0"/>
        <w:autoSpaceDN w:val="0"/>
        <w:adjustRightInd w:val="0"/>
        <w:spacing w:after="0" w:line="480" w:lineRule="auto"/>
        <w:ind w:left="540" w:hanging="540"/>
        <w:rPr>
          <w:rFonts w:asciiTheme="majorBidi" w:hAnsiTheme="majorBidi" w:cstheme="majorBidi"/>
          <w:sz w:val="24"/>
          <w:szCs w:val="24"/>
        </w:rPr>
      </w:pPr>
      <w:r w:rsidRPr="001B2644">
        <w:rPr>
          <w:rFonts w:asciiTheme="majorBidi" w:hAnsiTheme="majorBidi" w:cstheme="majorBidi"/>
          <w:sz w:val="24"/>
          <w:szCs w:val="24"/>
        </w:rPr>
        <w:t xml:space="preserve">Buehler, C., &amp; Welsh, D. P. (2009). A process model of adolescents’ triangulation into parents’ marital conflict. </w:t>
      </w:r>
      <w:r w:rsidRPr="001B2644">
        <w:rPr>
          <w:rFonts w:asciiTheme="majorBidi" w:hAnsiTheme="majorBidi" w:cstheme="majorBidi"/>
          <w:i/>
          <w:iCs/>
          <w:sz w:val="24"/>
          <w:szCs w:val="24"/>
        </w:rPr>
        <w:t>Journal of Family Psychology, 23</w:t>
      </w:r>
      <w:r w:rsidRPr="001B2644">
        <w:rPr>
          <w:rFonts w:asciiTheme="majorBidi" w:hAnsiTheme="majorBidi" w:cstheme="majorBidi"/>
          <w:sz w:val="24"/>
          <w:szCs w:val="24"/>
        </w:rPr>
        <w:t>(2), 167-180.</w:t>
      </w:r>
    </w:p>
    <w:p w:rsidR="009379EA" w:rsidRPr="001B2644" w:rsidRDefault="009379EA" w:rsidP="009379EA">
      <w:pPr>
        <w:autoSpaceDE w:val="0"/>
        <w:autoSpaceDN w:val="0"/>
        <w:adjustRightInd w:val="0"/>
        <w:spacing w:after="0" w:line="480" w:lineRule="auto"/>
        <w:ind w:left="540" w:hanging="540"/>
        <w:rPr>
          <w:rFonts w:asciiTheme="majorBidi" w:hAnsiTheme="majorBidi" w:cstheme="majorBidi"/>
          <w:sz w:val="24"/>
          <w:szCs w:val="24"/>
        </w:rPr>
      </w:pPr>
      <w:r w:rsidRPr="001B2644">
        <w:rPr>
          <w:rFonts w:asciiTheme="majorBidi" w:hAnsiTheme="majorBidi" w:cstheme="majorBidi"/>
          <w:sz w:val="24"/>
          <w:szCs w:val="24"/>
        </w:rPr>
        <w:t xml:space="preserve">Burstein, M., Ginsburg, G. S., Petras, H., &amp; Ialongo, N. (2010). Parent psychopathology and youth internalizing symptoms in an urban community: A latent growth model analysis. </w:t>
      </w:r>
      <w:r w:rsidRPr="001B2644">
        <w:rPr>
          <w:rFonts w:asciiTheme="majorBidi" w:hAnsiTheme="majorBidi" w:cstheme="majorBidi"/>
          <w:i/>
          <w:iCs/>
          <w:sz w:val="24"/>
          <w:szCs w:val="24"/>
        </w:rPr>
        <w:t>Child Psychiatry and Human Development, 41</w:t>
      </w:r>
      <w:r w:rsidRPr="001B2644">
        <w:rPr>
          <w:rFonts w:asciiTheme="majorBidi" w:hAnsiTheme="majorBidi" w:cstheme="majorBidi"/>
          <w:sz w:val="24"/>
          <w:szCs w:val="24"/>
        </w:rPr>
        <w:t>(1), 61-87.</w:t>
      </w:r>
    </w:p>
    <w:p w:rsidR="009379EA" w:rsidRPr="001B2644" w:rsidRDefault="009379EA" w:rsidP="009379EA">
      <w:pPr>
        <w:spacing w:after="0" w:line="480" w:lineRule="auto"/>
        <w:ind w:left="540" w:hanging="540"/>
        <w:rPr>
          <w:rFonts w:asciiTheme="majorBidi" w:hAnsiTheme="majorBidi" w:cstheme="majorBidi"/>
          <w:sz w:val="24"/>
          <w:szCs w:val="24"/>
        </w:rPr>
      </w:pPr>
      <w:r w:rsidRPr="001B2644">
        <w:rPr>
          <w:rFonts w:asciiTheme="majorBidi" w:hAnsiTheme="majorBidi" w:cstheme="majorBidi"/>
          <w:sz w:val="24"/>
          <w:szCs w:val="24"/>
        </w:rPr>
        <w:t>Burton, L., Hafetz, J., &amp; Henninger, D. (2007). Gender differences in relational and physical aggression</w:t>
      </w:r>
      <w:r w:rsidRPr="001B2644">
        <w:rPr>
          <w:rFonts w:asciiTheme="majorBidi" w:hAnsiTheme="majorBidi" w:cstheme="majorBidi"/>
          <w:i/>
          <w:iCs/>
          <w:sz w:val="24"/>
          <w:szCs w:val="24"/>
        </w:rPr>
        <w:t>. Journal of Social Behavior and Personality</w:t>
      </w:r>
      <w:r w:rsidRPr="001B2644">
        <w:rPr>
          <w:rFonts w:asciiTheme="majorBidi" w:hAnsiTheme="majorBidi" w:cstheme="majorBidi"/>
          <w:sz w:val="24"/>
          <w:szCs w:val="24"/>
        </w:rPr>
        <w:t xml:space="preserve">, </w:t>
      </w:r>
      <w:r w:rsidRPr="001B2644">
        <w:rPr>
          <w:rFonts w:asciiTheme="majorBidi" w:hAnsiTheme="majorBidi" w:cstheme="majorBidi"/>
          <w:i/>
          <w:iCs/>
          <w:sz w:val="24"/>
          <w:szCs w:val="24"/>
        </w:rPr>
        <w:t>35</w:t>
      </w:r>
      <w:r w:rsidRPr="001B2644">
        <w:rPr>
          <w:rFonts w:asciiTheme="majorBidi" w:hAnsiTheme="majorBidi" w:cstheme="majorBidi"/>
          <w:sz w:val="24"/>
          <w:szCs w:val="24"/>
        </w:rPr>
        <w:t>(1), 41-50.</w:t>
      </w:r>
    </w:p>
    <w:p w:rsidR="009379EA" w:rsidRPr="001B2644" w:rsidRDefault="009379EA" w:rsidP="009379EA">
      <w:pPr>
        <w:autoSpaceDE w:val="0"/>
        <w:autoSpaceDN w:val="0"/>
        <w:adjustRightInd w:val="0"/>
        <w:spacing w:after="0" w:line="480" w:lineRule="auto"/>
        <w:ind w:left="540" w:hanging="540"/>
        <w:rPr>
          <w:rFonts w:asciiTheme="majorBidi" w:hAnsiTheme="majorBidi" w:cstheme="majorBidi"/>
          <w:sz w:val="24"/>
          <w:szCs w:val="24"/>
        </w:rPr>
      </w:pPr>
      <w:r w:rsidRPr="001B2644">
        <w:rPr>
          <w:rFonts w:asciiTheme="majorBidi" w:hAnsiTheme="majorBidi" w:cstheme="majorBidi"/>
          <w:sz w:val="24"/>
          <w:szCs w:val="24"/>
        </w:rPr>
        <w:t xml:space="preserve">Card, N. A, Stucky, B. D., Sawalani, G. M., &amp; Little, T. D. (2008). Direct and indirect aggression during childhood and adolescence: A meta-analytic review of gender differences, intercorrelations, and relations to maladjustment. </w:t>
      </w:r>
      <w:r w:rsidRPr="001B2644">
        <w:rPr>
          <w:rFonts w:asciiTheme="majorBidi" w:hAnsiTheme="majorBidi" w:cstheme="majorBidi"/>
          <w:i/>
          <w:iCs/>
          <w:sz w:val="24"/>
          <w:szCs w:val="24"/>
        </w:rPr>
        <w:t>Child Development, 79</w:t>
      </w:r>
      <w:r w:rsidRPr="001B2644">
        <w:rPr>
          <w:rFonts w:asciiTheme="majorBidi" w:hAnsiTheme="majorBidi" w:cstheme="majorBidi"/>
          <w:sz w:val="24"/>
          <w:szCs w:val="24"/>
        </w:rPr>
        <w:t>(5),</w:t>
      </w:r>
      <w:r w:rsidRPr="001B2644">
        <w:rPr>
          <w:rFonts w:asciiTheme="majorBidi" w:hAnsiTheme="majorBidi" w:cstheme="majorBidi"/>
          <w:i/>
          <w:iCs/>
          <w:sz w:val="24"/>
          <w:szCs w:val="24"/>
        </w:rPr>
        <w:t xml:space="preserve"> </w:t>
      </w:r>
      <w:r w:rsidRPr="001B2644">
        <w:rPr>
          <w:rFonts w:asciiTheme="majorBidi" w:hAnsiTheme="majorBidi" w:cstheme="majorBidi"/>
          <w:sz w:val="24"/>
          <w:szCs w:val="24"/>
        </w:rPr>
        <w:t>1185-1229.</w:t>
      </w:r>
    </w:p>
    <w:p w:rsidR="009379EA" w:rsidRPr="001B2644" w:rsidRDefault="009379EA" w:rsidP="009379EA">
      <w:pPr>
        <w:autoSpaceDE w:val="0"/>
        <w:autoSpaceDN w:val="0"/>
        <w:adjustRightInd w:val="0"/>
        <w:spacing w:after="0" w:line="480" w:lineRule="auto"/>
        <w:ind w:left="540" w:hanging="540"/>
        <w:rPr>
          <w:rFonts w:asciiTheme="majorBidi" w:hAnsiTheme="majorBidi" w:cstheme="majorBidi"/>
          <w:sz w:val="24"/>
          <w:szCs w:val="24"/>
        </w:rPr>
      </w:pPr>
      <w:r w:rsidRPr="001B2644">
        <w:rPr>
          <w:rFonts w:asciiTheme="majorBidi" w:hAnsiTheme="majorBidi" w:cstheme="majorBidi"/>
          <w:sz w:val="24"/>
          <w:szCs w:val="24"/>
        </w:rPr>
        <w:t xml:space="preserve">Cardwell, M. (2003). </w:t>
      </w:r>
      <w:r w:rsidRPr="001B2644">
        <w:rPr>
          <w:rFonts w:asciiTheme="majorBidi" w:hAnsiTheme="majorBidi" w:cstheme="majorBidi"/>
          <w:i/>
          <w:iCs/>
          <w:sz w:val="24"/>
          <w:szCs w:val="24"/>
        </w:rPr>
        <w:t xml:space="preserve">Complete A-Z psychology handbook </w:t>
      </w:r>
      <w:r w:rsidRPr="001B2644">
        <w:rPr>
          <w:rFonts w:asciiTheme="majorBidi" w:hAnsiTheme="majorBidi" w:cstheme="majorBidi"/>
          <w:sz w:val="24"/>
          <w:szCs w:val="24"/>
        </w:rPr>
        <w:t>(3rd ed.). London: Hodder &amp; Stroughton.</w:t>
      </w:r>
    </w:p>
    <w:p w:rsidR="009379EA" w:rsidRPr="001B2644" w:rsidRDefault="009379EA" w:rsidP="009379EA">
      <w:pPr>
        <w:autoSpaceDE w:val="0"/>
        <w:autoSpaceDN w:val="0"/>
        <w:adjustRightInd w:val="0"/>
        <w:spacing w:after="0" w:line="480" w:lineRule="auto"/>
        <w:ind w:left="540" w:hanging="540"/>
        <w:rPr>
          <w:rFonts w:asciiTheme="majorBidi" w:hAnsiTheme="majorBidi" w:cstheme="majorBidi"/>
          <w:sz w:val="24"/>
          <w:szCs w:val="24"/>
        </w:rPr>
      </w:pPr>
      <w:r w:rsidRPr="001B2644">
        <w:rPr>
          <w:rFonts w:asciiTheme="majorBidi" w:hAnsiTheme="majorBidi" w:cstheme="majorBidi"/>
          <w:sz w:val="24"/>
          <w:szCs w:val="24"/>
        </w:rPr>
        <w:lastRenderedPageBreak/>
        <w:t xml:space="preserve">Cavell, T. A, Henington, C., Hughes, I. N., &amp; Thompson, B. (1998). The role of relational aggression in identifying aggressive boys and girls. </w:t>
      </w:r>
      <w:r w:rsidRPr="001B2644">
        <w:rPr>
          <w:rFonts w:asciiTheme="majorBidi" w:hAnsiTheme="majorBidi" w:cstheme="majorBidi"/>
          <w:i/>
          <w:iCs/>
          <w:sz w:val="24"/>
          <w:szCs w:val="24"/>
        </w:rPr>
        <w:t xml:space="preserve">Journal of School Psychology, </w:t>
      </w:r>
      <w:r w:rsidRPr="001B2644">
        <w:rPr>
          <w:rFonts w:asciiTheme="majorBidi" w:hAnsiTheme="majorBidi" w:cstheme="majorBidi"/>
          <w:sz w:val="24"/>
          <w:szCs w:val="24"/>
        </w:rPr>
        <w:t>36,457-477.</w:t>
      </w:r>
    </w:p>
    <w:p w:rsidR="009379EA" w:rsidRPr="001B2644" w:rsidRDefault="009379EA" w:rsidP="009379EA">
      <w:pPr>
        <w:autoSpaceDE w:val="0"/>
        <w:autoSpaceDN w:val="0"/>
        <w:adjustRightInd w:val="0"/>
        <w:spacing w:after="0" w:line="480" w:lineRule="auto"/>
        <w:ind w:left="540" w:hanging="540"/>
        <w:rPr>
          <w:rFonts w:asciiTheme="majorBidi" w:hAnsiTheme="majorBidi" w:cstheme="majorBidi"/>
          <w:sz w:val="24"/>
          <w:szCs w:val="24"/>
        </w:rPr>
      </w:pPr>
      <w:r w:rsidRPr="001B2644">
        <w:rPr>
          <w:rFonts w:asciiTheme="majorBidi" w:hAnsiTheme="majorBidi" w:cstheme="majorBidi"/>
          <w:sz w:val="24"/>
          <w:szCs w:val="24"/>
        </w:rPr>
        <w:t xml:space="preserve">Chang, L. (2003). Variable effects of children's aggression, social withdrawal, and prosocial leadership as functions of teacher beliefs and behaviors. </w:t>
      </w:r>
      <w:r w:rsidRPr="001B2644">
        <w:rPr>
          <w:rFonts w:asciiTheme="majorBidi" w:hAnsiTheme="majorBidi" w:cstheme="majorBidi"/>
          <w:i/>
          <w:iCs/>
          <w:sz w:val="24"/>
          <w:szCs w:val="24"/>
        </w:rPr>
        <w:t xml:space="preserve">Child Development, </w:t>
      </w:r>
      <w:r w:rsidRPr="001B2644">
        <w:rPr>
          <w:rFonts w:asciiTheme="majorBidi" w:hAnsiTheme="majorBidi" w:cstheme="majorBidi"/>
          <w:sz w:val="24"/>
          <w:szCs w:val="24"/>
        </w:rPr>
        <w:t>74(2), 535-548.</w:t>
      </w:r>
    </w:p>
    <w:p w:rsidR="009379EA" w:rsidRPr="001B2644" w:rsidRDefault="009379EA" w:rsidP="009379EA">
      <w:pPr>
        <w:autoSpaceDE w:val="0"/>
        <w:autoSpaceDN w:val="0"/>
        <w:adjustRightInd w:val="0"/>
        <w:spacing w:after="0" w:line="480" w:lineRule="auto"/>
        <w:ind w:left="540" w:hanging="540"/>
        <w:rPr>
          <w:rFonts w:asciiTheme="majorBidi" w:hAnsiTheme="majorBidi" w:cstheme="majorBidi"/>
          <w:sz w:val="24"/>
          <w:szCs w:val="24"/>
        </w:rPr>
      </w:pPr>
      <w:r w:rsidRPr="001B2644">
        <w:rPr>
          <w:rFonts w:asciiTheme="majorBidi" w:hAnsiTheme="majorBidi" w:cstheme="majorBidi"/>
          <w:sz w:val="24"/>
          <w:szCs w:val="24"/>
        </w:rPr>
        <w:t xml:space="preserve">Cillessen, A. H., &amp; Mayeux, L. (2004). From censure to reinforcement: Developmental changes in the association between aggression and social status. </w:t>
      </w:r>
      <w:r w:rsidRPr="001B2644">
        <w:rPr>
          <w:rFonts w:asciiTheme="majorBidi" w:hAnsiTheme="majorBidi" w:cstheme="majorBidi"/>
          <w:i/>
          <w:iCs/>
          <w:sz w:val="24"/>
          <w:szCs w:val="24"/>
        </w:rPr>
        <w:t>Child Development,75</w:t>
      </w:r>
      <w:r w:rsidRPr="001B2644">
        <w:rPr>
          <w:rFonts w:asciiTheme="majorBidi" w:hAnsiTheme="majorBidi" w:cstheme="majorBidi"/>
          <w:sz w:val="24"/>
          <w:szCs w:val="24"/>
        </w:rPr>
        <w:t>(1), 147-163.</w:t>
      </w:r>
    </w:p>
    <w:p w:rsidR="009379EA" w:rsidRPr="001B2644" w:rsidRDefault="009379EA" w:rsidP="009379EA">
      <w:pPr>
        <w:autoSpaceDE w:val="0"/>
        <w:autoSpaceDN w:val="0"/>
        <w:adjustRightInd w:val="0"/>
        <w:spacing w:after="0" w:line="480" w:lineRule="auto"/>
        <w:ind w:left="540" w:hanging="540"/>
        <w:rPr>
          <w:rFonts w:asciiTheme="majorBidi" w:hAnsiTheme="majorBidi" w:cstheme="majorBidi"/>
          <w:sz w:val="24"/>
          <w:szCs w:val="24"/>
        </w:rPr>
      </w:pPr>
      <w:r w:rsidRPr="001B2644">
        <w:rPr>
          <w:rFonts w:asciiTheme="majorBidi" w:hAnsiTheme="majorBidi" w:cstheme="majorBidi"/>
          <w:sz w:val="24"/>
          <w:szCs w:val="24"/>
        </w:rPr>
        <w:t xml:space="preserve">Cohen, A. (1959). Some implication of Self-Esteem for Social Influence. In K. Gergen and C. Gordon (Eds.) </w:t>
      </w:r>
      <w:r w:rsidRPr="001B2644">
        <w:rPr>
          <w:rFonts w:asciiTheme="majorBidi" w:hAnsiTheme="majorBidi" w:cstheme="majorBidi"/>
          <w:i/>
          <w:iCs/>
          <w:sz w:val="24"/>
          <w:szCs w:val="24"/>
        </w:rPr>
        <w:t xml:space="preserve">The Self in Social Interaction </w:t>
      </w:r>
      <w:r w:rsidRPr="001B2644">
        <w:rPr>
          <w:rFonts w:asciiTheme="majorBidi" w:hAnsiTheme="majorBidi" w:cstheme="majorBidi"/>
          <w:sz w:val="24"/>
          <w:szCs w:val="24"/>
        </w:rPr>
        <w:t>(Vol. 1, 383-394). New York: John Wiley &amp; Sons, Inc.</w:t>
      </w:r>
    </w:p>
    <w:p w:rsidR="009379EA" w:rsidRPr="001B2644" w:rsidRDefault="009379EA" w:rsidP="009379EA">
      <w:pPr>
        <w:pStyle w:val="Default"/>
        <w:spacing w:line="480" w:lineRule="auto"/>
        <w:ind w:left="540" w:hanging="540"/>
        <w:rPr>
          <w:rFonts w:asciiTheme="majorBidi" w:hAnsiTheme="majorBidi" w:cstheme="majorBidi"/>
          <w:color w:val="auto"/>
        </w:rPr>
      </w:pPr>
      <w:r w:rsidRPr="001B2644">
        <w:rPr>
          <w:rFonts w:asciiTheme="majorBidi" w:hAnsiTheme="majorBidi" w:cstheme="majorBidi"/>
          <w:color w:val="auto"/>
        </w:rPr>
        <w:t xml:space="preserve">Coie, J. D., &amp; Dodge, K. A. (1998). Aggression and Antisocial behavior. In N. Eisenberg (Ed.),  W. Damon (Series Ed.), </w:t>
      </w:r>
      <w:r w:rsidRPr="001B2644">
        <w:rPr>
          <w:rFonts w:asciiTheme="majorBidi" w:hAnsiTheme="majorBidi" w:cstheme="majorBidi"/>
          <w:i/>
          <w:iCs/>
          <w:color w:val="auto"/>
        </w:rPr>
        <w:t xml:space="preserve">Handbook of child psychology: Vol. 3: Social, emotional, and personality development (5th ed.). </w:t>
      </w:r>
      <w:r w:rsidRPr="001B2644">
        <w:rPr>
          <w:rFonts w:asciiTheme="majorBidi" w:hAnsiTheme="majorBidi" w:cstheme="majorBidi"/>
          <w:color w:val="auto"/>
        </w:rPr>
        <w:t>New York, NY: Wiley.</w:t>
      </w:r>
    </w:p>
    <w:p w:rsidR="009379EA" w:rsidRPr="001B2644" w:rsidRDefault="009379EA" w:rsidP="009379EA">
      <w:pPr>
        <w:autoSpaceDE w:val="0"/>
        <w:autoSpaceDN w:val="0"/>
        <w:adjustRightInd w:val="0"/>
        <w:spacing w:after="0" w:line="480" w:lineRule="auto"/>
        <w:ind w:left="540" w:hanging="540"/>
        <w:rPr>
          <w:rFonts w:asciiTheme="majorBidi" w:hAnsiTheme="majorBidi" w:cstheme="majorBidi"/>
          <w:sz w:val="24"/>
          <w:szCs w:val="24"/>
        </w:rPr>
      </w:pPr>
      <w:r w:rsidRPr="001B2644">
        <w:rPr>
          <w:rFonts w:asciiTheme="majorBidi" w:hAnsiTheme="majorBidi" w:cstheme="majorBidi"/>
          <w:sz w:val="24"/>
          <w:szCs w:val="24"/>
        </w:rPr>
        <w:t xml:space="preserve">Constantino, J. N., Chackes, L. M., Wartner, U. G., Gross, M., Brophy, S. L., Vitale, J., &amp; Heath, A. C. (2006) Mental representations of attachment in identical female twins with and without conduct problems. </w:t>
      </w:r>
      <w:r w:rsidRPr="001B2644">
        <w:rPr>
          <w:rFonts w:asciiTheme="majorBidi" w:hAnsiTheme="majorBidi" w:cstheme="majorBidi"/>
          <w:i/>
          <w:iCs/>
          <w:sz w:val="24"/>
          <w:szCs w:val="24"/>
        </w:rPr>
        <w:t>Child Psychiatry Human Development, 37</w:t>
      </w:r>
      <w:r w:rsidRPr="001B2644">
        <w:rPr>
          <w:rFonts w:asciiTheme="majorBidi" w:hAnsiTheme="majorBidi" w:cstheme="majorBidi"/>
          <w:sz w:val="24"/>
          <w:szCs w:val="24"/>
        </w:rPr>
        <w:t>, 65-72. doi: 10.1007/s10578-006-0020-y</w:t>
      </w:r>
    </w:p>
    <w:p w:rsidR="009379EA" w:rsidRPr="001B2644" w:rsidRDefault="009379EA" w:rsidP="009379EA">
      <w:pPr>
        <w:autoSpaceDE w:val="0"/>
        <w:autoSpaceDN w:val="0"/>
        <w:adjustRightInd w:val="0"/>
        <w:spacing w:after="0" w:line="480" w:lineRule="auto"/>
        <w:ind w:left="540" w:hanging="540"/>
        <w:rPr>
          <w:rFonts w:asciiTheme="majorBidi" w:hAnsiTheme="majorBidi" w:cstheme="majorBidi"/>
          <w:sz w:val="24"/>
          <w:szCs w:val="24"/>
        </w:rPr>
      </w:pPr>
      <w:r w:rsidRPr="001B2644">
        <w:rPr>
          <w:rFonts w:asciiTheme="majorBidi" w:hAnsiTheme="majorBidi" w:cstheme="majorBidi"/>
          <w:sz w:val="24"/>
          <w:szCs w:val="24"/>
        </w:rPr>
        <w:t>Cooley, C. (1902). The Social Self: On the Meanings of “I”. In K. Gergen and C. Gordon (Eds.)</w:t>
      </w:r>
      <w:r w:rsidRPr="001B2644">
        <w:rPr>
          <w:rFonts w:asciiTheme="majorBidi" w:hAnsiTheme="majorBidi" w:cstheme="majorBidi"/>
          <w:i/>
          <w:iCs/>
          <w:sz w:val="24"/>
          <w:szCs w:val="24"/>
        </w:rPr>
        <w:t xml:space="preserve">The Self in Social Interaction </w:t>
      </w:r>
      <w:r w:rsidRPr="001B2644">
        <w:rPr>
          <w:rFonts w:asciiTheme="majorBidi" w:hAnsiTheme="majorBidi" w:cstheme="majorBidi"/>
          <w:sz w:val="24"/>
          <w:szCs w:val="24"/>
        </w:rPr>
        <w:t>(Vol. 1, 87-91). New York: John Wiley &amp; Sons, Inc.</w:t>
      </w:r>
    </w:p>
    <w:p w:rsidR="009379EA" w:rsidRPr="001B2644" w:rsidRDefault="009379EA" w:rsidP="009379EA">
      <w:pPr>
        <w:autoSpaceDE w:val="0"/>
        <w:autoSpaceDN w:val="0"/>
        <w:adjustRightInd w:val="0"/>
        <w:spacing w:after="0" w:line="480" w:lineRule="auto"/>
        <w:ind w:left="540" w:hanging="540"/>
        <w:rPr>
          <w:rFonts w:ascii="Times New Roman" w:hAnsi="Times New Roman" w:cs="Times New Roman"/>
          <w:sz w:val="24"/>
          <w:szCs w:val="24"/>
          <w:shd w:val="clear" w:color="auto" w:fill="FFFFFF"/>
        </w:rPr>
      </w:pPr>
      <w:r w:rsidRPr="001B2644">
        <w:rPr>
          <w:rFonts w:ascii="Times New Roman" w:hAnsi="Times New Roman" w:cs="Times New Roman"/>
          <w:sz w:val="24"/>
          <w:szCs w:val="24"/>
          <w:shd w:val="clear" w:color="auto" w:fill="FFFFFF"/>
        </w:rPr>
        <w:t>Coccaro,F., Berman, M.,(1997). Assessment of life history of aggression: Development and psychometric characteristics. </w:t>
      </w:r>
      <w:r w:rsidRPr="001B2644">
        <w:rPr>
          <w:rStyle w:val="ref-journal"/>
          <w:rFonts w:ascii="Times New Roman" w:hAnsi="Times New Roman" w:cs="Times New Roman"/>
          <w:sz w:val="24"/>
          <w:szCs w:val="24"/>
          <w:shd w:val="clear" w:color="auto" w:fill="FFFFFF"/>
        </w:rPr>
        <w:t>Psychiatry Research. </w:t>
      </w:r>
      <w:r w:rsidRPr="001B2644">
        <w:rPr>
          <w:rFonts w:ascii="Times New Roman" w:hAnsi="Times New Roman" w:cs="Times New Roman"/>
          <w:sz w:val="24"/>
          <w:szCs w:val="24"/>
          <w:shd w:val="clear" w:color="auto" w:fill="FFFFFF"/>
        </w:rPr>
        <w:t>1997;</w:t>
      </w:r>
      <w:r w:rsidRPr="001B2644">
        <w:rPr>
          <w:rStyle w:val="ref-vol"/>
          <w:rFonts w:ascii="Times New Roman" w:hAnsi="Times New Roman" w:cs="Times New Roman"/>
          <w:sz w:val="24"/>
          <w:szCs w:val="24"/>
          <w:shd w:val="clear" w:color="auto" w:fill="FFFFFF"/>
        </w:rPr>
        <w:t>73</w:t>
      </w:r>
      <w:r w:rsidRPr="001B2644">
        <w:rPr>
          <w:rFonts w:ascii="Times New Roman" w:hAnsi="Times New Roman" w:cs="Times New Roman"/>
          <w:sz w:val="24"/>
          <w:szCs w:val="24"/>
          <w:shd w:val="clear" w:color="auto" w:fill="FFFFFF"/>
        </w:rPr>
        <w:t>:147–157.</w:t>
      </w:r>
    </w:p>
    <w:p w:rsidR="009379EA" w:rsidRPr="001B2644" w:rsidRDefault="009379EA" w:rsidP="009379EA">
      <w:pPr>
        <w:autoSpaceDE w:val="0"/>
        <w:autoSpaceDN w:val="0"/>
        <w:adjustRightInd w:val="0"/>
        <w:spacing w:after="0" w:line="480" w:lineRule="auto"/>
        <w:ind w:left="540" w:hanging="540"/>
        <w:rPr>
          <w:rFonts w:asciiTheme="majorBidi" w:hAnsiTheme="majorBidi" w:cstheme="majorBidi"/>
          <w:sz w:val="24"/>
          <w:szCs w:val="24"/>
        </w:rPr>
      </w:pPr>
      <w:r w:rsidRPr="001B2644">
        <w:rPr>
          <w:rFonts w:asciiTheme="majorBidi" w:hAnsiTheme="majorBidi" w:cstheme="majorBidi"/>
          <w:sz w:val="24"/>
          <w:szCs w:val="24"/>
        </w:rPr>
        <w:lastRenderedPageBreak/>
        <w:t xml:space="preserve">Crain, M., Finch, C., &amp; Foster, S. (2005). The relevance of the social information processing model for understanding relational aggression in girls. </w:t>
      </w:r>
      <w:r w:rsidRPr="001B2644">
        <w:rPr>
          <w:rFonts w:asciiTheme="majorBidi" w:hAnsiTheme="majorBidi" w:cstheme="majorBidi"/>
          <w:i/>
          <w:iCs/>
          <w:sz w:val="24"/>
          <w:szCs w:val="24"/>
        </w:rPr>
        <w:t>Merrill-Palmer Quarterly, 51</w:t>
      </w:r>
      <w:r w:rsidRPr="001B2644">
        <w:rPr>
          <w:rFonts w:asciiTheme="majorBidi" w:hAnsiTheme="majorBidi" w:cstheme="majorBidi"/>
          <w:sz w:val="24"/>
          <w:szCs w:val="24"/>
        </w:rPr>
        <w:t>, 213-249.</w:t>
      </w:r>
    </w:p>
    <w:p w:rsidR="009379EA" w:rsidRPr="001B2644" w:rsidRDefault="009379EA" w:rsidP="009379EA">
      <w:pPr>
        <w:autoSpaceDE w:val="0"/>
        <w:autoSpaceDN w:val="0"/>
        <w:adjustRightInd w:val="0"/>
        <w:spacing w:after="0" w:line="480" w:lineRule="auto"/>
        <w:ind w:left="540" w:hanging="540"/>
        <w:rPr>
          <w:rFonts w:asciiTheme="majorBidi" w:hAnsiTheme="majorBidi" w:cstheme="majorBidi"/>
          <w:sz w:val="24"/>
          <w:szCs w:val="24"/>
        </w:rPr>
      </w:pPr>
      <w:r w:rsidRPr="001B2644">
        <w:rPr>
          <w:rFonts w:asciiTheme="majorBidi" w:hAnsiTheme="majorBidi" w:cstheme="majorBidi"/>
          <w:sz w:val="24"/>
          <w:szCs w:val="24"/>
        </w:rPr>
        <w:t xml:space="preserve">Crick, N. R. (1997). Engagement in gender normative versus nonnormative forms of aggression: Links to social-psychological adjustment. </w:t>
      </w:r>
      <w:r w:rsidRPr="001B2644">
        <w:rPr>
          <w:rFonts w:asciiTheme="majorBidi" w:hAnsiTheme="majorBidi" w:cstheme="majorBidi"/>
          <w:i/>
          <w:iCs/>
          <w:sz w:val="24"/>
          <w:szCs w:val="24"/>
        </w:rPr>
        <w:t>Developmental Psychology</w:t>
      </w:r>
      <w:r w:rsidRPr="001B2644">
        <w:rPr>
          <w:rFonts w:asciiTheme="majorBidi" w:hAnsiTheme="majorBidi" w:cstheme="majorBidi"/>
          <w:sz w:val="24"/>
          <w:szCs w:val="24"/>
        </w:rPr>
        <w:t xml:space="preserve">, </w:t>
      </w:r>
      <w:r w:rsidRPr="001B2644">
        <w:rPr>
          <w:rFonts w:asciiTheme="majorBidi" w:hAnsiTheme="majorBidi" w:cstheme="majorBidi"/>
          <w:i/>
          <w:iCs/>
          <w:sz w:val="24"/>
          <w:szCs w:val="24"/>
        </w:rPr>
        <w:t>33</w:t>
      </w:r>
      <w:r w:rsidRPr="001B2644">
        <w:rPr>
          <w:rFonts w:asciiTheme="majorBidi" w:hAnsiTheme="majorBidi" w:cstheme="majorBidi"/>
          <w:sz w:val="24"/>
          <w:szCs w:val="24"/>
        </w:rPr>
        <w:t>, 610–617.</w:t>
      </w:r>
    </w:p>
    <w:p w:rsidR="009379EA" w:rsidRPr="001B2644" w:rsidRDefault="009379EA" w:rsidP="009379EA">
      <w:pPr>
        <w:spacing w:after="0" w:line="480" w:lineRule="auto"/>
        <w:ind w:left="540" w:hanging="540"/>
        <w:rPr>
          <w:rFonts w:asciiTheme="majorBidi" w:hAnsiTheme="majorBidi" w:cstheme="majorBidi"/>
          <w:sz w:val="24"/>
          <w:szCs w:val="24"/>
        </w:rPr>
      </w:pPr>
      <w:r w:rsidRPr="001B2644">
        <w:rPr>
          <w:rFonts w:asciiTheme="majorBidi" w:hAnsiTheme="majorBidi" w:cstheme="majorBidi"/>
          <w:sz w:val="24"/>
          <w:szCs w:val="24"/>
        </w:rPr>
        <w:t xml:space="preserve">Crick, N. R., &amp; Grotpeter, J. K. (1995). Relational aggression, gender, and social  Psychological adjustment. </w:t>
      </w:r>
      <w:r w:rsidRPr="001B2644">
        <w:rPr>
          <w:rFonts w:asciiTheme="majorBidi" w:hAnsiTheme="majorBidi" w:cstheme="majorBidi"/>
          <w:i/>
          <w:iCs/>
          <w:sz w:val="24"/>
          <w:szCs w:val="24"/>
        </w:rPr>
        <w:t>Journal of Child Development, 66</w:t>
      </w:r>
      <w:r w:rsidRPr="001B2644">
        <w:rPr>
          <w:rFonts w:asciiTheme="majorBidi" w:hAnsiTheme="majorBidi" w:cstheme="majorBidi"/>
          <w:sz w:val="24"/>
          <w:szCs w:val="24"/>
        </w:rPr>
        <w:t>, 710-722.</w:t>
      </w:r>
    </w:p>
    <w:p w:rsidR="009379EA" w:rsidRPr="001B2644" w:rsidRDefault="009379EA" w:rsidP="009379EA">
      <w:pPr>
        <w:autoSpaceDE w:val="0"/>
        <w:autoSpaceDN w:val="0"/>
        <w:adjustRightInd w:val="0"/>
        <w:spacing w:after="0" w:line="480" w:lineRule="auto"/>
        <w:ind w:left="540" w:hanging="540"/>
        <w:rPr>
          <w:rFonts w:asciiTheme="majorBidi" w:hAnsiTheme="majorBidi" w:cstheme="majorBidi"/>
          <w:sz w:val="24"/>
          <w:szCs w:val="24"/>
        </w:rPr>
      </w:pPr>
      <w:r w:rsidRPr="001B2644">
        <w:rPr>
          <w:rFonts w:asciiTheme="majorBidi" w:hAnsiTheme="majorBidi" w:cstheme="majorBidi"/>
          <w:sz w:val="24"/>
          <w:szCs w:val="24"/>
        </w:rPr>
        <w:t xml:space="preserve">Crick, N. R., &amp; Nelson, D. A. (2002). Relational and physical victimization within friendships: Nobody told me there’d be friends like these. </w:t>
      </w:r>
      <w:r w:rsidRPr="001B2644">
        <w:rPr>
          <w:rFonts w:asciiTheme="majorBidi" w:hAnsiTheme="majorBidi" w:cstheme="majorBidi"/>
          <w:i/>
          <w:iCs/>
          <w:sz w:val="24"/>
          <w:szCs w:val="24"/>
        </w:rPr>
        <w:t>Journal of Abnormal Child Psychology</w:t>
      </w:r>
      <w:r w:rsidRPr="001B2644">
        <w:rPr>
          <w:rFonts w:asciiTheme="majorBidi" w:hAnsiTheme="majorBidi" w:cstheme="majorBidi"/>
          <w:sz w:val="24"/>
          <w:szCs w:val="24"/>
        </w:rPr>
        <w:t xml:space="preserve">, </w:t>
      </w:r>
      <w:r w:rsidRPr="001B2644">
        <w:rPr>
          <w:rFonts w:asciiTheme="majorBidi" w:hAnsiTheme="majorBidi" w:cstheme="majorBidi"/>
          <w:i/>
          <w:iCs/>
          <w:sz w:val="24"/>
          <w:szCs w:val="24"/>
        </w:rPr>
        <w:t>30</w:t>
      </w:r>
      <w:r w:rsidRPr="001B2644">
        <w:rPr>
          <w:rFonts w:asciiTheme="majorBidi" w:hAnsiTheme="majorBidi" w:cstheme="majorBidi"/>
          <w:sz w:val="24"/>
          <w:szCs w:val="24"/>
        </w:rPr>
        <w:t>, 599–607.</w:t>
      </w:r>
    </w:p>
    <w:p w:rsidR="009379EA" w:rsidRPr="001B2644" w:rsidRDefault="009379EA" w:rsidP="009379EA">
      <w:pPr>
        <w:autoSpaceDE w:val="0"/>
        <w:autoSpaceDN w:val="0"/>
        <w:adjustRightInd w:val="0"/>
        <w:spacing w:after="0" w:line="480" w:lineRule="auto"/>
        <w:ind w:left="540" w:hanging="540"/>
        <w:rPr>
          <w:rFonts w:asciiTheme="majorBidi" w:hAnsiTheme="majorBidi" w:cstheme="majorBidi"/>
          <w:sz w:val="24"/>
          <w:szCs w:val="24"/>
        </w:rPr>
      </w:pPr>
      <w:r w:rsidRPr="001B2644">
        <w:rPr>
          <w:rFonts w:asciiTheme="majorBidi" w:hAnsiTheme="majorBidi" w:cstheme="majorBidi"/>
          <w:sz w:val="24"/>
          <w:szCs w:val="24"/>
        </w:rPr>
        <w:t xml:space="preserve">Crick, N. R., &amp; Werner, N. E. (1998). Response decision processes in relational and overt aggression. </w:t>
      </w:r>
      <w:r w:rsidRPr="001B2644">
        <w:rPr>
          <w:rFonts w:asciiTheme="majorBidi" w:hAnsiTheme="majorBidi" w:cstheme="majorBidi"/>
          <w:i/>
          <w:iCs/>
          <w:sz w:val="24"/>
          <w:szCs w:val="24"/>
        </w:rPr>
        <w:t>Child Development, 69</w:t>
      </w:r>
      <w:r w:rsidRPr="001B2644">
        <w:rPr>
          <w:rFonts w:asciiTheme="majorBidi" w:hAnsiTheme="majorBidi" w:cstheme="majorBidi"/>
          <w:sz w:val="24"/>
          <w:szCs w:val="24"/>
        </w:rPr>
        <w:t>, 1630-1639.</w:t>
      </w:r>
    </w:p>
    <w:p w:rsidR="009379EA" w:rsidRPr="001B2644" w:rsidRDefault="009379EA" w:rsidP="009379EA">
      <w:pPr>
        <w:spacing w:after="0" w:line="480" w:lineRule="auto"/>
        <w:ind w:left="540" w:hanging="540"/>
        <w:rPr>
          <w:rFonts w:asciiTheme="majorBidi" w:hAnsiTheme="majorBidi" w:cstheme="majorBidi"/>
          <w:sz w:val="24"/>
          <w:szCs w:val="24"/>
        </w:rPr>
      </w:pPr>
      <w:r w:rsidRPr="001B2644">
        <w:rPr>
          <w:rFonts w:asciiTheme="majorBidi" w:hAnsiTheme="majorBidi" w:cstheme="majorBidi"/>
          <w:sz w:val="24"/>
          <w:szCs w:val="24"/>
        </w:rPr>
        <w:t xml:space="preserve">Crick, N. R., Casas, J. F., &amp; Mosher, M. (1997). Relational aggression and overt aggression  in preschool. </w:t>
      </w:r>
      <w:r w:rsidRPr="001B2644">
        <w:rPr>
          <w:rFonts w:asciiTheme="majorBidi" w:hAnsiTheme="majorBidi" w:cstheme="majorBidi"/>
          <w:i/>
          <w:iCs/>
          <w:sz w:val="24"/>
          <w:szCs w:val="24"/>
        </w:rPr>
        <w:t>Journal of Developmental Psychology, 33</w:t>
      </w:r>
      <w:r w:rsidRPr="001B2644">
        <w:rPr>
          <w:rFonts w:asciiTheme="majorBidi" w:hAnsiTheme="majorBidi" w:cstheme="majorBidi"/>
          <w:sz w:val="24"/>
          <w:szCs w:val="24"/>
        </w:rPr>
        <w:t>(4), 579-588.</w:t>
      </w:r>
    </w:p>
    <w:p w:rsidR="009379EA" w:rsidRPr="001B2644" w:rsidRDefault="009379EA" w:rsidP="009379EA">
      <w:pPr>
        <w:autoSpaceDE w:val="0"/>
        <w:autoSpaceDN w:val="0"/>
        <w:adjustRightInd w:val="0"/>
        <w:spacing w:after="0" w:line="480" w:lineRule="auto"/>
        <w:ind w:left="540" w:hanging="540"/>
        <w:rPr>
          <w:rFonts w:asciiTheme="majorBidi" w:hAnsiTheme="majorBidi" w:cstheme="majorBidi"/>
          <w:sz w:val="24"/>
          <w:szCs w:val="24"/>
        </w:rPr>
      </w:pPr>
      <w:r w:rsidRPr="001B2644">
        <w:rPr>
          <w:rFonts w:asciiTheme="majorBidi" w:hAnsiTheme="majorBidi" w:cstheme="majorBidi"/>
          <w:sz w:val="24"/>
          <w:szCs w:val="24"/>
        </w:rPr>
        <w:t xml:space="preserve">Crick, N. R., Werner, N. E., Casas, J. F., O’Brien, K. M., Nelson, D. A., Grotpeter, J. K., &amp; Markon, K. (1999). Childhood aggression and gender: A new look at an old problem. In D. Bernstein (Ed.), </w:t>
      </w:r>
      <w:r w:rsidRPr="001B2644">
        <w:rPr>
          <w:rFonts w:asciiTheme="majorBidi" w:hAnsiTheme="majorBidi" w:cstheme="majorBidi"/>
          <w:i/>
          <w:iCs/>
          <w:sz w:val="24"/>
          <w:szCs w:val="24"/>
        </w:rPr>
        <w:t xml:space="preserve">The Nebraska symposium on motivation: Vol. 45. Gender and motivation </w:t>
      </w:r>
      <w:r w:rsidRPr="001B2644">
        <w:rPr>
          <w:rFonts w:asciiTheme="majorBidi" w:hAnsiTheme="majorBidi" w:cstheme="majorBidi"/>
          <w:sz w:val="24"/>
          <w:szCs w:val="24"/>
        </w:rPr>
        <w:t>(pp. 75–141). Omaha, NE: University of Nebraska Press.</w:t>
      </w:r>
    </w:p>
    <w:p w:rsidR="009379EA" w:rsidRPr="001B2644" w:rsidRDefault="009379EA" w:rsidP="009379EA">
      <w:pPr>
        <w:autoSpaceDE w:val="0"/>
        <w:autoSpaceDN w:val="0"/>
        <w:adjustRightInd w:val="0"/>
        <w:spacing w:after="0" w:line="480" w:lineRule="auto"/>
        <w:ind w:left="540" w:hanging="540"/>
        <w:rPr>
          <w:rFonts w:asciiTheme="majorBidi" w:hAnsiTheme="majorBidi" w:cstheme="majorBidi"/>
          <w:sz w:val="24"/>
          <w:szCs w:val="24"/>
        </w:rPr>
      </w:pPr>
      <w:r w:rsidRPr="001B2644">
        <w:rPr>
          <w:rFonts w:asciiTheme="majorBidi" w:hAnsiTheme="majorBidi" w:cstheme="majorBidi"/>
          <w:sz w:val="24"/>
          <w:szCs w:val="24"/>
        </w:rPr>
        <w:t xml:space="preserve">Crick, N., Grotpeter, J., &amp; Bigbee, M. (2002). Relationally and physically aggressive children’s intent attributions and feelings of distress for relational and instrumental peer provocations. </w:t>
      </w:r>
      <w:r w:rsidRPr="001B2644">
        <w:rPr>
          <w:rFonts w:asciiTheme="majorBidi" w:hAnsiTheme="majorBidi" w:cstheme="majorBidi"/>
          <w:i/>
          <w:iCs/>
          <w:sz w:val="24"/>
          <w:szCs w:val="24"/>
        </w:rPr>
        <w:t>Child Development, 73</w:t>
      </w:r>
      <w:r w:rsidRPr="001B2644">
        <w:rPr>
          <w:rFonts w:asciiTheme="majorBidi" w:hAnsiTheme="majorBidi" w:cstheme="majorBidi"/>
          <w:sz w:val="24"/>
          <w:szCs w:val="24"/>
        </w:rPr>
        <w:t>, 1134-1142.</w:t>
      </w:r>
    </w:p>
    <w:p w:rsidR="009379EA" w:rsidRPr="001B2644" w:rsidRDefault="009379EA" w:rsidP="009379EA">
      <w:pPr>
        <w:autoSpaceDE w:val="0"/>
        <w:autoSpaceDN w:val="0"/>
        <w:adjustRightInd w:val="0"/>
        <w:spacing w:after="0" w:line="480" w:lineRule="auto"/>
        <w:ind w:left="540" w:hanging="540"/>
        <w:rPr>
          <w:rFonts w:asciiTheme="majorBidi" w:hAnsiTheme="majorBidi" w:cstheme="majorBidi"/>
          <w:sz w:val="24"/>
          <w:szCs w:val="24"/>
        </w:rPr>
      </w:pPr>
      <w:r w:rsidRPr="001B2644">
        <w:rPr>
          <w:rFonts w:asciiTheme="majorBidi" w:hAnsiTheme="majorBidi" w:cstheme="majorBidi"/>
          <w:sz w:val="24"/>
          <w:szCs w:val="24"/>
        </w:rPr>
        <w:t>Crick, N.R., &amp; Grotpeter, J.K. (1996). Children’s treatment by peers: Victims of relational and overt aggression. Development and Psychopathology, 8, 367–380.</w:t>
      </w:r>
    </w:p>
    <w:p w:rsidR="009379EA" w:rsidRPr="001B2644" w:rsidRDefault="009379EA" w:rsidP="009379EA">
      <w:pPr>
        <w:autoSpaceDE w:val="0"/>
        <w:autoSpaceDN w:val="0"/>
        <w:adjustRightInd w:val="0"/>
        <w:spacing w:after="0" w:line="480" w:lineRule="auto"/>
        <w:ind w:left="540" w:hanging="540"/>
        <w:rPr>
          <w:rFonts w:asciiTheme="majorBidi" w:hAnsiTheme="majorBidi" w:cstheme="majorBidi"/>
          <w:sz w:val="24"/>
          <w:szCs w:val="24"/>
        </w:rPr>
      </w:pPr>
      <w:r w:rsidRPr="001B2644">
        <w:rPr>
          <w:rFonts w:asciiTheme="majorBidi" w:hAnsiTheme="majorBidi" w:cstheme="majorBidi"/>
          <w:sz w:val="24"/>
          <w:szCs w:val="24"/>
        </w:rPr>
        <w:lastRenderedPageBreak/>
        <w:t>Crick, N.R., Casas, J.F., &amp; Nelson, D.A. (2002). Toward a more comprehensive understanding of peer maltreatment: Studies of relational victimization. Current Directions in Psychological Science, 11, 98–101.</w:t>
      </w:r>
    </w:p>
    <w:p w:rsidR="009379EA" w:rsidRPr="001B2644" w:rsidRDefault="009379EA" w:rsidP="009379EA">
      <w:pPr>
        <w:autoSpaceDE w:val="0"/>
        <w:autoSpaceDN w:val="0"/>
        <w:adjustRightInd w:val="0"/>
        <w:spacing w:after="0" w:line="480" w:lineRule="auto"/>
        <w:ind w:left="540" w:hanging="540"/>
        <w:rPr>
          <w:rFonts w:asciiTheme="majorBidi" w:hAnsiTheme="majorBidi" w:cstheme="majorBidi"/>
          <w:sz w:val="24"/>
          <w:szCs w:val="24"/>
        </w:rPr>
      </w:pPr>
      <w:r w:rsidRPr="001B2644">
        <w:rPr>
          <w:rFonts w:asciiTheme="majorBidi" w:hAnsiTheme="majorBidi" w:cstheme="majorBidi"/>
          <w:sz w:val="24"/>
          <w:szCs w:val="24"/>
        </w:rPr>
        <w:t xml:space="preserve">Crick, N.R., Murray-Close, D., &amp; Ostrov, J.M. (2007). A short-term longitudinal study of growth of relational aggression during middle childhood: Associations with gender and internalizing problems. </w:t>
      </w:r>
      <w:r w:rsidRPr="001B2644">
        <w:rPr>
          <w:rFonts w:asciiTheme="majorBidi" w:hAnsiTheme="majorBidi" w:cstheme="majorBidi"/>
          <w:i/>
          <w:iCs/>
          <w:sz w:val="24"/>
          <w:szCs w:val="24"/>
        </w:rPr>
        <w:t xml:space="preserve">Development and Psychopathology, </w:t>
      </w:r>
      <w:r w:rsidRPr="001B2644">
        <w:rPr>
          <w:rFonts w:asciiTheme="majorBidi" w:hAnsiTheme="majorBidi" w:cstheme="majorBidi"/>
          <w:sz w:val="24"/>
          <w:szCs w:val="24"/>
        </w:rPr>
        <w:t>19(1), 187-203.</w:t>
      </w:r>
    </w:p>
    <w:p w:rsidR="009379EA" w:rsidRPr="001B2644" w:rsidRDefault="009379EA" w:rsidP="009379EA">
      <w:pPr>
        <w:autoSpaceDE w:val="0"/>
        <w:autoSpaceDN w:val="0"/>
        <w:adjustRightInd w:val="0"/>
        <w:spacing w:after="0" w:line="480" w:lineRule="auto"/>
        <w:ind w:left="540" w:hanging="540"/>
        <w:rPr>
          <w:rFonts w:asciiTheme="majorBidi" w:hAnsiTheme="majorBidi" w:cstheme="majorBidi"/>
          <w:sz w:val="24"/>
          <w:szCs w:val="24"/>
        </w:rPr>
      </w:pPr>
      <w:r w:rsidRPr="001B2644">
        <w:rPr>
          <w:rFonts w:asciiTheme="majorBidi" w:hAnsiTheme="majorBidi" w:cstheme="majorBidi"/>
          <w:sz w:val="24"/>
          <w:szCs w:val="24"/>
        </w:rPr>
        <w:t xml:space="preserve">Cuddy, M. E., &amp; Frame, C. (1991). Comparison of aggressive and nonaggressive boys' self-efficacy and outcome expectancy beliefs. </w:t>
      </w:r>
      <w:r w:rsidRPr="001B2644">
        <w:rPr>
          <w:rFonts w:asciiTheme="majorBidi" w:hAnsiTheme="majorBidi" w:cstheme="majorBidi"/>
          <w:i/>
          <w:iCs/>
          <w:sz w:val="24"/>
          <w:szCs w:val="24"/>
        </w:rPr>
        <w:t>Child</w:t>
      </w:r>
      <w:r w:rsidRPr="001B2644">
        <w:rPr>
          <w:rFonts w:asciiTheme="majorBidi" w:hAnsiTheme="majorBidi" w:cstheme="majorBidi"/>
          <w:sz w:val="24"/>
          <w:szCs w:val="24"/>
        </w:rPr>
        <w:t xml:space="preserve"> </w:t>
      </w:r>
      <w:r w:rsidRPr="001B2644">
        <w:rPr>
          <w:rFonts w:asciiTheme="majorBidi" w:hAnsiTheme="majorBidi" w:cstheme="majorBidi"/>
          <w:i/>
          <w:iCs/>
          <w:sz w:val="24"/>
          <w:szCs w:val="24"/>
        </w:rPr>
        <w:t>Study Journal, 21</w:t>
      </w:r>
      <w:r w:rsidRPr="001B2644">
        <w:rPr>
          <w:rFonts w:asciiTheme="majorBidi" w:hAnsiTheme="majorBidi" w:cstheme="majorBidi"/>
          <w:sz w:val="24"/>
          <w:szCs w:val="24"/>
        </w:rPr>
        <w:t>, 135-151.</w:t>
      </w:r>
    </w:p>
    <w:p w:rsidR="009379EA" w:rsidRPr="001B2644" w:rsidRDefault="009379EA" w:rsidP="009379EA">
      <w:pPr>
        <w:autoSpaceDE w:val="0"/>
        <w:autoSpaceDN w:val="0"/>
        <w:adjustRightInd w:val="0"/>
        <w:spacing w:after="0" w:line="480" w:lineRule="auto"/>
        <w:ind w:left="540" w:hanging="540"/>
        <w:rPr>
          <w:rFonts w:asciiTheme="majorBidi" w:hAnsiTheme="majorBidi" w:cstheme="majorBidi"/>
          <w:sz w:val="24"/>
          <w:szCs w:val="24"/>
        </w:rPr>
      </w:pPr>
      <w:r w:rsidRPr="001B2644">
        <w:rPr>
          <w:rFonts w:asciiTheme="majorBidi" w:hAnsiTheme="majorBidi" w:cstheme="majorBidi"/>
          <w:sz w:val="24"/>
          <w:szCs w:val="24"/>
        </w:rPr>
        <w:t xml:space="preserve">Cullerton-Sen, C., &amp; Crick, N. R. (2005). Understanding the effects of physical and relational victimization: The utility of multiple perspectives in predicting socialemotional adjustment. </w:t>
      </w:r>
      <w:r w:rsidRPr="001B2644">
        <w:rPr>
          <w:rFonts w:asciiTheme="majorBidi" w:hAnsiTheme="majorBidi" w:cstheme="majorBidi"/>
          <w:i/>
          <w:iCs/>
          <w:sz w:val="24"/>
          <w:szCs w:val="24"/>
        </w:rPr>
        <w:t xml:space="preserve">School Psychology Review, </w:t>
      </w:r>
      <w:r w:rsidRPr="001B2644">
        <w:rPr>
          <w:rFonts w:asciiTheme="majorBidi" w:hAnsiTheme="majorBidi" w:cstheme="majorBidi"/>
          <w:sz w:val="24"/>
          <w:szCs w:val="24"/>
        </w:rPr>
        <w:t>34(2), 147-160.</w:t>
      </w:r>
    </w:p>
    <w:p w:rsidR="009379EA" w:rsidRPr="001B2644" w:rsidRDefault="009379EA" w:rsidP="009379EA">
      <w:pPr>
        <w:autoSpaceDE w:val="0"/>
        <w:autoSpaceDN w:val="0"/>
        <w:adjustRightInd w:val="0"/>
        <w:spacing w:after="0" w:line="480" w:lineRule="auto"/>
        <w:ind w:left="540" w:hanging="540"/>
        <w:rPr>
          <w:rFonts w:asciiTheme="majorBidi" w:hAnsiTheme="majorBidi" w:cstheme="majorBidi"/>
          <w:i/>
          <w:iCs/>
          <w:sz w:val="24"/>
          <w:szCs w:val="24"/>
        </w:rPr>
      </w:pPr>
      <w:r w:rsidRPr="001B2644">
        <w:rPr>
          <w:rFonts w:asciiTheme="majorBidi" w:hAnsiTheme="majorBidi" w:cstheme="majorBidi"/>
          <w:sz w:val="24"/>
          <w:szCs w:val="24"/>
        </w:rPr>
        <w:t xml:space="preserve">David, C. F., &amp; Kistner, J. A. (2000) Do positive self-perceptions have a "dark side"?  Examination of the link between perceptual bias and aggression. </w:t>
      </w:r>
      <w:r w:rsidRPr="001B2644">
        <w:rPr>
          <w:rFonts w:asciiTheme="majorBidi" w:hAnsiTheme="majorBidi" w:cstheme="majorBidi"/>
          <w:i/>
          <w:iCs/>
          <w:sz w:val="24"/>
          <w:szCs w:val="24"/>
        </w:rPr>
        <w:t xml:space="preserve">Journal of Abnormal Child Psychology, 28, </w:t>
      </w:r>
      <w:r w:rsidRPr="001B2644">
        <w:rPr>
          <w:rFonts w:asciiTheme="majorBidi" w:hAnsiTheme="majorBidi" w:cstheme="majorBidi"/>
          <w:sz w:val="24"/>
          <w:szCs w:val="24"/>
        </w:rPr>
        <w:t>327-337.</w:t>
      </w:r>
    </w:p>
    <w:p w:rsidR="009379EA" w:rsidRPr="001B2644" w:rsidRDefault="009379EA" w:rsidP="009379EA">
      <w:pPr>
        <w:autoSpaceDE w:val="0"/>
        <w:autoSpaceDN w:val="0"/>
        <w:adjustRightInd w:val="0"/>
        <w:spacing w:after="0" w:line="480" w:lineRule="auto"/>
        <w:ind w:left="540" w:hanging="540"/>
        <w:rPr>
          <w:rFonts w:asciiTheme="majorBidi" w:hAnsiTheme="majorBidi" w:cstheme="majorBidi"/>
          <w:sz w:val="24"/>
          <w:szCs w:val="24"/>
        </w:rPr>
      </w:pPr>
      <w:r w:rsidRPr="001B2644">
        <w:rPr>
          <w:rFonts w:asciiTheme="majorBidi" w:hAnsiTheme="majorBidi" w:cstheme="majorBidi"/>
          <w:sz w:val="24"/>
          <w:szCs w:val="24"/>
        </w:rPr>
        <w:t xml:space="preserve">Davies, P. T., &amp; Lindsay, L. L. (2004). Interparental conflict and adolescent adjustment: Why does gender moderate early adolescent vulnerability? </w:t>
      </w:r>
      <w:r w:rsidRPr="001B2644">
        <w:rPr>
          <w:rFonts w:asciiTheme="majorBidi" w:hAnsiTheme="majorBidi" w:cstheme="majorBidi"/>
          <w:i/>
          <w:iCs/>
          <w:sz w:val="24"/>
          <w:szCs w:val="24"/>
        </w:rPr>
        <w:t>Journal of Family Psychology, 18</w:t>
      </w:r>
      <w:r w:rsidRPr="001B2644">
        <w:rPr>
          <w:rFonts w:asciiTheme="majorBidi" w:hAnsiTheme="majorBidi" w:cstheme="majorBidi"/>
          <w:sz w:val="24"/>
          <w:szCs w:val="24"/>
        </w:rPr>
        <w:t>(1), 160-170.</w:t>
      </w:r>
    </w:p>
    <w:p w:rsidR="009379EA" w:rsidRPr="001B2644" w:rsidRDefault="009379EA" w:rsidP="009379EA">
      <w:pPr>
        <w:autoSpaceDE w:val="0"/>
        <w:autoSpaceDN w:val="0"/>
        <w:adjustRightInd w:val="0"/>
        <w:spacing w:after="0" w:line="480" w:lineRule="auto"/>
        <w:ind w:left="540" w:hanging="540"/>
        <w:rPr>
          <w:rFonts w:asciiTheme="majorBidi" w:hAnsiTheme="majorBidi" w:cstheme="majorBidi"/>
          <w:sz w:val="24"/>
          <w:szCs w:val="24"/>
        </w:rPr>
      </w:pPr>
      <w:r w:rsidRPr="001B2644">
        <w:rPr>
          <w:rFonts w:asciiTheme="majorBidi" w:hAnsiTheme="majorBidi" w:cstheme="majorBidi"/>
          <w:sz w:val="24"/>
          <w:szCs w:val="24"/>
        </w:rPr>
        <w:t xml:space="preserve">Deci, E. L., &amp; Ryan, R. M. (2000). The “what” and “why” of goal pursuits: Human needs and the self-determination of behavior. </w:t>
      </w:r>
      <w:r w:rsidRPr="001B2644">
        <w:rPr>
          <w:rFonts w:asciiTheme="majorBidi" w:hAnsiTheme="majorBidi" w:cstheme="majorBidi"/>
          <w:i/>
          <w:iCs/>
          <w:sz w:val="24"/>
          <w:szCs w:val="24"/>
        </w:rPr>
        <w:t xml:space="preserve">Psychological Inquiry, 11, </w:t>
      </w:r>
      <w:r w:rsidRPr="001B2644">
        <w:rPr>
          <w:rFonts w:asciiTheme="majorBidi" w:hAnsiTheme="majorBidi" w:cstheme="majorBidi"/>
          <w:sz w:val="24"/>
          <w:szCs w:val="24"/>
        </w:rPr>
        <w:t>227-268.</w:t>
      </w:r>
    </w:p>
    <w:p w:rsidR="009379EA" w:rsidRPr="001B2644" w:rsidRDefault="009379EA" w:rsidP="009379EA">
      <w:pPr>
        <w:autoSpaceDE w:val="0"/>
        <w:autoSpaceDN w:val="0"/>
        <w:adjustRightInd w:val="0"/>
        <w:spacing w:after="0" w:line="480" w:lineRule="auto"/>
        <w:ind w:left="540" w:hanging="540"/>
        <w:rPr>
          <w:rFonts w:asciiTheme="majorBidi" w:hAnsiTheme="majorBidi" w:cstheme="majorBidi"/>
          <w:sz w:val="24"/>
          <w:szCs w:val="24"/>
        </w:rPr>
      </w:pPr>
      <w:r w:rsidRPr="001B2644">
        <w:rPr>
          <w:rFonts w:asciiTheme="majorBidi" w:hAnsiTheme="majorBidi" w:cstheme="majorBidi"/>
          <w:sz w:val="24"/>
          <w:szCs w:val="24"/>
        </w:rPr>
        <w:t xml:space="preserve">DeHart, G. B., &amp; Stauffacher, K. (2006). Crossing social contexts: Relational aggression between siblings and friends during early and middle childhood. </w:t>
      </w:r>
      <w:r w:rsidRPr="001B2644">
        <w:rPr>
          <w:rFonts w:asciiTheme="majorBidi" w:hAnsiTheme="majorBidi" w:cstheme="majorBidi"/>
          <w:i/>
          <w:iCs/>
          <w:sz w:val="24"/>
          <w:szCs w:val="24"/>
        </w:rPr>
        <w:t>Applied Developmental Psychology, 27</w:t>
      </w:r>
      <w:r w:rsidRPr="001B2644">
        <w:rPr>
          <w:rFonts w:asciiTheme="majorBidi" w:hAnsiTheme="majorBidi" w:cstheme="majorBidi"/>
          <w:sz w:val="24"/>
          <w:szCs w:val="24"/>
        </w:rPr>
        <w:t>(1),228-240.</w:t>
      </w:r>
    </w:p>
    <w:p w:rsidR="009379EA" w:rsidRPr="001B2644" w:rsidRDefault="009379EA" w:rsidP="009379EA">
      <w:pPr>
        <w:spacing w:after="0" w:line="480" w:lineRule="auto"/>
        <w:ind w:left="540" w:hanging="540"/>
        <w:rPr>
          <w:rFonts w:asciiTheme="majorBidi" w:hAnsiTheme="majorBidi" w:cstheme="majorBidi"/>
          <w:i/>
          <w:iCs/>
          <w:sz w:val="24"/>
          <w:szCs w:val="24"/>
        </w:rPr>
      </w:pPr>
      <w:r w:rsidRPr="001B2644">
        <w:rPr>
          <w:rFonts w:asciiTheme="majorBidi" w:hAnsiTheme="majorBidi" w:cstheme="majorBidi"/>
          <w:sz w:val="24"/>
          <w:szCs w:val="24"/>
        </w:rPr>
        <w:lastRenderedPageBreak/>
        <w:t xml:space="preserve">Dellasega, C., &amp; Nixon, C. (2003). </w:t>
      </w:r>
      <w:r w:rsidRPr="001B2644">
        <w:rPr>
          <w:rFonts w:asciiTheme="majorBidi" w:hAnsiTheme="majorBidi" w:cstheme="majorBidi"/>
          <w:i/>
          <w:iCs/>
          <w:sz w:val="24"/>
          <w:szCs w:val="24"/>
        </w:rPr>
        <w:t xml:space="preserve">Twelve strategies that will end female bullying: Girl  wars. </w:t>
      </w:r>
      <w:r w:rsidRPr="001B2644">
        <w:rPr>
          <w:rFonts w:asciiTheme="majorBidi" w:hAnsiTheme="majorBidi" w:cstheme="majorBidi"/>
          <w:sz w:val="24"/>
          <w:szCs w:val="24"/>
        </w:rPr>
        <w:t>New York: Fireside.</w:t>
      </w:r>
    </w:p>
    <w:p w:rsidR="009379EA" w:rsidRPr="001B2644" w:rsidRDefault="009379EA" w:rsidP="009379EA">
      <w:pPr>
        <w:autoSpaceDE w:val="0"/>
        <w:autoSpaceDN w:val="0"/>
        <w:adjustRightInd w:val="0"/>
        <w:spacing w:after="0" w:line="480" w:lineRule="auto"/>
        <w:ind w:left="540" w:hanging="540"/>
        <w:rPr>
          <w:rFonts w:asciiTheme="majorBidi" w:hAnsiTheme="majorBidi" w:cstheme="majorBidi"/>
          <w:sz w:val="24"/>
          <w:szCs w:val="24"/>
        </w:rPr>
      </w:pPr>
      <w:r w:rsidRPr="001B2644">
        <w:rPr>
          <w:rFonts w:asciiTheme="majorBidi" w:hAnsiTheme="majorBidi" w:cstheme="majorBidi"/>
          <w:sz w:val="24"/>
          <w:szCs w:val="24"/>
        </w:rPr>
        <w:t xml:space="preserve">Delveaux, K., &amp; Daniels, T. (2000). Children’s social cognitions: Physically and relationally aggressive strategies and children’s goals in peer conflict situations. </w:t>
      </w:r>
      <w:r w:rsidRPr="001B2644">
        <w:rPr>
          <w:rFonts w:asciiTheme="majorBidi" w:hAnsiTheme="majorBidi" w:cstheme="majorBidi"/>
          <w:i/>
          <w:iCs/>
          <w:sz w:val="24"/>
          <w:szCs w:val="24"/>
        </w:rPr>
        <w:t>Merrill-Palmer Quarterly, 46</w:t>
      </w:r>
      <w:r w:rsidRPr="001B2644">
        <w:rPr>
          <w:rFonts w:asciiTheme="majorBidi" w:hAnsiTheme="majorBidi" w:cstheme="majorBidi"/>
          <w:sz w:val="24"/>
          <w:szCs w:val="24"/>
        </w:rPr>
        <w:t>, 672-692.</w:t>
      </w:r>
    </w:p>
    <w:p w:rsidR="009379EA" w:rsidRPr="001B2644" w:rsidRDefault="009379EA" w:rsidP="009379EA">
      <w:pPr>
        <w:autoSpaceDE w:val="0"/>
        <w:autoSpaceDN w:val="0"/>
        <w:adjustRightInd w:val="0"/>
        <w:spacing w:after="0" w:line="480" w:lineRule="auto"/>
        <w:ind w:left="540" w:hanging="540"/>
        <w:rPr>
          <w:rFonts w:asciiTheme="majorBidi" w:hAnsiTheme="majorBidi" w:cstheme="majorBidi"/>
          <w:sz w:val="24"/>
          <w:szCs w:val="24"/>
        </w:rPr>
      </w:pPr>
      <w:r w:rsidRPr="001B2644">
        <w:rPr>
          <w:rFonts w:asciiTheme="majorBidi" w:hAnsiTheme="majorBidi" w:cstheme="majorBidi"/>
          <w:sz w:val="24"/>
          <w:szCs w:val="24"/>
        </w:rPr>
        <w:t xml:space="preserve">Dodge, K. A., Coie, J. K., &amp; Lynman, D. (2006). Aggression and antisocial behavior in youth. In W. Damon (Series Ed.) &amp; N. Eisenberg (Vol. Ed.), </w:t>
      </w:r>
      <w:r w:rsidRPr="001B2644">
        <w:rPr>
          <w:rFonts w:asciiTheme="majorBidi" w:hAnsiTheme="majorBidi" w:cstheme="majorBidi"/>
          <w:i/>
          <w:iCs/>
          <w:sz w:val="24"/>
          <w:szCs w:val="24"/>
        </w:rPr>
        <w:t xml:space="preserve">Handbook of Child Psychology, Vol. 3: social, Emotional, and Personality Development </w:t>
      </w:r>
      <w:r w:rsidRPr="001B2644">
        <w:rPr>
          <w:rFonts w:asciiTheme="majorBidi" w:hAnsiTheme="majorBidi" w:cstheme="majorBidi"/>
          <w:sz w:val="24"/>
          <w:szCs w:val="24"/>
        </w:rPr>
        <w:t>(6th ed., pp. 719-788). New York, NY: Wiley.</w:t>
      </w:r>
    </w:p>
    <w:p w:rsidR="009379EA" w:rsidRPr="001B2644" w:rsidRDefault="009379EA" w:rsidP="009379EA">
      <w:pPr>
        <w:autoSpaceDE w:val="0"/>
        <w:autoSpaceDN w:val="0"/>
        <w:adjustRightInd w:val="0"/>
        <w:spacing w:after="0" w:line="480" w:lineRule="auto"/>
        <w:ind w:left="540" w:hanging="540"/>
        <w:rPr>
          <w:rFonts w:asciiTheme="majorBidi" w:hAnsiTheme="majorBidi" w:cstheme="majorBidi"/>
          <w:sz w:val="24"/>
          <w:szCs w:val="24"/>
        </w:rPr>
      </w:pPr>
      <w:r w:rsidRPr="001B2644">
        <w:rPr>
          <w:rFonts w:asciiTheme="majorBidi" w:hAnsiTheme="majorBidi" w:cstheme="majorBidi"/>
          <w:sz w:val="24"/>
          <w:szCs w:val="24"/>
        </w:rPr>
        <w:t xml:space="preserve">Dodge, K. A., Pettit, G. S., McClaskey, C. L., &amp; Brown, M. M. (1986). Social competence in children. </w:t>
      </w:r>
      <w:r w:rsidRPr="001B2644">
        <w:rPr>
          <w:rFonts w:asciiTheme="majorBidi" w:hAnsiTheme="majorBidi" w:cstheme="majorBidi"/>
          <w:i/>
          <w:iCs/>
          <w:sz w:val="24"/>
          <w:szCs w:val="24"/>
        </w:rPr>
        <w:t>Monographs of the Society for Research in</w:t>
      </w:r>
      <w:r w:rsidRPr="001B2644">
        <w:rPr>
          <w:rFonts w:asciiTheme="majorBidi" w:hAnsiTheme="majorBidi" w:cstheme="majorBidi"/>
          <w:sz w:val="24"/>
          <w:szCs w:val="24"/>
        </w:rPr>
        <w:t xml:space="preserve"> </w:t>
      </w:r>
      <w:r w:rsidRPr="001B2644">
        <w:rPr>
          <w:rFonts w:asciiTheme="majorBidi" w:hAnsiTheme="majorBidi" w:cstheme="majorBidi"/>
          <w:i/>
          <w:iCs/>
          <w:sz w:val="24"/>
          <w:szCs w:val="24"/>
        </w:rPr>
        <w:t>Child Development</w:t>
      </w:r>
      <w:r w:rsidRPr="001B2644">
        <w:rPr>
          <w:rFonts w:asciiTheme="majorBidi" w:hAnsiTheme="majorBidi" w:cstheme="majorBidi"/>
          <w:sz w:val="24"/>
          <w:szCs w:val="24"/>
        </w:rPr>
        <w:t xml:space="preserve">, </w:t>
      </w:r>
      <w:r w:rsidRPr="001B2644">
        <w:rPr>
          <w:rFonts w:asciiTheme="majorBidi" w:hAnsiTheme="majorBidi" w:cstheme="majorBidi"/>
          <w:i/>
          <w:iCs/>
          <w:sz w:val="24"/>
          <w:szCs w:val="24"/>
        </w:rPr>
        <w:t>51</w:t>
      </w:r>
      <w:r w:rsidRPr="001B2644">
        <w:rPr>
          <w:rFonts w:asciiTheme="majorBidi" w:hAnsiTheme="majorBidi" w:cstheme="majorBidi"/>
          <w:sz w:val="24"/>
          <w:szCs w:val="24"/>
        </w:rPr>
        <w:t>(2), No. 213.</w:t>
      </w:r>
    </w:p>
    <w:p w:rsidR="009379EA" w:rsidRPr="001B2644" w:rsidRDefault="009379EA" w:rsidP="009379EA">
      <w:pPr>
        <w:autoSpaceDE w:val="0"/>
        <w:autoSpaceDN w:val="0"/>
        <w:adjustRightInd w:val="0"/>
        <w:spacing w:after="0" w:line="480" w:lineRule="auto"/>
        <w:ind w:left="540" w:hanging="540"/>
        <w:rPr>
          <w:rFonts w:asciiTheme="majorBidi" w:hAnsiTheme="majorBidi" w:cstheme="majorBidi"/>
          <w:sz w:val="24"/>
          <w:szCs w:val="24"/>
        </w:rPr>
      </w:pPr>
      <w:r w:rsidRPr="001B2644">
        <w:rPr>
          <w:rFonts w:asciiTheme="majorBidi" w:hAnsiTheme="majorBidi" w:cstheme="majorBidi"/>
          <w:sz w:val="24"/>
          <w:szCs w:val="24"/>
        </w:rPr>
        <w:t xml:space="preserve">Dollard, J., Doob, L. W., Miller, N. E., Mowrer, O. H., &amp; Sears, R. R. (1939). </w:t>
      </w:r>
      <w:r w:rsidRPr="001B2644">
        <w:rPr>
          <w:rFonts w:asciiTheme="majorBidi" w:hAnsiTheme="majorBidi" w:cstheme="majorBidi"/>
          <w:i/>
          <w:iCs/>
          <w:sz w:val="24"/>
          <w:szCs w:val="24"/>
        </w:rPr>
        <w:t>Frustration and aggression</w:t>
      </w:r>
      <w:r w:rsidRPr="001B2644">
        <w:rPr>
          <w:rFonts w:asciiTheme="majorBidi" w:hAnsiTheme="majorBidi" w:cstheme="majorBidi"/>
          <w:sz w:val="24"/>
          <w:szCs w:val="24"/>
        </w:rPr>
        <w:t>. New Haven, CT: Yale University Press.</w:t>
      </w:r>
    </w:p>
    <w:p w:rsidR="009379EA" w:rsidRPr="001B2644" w:rsidRDefault="009379EA" w:rsidP="009379EA">
      <w:pPr>
        <w:autoSpaceDE w:val="0"/>
        <w:autoSpaceDN w:val="0"/>
        <w:adjustRightInd w:val="0"/>
        <w:spacing w:after="0" w:line="480" w:lineRule="auto"/>
        <w:ind w:left="540" w:hanging="540"/>
        <w:rPr>
          <w:rFonts w:asciiTheme="majorBidi" w:hAnsiTheme="majorBidi" w:cstheme="majorBidi"/>
          <w:sz w:val="24"/>
          <w:szCs w:val="24"/>
        </w:rPr>
      </w:pPr>
      <w:r w:rsidRPr="001B2644">
        <w:rPr>
          <w:rFonts w:asciiTheme="majorBidi" w:hAnsiTheme="majorBidi" w:cstheme="majorBidi"/>
          <w:sz w:val="24"/>
          <w:szCs w:val="24"/>
        </w:rPr>
        <w:t xml:space="preserve">Downey, J.F., Bonica, S.L,. &amp; Rincon, (2004). “Aversive racism”, in M.P. Zanna (ed.), </w:t>
      </w:r>
      <w:r w:rsidRPr="001B2644">
        <w:rPr>
          <w:rFonts w:asciiTheme="majorBidi" w:hAnsiTheme="majorBidi" w:cstheme="majorBidi"/>
          <w:i/>
          <w:iCs/>
          <w:sz w:val="24"/>
          <w:szCs w:val="24"/>
        </w:rPr>
        <w:t xml:space="preserve">Advances in experimental social psychology, </w:t>
      </w:r>
      <w:r w:rsidRPr="001B2644">
        <w:rPr>
          <w:rFonts w:asciiTheme="majorBidi" w:hAnsiTheme="majorBidi" w:cstheme="majorBidi"/>
          <w:sz w:val="24"/>
          <w:szCs w:val="24"/>
        </w:rPr>
        <w:t>San Diego, CA, Academic Press.</w:t>
      </w:r>
    </w:p>
    <w:p w:rsidR="009379EA" w:rsidRPr="001B2644" w:rsidRDefault="009379EA" w:rsidP="009379EA">
      <w:pPr>
        <w:autoSpaceDE w:val="0"/>
        <w:autoSpaceDN w:val="0"/>
        <w:adjustRightInd w:val="0"/>
        <w:spacing w:after="0" w:line="480" w:lineRule="auto"/>
        <w:ind w:left="540" w:hanging="540"/>
        <w:rPr>
          <w:rFonts w:asciiTheme="majorBidi" w:hAnsiTheme="majorBidi" w:cstheme="majorBidi"/>
          <w:sz w:val="24"/>
          <w:szCs w:val="24"/>
        </w:rPr>
      </w:pPr>
      <w:r w:rsidRPr="001B2644">
        <w:rPr>
          <w:rFonts w:asciiTheme="majorBidi" w:hAnsiTheme="majorBidi" w:cstheme="majorBidi"/>
          <w:sz w:val="24"/>
          <w:szCs w:val="24"/>
        </w:rPr>
        <w:t xml:space="preserve">Erikson, E. H. (1959). </w:t>
      </w:r>
      <w:r w:rsidRPr="001B2644">
        <w:rPr>
          <w:rFonts w:asciiTheme="majorBidi" w:hAnsiTheme="majorBidi" w:cstheme="majorBidi"/>
          <w:i/>
          <w:iCs/>
          <w:sz w:val="24"/>
          <w:szCs w:val="24"/>
        </w:rPr>
        <w:t xml:space="preserve">Identity and the life cycle; Selected papers, with a historical introduction by David Rapaport. </w:t>
      </w:r>
      <w:r w:rsidRPr="001B2644">
        <w:rPr>
          <w:rFonts w:asciiTheme="majorBidi" w:hAnsiTheme="majorBidi" w:cstheme="majorBidi"/>
          <w:sz w:val="24"/>
          <w:szCs w:val="24"/>
        </w:rPr>
        <w:t xml:space="preserve">New York: International University Press. </w:t>
      </w:r>
    </w:p>
    <w:p w:rsidR="009379EA" w:rsidRPr="001B2644" w:rsidRDefault="009379EA" w:rsidP="009379EA">
      <w:pPr>
        <w:autoSpaceDE w:val="0"/>
        <w:autoSpaceDN w:val="0"/>
        <w:adjustRightInd w:val="0"/>
        <w:spacing w:after="0" w:line="480" w:lineRule="auto"/>
        <w:ind w:left="540" w:hanging="540"/>
        <w:rPr>
          <w:rFonts w:asciiTheme="majorBidi" w:hAnsiTheme="majorBidi" w:cstheme="majorBidi"/>
          <w:sz w:val="24"/>
          <w:szCs w:val="24"/>
        </w:rPr>
      </w:pPr>
      <w:r w:rsidRPr="001B2644">
        <w:rPr>
          <w:rFonts w:asciiTheme="majorBidi" w:hAnsiTheme="majorBidi" w:cstheme="majorBidi"/>
          <w:sz w:val="24"/>
          <w:szCs w:val="24"/>
        </w:rPr>
        <w:t xml:space="preserve">Erikson, E. H. (1968). </w:t>
      </w:r>
      <w:r w:rsidRPr="001B2644">
        <w:rPr>
          <w:rFonts w:asciiTheme="majorBidi" w:hAnsiTheme="majorBidi" w:cstheme="majorBidi"/>
          <w:i/>
          <w:iCs/>
          <w:sz w:val="24"/>
          <w:szCs w:val="24"/>
        </w:rPr>
        <w:t xml:space="preserve">Identity, youth, and crisis. </w:t>
      </w:r>
      <w:r w:rsidRPr="001B2644">
        <w:rPr>
          <w:rFonts w:asciiTheme="majorBidi" w:hAnsiTheme="majorBidi" w:cstheme="majorBidi"/>
          <w:sz w:val="24"/>
          <w:szCs w:val="24"/>
        </w:rPr>
        <w:t xml:space="preserve">New York: Norton. </w:t>
      </w:r>
    </w:p>
    <w:p w:rsidR="009379EA" w:rsidRPr="001B2644" w:rsidRDefault="009379EA" w:rsidP="009379EA">
      <w:pPr>
        <w:autoSpaceDE w:val="0"/>
        <w:autoSpaceDN w:val="0"/>
        <w:adjustRightInd w:val="0"/>
        <w:spacing w:after="0" w:line="480" w:lineRule="auto"/>
        <w:ind w:left="540" w:hanging="540"/>
        <w:rPr>
          <w:rFonts w:asciiTheme="majorBidi" w:hAnsiTheme="majorBidi" w:cstheme="majorBidi"/>
          <w:sz w:val="24"/>
          <w:szCs w:val="24"/>
        </w:rPr>
      </w:pPr>
      <w:r w:rsidRPr="001B2644">
        <w:rPr>
          <w:rFonts w:asciiTheme="majorBidi" w:hAnsiTheme="majorBidi" w:cstheme="majorBidi"/>
          <w:sz w:val="24"/>
          <w:szCs w:val="24"/>
        </w:rPr>
        <w:t xml:space="preserve">Espelage, D. L., &amp; Swearer, S. M. (2003). Research on school bullying and victimization: What have we leamed and where do we go from here. </w:t>
      </w:r>
      <w:r w:rsidRPr="001B2644">
        <w:rPr>
          <w:rFonts w:asciiTheme="majorBidi" w:hAnsiTheme="majorBidi" w:cstheme="majorBidi"/>
          <w:i/>
          <w:iCs/>
          <w:sz w:val="24"/>
          <w:szCs w:val="24"/>
        </w:rPr>
        <w:t>School Psychology Review, 32</w:t>
      </w:r>
      <w:r w:rsidRPr="001B2644">
        <w:rPr>
          <w:rFonts w:asciiTheme="majorBidi" w:hAnsiTheme="majorBidi" w:cstheme="majorBidi"/>
          <w:sz w:val="24"/>
          <w:szCs w:val="24"/>
        </w:rPr>
        <w:t>(3),365-383.</w:t>
      </w:r>
    </w:p>
    <w:p w:rsidR="009379EA" w:rsidRPr="001B2644" w:rsidRDefault="009379EA" w:rsidP="009379EA">
      <w:pPr>
        <w:autoSpaceDE w:val="0"/>
        <w:autoSpaceDN w:val="0"/>
        <w:adjustRightInd w:val="0"/>
        <w:spacing w:after="0" w:line="480" w:lineRule="auto"/>
        <w:ind w:left="540" w:hanging="540"/>
        <w:rPr>
          <w:rFonts w:asciiTheme="majorBidi" w:hAnsiTheme="majorBidi" w:cstheme="majorBidi"/>
          <w:sz w:val="24"/>
          <w:szCs w:val="24"/>
        </w:rPr>
      </w:pPr>
      <w:r w:rsidRPr="001B2644">
        <w:rPr>
          <w:rFonts w:asciiTheme="majorBidi" w:hAnsiTheme="majorBidi" w:cstheme="majorBidi"/>
        </w:rPr>
        <w:t>Faiza, M.(2010).</w:t>
      </w:r>
      <w:r w:rsidRPr="001B2644">
        <w:rPr>
          <w:rFonts w:asciiTheme="majorBidi" w:hAnsiTheme="majorBidi" w:cstheme="majorBidi"/>
          <w:sz w:val="24"/>
          <w:szCs w:val="24"/>
        </w:rPr>
        <w:t xml:space="preserve"> A personal retrospective of the family therapy field: Then and now. </w:t>
      </w:r>
      <w:r w:rsidRPr="001B2644">
        <w:rPr>
          <w:rFonts w:asciiTheme="majorBidi" w:hAnsiTheme="majorBidi" w:cstheme="majorBidi"/>
          <w:i/>
          <w:iCs/>
          <w:sz w:val="24"/>
          <w:szCs w:val="24"/>
        </w:rPr>
        <w:t xml:space="preserve">Journal of Marital and Family Therapy, 22, </w:t>
      </w:r>
      <w:r w:rsidRPr="001B2644">
        <w:rPr>
          <w:rFonts w:asciiTheme="majorBidi" w:hAnsiTheme="majorBidi" w:cstheme="majorBidi"/>
          <w:sz w:val="24"/>
          <w:szCs w:val="24"/>
        </w:rPr>
        <w:t>289-316.</w:t>
      </w:r>
    </w:p>
    <w:p w:rsidR="009379EA" w:rsidRPr="001B2644" w:rsidRDefault="009379EA" w:rsidP="009379EA">
      <w:pPr>
        <w:pStyle w:val="Default"/>
        <w:spacing w:line="480" w:lineRule="auto"/>
        <w:ind w:left="540" w:hanging="540"/>
        <w:rPr>
          <w:rFonts w:asciiTheme="majorBidi" w:hAnsiTheme="majorBidi" w:cstheme="majorBidi"/>
          <w:color w:val="auto"/>
        </w:rPr>
      </w:pPr>
      <w:r w:rsidRPr="001B2644">
        <w:rPr>
          <w:rFonts w:asciiTheme="majorBidi" w:hAnsiTheme="majorBidi" w:cstheme="majorBidi"/>
          <w:color w:val="auto"/>
        </w:rPr>
        <w:lastRenderedPageBreak/>
        <w:t xml:space="preserve">Feshbach, S. (1964). The psychology of aggression: Insights and issues. In S. Feshbach &amp; J. Zagrodzka (Eds.), </w:t>
      </w:r>
      <w:r w:rsidRPr="001B2644">
        <w:rPr>
          <w:rFonts w:asciiTheme="majorBidi" w:hAnsiTheme="majorBidi" w:cstheme="majorBidi"/>
          <w:i/>
          <w:iCs/>
          <w:color w:val="auto"/>
        </w:rPr>
        <w:t>Aggression: Biological, developmental,and social perspectives</w:t>
      </w:r>
      <w:r w:rsidRPr="001B2644">
        <w:rPr>
          <w:rFonts w:asciiTheme="majorBidi" w:hAnsiTheme="majorBidi" w:cstheme="majorBidi"/>
          <w:color w:val="auto"/>
        </w:rPr>
        <w:t>. New York: Plenum Press.</w:t>
      </w:r>
    </w:p>
    <w:p w:rsidR="009379EA" w:rsidRPr="001B2644" w:rsidRDefault="009379EA" w:rsidP="009379EA">
      <w:pPr>
        <w:autoSpaceDE w:val="0"/>
        <w:autoSpaceDN w:val="0"/>
        <w:adjustRightInd w:val="0"/>
        <w:spacing w:after="0" w:line="480" w:lineRule="auto"/>
        <w:ind w:left="540" w:hanging="540"/>
        <w:rPr>
          <w:rFonts w:asciiTheme="majorBidi" w:hAnsiTheme="majorBidi" w:cstheme="majorBidi"/>
          <w:sz w:val="24"/>
          <w:szCs w:val="24"/>
        </w:rPr>
      </w:pPr>
      <w:r w:rsidRPr="001B2644">
        <w:rPr>
          <w:rFonts w:asciiTheme="majorBidi" w:hAnsiTheme="majorBidi" w:cstheme="majorBidi"/>
          <w:sz w:val="24"/>
          <w:szCs w:val="24"/>
        </w:rPr>
        <w:t xml:space="preserve">Fosco, G. M., &amp; Grych, J. H. (2010). Adolescent triangulation into parental conflicts: Longitudinal implications for appraisals and adolescent-parent relations. </w:t>
      </w:r>
      <w:r w:rsidRPr="001B2644">
        <w:rPr>
          <w:rFonts w:asciiTheme="majorBidi" w:hAnsiTheme="majorBidi" w:cstheme="majorBidi"/>
          <w:i/>
          <w:iCs/>
          <w:sz w:val="24"/>
          <w:szCs w:val="24"/>
        </w:rPr>
        <w:t xml:space="preserve">Journal of Marriage and Family, 72, </w:t>
      </w:r>
      <w:r w:rsidRPr="001B2644">
        <w:rPr>
          <w:rFonts w:asciiTheme="majorBidi" w:hAnsiTheme="majorBidi" w:cstheme="majorBidi"/>
          <w:sz w:val="24"/>
          <w:szCs w:val="24"/>
        </w:rPr>
        <w:t>254-266.</w:t>
      </w:r>
    </w:p>
    <w:p w:rsidR="009379EA" w:rsidRPr="001B2644" w:rsidRDefault="009379EA" w:rsidP="009379EA">
      <w:pPr>
        <w:autoSpaceDE w:val="0"/>
        <w:autoSpaceDN w:val="0"/>
        <w:adjustRightInd w:val="0"/>
        <w:spacing w:after="0" w:line="480" w:lineRule="auto"/>
        <w:ind w:left="540" w:hanging="540"/>
        <w:rPr>
          <w:rFonts w:asciiTheme="majorBidi" w:hAnsiTheme="majorBidi" w:cstheme="majorBidi"/>
          <w:sz w:val="24"/>
          <w:szCs w:val="24"/>
        </w:rPr>
      </w:pPr>
      <w:r w:rsidRPr="001B2644">
        <w:rPr>
          <w:rFonts w:asciiTheme="majorBidi" w:hAnsiTheme="majorBidi" w:cstheme="majorBidi"/>
          <w:sz w:val="24"/>
          <w:szCs w:val="24"/>
        </w:rPr>
        <w:t xml:space="preserve">Framo, J. L. (1996). A personal retrospective of the family therapy field: Then and now. </w:t>
      </w:r>
      <w:r w:rsidRPr="001B2644">
        <w:rPr>
          <w:rFonts w:asciiTheme="majorBidi" w:hAnsiTheme="majorBidi" w:cstheme="majorBidi"/>
          <w:i/>
          <w:iCs/>
          <w:sz w:val="24"/>
          <w:szCs w:val="24"/>
        </w:rPr>
        <w:t xml:space="preserve">Journal of Marital and Family Therapy, 22, </w:t>
      </w:r>
      <w:r w:rsidRPr="001B2644">
        <w:rPr>
          <w:rFonts w:asciiTheme="majorBidi" w:hAnsiTheme="majorBidi" w:cstheme="majorBidi"/>
          <w:sz w:val="24"/>
          <w:szCs w:val="24"/>
        </w:rPr>
        <w:t>289-316.</w:t>
      </w:r>
    </w:p>
    <w:p w:rsidR="009379EA" w:rsidRPr="001B2644" w:rsidRDefault="009379EA" w:rsidP="009379EA">
      <w:pPr>
        <w:autoSpaceDE w:val="0"/>
        <w:autoSpaceDN w:val="0"/>
        <w:adjustRightInd w:val="0"/>
        <w:spacing w:after="0" w:line="480" w:lineRule="auto"/>
        <w:ind w:left="540" w:hanging="540"/>
        <w:rPr>
          <w:rFonts w:asciiTheme="majorBidi" w:hAnsiTheme="majorBidi" w:cstheme="majorBidi"/>
          <w:sz w:val="24"/>
          <w:szCs w:val="24"/>
        </w:rPr>
      </w:pPr>
      <w:r w:rsidRPr="001B2644">
        <w:rPr>
          <w:rFonts w:asciiTheme="majorBidi" w:hAnsiTheme="majorBidi" w:cstheme="majorBidi"/>
          <w:sz w:val="24"/>
          <w:szCs w:val="24"/>
        </w:rPr>
        <w:t xml:space="preserve">Galen, B.R., &amp; Underwood, M.K. (2001). A Developmental investigation of social aggression among children. </w:t>
      </w:r>
      <w:r w:rsidRPr="001B2644">
        <w:rPr>
          <w:rFonts w:asciiTheme="majorBidi" w:hAnsiTheme="majorBidi" w:cstheme="majorBidi"/>
          <w:i/>
          <w:iCs/>
          <w:sz w:val="24"/>
          <w:szCs w:val="24"/>
        </w:rPr>
        <w:t>Developmental Psychology</w:t>
      </w:r>
      <w:r w:rsidRPr="001B2644">
        <w:rPr>
          <w:rFonts w:asciiTheme="majorBidi" w:hAnsiTheme="majorBidi" w:cstheme="majorBidi"/>
          <w:sz w:val="24"/>
          <w:szCs w:val="24"/>
        </w:rPr>
        <w:t xml:space="preserve">, </w:t>
      </w:r>
      <w:r w:rsidRPr="001B2644">
        <w:rPr>
          <w:rFonts w:asciiTheme="majorBidi" w:hAnsiTheme="majorBidi" w:cstheme="majorBidi"/>
          <w:i/>
          <w:iCs/>
          <w:sz w:val="24"/>
          <w:szCs w:val="24"/>
        </w:rPr>
        <w:t>33</w:t>
      </w:r>
      <w:r w:rsidRPr="001B2644">
        <w:rPr>
          <w:rFonts w:asciiTheme="majorBidi" w:hAnsiTheme="majorBidi" w:cstheme="majorBidi"/>
          <w:sz w:val="24"/>
          <w:szCs w:val="24"/>
        </w:rPr>
        <w:t>(4), 589-600.</w:t>
      </w:r>
    </w:p>
    <w:p w:rsidR="009379EA" w:rsidRPr="001B2644" w:rsidRDefault="009379EA" w:rsidP="009379EA">
      <w:pPr>
        <w:spacing w:after="0" w:line="480" w:lineRule="auto"/>
        <w:ind w:left="540" w:hanging="540"/>
        <w:rPr>
          <w:rFonts w:asciiTheme="majorBidi" w:hAnsiTheme="majorBidi" w:cstheme="majorBidi"/>
          <w:sz w:val="24"/>
          <w:szCs w:val="24"/>
        </w:rPr>
      </w:pPr>
      <w:r w:rsidRPr="001B2644">
        <w:rPr>
          <w:rFonts w:asciiTheme="majorBidi" w:hAnsiTheme="majorBidi" w:cstheme="majorBidi"/>
          <w:sz w:val="24"/>
          <w:szCs w:val="24"/>
        </w:rPr>
        <w:t>Gini, E. P., &amp; Nansel, A., Olweus (1999). Loneliness and social dissatisfaction: Its relation with children’s self-efficacy for peer interaction</w:t>
      </w:r>
      <w:r w:rsidRPr="001B2644">
        <w:rPr>
          <w:rFonts w:asciiTheme="majorBidi" w:hAnsiTheme="majorBidi" w:cstheme="majorBidi"/>
          <w:i/>
          <w:sz w:val="24"/>
          <w:szCs w:val="24"/>
        </w:rPr>
        <w:t xml:space="preserve">. </w:t>
      </w:r>
      <w:r w:rsidRPr="001B2644">
        <w:rPr>
          <w:rFonts w:asciiTheme="majorBidi" w:hAnsiTheme="majorBidi" w:cstheme="majorBidi"/>
          <w:i/>
          <w:iCs/>
          <w:sz w:val="24"/>
          <w:szCs w:val="24"/>
        </w:rPr>
        <w:t>Child Study Journal, 29</w:t>
      </w:r>
      <w:r w:rsidRPr="001B2644">
        <w:rPr>
          <w:rFonts w:asciiTheme="majorBidi" w:hAnsiTheme="majorBidi" w:cstheme="majorBidi"/>
          <w:i/>
          <w:sz w:val="24"/>
          <w:szCs w:val="24"/>
        </w:rPr>
        <w:t>(1), 1-22.</w:t>
      </w:r>
    </w:p>
    <w:p w:rsidR="009379EA" w:rsidRPr="001B2644" w:rsidRDefault="009379EA" w:rsidP="009379EA">
      <w:pPr>
        <w:autoSpaceDE w:val="0"/>
        <w:autoSpaceDN w:val="0"/>
        <w:adjustRightInd w:val="0"/>
        <w:spacing w:after="0" w:line="480" w:lineRule="auto"/>
        <w:ind w:left="540" w:hanging="540"/>
        <w:rPr>
          <w:rFonts w:asciiTheme="majorBidi" w:hAnsiTheme="majorBidi" w:cstheme="majorBidi"/>
          <w:sz w:val="24"/>
          <w:szCs w:val="24"/>
        </w:rPr>
      </w:pPr>
      <w:r w:rsidRPr="001B2644">
        <w:rPr>
          <w:rFonts w:asciiTheme="majorBidi" w:hAnsiTheme="majorBidi" w:cstheme="majorBidi"/>
          <w:sz w:val="24"/>
          <w:szCs w:val="24"/>
        </w:rPr>
        <w:t xml:space="preserve">Goossens, L., &amp; Beyers, W. (2002). Comparing measures of childhood loneliness: Internal consistency and confirmatory factor analysis. </w:t>
      </w:r>
      <w:r w:rsidRPr="001B2644">
        <w:rPr>
          <w:rFonts w:asciiTheme="majorBidi" w:hAnsiTheme="majorBidi" w:cstheme="majorBidi"/>
          <w:i/>
          <w:iCs/>
          <w:sz w:val="24"/>
          <w:szCs w:val="24"/>
        </w:rPr>
        <w:t>Journal of Clinical Child and Adolescent Psychology</w:t>
      </w:r>
      <w:r w:rsidRPr="001B2644">
        <w:rPr>
          <w:rFonts w:asciiTheme="majorBidi" w:hAnsiTheme="majorBidi" w:cstheme="majorBidi"/>
          <w:sz w:val="24"/>
          <w:szCs w:val="24"/>
        </w:rPr>
        <w:t xml:space="preserve">, </w:t>
      </w:r>
      <w:r w:rsidRPr="001B2644">
        <w:rPr>
          <w:rFonts w:asciiTheme="majorBidi" w:hAnsiTheme="majorBidi" w:cstheme="majorBidi"/>
          <w:i/>
          <w:iCs/>
          <w:sz w:val="24"/>
          <w:szCs w:val="24"/>
        </w:rPr>
        <w:t>31</w:t>
      </w:r>
      <w:r w:rsidRPr="001B2644">
        <w:rPr>
          <w:rFonts w:asciiTheme="majorBidi" w:hAnsiTheme="majorBidi" w:cstheme="majorBidi"/>
          <w:sz w:val="24"/>
          <w:szCs w:val="24"/>
        </w:rPr>
        <w:t>, 252–262.</w:t>
      </w:r>
    </w:p>
    <w:p w:rsidR="009379EA" w:rsidRPr="001B2644" w:rsidRDefault="009379EA" w:rsidP="009379EA">
      <w:pPr>
        <w:autoSpaceDE w:val="0"/>
        <w:autoSpaceDN w:val="0"/>
        <w:adjustRightInd w:val="0"/>
        <w:spacing w:after="0" w:line="480" w:lineRule="auto"/>
        <w:ind w:left="540" w:hanging="540"/>
        <w:rPr>
          <w:rFonts w:asciiTheme="majorBidi" w:hAnsiTheme="majorBidi" w:cstheme="majorBidi"/>
          <w:sz w:val="24"/>
          <w:szCs w:val="24"/>
        </w:rPr>
      </w:pPr>
      <w:r w:rsidRPr="001B2644">
        <w:rPr>
          <w:rFonts w:asciiTheme="majorBidi" w:hAnsiTheme="majorBidi" w:cstheme="majorBidi"/>
          <w:sz w:val="24"/>
          <w:szCs w:val="24"/>
        </w:rPr>
        <w:t xml:space="preserve">Gorman, A. H., McKay, T., Nakamoto, l, &amp; Schwartz, D. (2006). Popularity, social acceptance, and aggression in adolescent peer groups: Links with academic performance and school attendance. </w:t>
      </w:r>
      <w:r w:rsidRPr="001B2644">
        <w:rPr>
          <w:rFonts w:asciiTheme="majorBidi" w:hAnsiTheme="majorBidi" w:cstheme="majorBidi"/>
          <w:i/>
          <w:iCs/>
          <w:sz w:val="24"/>
          <w:szCs w:val="24"/>
        </w:rPr>
        <w:t>Developmental Psychology, 42</w:t>
      </w:r>
      <w:r w:rsidRPr="001B2644">
        <w:rPr>
          <w:rFonts w:asciiTheme="majorBidi" w:hAnsiTheme="majorBidi" w:cstheme="majorBidi"/>
          <w:sz w:val="24"/>
          <w:szCs w:val="24"/>
        </w:rPr>
        <w:t>(6), 1116-1127.</w:t>
      </w:r>
    </w:p>
    <w:p w:rsidR="009379EA" w:rsidRPr="001B2644" w:rsidRDefault="009379EA" w:rsidP="009379EA">
      <w:pPr>
        <w:autoSpaceDE w:val="0"/>
        <w:autoSpaceDN w:val="0"/>
        <w:adjustRightInd w:val="0"/>
        <w:spacing w:after="0" w:line="480" w:lineRule="auto"/>
        <w:ind w:left="540" w:hanging="540"/>
        <w:rPr>
          <w:rFonts w:asciiTheme="majorBidi" w:hAnsiTheme="majorBidi" w:cstheme="majorBidi"/>
          <w:sz w:val="24"/>
          <w:szCs w:val="24"/>
        </w:rPr>
      </w:pPr>
      <w:r w:rsidRPr="001B2644">
        <w:rPr>
          <w:rFonts w:asciiTheme="majorBidi" w:hAnsiTheme="majorBidi" w:cstheme="majorBidi"/>
          <w:sz w:val="24"/>
          <w:szCs w:val="24"/>
        </w:rPr>
        <w:t xml:space="preserve">Greenman, P. S., &amp; Johnson, S. M. (2013). Process research on emotionally focused therapy (EFT) for couples: Linking theory to practice. </w:t>
      </w:r>
      <w:r w:rsidRPr="001B2644">
        <w:rPr>
          <w:rFonts w:asciiTheme="majorBidi" w:hAnsiTheme="majorBidi" w:cstheme="majorBidi"/>
          <w:i/>
          <w:iCs/>
          <w:sz w:val="24"/>
          <w:szCs w:val="24"/>
        </w:rPr>
        <w:t xml:space="preserve">Family Process, 52, </w:t>
      </w:r>
      <w:r w:rsidRPr="001B2644">
        <w:rPr>
          <w:rFonts w:asciiTheme="majorBidi" w:hAnsiTheme="majorBidi" w:cstheme="majorBidi"/>
          <w:sz w:val="24"/>
          <w:szCs w:val="24"/>
        </w:rPr>
        <w:t>46-61.</w:t>
      </w:r>
    </w:p>
    <w:p w:rsidR="009379EA" w:rsidRPr="001B2644" w:rsidRDefault="009379EA" w:rsidP="009379EA">
      <w:pPr>
        <w:shd w:val="clear" w:color="auto" w:fill="FFFFFF"/>
        <w:spacing w:before="100" w:beforeAutospacing="1" w:after="100" w:afterAutospacing="1" w:line="480" w:lineRule="auto"/>
        <w:ind w:left="540" w:hanging="540"/>
        <w:rPr>
          <w:rFonts w:ascii="Times New Roman" w:eastAsia="Times New Roman" w:hAnsi="Times New Roman" w:cs="Times New Roman"/>
          <w:sz w:val="24"/>
          <w:szCs w:val="24"/>
        </w:rPr>
      </w:pPr>
      <w:r w:rsidRPr="001B2644">
        <w:rPr>
          <w:rFonts w:ascii="Times New Roman" w:eastAsia="Times New Roman" w:hAnsi="Times New Roman" w:cs="Times New Roman"/>
          <w:sz w:val="24"/>
          <w:szCs w:val="24"/>
        </w:rPr>
        <w:t>Gross JJ. Emotion and emotion regulation. In: Pervin LA, John OP, editors. Handbook  of  personality: Theory and research. 2nd ed. Guilford; New York: 1999. Pp. 525–552.</w:t>
      </w:r>
    </w:p>
    <w:p w:rsidR="009379EA" w:rsidRPr="001B2644" w:rsidRDefault="009379EA" w:rsidP="009379EA">
      <w:pPr>
        <w:autoSpaceDE w:val="0"/>
        <w:autoSpaceDN w:val="0"/>
        <w:adjustRightInd w:val="0"/>
        <w:spacing w:after="0" w:line="480" w:lineRule="auto"/>
        <w:ind w:left="540" w:hanging="540"/>
        <w:rPr>
          <w:rFonts w:asciiTheme="majorBidi" w:hAnsiTheme="majorBidi" w:cstheme="majorBidi"/>
          <w:sz w:val="24"/>
          <w:szCs w:val="24"/>
        </w:rPr>
      </w:pPr>
      <w:r w:rsidRPr="001B2644">
        <w:rPr>
          <w:rFonts w:asciiTheme="majorBidi" w:hAnsiTheme="majorBidi" w:cstheme="majorBidi"/>
          <w:sz w:val="24"/>
          <w:szCs w:val="24"/>
        </w:rPr>
        <w:lastRenderedPageBreak/>
        <w:t xml:space="preserve">Grotpeter, J. K., &amp; Crick, N. R. (1996). Relational aggression, overt aggression, and friendship. </w:t>
      </w:r>
      <w:r w:rsidRPr="001B2644">
        <w:rPr>
          <w:rFonts w:asciiTheme="majorBidi" w:hAnsiTheme="majorBidi" w:cstheme="majorBidi"/>
          <w:i/>
          <w:iCs/>
          <w:sz w:val="24"/>
          <w:szCs w:val="24"/>
        </w:rPr>
        <w:t>Child Development</w:t>
      </w:r>
      <w:r w:rsidRPr="001B2644">
        <w:rPr>
          <w:rFonts w:asciiTheme="majorBidi" w:hAnsiTheme="majorBidi" w:cstheme="majorBidi"/>
          <w:sz w:val="24"/>
          <w:szCs w:val="24"/>
        </w:rPr>
        <w:t xml:space="preserve">, </w:t>
      </w:r>
      <w:r w:rsidRPr="001B2644">
        <w:rPr>
          <w:rFonts w:asciiTheme="majorBidi" w:hAnsiTheme="majorBidi" w:cstheme="majorBidi"/>
          <w:i/>
          <w:iCs/>
          <w:sz w:val="24"/>
          <w:szCs w:val="24"/>
        </w:rPr>
        <w:t>67</w:t>
      </w:r>
      <w:r w:rsidRPr="001B2644">
        <w:rPr>
          <w:rFonts w:asciiTheme="majorBidi" w:hAnsiTheme="majorBidi" w:cstheme="majorBidi"/>
          <w:sz w:val="24"/>
          <w:szCs w:val="24"/>
        </w:rPr>
        <w:t>, 2328–2338.</w:t>
      </w:r>
    </w:p>
    <w:p w:rsidR="009379EA" w:rsidRPr="001B2644" w:rsidRDefault="009379EA" w:rsidP="009379EA">
      <w:pPr>
        <w:spacing w:after="0" w:line="480" w:lineRule="auto"/>
        <w:ind w:left="540" w:hanging="540"/>
        <w:rPr>
          <w:rFonts w:asciiTheme="majorBidi" w:hAnsiTheme="majorBidi" w:cstheme="majorBidi"/>
          <w:sz w:val="24"/>
          <w:szCs w:val="24"/>
        </w:rPr>
      </w:pPr>
      <w:r w:rsidRPr="001B2644">
        <w:rPr>
          <w:rFonts w:asciiTheme="majorBidi" w:hAnsiTheme="majorBidi" w:cstheme="majorBidi"/>
          <w:sz w:val="24"/>
          <w:szCs w:val="24"/>
        </w:rPr>
        <w:t xml:space="preserve">Guerra, N.G.,Nucci, L.,Huesmann, L.R.(1994). Children’s normative beliefs about  aggression and aggressive behavior. </w:t>
      </w:r>
      <w:r w:rsidRPr="001B2644">
        <w:rPr>
          <w:rFonts w:asciiTheme="majorBidi" w:hAnsiTheme="majorBidi" w:cstheme="majorBidi"/>
          <w:i/>
          <w:sz w:val="24"/>
          <w:szCs w:val="24"/>
        </w:rPr>
        <w:t>Journal of Personality and Social Psychology</w:t>
      </w:r>
      <w:r w:rsidRPr="001B2644">
        <w:rPr>
          <w:rFonts w:asciiTheme="majorBidi" w:hAnsiTheme="majorBidi" w:cstheme="majorBidi"/>
          <w:sz w:val="24"/>
          <w:szCs w:val="24"/>
        </w:rPr>
        <w:t xml:space="preserve">, </w:t>
      </w:r>
      <w:r w:rsidRPr="001B2644">
        <w:rPr>
          <w:rFonts w:asciiTheme="majorBidi" w:hAnsiTheme="majorBidi" w:cstheme="majorBidi"/>
          <w:i/>
          <w:iCs/>
          <w:sz w:val="24"/>
          <w:szCs w:val="24"/>
        </w:rPr>
        <w:t>72</w:t>
      </w:r>
      <w:r w:rsidRPr="001B2644">
        <w:rPr>
          <w:rFonts w:asciiTheme="majorBidi" w:hAnsiTheme="majorBidi" w:cstheme="majorBidi"/>
          <w:sz w:val="24"/>
          <w:szCs w:val="24"/>
        </w:rPr>
        <w:t xml:space="preserve"> (2). 408-419.doi:10:1037/0022-3514.72.2.408.</w:t>
      </w:r>
    </w:p>
    <w:p w:rsidR="009379EA" w:rsidRPr="001B2644" w:rsidRDefault="009379EA" w:rsidP="009379EA">
      <w:pPr>
        <w:autoSpaceDE w:val="0"/>
        <w:autoSpaceDN w:val="0"/>
        <w:adjustRightInd w:val="0"/>
        <w:spacing w:after="0" w:line="480" w:lineRule="auto"/>
        <w:ind w:left="540" w:hanging="540"/>
        <w:rPr>
          <w:rFonts w:asciiTheme="majorBidi" w:hAnsiTheme="majorBidi" w:cstheme="majorBidi"/>
          <w:sz w:val="24"/>
          <w:szCs w:val="24"/>
        </w:rPr>
      </w:pPr>
      <w:r w:rsidRPr="001B2644">
        <w:rPr>
          <w:rFonts w:asciiTheme="majorBidi" w:hAnsiTheme="majorBidi" w:cstheme="majorBidi"/>
          <w:sz w:val="24"/>
          <w:szCs w:val="24"/>
        </w:rPr>
        <w:t xml:space="preserve">Hom, S. S. (2004). Mean girls or cultural stereotypes? </w:t>
      </w:r>
      <w:r w:rsidRPr="001B2644">
        <w:rPr>
          <w:rFonts w:asciiTheme="majorBidi" w:hAnsiTheme="majorBidi" w:cstheme="majorBidi"/>
          <w:i/>
          <w:iCs/>
          <w:sz w:val="24"/>
          <w:szCs w:val="24"/>
        </w:rPr>
        <w:t>Human Development, 47</w:t>
      </w:r>
      <w:r w:rsidRPr="001B2644">
        <w:rPr>
          <w:rFonts w:asciiTheme="majorBidi" w:hAnsiTheme="majorBidi" w:cstheme="majorBidi"/>
          <w:sz w:val="24"/>
          <w:szCs w:val="24"/>
        </w:rPr>
        <w:t>(1),314-320.</w:t>
      </w:r>
    </w:p>
    <w:p w:rsidR="009379EA" w:rsidRPr="001B2644" w:rsidRDefault="009379EA" w:rsidP="009379EA">
      <w:pPr>
        <w:autoSpaceDE w:val="0"/>
        <w:autoSpaceDN w:val="0"/>
        <w:adjustRightInd w:val="0"/>
        <w:spacing w:after="0" w:line="480" w:lineRule="auto"/>
        <w:ind w:left="540" w:hanging="540"/>
        <w:rPr>
          <w:rFonts w:asciiTheme="majorBidi" w:hAnsiTheme="majorBidi" w:cstheme="majorBidi"/>
          <w:sz w:val="24"/>
          <w:szCs w:val="24"/>
        </w:rPr>
      </w:pPr>
      <w:r w:rsidRPr="001B2644">
        <w:rPr>
          <w:rFonts w:asciiTheme="majorBidi" w:hAnsiTheme="majorBidi" w:cstheme="majorBidi"/>
          <w:sz w:val="24"/>
          <w:szCs w:val="24"/>
        </w:rPr>
        <w:t xml:space="preserve">Hughes, J., Meehan, B., &amp; Cavell, T. (2004). Development and validation of a genderbalanced measure of aggression-relevant social cognition. </w:t>
      </w:r>
      <w:r w:rsidRPr="001B2644">
        <w:rPr>
          <w:rFonts w:asciiTheme="majorBidi" w:hAnsiTheme="majorBidi" w:cstheme="majorBidi"/>
          <w:i/>
          <w:iCs/>
          <w:sz w:val="24"/>
          <w:szCs w:val="24"/>
        </w:rPr>
        <w:t>Journal of Clinical Child and Adolescent Psychology, 33</w:t>
      </w:r>
      <w:r w:rsidRPr="001B2644">
        <w:rPr>
          <w:rFonts w:asciiTheme="majorBidi" w:hAnsiTheme="majorBidi" w:cstheme="majorBidi"/>
          <w:sz w:val="24"/>
          <w:szCs w:val="24"/>
        </w:rPr>
        <w:t>, 292-302.</w:t>
      </w:r>
    </w:p>
    <w:p w:rsidR="009379EA" w:rsidRPr="001B2644" w:rsidRDefault="009379EA" w:rsidP="009379EA">
      <w:pPr>
        <w:spacing w:after="0" w:line="480" w:lineRule="auto"/>
        <w:ind w:left="540" w:hanging="540"/>
        <w:rPr>
          <w:rFonts w:asciiTheme="majorBidi" w:hAnsiTheme="majorBidi" w:cstheme="majorBidi"/>
          <w:sz w:val="24"/>
          <w:szCs w:val="24"/>
        </w:rPr>
      </w:pPr>
      <w:r w:rsidRPr="001B2644">
        <w:rPr>
          <w:rFonts w:asciiTheme="majorBidi" w:hAnsiTheme="majorBidi" w:cstheme="majorBidi"/>
          <w:sz w:val="24"/>
          <w:szCs w:val="24"/>
        </w:rPr>
        <w:t xml:space="preserve">Imtiaz,R.Yasin,G. &amp; Yaseen, A. (2010). Sociological study of the factors affecting the aggressive behavior among youth. </w:t>
      </w:r>
      <w:r w:rsidRPr="001B2644">
        <w:rPr>
          <w:rFonts w:asciiTheme="majorBidi" w:hAnsiTheme="majorBidi" w:cstheme="majorBidi"/>
          <w:i/>
          <w:sz w:val="24"/>
          <w:szCs w:val="24"/>
        </w:rPr>
        <w:t>Pakistan Journal of Social Sciences</w:t>
      </w:r>
      <w:r w:rsidRPr="001B2644">
        <w:rPr>
          <w:rFonts w:asciiTheme="majorBidi" w:hAnsiTheme="majorBidi" w:cstheme="majorBidi"/>
          <w:sz w:val="24"/>
          <w:szCs w:val="24"/>
        </w:rPr>
        <w:t xml:space="preserve">, </w:t>
      </w:r>
      <w:r w:rsidRPr="001B2644">
        <w:rPr>
          <w:rFonts w:asciiTheme="majorBidi" w:hAnsiTheme="majorBidi" w:cstheme="majorBidi"/>
          <w:i/>
          <w:iCs/>
          <w:sz w:val="24"/>
          <w:szCs w:val="24"/>
        </w:rPr>
        <w:t>30</w:t>
      </w:r>
      <w:r w:rsidRPr="001B2644">
        <w:rPr>
          <w:rFonts w:asciiTheme="majorBidi" w:hAnsiTheme="majorBidi" w:cstheme="majorBidi"/>
          <w:sz w:val="24"/>
          <w:szCs w:val="24"/>
        </w:rPr>
        <w:t xml:space="preserve"> (1), 99-108. Retrieved from </w:t>
      </w:r>
      <w:r w:rsidRPr="001B2644">
        <w:rPr>
          <w:rFonts w:asciiTheme="majorBidi" w:hAnsiTheme="majorBidi" w:cstheme="majorBidi"/>
          <w:i/>
          <w:sz w:val="24"/>
          <w:szCs w:val="24"/>
        </w:rPr>
        <w:t>www.bzu.edu.pk/</w:t>
      </w:r>
      <w:r w:rsidRPr="001B2644">
        <w:rPr>
          <w:rFonts w:asciiTheme="majorBidi" w:hAnsiTheme="majorBidi" w:cstheme="majorBidi"/>
          <w:sz w:val="24"/>
          <w:szCs w:val="24"/>
        </w:rPr>
        <w:t>PJSS/</w:t>
      </w:r>
      <w:r w:rsidRPr="001B2644">
        <w:rPr>
          <w:rFonts w:asciiTheme="majorBidi" w:hAnsiTheme="majorBidi" w:cstheme="majorBidi"/>
          <w:i/>
          <w:sz w:val="24"/>
          <w:szCs w:val="24"/>
        </w:rPr>
        <w:t>vol</w:t>
      </w:r>
      <w:r w:rsidRPr="001B2644">
        <w:rPr>
          <w:rFonts w:asciiTheme="majorBidi" w:hAnsiTheme="majorBidi" w:cstheme="majorBidi"/>
          <w:sz w:val="24"/>
          <w:szCs w:val="24"/>
        </w:rPr>
        <w:t xml:space="preserve"> 30 No12010/ Final-</w:t>
      </w:r>
      <w:r w:rsidRPr="001B2644">
        <w:rPr>
          <w:rFonts w:asciiTheme="majorBidi" w:hAnsiTheme="majorBidi" w:cstheme="majorBidi"/>
          <w:i/>
          <w:sz w:val="24"/>
          <w:szCs w:val="24"/>
        </w:rPr>
        <w:t>PJSS-</w:t>
      </w:r>
      <w:r w:rsidRPr="001B2644">
        <w:rPr>
          <w:rFonts w:asciiTheme="majorBidi" w:hAnsiTheme="majorBidi" w:cstheme="majorBidi"/>
          <w:sz w:val="24"/>
          <w:szCs w:val="24"/>
        </w:rPr>
        <w:t>30-1-09.</w:t>
      </w:r>
      <w:r w:rsidRPr="001B2644">
        <w:rPr>
          <w:rFonts w:asciiTheme="majorBidi" w:hAnsiTheme="majorBidi" w:cstheme="majorBidi"/>
          <w:i/>
          <w:sz w:val="24"/>
          <w:szCs w:val="24"/>
        </w:rPr>
        <w:t>pdf</w:t>
      </w:r>
      <w:r w:rsidRPr="001B2644">
        <w:rPr>
          <w:rFonts w:asciiTheme="majorBidi" w:hAnsiTheme="majorBidi" w:cstheme="majorBidi"/>
          <w:sz w:val="24"/>
          <w:szCs w:val="24"/>
        </w:rPr>
        <w:t>.</w:t>
      </w:r>
    </w:p>
    <w:p w:rsidR="009379EA" w:rsidRPr="001B2644" w:rsidRDefault="009379EA" w:rsidP="009379EA">
      <w:pPr>
        <w:autoSpaceDE w:val="0"/>
        <w:autoSpaceDN w:val="0"/>
        <w:adjustRightInd w:val="0"/>
        <w:spacing w:after="0" w:line="480" w:lineRule="auto"/>
        <w:ind w:left="540" w:hanging="540"/>
        <w:rPr>
          <w:rFonts w:asciiTheme="majorBidi" w:hAnsiTheme="majorBidi" w:cstheme="majorBidi"/>
          <w:i/>
          <w:iCs/>
          <w:sz w:val="24"/>
          <w:szCs w:val="24"/>
        </w:rPr>
      </w:pPr>
      <w:r w:rsidRPr="001B2644">
        <w:rPr>
          <w:rFonts w:asciiTheme="majorBidi" w:hAnsiTheme="majorBidi" w:cstheme="majorBidi"/>
          <w:sz w:val="24"/>
          <w:szCs w:val="24"/>
        </w:rPr>
        <w:t xml:space="preserve">Islam , (2004). Elementary teachers' attitudes and intervention strategies. </w:t>
      </w:r>
      <w:r w:rsidRPr="001B2644">
        <w:rPr>
          <w:rFonts w:asciiTheme="majorBidi" w:hAnsiTheme="majorBidi" w:cstheme="majorBidi"/>
          <w:i/>
          <w:iCs/>
          <w:sz w:val="24"/>
          <w:szCs w:val="24"/>
        </w:rPr>
        <w:t>Bullying Intervention, 27 35.</w:t>
      </w:r>
    </w:p>
    <w:p w:rsidR="009379EA" w:rsidRPr="001B2644" w:rsidRDefault="009379EA" w:rsidP="009379EA">
      <w:pPr>
        <w:autoSpaceDE w:val="0"/>
        <w:autoSpaceDN w:val="0"/>
        <w:adjustRightInd w:val="0"/>
        <w:spacing w:after="0" w:line="480" w:lineRule="auto"/>
        <w:ind w:left="540" w:hanging="540"/>
        <w:rPr>
          <w:rFonts w:asciiTheme="majorBidi" w:hAnsiTheme="majorBidi" w:cstheme="majorBidi"/>
          <w:sz w:val="24"/>
          <w:szCs w:val="24"/>
        </w:rPr>
      </w:pPr>
      <w:r w:rsidRPr="001B2644">
        <w:rPr>
          <w:rFonts w:asciiTheme="majorBidi" w:hAnsiTheme="majorBidi" w:cstheme="majorBidi"/>
          <w:sz w:val="24"/>
          <w:szCs w:val="24"/>
        </w:rPr>
        <w:t xml:space="preserve">James, R., &amp; Blair, R. (2003). Did Cain fail to represent the thoughts of Abel before he killed him? In B. Rapacholi and V. Slaughter (Eds.), </w:t>
      </w:r>
      <w:r w:rsidRPr="001B2644">
        <w:rPr>
          <w:rFonts w:asciiTheme="majorBidi" w:hAnsiTheme="majorBidi" w:cstheme="majorBidi"/>
          <w:i/>
          <w:iCs/>
          <w:sz w:val="24"/>
          <w:szCs w:val="24"/>
        </w:rPr>
        <w:t xml:space="preserve">Individual differences in theory of mind: Implications for typical and atypical development </w:t>
      </w:r>
      <w:r w:rsidRPr="001B2644">
        <w:rPr>
          <w:rFonts w:asciiTheme="majorBidi" w:hAnsiTheme="majorBidi" w:cstheme="majorBidi"/>
          <w:sz w:val="24"/>
          <w:szCs w:val="24"/>
        </w:rPr>
        <w:t>(pp. 143-170). New York: Psychology Press.</w:t>
      </w:r>
    </w:p>
    <w:p w:rsidR="009379EA" w:rsidRPr="001B2644" w:rsidRDefault="009379EA" w:rsidP="009379EA">
      <w:pPr>
        <w:spacing w:after="0" w:line="480" w:lineRule="auto"/>
        <w:ind w:left="540" w:hanging="540"/>
        <w:rPr>
          <w:rFonts w:asciiTheme="majorBidi" w:hAnsiTheme="majorBidi" w:cstheme="majorBidi"/>
          <w:sz w:val="24"/>
          <w:szCs w:val="24"/>
        </w:rPr>
      </w:pPr>
      <w:r w:rsidRPr="001B2644">
        <w:rPr>
          <w:rFonts w:asciiTheme="majorBidi" w:hAnsiTheme="majorBidi" w:cstheme="majorBidi"/>
          <w:sz w:val="24"/>
          <w:szCs w:val="24"/>
        </w:rPr>
        <w:t xml:space="preserve">Jamil, Z., &amp; Amjad, N.(2005). </w:t>
      </w:r>
      <w:r w:rsidRPr="001B2644">
        <w:rPr>
          <w:rFonts w:asciiTheme="majorBidi" w:hAnsiTheme="majorBidi" w:cstheme="majorBidi"/>
          <w:i/>
          <w:iCs/>
          <w:sz w:val="24"/>
          <w:szCs w:val="24"/>
        </w:rPr>
        <w:t>Justification for direct and indirect aggression and  aggressive behavior among adolescent.</w:t>
      </w:r>
      <w:r w:rsidRPr="001B2644">
        <w:rPr>
          <w:rFonts w:asciiTheme="majorBidi" w:hAnsiTheme="majorBidi" w:cstheme="majorBidi"/>
          <w:sz w:val="24"/>
          <w:szCs w:val="24"/>
        </w:rPr>
        <w:t xml:space="preserve"> </w:t>
      </w:r>
      <w:r w:rsidRPr="001B2644">
        <w:rPr>
          <w:rFonts w:asciiTheme="majorBidi" w:hAnsiTheme="majorBidi" w:cstheme="majorBidi"/>
          <w:iCs/>
          <w:sz w:val="24"/>
          <w:szCs w:val="24"/>
        </w:rPr>
        <w:t>(Unpublished thesis)</w:t>
      </w:r>
      <w:r w:rsidRPr="001B2644">
        <w:rPr>
          <w:rFonts w:asciiTheme="majorBidi" w:hAnsiTheme="majorBidi" w:cstheme="majorBidi"/>
          <w:i/>
          <w:sz w:val="24"/>
          <w:szCs w:val="24"/>
        </w:rPr>
        <w:t>.</w:t>
      </w:r>
      <w:r w:rsidRPr="001B2644">
        <w:rPr>
          <w:rFonts w:asciiTheme="majorBidi" w:hAnsiTheme="majorBidi" w:cstheme="majorBidi"/>
          <w:sz w:val="24"/>
          <w:szCs w:val="24"/>
        </w:rPr>
        <w:t xml:space="preserve"> Pakistan: Department  of Applied Psychology, University of the Punjab.</w:t>
      </w:r>
    </w:p>
    <w:p w:rsidR="009379EA" w:rsidRPr="001B2644" w:rsidRDefault="009379EA" w:rsidP="009379EA">
      <w:pPr>
        <w:spacing w:after="0" w:line="480" w:lineRule="auto"/>
        <w:rPr>
          <w:rFonts w:ascii="Times New Roman" w:hAnsi="Times New Roman" w:cs="Times New Roman"/>
          <w:i/>
          <w:iCs/>
          <w:sz w:val="24"/>
          <w:szCs w:val="24"/>
        </w:rPr>
      </w:pPr>
      <w:r w:rsidRPr="001B2644">
        <w:rPr>
          <w:rFonts w:asciiTheme="majorBidi" w:hAnsiTheme="majorBidi" w:cstheme="majorBidi"/>
          <w:sz w:val="24"/>
          <w:szCs w:val="24"/>
        </w:rPr>
        <w:t xml:space="preserve">Johnson,R,.(2005). </w:t>
      </w:r>
      <w:r w:rsidRPr="001B2644">
        <w:rPr>
          <w:rFonts w:ascii="Times New Roman" w:hAnsi="Times New Roman" w:cs="Times New Roman"/>
          <w:i/>
          <w:iCs/>
          <w:sz w:val="24"/>
          <w:szCs w:val="24"/>
        </w:rPr>
        <w:t xml:space="preserve">Stress and coping in children and families: Implications for children </w:t>
      </w:r>
    </w:p>
    <w:p w:rsidR="009379EA" w:rsidRPr="001B2644" w:rsidRDefault="009379EA" w:rsidP="009379EA">
      <w:pPr>
        <w:spacing w:after="0" w:line="480" w:lineRule="auto"/>
        <w:rPr>
          <w:rFonts w:ascii="Times New Roman" w:hAnsi="Times New Roman" w:cs="Times New Roman"/>
          <w:sz w:val="24"/>
          <w:szCs w:val="24"/>
        </w:rPr>
      </w:pPr>
      <w:r w:rsidRPr="001B2644">
        <w:rPr>
          <w:rFonts w:ascii="Times New Roman" w:hAnsi="Times New Roman" w:cs="Times New Roman"/>
          <w:i/>
          <w:iCs/>
          <w:sz w:val="24"/>
          <w:szCs w:val="24"/>
        </w:rPr>
        <w:t xml:space="preserve">         coping   with disaster</w:t>
      </w:r>
      <w:r w:rsidRPr="001B2644">
        <w:rPr>
          <w:rFonts w:ascii="Times New Roman" w:hAnsi="Times New Roman" w:cs="Times New Roman"/>
          <w:sz w:val="24"/>
          <w:szCs w:val="24"/>
        </w:rPr>
        <w:t>. In C.F. Saylor (Ed.), Children and disasters (pp.11-28).</w:t>
      </w:r>
    </w:p>
    <w:p w:rsidR="009379EA" w:rsidRPr="001B2644" w:rsidRDefault="009379EA" w:rsidP="009379EA">
      <w:pPr>
        <w:spacing w:after="0" w:line="480" w:lineRule="auto"/>
        <w:rPr>
          <w:rFonts w:ascii="Times New Roman" w:hAnsi="Times New Roman" w:cs="Times New Roman"/>
          <w:sz w:val="24"/>
          <w:szCs w:val="24"/>
        </w:rPr>
      </w:pPr>
      <w:r w:rsidRPr="001B2644">
        <w:rPr>
          <w:rFonts w:ascii="Times New Roman" w:hAnsi="Times New Roman" w:cs="Times New Roman"/>
          <w:sz w:val="24"/>
          <w:szCs w:val="24"/>
        </w:rPr>
        <w:lastRenderedPageBreak/>
        <w:t xml:space="preserve">         New York:  Plenum Press.</w:t>
      </w:r>
    </w:p>
    <w:p w:rsidR="009379EA" w:rsidRPr="001B2644" w:rsidRDefault="009379EA" w:rsidP="009379EA">
      <w:pPr>
        <w:autoSpaceDE w:val="0"/>
        <w:autoSpaceDN w:val="0"/>
        <w:adjustRightInd w:val="0"/>
        <w:spacing w:after="0" w:line="480" w:lineRule="auto"/>
        <w:rPr>
          <w:rFonts w:asciiTheme="majorBidi" w:hAnsiTheme="majorBidi" w:cstheme="majorBidi"/>
          <w:sz w:val="24"/>
          <w:szCs w:val="24"/>
        </w:rPr>
      </w:pPr>
      <w:r w:rsidRPr="001B2644">
        <w:rPr>
          <w:rFonts w:asciiTheme="majorBidi" w:hAnsiTheme="majorBidi" w:cstheme="majorBidi"/>
          <w:sz w:val="24"/>
          <w:szCs w:val="24"/>
        </w:rPr>
        <w:t xml:space="preserve">Juvonen, J., &amp; Nishina, A. (2005). Daily reports of witnessing and experiencing peer </w:t>
      </w:r>
    </w:p>
    <w:p w:rsidR="009379EA" w:rsidRPr="001B2644" w:rsidRDefault="009379EA" w:rsidP="009379EA">
      <w:pPr>
        <w:autoSpaceDE w:val="0"/>
        <w:autoSpaceDN w:val="0"/>
        <w:adjustRightInd w:val="0"/>
        <w:spacing w:after="0" w:line="480" w:lineRule="auto"/>
        <w:rPr>
          <w:rFonts w:asciiTheme="majorBidi" w:hAnsiTheme="majorBidi" w:cstheme="majorBidi"/>
          <w:sz w:val="24"/>
          <w:szCs w:val="24"/>
        </w:rPr>
      </w:pPr>
      <w:r w:rsidRPr="001B2644">
        <w:rPr>
          <w:rFonts w:asciiTheme="majorBidi" w:hAnsiTheme="majorBidi" w:cstheme="majorBidi"/>
          <w:sz w:val="24"/>
          <w:szCs w:val="24"/>
        </w:rPr>
        <w:t xml:space="preserve">          harassment   in middle school. </w:t>
      </w:r>
      <w:r w:rsidRPr="001B2644">
        <w:rPr>
          <w:rFonts w:asciiTheme="majorBidi" w:hAnsiTheme="majorBidi" w:cstheme="majorBidi"/>
          <w:i/>
          <w:iCs/>
          <w:sz w:val="24"/>
          <w:szCs w:val="24"/>
        </w:rPr>
        <w:t>Child Development, 76</w:t>
      </w:r>
      <w:r w:rsidRPr="001B2644">
        <w:rPr>
          <w:rFonts w:asciiTheme="majorBidi" w:hAnsiTheme="majorBidi" w:cstheme="majorBidi"/>
          <w:sz w:val="24"/>
          <w:szCs w:val="24"/>
        </w:rPr>
        <w:t>(2), 435-450.</w:t>
      </w:r>
    </w:p>
    <w:p w:rsidR="009379EA" w:rsidRPr="001B2644" w:rsidRDefault="009379EA" w:rsidP="009379EA">
      <w:pPr>
        <w:autoSpaceDE w:val="0"/>
        <w:autoSpaceDN w:val="0"/>
        <w:adjustRightInd w:val="0"/>
        <w:spacing w:after="0" w:line="480" w:lineRule="auto"/>
        <w:ind w:left="540" w:hanging="540"/>
        <w:rPr>
          <w:rFonts w:asciiTheme="majorBidi" w:hAnsiTheme="majorBidi" w:cstheme="majorBidi"/>
          <w:sz w:val="24"/>
          <w:szCs w:val="24"/>
        </w:rPr>
      </w:pPr>
      <w:r w:rsidRPr="001B2644">
        <w:rPr>
          <w:rFonts w:asciiTheme="majorBidi" w:hAnsiTheme="majorBidi" w:cstheme="majorBidi"/>
          <w:sz w:val="24"/>
          <w:szCs w:val="24"/>
        </w:rPr>
        <w:t xml:space="preserve">Kaukiainen, A., Björkqvist, K., Lagerspetz, K., Österman, K., Salmivalli, C., Rothberg, S., &amp; Ahibom, A. (1999). The relationships between social intelligence, empathy, and three types of aggression. </w:t>
      </w:r>
      <w:r w:rsidRPr="001B2644">
        <w:rPr>
          <w:rFonts w:asciiTheme="majorBidi" w:hAnsiTheme="majorBidi" w:cstheme="majorBidi"/>
          <w:i/>
          <w:iCs/>
          <w:sz w:val="24"/>
          <w:szCs w:val="24"/>
        </w:rPr>
        <w:t>Aggressive Behavior, 25</w:t>
      </w:r>
      <w:r w:rsidRPr="001B2644">
        <w:rPr>
          <w:rFonts w:asciiTheme="majorBidi" w:hAnsiTheme="majorBidi" w:cstheme="majorBidi"/>
          <w:sz w:val="24"/>
          <w:szCs w:val="24"/>
        </w:rPr>
        <w:t>, 81-89.</w:t>
      </w:r>
    </w:p>
    <w:p w:rsidR="009379EA" w:rsidRPr="001B2644" w:rsidRDefault="009379EA" w:rsidP="009379EA">
      <w:pPr>
        <w:autoSpaceDE w:val="0"/>
        <w:autoSpaceDN w:val="0"/>
        <w:adjustRightInd w:val="0"/>
        <w:spacing w:after="0" w:line="480" w:lineRule="auto"/>
        <w:ind w:left="540" w:hanging="540"/>
        <w:rPr>
          <w:rFonts w:asciiTheme="majorBidi" w:hAnsiTheme="majorBidi" w:cstheme="majorBidi"/>
          <w:sz w:val="24"/>
          <w:szCs w:val="24"/>
          <w:shd w:val="clear" w:color="auto" w:fill="FFFFFF"/>
        </w:rPr>
      </w:pPr>
      <w:r w:rsidRPr="001B2644">
        <w:rPr>
          <w:rFonts w:asciiTheme="majorBidi" w:hAnsiTheme="majorBidi" w:cstheme="majorBidi"/>
          <w:sz w:val="24"/>
          <w:szCs w:val="24"/>
          <w:shd w:val="clear" w:color="auto" w:fill="FFFFFF"/>
        </w:rPr>
        <w:t>Kuhn, M. H., &amp; McPartland, T. S. (1954). An empirical investigation of self-attitudes.</w:t>
      </w:r>
      <w:r w:rsidRPr="001B2644">
        <w:rPr>
          <w:rStyle w:val="apple-converted-space"/>
          <w:rFonts w:asciiTheme="majorBidi" w:hAnsiTheme="majorBidi"/>
          <w:sz w:val="24"/>
          <w:szCs w:val="24"/>
          <w:shd w:val="clear" w:color="auto" w:fill="FFFFFF"/>
        </w:rPr>
        <w:t> </w:t>
      </w:r>
      <w:r w:rsidRPr="001B2644">
        <w:rPr>
          <w:rFonts w:asciiTheme="majorBidi" w:hAnsiTheme="majorBidi" w:cstheme="majorBidi"/>
          <w:i/>
          <w:iCs/>
          <w:sz w:val="24"/>
          <w:szCs w:val="24"/>
          <w:shd w:val="clear" w:color="auto" w:fill="FFFFFF"/>
        </w:rPr>
        <w:t>American sociological review</w:t>
      </w:r>
      <w:r w:rsidRPr="001B2644">
        <w:rPr>
          <w:rFonts w:asciiTheme="majorBidi" w:hAnsiTheme="majorBidi" w:cstheme="majorBidi"/>
          <w:sz w:val="24"/>
          <w:szCs w:val="24"/>
          <w:shd w:val="clear" w:color="auto" w:fill="FFFFFF"/>
        </w:rPr>
        <w:t>,</w:t>
      </w:r>
      <w:r w:rsidRPr="001B2644">
        <w:rPr>
          <w:rStyle w:val="apple-converted-space"/>
          <w:rFonts w:asciiTheme="majorBidi" w:hAnsiTheme="majorBidi"/>
          <w:sz w:val="24"/>
          <w:szCs w:val="24"/>
          <w:shd w:val="clear" w:color="auto" w:fill="FFFFFF"/>
        </w:rPr>
        <w:t> </w:t>
      </w:r>
      <w:r w:rsidRPr="001B2644">
        <w:rPr>
          <w:rFonts w:asciiTheme="majorBidi" w:hAnsiTheme="majorBidi" w:cstheme="majorBidi"/>
          <w:i/>
          <w:iCs/>
          <w:sz w:val="24"/>
          <w:szCs w:val="24"/>
          <w:shd w:val="clear" w:color="auto" w:fill="FFFFFF"/>
        </w:rPr>
        <w:t>19</w:t>
      </w:r>
      <w:r w:rsidRPr="001B2644">
        <w:rPr>
          <w:rFonts w:asciiTheme="majorBidi" w:hAnsiTheme="majorBidi" w:cstheme="majorBidi"/>
          <w:sz w:val="24"/>
          <w:szCs w:val="24"/>
          <w:shd w:val="clear" w:color="auto" w:fill="FFFFFF"/>
        </w:rPr>
        <w:t>(1), 68-76.</w:t>
      </w:r>
    </w:p>
    <w:p w:rsidR="009379EA" w:rsidRPr="001B2644" w:rsidRDefault="009379EA" w:rsidP="009379EA">
      <w:pPr>
        <w:autoSpaceDE w:val="0"/>
        <w:autoSpaceDN w:val="0"/>
        <w:adjustRightInd w:val="0"/>
        <w:spacing w:after="0" w:line="480" w:lineRule="auto"/>
        <w:ind w:left="540" w:hanging="540"/>
        <w:rPr>
          <w:rFonts w:asciiTheme="majorBidi" w:hAnsiTheme="majorBidi" w:cstheme="majorBidi"/>
          <w:sz w:val="24"/>
          <w:szCs w:val="24"/>
        </w:rPr>
      </w:pPr>
      <w:r w:rsidRPr="001B2644">
        <w:rPr>
          <w:rFonts w:asciiTheme="majorBidi" w:hAnsiTheme="majorBidi" w:cstheme="majorBidi"/>
          <w:sz w:val="24"/>
          <w:szCs w:val="24"/>
        </w:rPr>
        <w:t xml:space="preserve">La Guardia, J. G., Ryan, R. M., Couchman, C. E., &amp; Deci, E. L. (2000). Within-person variation in security of attachment: A self-determination theory perspective on attachment, need fulfillment, and well-being. </w:t>
      </w:r>
      <w:r w:rsidRPr="001B2644">
        <w:rPr>
          <w:rFonts w:asciiTheme="majorBidi" w:hAnsiTheme="majorBidi" w:cstheme="majorBidi"/>
          <w:i/>
          <w:iCs/>
          <w:sz w:val="24"/>
          <w:szCs w:val="24"/>
        </w:rPr>
        <w:t>Journal of Personality and Social Psychology, 79</w:t>
      </w:r>
      <w:r w:rsidRPr="001B2644">
        <w:rPr>
          <w:rFonts w:asciiTheme="majorBidi" w:hAnsiTheme="majorBidi" w:cstheme="majorBidi"/>
          <w:sz w:val="24"/>
          <w:szCs w:val="24"/>
        </w:rPr>
        <w:t>, 367-384.</w:t>
      </w:r>
    </w:p>
    <w:p w:rsidR="009379EA" w:rsidRPr="001B2644" w:rsidRDefault="009379EA" w:rsidP="009379EA">
      <w:pPr>
        <w:autoSpaceDE w:val="0"/>
        <w:autoSpaceDN w:val="0"/>
        <w:adjustRightInd w:val="0"/>
        <w:spacing w:after="0" w:line="480" w:lineRule="auto"/>
        <w:ind w:left="540" w:hanging="540"/>
        <w:rPr>
          <w:rFonts w:asciiTheme="majorBidi" w:hAnsiTheme="majorBidi" w:cstheme="majorBidi"/>
          <w:sz w:val="24"/>
          <w:szCs w:val="24"/>
        </w:rPr>
      </w:pPr>
      <w:r w:rsidRPr="001B2644">
        <w:rPr>
          <w:rFonts w:asciiTheme="majorBidi" w:hAnsiTheme="majorBidi" w:cstheme="majorBidi"/>
          <w:sz w:val="24"/>
          <w:szCs w:val="24"/>
        </w:rPr>
        <w:t xml:space="preserve">Lansford, J., Malone, P., Dodge, K., Crozier, J., Petit, G., &amp; Bates, J. (2006). A 12-year prospective study of patterns of social information processing problems and externalizing behaviors. </w:t>
      </w:r>
      <w:r w:rsidRPr="001B2644">
        <w:rPr>
          <w:rFonts w:asciiTheme="majorBidi" w:hAnsiTheme="majorBidi" w:cstheme="majorBidi"/>
          <w:i/>
          <w:iCs/>
          <w:sz w:val="24"/>
          <w:szCs w:val="24"/>
        </w:rPr>
        <w:t>Journal of Abnormal Child Psychology, 34</w:t>
      </w:r>
      <w:r w:rsidRPr="001B2644">
        <w:rPr>
          <w:rFonts w:asciiTheme="majorBidi" w:hAnsiTheme="majorBidi" w:cstheme="majorBidi"/>
          <w:sz w:val="24"/>
          <w:szCs w:val="24"/>
        </w:rPr>
        <w:t>, 715-724.</w:t>
      </w:r>
    </w:p>
    <w:p w:rsidR="009379EA" w:rsidRPr="001B2644" w:rsidRDefault="009379EA" w:rsidP="009379EA">
      <w:pPr>
        <w:autoSpaceDE w:val="0"/>
        <w:autoSpaceDN w:val="0"/>
        <w:adjustRightInd w:val="0"/>
        <w:spacing w:after="0" w:line="480" w:lineRule="auto"/>
        <w:ind w:left="540" w:hanging="540"/>
        <w:rPr>
          <w:rFonts w:asciiTheme="majorBidi" w:hAnsiTheme="majorBidi" w:cstheme="majorBidi"/>
          <w:sz w:val="24"/>
          <w:szCs w:val="24"/>
        </w:rPr>
      </w:pPr>
      <w:r w:rsidRPr="001B2644">
        <w:rPr>
          <w:rFonts w:asciiTheme="majorBidi" w:hAnsiTheme="majorBidi" w:cstheme="majorBidi"/>
          <w:sz w:val="24"/>
          <w:szCs w:val="24"/>
        </w:rPr>
        <w:t xml:space="preserve">Larson, J. H., Peterson, D. J., Heath, V. A., &amp; Birch, P. (2000). The relationship between perceived dysfunctional family-of-origin rules and intimacy in young adult dating relationships. </w:t>
      </w:r>
      <w:r w:rsidRPr="001B2644">
        <w:rPr>
          <w:rFonts w:asciiTheme="majorBidi" w:hAnsiTheme="majorBidi" w:cstheme="majorBidi"/>
          <w:i/>
          <w:iCs/>
          <w:sz w:val="24"/>
          <w:szCs w:val="24"/>
        </w:rPr>
        <w:t xml:space="preserve">Journal of Sex &amp; Marital Therapy 26, </w:t>
      </w:r>
      <w:r w:rsidRPr="001B2644">
        <w:rPr>
          <w:rFonts w:asciiTheme="majorBidi" w:hAnsiTheme="majorBidi" w:cstheme="majorBidi"/>
          <w:sz w:val="24"/>
          <w:szCs w:val="24"/>
        </w:rPr>
        <w:t>161-175.</w:t>
      </w:r>
    </w:p>
    <w:p w:rsidR="009379EA" w:rsidRPr="001B2644" w:rsidRDefault="009379EA" w:rsidP="009379EA">
      <w:pPr>
        <w:autoSpaceDE w:val="0"/>
        <w:autoSpaceDN w:val="0"/>
        <w:adjustRightInd w:val="0"/>
        <w:spacing w:after="0" w:line="480" w:lineRule="auto"/>
        <w:ind w:left="540" w:hanging="540"/>
        <w:rPr>
          <w:rFonts w:asciiTheme="majorBidi" w:hAnsiTheme="majorBidi" w:cstheme="majorBidi"/>
          <w:sz w:val="24"/>
          <w:szCs w:val="24"/>
        </w:rPr>
      </w:pPr>
      <w:r w:rsidRPr="001B2644">
        <w:rPr>
          <w:rFonts w:asciiTheme="majorBidi" w:hAnsiTheme="majorBidi" w:cstheme="majorBidi"/>
          <w:sz w:val="24"/>
          <w:szCs w:val="24"/>
        </w:rPr>
        <w:t xml:space="preserve">Lee, H. H., &amp; Cranford, J. A. (2008). Does resilience moderate the associations between parental problem drinking and adolescents’ internalizing and externalizing behaviors? A study of Korean adolescents. </w:t>
      </w:r>
      <w:r w:rsidRPr="001B2644">
        <w:rPr>
          <w:rFonts w:asciiTheme="majorBidi" w:hAnsiTheme="majorBidi" w:cstheme="majorBidi"/>
          <w:i/>
          <w:iCs/>
          <w:sz w:val="24"/>
          <w:szCs w:val="24"/>
        </w:rPr>
        <w:t>Drug and Alcohol Dependence, 96</w:t>
      </w:r>
      <w:r w:rsidRPr="001B2644">
        <w:rPr>
          <w:rFonts w:asciiTheme="majorBidi" w:hAnsiTheme="majorBidi" w:cstheme="majorBidi"/>
          <w:sz w:val="24"/>
          <w:szCs w:val="24"/>
        </w:rPr>
        <w:t>(3), 213-221.</w:t>
      </w:r>
    </w:p>
    <w:p w:rsidR="009379EA" w:rsidRPr="001B2644" w:rsidRDefault="009379EA" w:rsidP="009379EA">
      <w:pPr>
        <w:autoSpaceDE w:val="0"/>
        <w:autoSpaceDN w:val="0"/>
        <w:adjustRightInd w:val="0"/>
        <w:spacing w:after="0" w:line="480" w:lineRule="auto"/>
        <w:ind w:left="540" w:hanging="540"/>
        <w:rPr>
          <w:rFonts w:asciiTheme="majorBidi" w:hAnsiTheme="majorBidi" w:cstheme="majorBidi"/>
          <w:i/>
          <w:iCs/>
          <w:sz w:val="24"/>
          <w:szCs w:val="24"/>
        </w:rPr>
      </w:pPr>
      <w:r w:rsidRPr="001B2644">
        <w:rPr>
          <w:rFonts w:asciiTheme="majorBidi" w:hAnsiTheme="majorBidi" w:cstheme="majorBidi"/>
          <w:sz w:val="24"/>
          <w:szCs w:val="24"/>
        </w:rPr>
        <w:t xml:space="preserve">Leitz, L. (2003). Girl fights: exploring females' resistance to educational structures. </w:t>
      </w:r>
      <w:r w:rsidRPr="001B2644">
        <w:rPr>
          <w:rFonts w:asciiTheme="majorBidi" w:hAnsiTheme="majorBidi" w:cstheme="majorBidi"/>
          <w:i/>
          <w:iCs/>
          <w:sz w:val="24"/>
          <w:szCs w:val="24"/>
        </w:rPr>
        <w:t>International Journal of Sociology and Social Policy</w:t>
      </w:r>
      <w:r w:rsidRPr="001B2644">
        <w:rPr>
          <w:rFonts w:asciiTheme="majorBidi" w:hAnsiTheme="majorBidi" w:cstheme="majorBidi"/>
          <w:sz w:val="24"/>
          <w:szCs w:val="24"/>
        </w:rPr>
        <w:t xml:space="preserve">, </w:t>
      </w:r>
      <w:r w:rsidRPr="001B2644">
        <w:rPr>
          <w:rFonts w:asciiTheme="majorBidi" w:hAnsiTheme="majorBidi" w:cstheme="majorBidi"/>
          <w:i/>
          <w:iCs/>
          <w:sz w:val="24"/>
          <w:szCs w:val="24"/>
        </w:rPr>
        <w:t>23</w:t>
      </w:r>
      <w:r w:rsidRPr="001B2644">
        <w:rPr>
          <w:rFonts w:asciiTheme="majorBidi" w:hAnsiTheme="majorBidi" w:cstheme="majorBidi"/>
          <w:sz w:val="24"/>
          <w:szCs w:val="24"/>
        </w:rPr>
        <w:t>(11), 15-46.</w:t>
      </w:r>
    </w:p>
    <w:p w:rsidR="009379EA" w:rsidRPr="001B2644" w:rsidRDefault="009379EA" w:rsidP="009379EA">
      <w:pPr>
        <w:autoSpaceDE w:val="0"/>
        <w:autoSpaceDN w:val="0"/>
        <w:adjustRightInd w:val="0"/>
        <w:spacing w:after="0" w:line="480" w:lineRule="auto"/>
        <w:ind w:left="540" w:hanging="540"/>
        <w:rPr>
          <w:rFonts w:asciiTheme="majorBidi" w:hAnsiTheme="majorBidi" w:cstheme="majorBidi"/>
          <w:sz w:val="24"/>
          <w:szCs w:val="24"/>
        </w:rPr>
      </w:pPr>
      <w:r w:rsidRPr="001B2644">
        <w:rPr>
          <w:rFonts w:asciiTheme="majorBidi" w:hAnsiTheme="majorBidi" w:cstheme="majorBidi"/>
          <w:sz w:val="24"/>
          <w:szCs w:val="24"/>
        </w:rPr>
        <w:lastRenderedPageBreak/>
        <w:t xml:space="preserve">Lockwood, D. (1997). Violence among middle school and high school students: analysis and implications for prevention. </w:t>
      </w:r>
      <w:r w:rsidRPr="001B2644">
        <w:rPr>
          <w:rFonts w:asciiTheme="majorBidi" w:hAnsiTheme="majorBidi" w:cstheme="majorBidi"/>
          <w:i/>
          <w:iCs/>
          <w:sz w:val="24"/>
          <w:szCs w:val="24"/>
        </w:rPr>
        <w:t>National Institute of Justice</w:t>
      </w:r>
      <w:r w:rsidRPr="001B2644">
        <w:rPr>
          <w:rFonts w:asciiTheme="majorBidi" w:hAnsiTheme="majorBidi" w:cstheme="majorBidi"/>
          <w:sz w:val="24"/>
          <w:szCs w:val="24"/>
        </w:rPr>
        <w:t>, 1-9.</w:t>
      </w:r>
    </w:p>
    <w:p w:rsidR="009379EA" w:rsidRPr="001B2644" w:rsidRDefault="009379EA" w:rsidP="009379EA">
      <w:pPr>
        <w:autoSpaceDE w:val="0"/>
        <w:autoSpaceDN w:val="0"/>
        <w:adjustRightInd w:val="0"/>
        <w:spacing w:after="0" w:line="480" w:lineRule="auto"/>
        <w:ind w:left="540" w:hanging="540"/>
        <w:rPr>
          <w:rFonts w:asciiTheme="majorBidi" w:hAnsiTheme="majorBidi" w:cstheme="majorBidi"/>
          <w:sz w:val="24"/>
          <w:szCs w:val="24"/>
        </w:rPr>
      </w:pPr>
      <w:r w:rsidRPr="001B2644">
        <w:rPr>
          <w:rFonts w:asciiTheme="majorBidi" w:hAnsiTheme="majorBidi" w:cstheme="majorBidi"/>
          <w:sz w:val="24"/>
          <w:szCs w:val="24"/>
        </w:rPr>
        <w:t xml:space="preserve">Loeber, R., McReynolds, L. S., Miller, L. S., Tiet, Q. Q., &amp; Wasserman, G. A. (2001). Developmental and sex differences in types of conduct problems. </w:t>
      </w:r>
      <w:r w:rsidRPr="001B2644">
        <w:rPr>
          <w:rFonts w:asciiTheme="majorBidi" w:hAnsiTheme="majorBidi" w:cstheme="majorBidi"/>
          <w:i/>
          <w:iCs/>
          <w:sz w:val="24"/>
          <w:szCs w:val="24"/>
        </w:rPr>
        <w:t>Journal of Child and Family Studies, 10</w:t>
      </w:r>
      <w:r w:rsidRPr="001B2644">
        <w:rPr>
          <w:rFonts w:asciiTheme="majorBidi" w:hAnsiTheme="majorBidi" w:cstheme="majorBidi"/>
          <w:sz w:val="24"/>
          <w:szCs w:val="24"/>
        </w:rPr>
        <w:t>(2),181-197.</w:t>
      </w:r>
    </w:p>
    <w:p w:rsidR="009379EA" w:rsidRPr="001B2644" w:rsidRDefault="009379EA" w:rsidP="009379EA">
      <w:pPr>
        <w:autoSpaceDE w:val="0"/>
        <w:autoSpaceDN w:val="0"/>
        <w:adjustRightInd w:val="0"/>
        <w:spacing w:after="0" w:line="480" w:lineRule="auto"/>
        <w:ind w:left="540" w:hanging="540"/>
        <w:rPr>
          <w:rFonts w:asciiTheme="majorBidi" w:hAnsiTheme="majorBidi" w:cstheme="majorBidi"/>
          <w:sz w:val="24"/>
          <w:szCs w:val="24"/>
        </w:rPr>
      </w:pPr>
      <w:r w:rsidRPr="001B2644">
        <w:rPr>
          <w:rFonts w:asciiTheme="majorBidi" w:hAnsiTheme="majorBidi" w:cstheme="majorBidi"/>
          <w:sz w:val="24"/>
          <w:szCs w:val="24"/>
        </w:rPr>
        <w:t xml:space="preserve">Mayseless, O., &amp; Scharf, M. (2009). Too close for comfort: Inadequate boundaries with parents and individuation in late adolescent girls. </w:t>
      </w:r>
      <w:r w:rsidRPr="001B2644">
        <w:rPr>
          <w:rFonts w:asciiTheme="majorBidi" w:hAnsiTheme="majorBidi" w:cstheme="majorBidi"/>
          <w:i/>
          <w:iCs/>
          <w:sz w:val="24"/>
          <w:szCs w:val="24"/>
        </w:rPr>
        <w:t xml:space="preserve">American Journal of Orthopsychiatry, 79, </w:t>
      </w:r>
      <w:r w:rsidRPr="001B2644">
        <w:rPr>
          <w:rFonts w:asciiTheme="majorBidi" w:hAnsiTheme="majorBidi" w:cstheme="majorBidi"/>
          <w:sz w:val="24"/>
          <w:szCs w:val="24"/>
        </w:rPr>
        <w:t>191- 202.</w:t>
      </w:r>
    </w:p>
    <w:p w:rsidR="009379EA" w:rsidRPr="001B2644" w:rsidRDefault="009379EA" w:rsidP="009379EA">
      <w:pPr>
        <w:autoSpaceDE w:val="0"/>
        <w:autoSpaceDN w:val="0"/>
        <w:adjustRightInd w:val="0"/>
        <w:spacing w:after="0" w:line="480" w:lineRule="auto"/>
        <w:ind w:left="540" w:hanging="540"/>
        <w:rPr>
          <w:rFonts w:asciiTheme="majorBidi" w:hAnsiTheme="majorBidi" w:cstheme="majorBidi"/>
          <w:sz w:val="24"/>
          <w:szCs w:val="24"/>
        </w:rPr>
      </w:pPr>
      <w:r w:rsidRPr="001B2644">
        <w:rPr>
          <w:rFonts w:asciiTheme="majorBidi" w:hAnsiTheme="majorBidi" w:cstheme="majorBidi"/>
          <w:sz w:val="24"/>
          <w:szCs w:val="24"/>
        </w:rPr>
        <w:t xml:space="preserve">McNeilly-Choque, M.K., Hart, C.H., Robinson, C.C., Nelson, L.J., &amp; Olsen, S.F. (1996). Overt and relational aggression on the playground: Correspondence among different informants. </w:t>
      </w:r>
      <w:r w:rsidRPr="001B2644">
        <w:rPr>
          <w:rFonts w:asciiTheme="majorBidi" w:hAnsiTheme="majorBidi" w:cstheme="majorBidi"/>
          <w:i/>
          <w:iCs/>
          <w:sz w:val="24"/>
          <w:szCs w:val="24"/>
        </w:rPr>
        <w:t>Journal of Research in Childhood Education, 11</w:t>
      </w:r>
      <w:r w:rsidRPr="001B2644">
        <w:rPr>
          <w:rFonts w:asciiTheme="majorBidi" w:hAnsiTheme="majorBidi" w:cstheme="majorBidi"/>
          <w:sz w:val="24"/>
          <w:szCs w:val="24"/>
        </w:rPr>
        <w:t>, 47– 67.</w:t>
      </w:r>
    </w:p>
    <w:p w:rsidR="009379EA" w:rsidRPr="001B2644" w:rsidRDefault="009379EA" w:rsidP="009379EA">
      <w:pPr>
        <w:autoSpaceDE w:val="0"/>
        <w:autoSpaceDN w:val="0"/>
        <w:adjustRightInd w:val="0"/>
        <w:spacing w:after="0" w:line="480" w:lineRule="auto"/>
        <w:ind w:left="540" w:hanging="540"/>
        <w:rPr>
          <w:rFonts w:asciiTheme="majorBidi" w:hAnsiTheme="majorBidi" w:cstheme="majorBidi"/>
          <w:i/>
          <w:iCs/>
          <w:sz w:val="24"/>
          <w:szCs w:val="24"/>
        </w:rPr>
      </w:pPr>
      <w:r w:rsidRPr="001B2644">
        <w:rPr>
          <w:rFonts w:asciiTheme="majorBidi" w:hAnsiTheme="majorBidi" w:cstheme="majorBidi"/>
          <w:sz w:val="24"/>
          <w:szCs w:val="24"/>
        </w:rPr>
        <w:t xml:space="preserve">Mead, George (1925). The Genesis of the Self. In K. Gergen and C. Gordon (Eds.) </w:t>
      </w:r>
      <w:r w:rsidRPr="001B2644">
        <w:rPr>
          <w:rFonts w:asciiTheme="majorBidi" w:hAnsiTheme="majorBidi" w:cstheme="majorBidi"/>
          <w:i/>
          <w:iCs/>
          <w:sz w:val="24"/>
          <w:szCs w:val="24"/>
        </w:rPr>
        <w:t xml:space="preserve">The Self in Social Interaction </w:t>
      </w:r>
      <w:r w:rsidRPr="001B2644">
        <w:rPr>
          <w:rFonts w:asciiTheme="majorBidi" w:hAnsiTheme="majorBidi" w:cstheme="majorBidi"/>
          <w:sz w:val="24"/>
          <w:szCs w:val="24"/>
        </w:rPr>
        <w:t>(Vol. 1, 51-59). New York: John Wiley &amp; Sons, Inc.</w:t>
      </w:r>
    </w:p>
    <w:p w:rsidR="009379EA" w:rsidRPr="001B2644" w:rsidRDefault="009379EA" w:rsidP="009379EA">
      <w:pPr>
        <w:autoSpaceDE w:val="0"/>
        <w:autoSpaceDN w:val="0"/>
        <w:adjustRightInd w:val="0"/>
        <w:spacing w:after="0" w:line="480" w:lineRule="auto"/>
        <w:ind w:left="540" w:hanging="540"/>
        <w:rPr>
          <w:rFonts w:asciiTheme="majorBidi" w:hAnsiTheme="majorBidi" w:cstheme="majorBidi"/>
          <w:sz w:val="24"/>
          <w:szCs w:val="24"/>
        </w:rPr>
      </w:pPr>
      <w:r w:rsidRPr="001B2644">
        <w:rPr>
          <w:rFonts w:asciiTheme="majorBidi" w:hAnsiTheme="majorBidi" w:cstheme="majorBidi"/>
          <w:sz w:val="24"/>
          <w:szCs w:val="24"/>
        </w:rPr>
        <w:t xml:space="preserve">Meltzoff, A. (1995). Understanding the intentions of others: Re-enactment of intended acts by 18-month-old children. </w:t>
      </w:r>
      <w:r w:rsidRPr="001B2644">
        <w:rPr>
          <w:rFonts w:asciiTheme="majorBidi" w:hAnsiTheme="majorBidi" w:cstheme="majorBidi"/>
          <w:i/>
          <w:iCs/>
          <w:sz w:val="24"/>
          <w:szCs w:val="24"/>
        </w:rPr>
        <w:t>Developmental Psychology, 31</w:t>
      </w:r>
      <w:r w:rsidRPr="001B2644">
        <w:rPr>
          <w:rFonts w:asciiTheme="majorBidi" w:hAnsiTheme="majorBidi" w:cstheme="majorBidi"/>
          <w:sz w:val="24"/>
          <w:szCs w:val="24"/>
        </w:rPr>
        <w:t>, 838-850.</w:t>
      </w:r>
    </w:p>
    <w:p w:rsidR="009379EA" w:rsidRPr="001B2644" w:rsidRDefault="009379EA" w:rsidP="009379EA">
      <w:pPr>
        <w:autoSpaceDE w:val="0"/>
        <w:autoSpaceDN w:val="0"/>
        <w:adjustRightInd w:val="0"/>
        <w:spacing w:after="0" w:line="480" w:lineRule="auto"/>
        <w:ind w:left="540" w:hanging="540"/>
        <w:rPr>
          <w:rFonts w:asciiTheme="majorBidi" w:hAnsiTheme="majorBidi" w:cstheme="majorBidi"/>
          <w:sz w:val="24"/>
          <w:szCs w:val="24"/>
        </w:rPr>
      </w:pPr>
      <w:r w:rsidRPr="001B2644">
        <w:rPr>
          <w:rFonts w:asciiTheme="majorBidi" w:hAnsiTheme="majorBidi" w:cstheme="majorBidi"/>
          <w:sz w:val="24"/>
          <w:szCs w:val="24"/>
        </w:rPr>
        <w:t xml:space="preserve">Mohr, A. (2006). Family Variables associated with peer victimization: Does family violence enhance the probability of being victimized by peers? </w:t>
      </w:r>
      <w:r w:rsidRPr="001B2644">
        <w:rPr>
          <w:rFonts w:asciiTheme="majorBidi" w:hAnsiTheme="majorBidi" w:cstheme="majorBidi"/>
          <w:i/>
          <w:iCs/>
          <w:sz w:val="24"/>
          <w:szCs w:val="24"/>
        </w:rPr>
        <w:t>Swiss Journal of Psychology, 65</w:t>
      </w:r>
      <w:r w:rsidRPr="001B2644">
        <w:rPr>
          <w:rFonts w:asciiTheme="majorBidi" w:hAnsiTheme="majorBidi" w:cstheme="majorBidi"/>
          <w:sz w:val="24"/>
          <w:szCs w:val="24"/>
        </w:rPr>
        <w:t>, 107-116.</w:t>
      </w:r>
    </w:p>
    <w:p w:rsidR="009379EA" w:rsidRPr="001B2644" w:rsidRDefault="009379EA" w:rsidP="009379EA">
      <w:pPr>
        <w:autoSpaceDE w:val="0"/>
        <w:autoSpaceDN w:val="0"/>
        <w:adjustRightInd w:val="0"/>
        <w:spacing w:after="0" w:line="480" w:lineRule="auto"/>
        <w:ind w:left="540" w:hanging="540"/>
        <w:rPr>
          <w:rFonts w:asciiTheme="majorBidi" w:hAnsiTheme="majorBidi" w:cstheme="majorBidi"/>
          <w:sz w:val="24"/>
          <w:szCs w:val="24"/>
        </w:rPr>
      </w:pPr>
      <w:r w:rsidRPr="001B2644">
        <w:rPr>
          <w:rFonts w:asciiTheme="majorBidi" w:hAnsiTheme="majorBidi" w:cstheme="majorBidi"/>
          <w:sz w:val="24"/>
          <w:szCs w:val="24"/>
        </w:rPr>
        <w:t xml:space="preserve">Neuman, J.H and Baron, R.A (1998). “Workplace violence and workplace aggression: evidence concerning specific forms, potential causes, and preferred targets”, </w:t>
      </w:r>
      <w:r w:rsidRPr="001B2644">
        <w:rPr>
          <w:rFonts w:asciiTheme="majorBidi" w:hAnsiTheme="majorBidi" w:cstheme="majorBidi"/>
          <w:i/>
          <w:iCs/>
          <w:sz w:val="24"/>
          <w:szCs w:val="24"/>
        </w:rPr>
        <w:t>Journal of Management</w:t>
      </w:r>
      <w:r w:rsidRPr="001B2644">
        <w:rPr>
          <w:rFonts w:asciiTheme="majorBidi" w:hAnsiTheme="majorBidi" w:cstheme="majorBidi"/>
          <w:sz w:val="24"/>
          <w:szCs w:val="24"/>
        </w:rPr>
        <w:t xml:space="preserve">, </w:t>
      </w:r>
      <w:r w:rsidRPr="001B2644">
        <w:rPr>
          <w:rFonts w:asciiTheme="majorBidi" w:hAnsiTheme="majorBidi" w:cstheme="majorBidi"/>
          <w:i/>
          <w:iCs/>
          <w:sz w:val="24"/>
          <w:szCs w:val="24"/>
        </w:rPr>
        <w:t>24</w:t>
      </w:r>
      <w:r w:rsidRPr="001B2644">
        <w:rPr>
          <w:rFonts w:asciiTheme="majorBidi" w:hAnsiTheme="majorBidi" w:cstheme="majorBidi"/>
          <w:sz w:val="24"/>
          <w:szCs w:val="24"/>
        </w:rPr>
        <w:t>, 391–419.</w:t>
      </w:r>
    </w:p>
    <w:p w:rsidR="009379EA" w:rsidRPr="001B2644" w:rsidRDefault="009379EA" w:rsidP="009379EA">
      <w:pPr>
        <w:autoSpaceDE w:val="0"/>
        <w:autoSpaceDN w:val="0"/>
        <w:adjustRightInd w:val="0"/>
        <w:spacing w:after="0" w:line="480" w:lineRule="auto"/>
        <w:ind w:left="540" w:hanging="540"/>
        <w:rPr>
          <w:rFonts w:asciiTheme="majorBidi" w:hAnsiTheme="majorBidi" w:cstheme="majorBidi"/>
          <w:sz w:val="24"/>
          <w:szCs w:val="24"/>
        </w:rPr>
      </w:pPr>
      <w:r w:rsidRPr="001B2644">
        <w:rPr>
          <w:rFonts w:asciiTheme="majorBidi" w:hAnsiTheme="majorBidi" w:cstheme="majorBidi"/>
          <w:sz w:val="24"/>
          <w:szCs w:val="24"/>
        </w:rPr>
        <w:lastRenderedPageBreak/>
        <w:t xml:space="preserve">Nixon, C. L., &amp; Werner, N. E. (2005). Normative beliefs and relational aggression: An investigation of the cognitive bias of adolescent aggressive behavior. </w:t>
      </w:r>
      <w:r w:rsidRPr="001B2644">
        <w:rPr>
          <w:rFonts w:asciiTheme="majorBidi" w:hAnsiTheme="majorBidi" w:cstheme="majorBidi"/>
          <w:i/>
          <w:iCs/>
          <w:sz w:val="24"/>
          <w:szCs w:val="24"/>
        </w:rPr>
        <w:t>Journal of Youth and Adolescence, 34</w:t>
      </w:r>
      <w:r w:rsidRPr="001B2644">
        <w:rPr>
          <w:rFonts w:asciiTheme="majorBidi" w:hAnsiTheme="majorBidi" w:cstheme="majorBidi"/>
          <w:sz w:val="24"/>
          <w:szCs w:val="24"/>
        </w:rPr>
        <w:t>(3),229-243.</w:t>
      </w:r>
    </w:p>
    <w:p w:rsidR="009379EA" w:rsidRPr="001B2644" w:rsidRDefault="009379EA" w:rsidP="009379EA">
      <w:pPr>
        <w:autoSpaceDE w:val="0"/>
        <w:autoSpaceDN w:val="0"/>
        <w:adjustRightInd w:val="0"/>
        <w:spacing w:after="0" w:line="480" w:lineRule="auto"/>
        <w:ind w:left="540" w:hanging="540"/>
        <w:rPr>
          <w:rFonts w:asciiTheme="majorBidi" w:hAnsiTheme="majorBidi" w:cstheme="majorBidi"/>
          <w:sz w:val="24"/>
          <w:szCs w:val="24"/>
        </w:rPr>
      </w:pPr>
      <w:r w:rsidRPr="001B2644">
        <w:rPr>
          <w:rFonts w:asciiTheme="majorBidi" w:hAnsiTheme="majorBidi" w:cstheme="majorBidi"/>
          <w:sz w:val="24"/>
          <w:szCs w:val="24"/>
        </w:rPr>
        <w:t xml:space="preserve">Ostrov, J. M. (2006). Deception and subtypes of aggression in early childhood. </w:t>
      </w:r>
      <w:r w:rsidRPr="001B2644">
        <w:rPr>
          <w:rFonts w:asciiTheme="majorBidi" w:hAnsiTheme="majorBidi" w:cstheme="majorBidi"/>
          <w:i/>
          <w:iCs/>
          <w:sz w:val="24"/>
          <w:szCs w:val="24"/>
        </w:rPr>
        <w:t xml:space="preserve">Journal of Experimental Child Psychology, 93, </w:t>
      </w:r>
      <w:r w:rsidRPr="001B2644">
        <w:rPr>
          <w:rFonts w:asciiTheme="majorBidi" w:hAnsiTheme="majorBidi" w:cstheme="majorBidi"/>
          <w:sz w:val="24"/>
          <w:szCs w:val="24"/>
        </w:rPr>
        <w:t>322-336.</w:t>
      </w:r>
    </w:p>
    <w:p w:rsidR="009379EA" w:rsidRPr="001B2644" w:rsidRDefault="009379EA" w:rsidP="009379EA">
      <w:pPr>
        <w:autoSpaceDE w:val="0"/>
        <w:autoSpaceDN w:val="0"/>
        <w:adjustRightInd w:val="0"/>
        <w:spacing w:after="0" w:line="480" w:lineRule="auto"/>
        <w:ind w:left="540" w:hanging="540"/>
        <w:rPr>
          <w:rFonts w:asciiTheme="majorBidi" w:hAnsiTheme="majorBidi" w:cstheme="majorBidi"/>
          <w:sz w:val="24"/>
          <w:szCs w:val="24"/>
        </w:rPr>
      </w:pPr>
      <w:r w:rsidRPr="001B2644">
        <w:rPr>
          <w:rFonts w:asciiTheme="majorBidi" w:hAnsiTheme="majorBidi" w:cstheme="majorBidi"/>
          <w:sz w:val="24"/>
          <w:szCs w:val="24"/>
        </w:rPr>
        <w:t xml:space="preserve">Ostrov, J. M. (2008). Forms of aggression and peer victimization during early childhood: A short-term longitudinal study. </w:t>
      </w:r>
      <w:r w:rsidRPr="001B2644">
        <w:rPr>
          <w:rFonts w:asciiTheme="majorBidi" w:hAnsiTheme="majorBidi" w:cstheme="majorBidi"/>
          <w:i/>
          <w:iCs/>
          <w:sz w:val="24"/>
          <w:szCs w:val="24"/>
        </w:rPr>
        <w:t>Journal of Abnormal Child Psychology, 36</w:t>
      </w:r>
      <w:r w:rsidRPr="001B2644">
        <w:rPr>
          <w:rFonts w:asciiTheme="majorBidi" w:hAnsiTheme="majorBidi" w:cstheme="majorBidi"/>
          <w:sz w:val="24"/>
          <w:szCs w:val="24"/>
        </w:rPr>
        <w:t>, 311–322.</w:t>
      </w:r>
    </w:p>
    <w:p w:rsidR="009379EA" w:rsidRPr="001B2644" w:rsidRDefault="009379EA" w:rsidP="009379EA">
      <w:pPr>
        <w:autoSpaceDE w:val="0"/>
        <w:autoSpaceDN w:val="0"/>
        <w:adjustRightInd w:val="0"/>
        <w:spacing w:after="0" w:line="480" w:lineRule="auto"/>
        <w:ind w:left="540" w:hanging="540"/>
        <w:rPr>
          <w:rFonts w:asciiTheme="majorBidi" w:hAnsiTheme="majorBidi" w:cstheme="majorBidi"/>
          <w:sz w:val="24"/>
          <w:szCs w:val="24"/>
        </w:rPr>
      </w:pPr>
      <w:r w:rsidRPr="001B2644">
        <w:rPr>
          <w:rFonts w:asciiTheme="majorBidi" w:hAnsiTheme="majorBidi" w:cstheme="majorBidi"/>
          <w:sz w:val="24"/>
          <w:szCs w:val="24"/>
        </w:rPr>
        <w:t xml:space="preserve">Ostrov, J. M., &amp; Bishop, C. M. (2008). Preschoolers’ aggression and parent-child conflict: A multiinformant and multimethod study. </w:t>
      </w:r>
      <w:r w:rsidRPr="001B2644">
        <w:rPr>
          <w:rFonts w:asciiTheme="majorBidi" w:hAnsiTheme="majorBidi" w:cstheme="majorBidi"/>
          <w:i/>
          <w:iCs/>
          <w:sz w:val="24"/>
          <w:szCs w:val="24"/>
        </w:rPr>
        <w:t>Journal of Experimental Child Psychology, 99</w:t>
      </w:r>
      <w:r w:rsidRPr="001B2644">
        <w:rPr>
          <w:rFonts w:asciiTheme="majorBidi" w:hAnsiTheme="majorBidi" w:cstheme="majorBidi"/>
          <w:sz w:val="24"/>
          <w:szCs w:val="24"/>
        </w:rPr>
        <w:t>, 309–322.</w:t>
      </w:r>
    </w:p>
    <w:p w:rsidR="009379EA" w:rsidRPr="001B2644" w:rsidRDefault="009379EA" w:rsidP="009379EA">
      <w:pPr>
        <w:pStyle w:val="Default"/>
        <w:spacing w:line="480" w:lineRule="auto"/>
        <w:ind w:left="540" w:hanging="540"/>
        <w:rPr>
          <w:rFonts w:asciiTheme="majorBidi" w:hAnsiTheme="majorBidi" w:cstheme="majorBidi"/>
          <w:color w:val="auto"/>
          <w:shd w:val="clear" w:color="auto" w:fill="FFFFFF"/>
        </w:rPr>
      </w:pPr>
      <w:r w:rsidRPr="001B2644">
        <w:rPr>
          <w:rFonts w:asciiTheme="majorBidi" w:hAnsiTheme="majorBidi" w:cstheme="majorBidi"/>
          <w:color w:val="auto"/>
          <w:shd w:val="clear" w:color="auto" w:fill="FFFFFF"/>
        </w:rPr>
        <w:t>Ostrov, J. M., &amp; Crick, N. R. (2007). Forms and functions of aggression during early childhood: A short-term longitudinal study.</w:t>
      </w:r>
      <w:r w:rsidRPr="001B2644">
        <w:rPr>
          <w:rStyle w:val="apple-converted-space"/>
          <w:rFonts w:asciiTheme="majorBidi" w:hAnsiTheme="majorBidi"/>
          <w:color w:val="auto"/>
          <w:shd w:val="clear" w:color="auto" w:fill="FFFFFF"/>
        </w:rPr>
        <w:t> </w:t>
      </w:r>
      <w:r w:rsidRPr="001B2644">
        <w:rPr>
          <w:rFonts w:asciiTheme="majorBidi" w:hAnsiTheme="majorBidi" w:cstheme="majorBidi"/>
          <w:i/>
          <w:iCs/>
          <w:color w:val="auto"/>
          <w:shd w:val="clear" w:color="auto" w:fill="FFFFFF"/>
        </w:rPr>
        <w:t>School Psychology Review</w:t>
      </w:r>
      <w:r w:rsidRPr="001B2644">
        <w:rPr>
          <w:rFonts w:asciiTheme="majorBidi" w:hAnsiTheme="majorBidi" w:cstheme="majorBidi"/>
          <w:color w:val="auto"/>
          <w:shd w:val="clear" w:color="auto" w:fill="FFFFFF"/>
        </w:rPr>
        <w:t>,</w:t>
      </w:r>
      <w:r w:rsidRPr="001B2644">
        <w:rPr>
          <w:rStyle w:val="apple-converted-space"/>
          <w:rFonts w:asciiTheme="majorBidi" w:hAnsiTheme="majorBidi"/>
          <w:color w:val="auto"/>
          <w:shd w:val="clear" w:color="auto" w:fill="FFFFFF"/>
        </w:rPr>
        <w:t> </w:t>
      </w:r>
      <w:r w:rsidRPr="001B2644">
        <w:rPr>
          <w:rFonts w:asciiTheme="majorBidi" w:hAnsiTheme="majorBidi" w:cstheme="majorBidi"/>
          <w:i/>
          <w:iCs/>
          <w:color w:val="auto"/>
          <w:shd w:val="clear" w:color="auto" w:fill="FFFFFF"/>
        </w:rPr>
        <w:t>36</w:t>
      </w:r>
      <w:r w:rsidRPr="001B2644">
        <w:rPr>
          <w:rFonts w:asciiTheme="majorBidi" w:hAnsiTheme="majorBidi" w:cstheme="majorBidi"/>
          <w:color w:val="auto"/>
          <w:shd w:val="clear" w:color="auto" w:fill="FFFFFF"/>
        </w:rPr>
        <w:t>(1), 22.</w:t>
      </w:r>
    </w:p>
    <w:p w:rsidR="009379EA" w:rsidRPr="001B2644" w:rsidRDefault="009379EA" w:rsidP="009379EA">
      <w:pPr>
        <w:autoSpaceDE w:val="0"/>
        <w:autoSpaceDN w:val="0"/>
        <w:adjustRightInd w:val="0"/>
        <w:spacing w:after="0" w:line="480" w:lineRule="auto"/>
        <w:ind w:left="540" w:hanging="540"/>
        <w:rPr>
          <w:rFonts w:asciiTheme="majorBidi" w:hAnsiTheme="majorBidi" w:cstheme="majorBidi"/>
          <w:sz w:val="24"/>
          <w:szCs w:val="24"/>
        </w:rPr>
      </w:pPr>
      <w:r w:rsidRPr="001B2644">
        <w:rPr>
          <w:rFonts w:asciiTheme="majorBidi" w:hAnsiTheme="majorBidi" w:cstheme="majorBidi"/>
          <w:sz w:val="24"/>
          <w:szCs w:val="24"/>
        </w:rPr>
        <w:t xml:space="preserve">Ostrov, J. M., &amp; Godleski, S. A.(2010). Relational aggression, victimization, and language development: implications for practice. </w:t>
      </w:r>
      <w:r w:rsidRPr="001B2644">
        <w:rPr>
          <w:rFonts w:asciiTheme="majorBidi" w:hAnsiTheme="majorBidi" w:cstheme="majorBidi"/>
          <w:i/>
          <w:iCs/>
          <w:sz w:val="24"/>
          <w:szCs w:val="24"/>
        </w:rPr>
        <w:t xml:space="preserve">Topics in Language Disorders, 27 </w:t>
      </w:r>
      <w:r w:rsidRPr="001B2644">
        <w:rPr>
          <w:rFonts w:asciiTheme="majorBidi" w:hAnsiTheme="majorBidi" w:cstheme="majorBidi"/>
          <w:sz w:val="24"/>
          <w:szCs w:val="24"/>
        </w:rPr>
        <w:t>(2), 146-166. doi:10.1097/01.TLD.0000269930.41751.bd</w:t>
      </w:r>
    </w:p>
    <w:p w:rsidR="009379EA" w:rsidRPr="001B2644" w:rsidRDefault="009379EA" w:rsidP="009379EA">
      <w:pPr>
        <w:pStyle w:val="Default"/>
        <w:spacing w:line="480" w:lineRule="auto"/>
        <w:ind w:left="540" w:hanging="540"/>
        <w:rPr>
          <w:rFonts w:asciiTheme="majorBidi" w:hAnsiTheme="majorBidi" w:cstheme="majorBidi"/>
          <w:color w:val="auto"/>
        </w:rPr>
      </w:pPr>
      <w:r w:rsidRPr="001B2644">
        <w:rPr>
          <w:rFonts w:asciiTheme="majorBidi" w:hAnsiTheme="majorBidi" w:cstheme="majorBidi"/>
          <w:color w:val="auto"/>
        </w:rPr>
        <w:t xml:space="preserve">Ostrov, J. M., &amp; Keating, C. F. (2004). Gender differences in preschool aggression  during free play and structured interactions: An observational study. </w:t>
      </w:r>
      <w:r w:rsidRPr="001B2644">
        <w:rPr>
          <w:rFonts w:asciiTheme="majorBidi" w:hAnsiTheme="majorBidi" w:cstheme="majorBidi"/>
          <w:i/>
          <w:iCs/>
          <w:color w:val="auto"/>
        </w:rPr>
        <w:t xml:space="preserve">Social Development, 13, </w:t>
      </w:r>
      <w:r w:rsidRPr="001B2644">
        <w:rPr>
          <w:rFonts w:asciiTheme="majorBidi" w:hAnsiTheme="majorBidi" w:cstheme="majorBidi"/>
          <w:color w:val="auto"/>
        </w:rPr>
        <w:t>255-277.</w:t>
      </w:r>
    </w:p>
    <w:p w:rsidR="009379EA" w:rsidRPr="001B2644" w:rsidRDefault="009379EA" w:rsidP="009379EA">
      <w:pPr>
        <w:pStyle w:val="Default"/>
        <w:spacing w:line="480" w:lineRule="auto"/>
        <w:ind w:left="540" w:hanging="540"/>
        <w:rPr>
          <w:rFonts w:asciiTheme="majorBidi" w:hAnsiTheme="majorBidi" w:cstheme="majorBidi"/>
          <w:i/>
          <w:iCs/>
          <w:color w:val="auto"/>
        </w:rPr>
      </w:pPr>
      <w:r w:rsidRPr="001B2644">
        <w:rPr>
          <w:rFonts w:asciiTheme="majorBidi" w:hAnsiTheme="majorBidi" w:cstheme="majorBidi"/>
          <w:color w:val="auto"/>
        </w:rPr>
        <w:t xml:space="preserve">Ostrov, J. M., and Godleski, S. A. (2006). Relational aggression and impulsivity-  hyperactivity in early childhood: An observational and short-term longitudinal study. </w:t>
      </w:r>
      <w:r w:rsidRPr="001B2644">
        <w:rPr>
          <w:rFonts w:asciiTheme="majorBidi" w:hAnsiTheme="majorBidi" w:cstheme="majorBidi"/>
          <w:i/>
          <w:iCs/>
          <w:color w:val="auto"/>
        </w:rPr>
        <w:t>Manuscript submitted for publication.</w:t>
      </w:r>
    </w:p>
    <w:p w:rsidR="009379EA" w:rsidRPr="001B2644" w:rsidRDefault="009379EA" w:rsidP="009379EA">
      <w:pPr>
        <w:autoSpaceDE w:val="0"/>
        <w:autoSpaceDN w:val="0"/>
        <w:adjustRightInd w:val="0"/>
        <w:spacing w:after="0" w:line="480" w:lineRule="auto"/>
        <w:ind w:left="540" w:hanging="540"/>
        <w:rPr>
          <w:rFonts w:asciiTheme="majorBidi" w:hAnsiTheme="majorBidi" w:cstheme="majorBidi"/>
          <w:sz w:val="24"/>
          <w:szCs w:val="24"/>
        </w:rPr>
      </w:pPr>
      <w:r w:rsidRPr="001B2644">
        <w:rPr>
          <w:rFonts w:asciiTheme="majorBidi" w:hAnsiTheme="majorBidi" w:cstheme="majorBidi"/>
          <w:sz w:val="24"/>
          <w:szCs w:val="24"/>
        </w:rPr>
        <w:t xml:space="preserve">Ostrov, J.M., Woods, K.E., Jansen, E.A., Casas, J.F., &amp; Crick, N.R. (2004). An observational study of delivered and received aggression, gender, and social-psychological adjustment in </w:t>
      </w:r>
      <w:r w:rsidRPr="001B2644">
        <w:rPr>
          <w:rFonts w:asciiTheme="majorBidi" w:hAnsiTheme="majorBidi" w:cstheme="majorBidi"/>
          <w:sz w:val="24"/>
          <w:szCs w:val="24"/>
        </w:rPr>
        <w:lastRenderedPageBreak/>
        <w:t xml:space="preserve">preschool: “This white crayon doesn’t work.” </w:t>
      </w:r>
      <w:r w:rsidRPr="001B2644">
        <w:rPr>
          <w:rFonts w:asciiTheme="majorBidi" w:hAnsiTheme="majorBidi" w:cstheme="majorBidi"/>
          <w:i/>
          <w:iCs/>
          <w:sz w:val="24"/>
          <w:szCs w:val="24"/>
        </w:rPr>
        <w:t>Early Childhood Research Quarterly, 19</w:t>
      </w:r>
      <w:r w:rsidRPr="001B2644">
        <w:rPr>
          <w:rFonts w:asciiTheme="majorBidi" w:hAnsiTheme="majorBidi" w:cstheme="majorBidi"/>
          <w:sz w:val="24"/>
          <w:szCs w:val="24"/>
        </w:rPr>
        <w:t>, 355–371.</w:t>
      </w:r>
    </w:p>
    <w:p w:rsidR="009379EA" w:rsidRPr="001B2644" w:rsidRDefault="009379EA" w:rsidP="009379EA">
      <w:pPr>
        <w:autoSpaceDE w:val="0"/>
        <w:autoSpaceDN w:val="0"/>
        <w:adjustRightInd w:val="0"/>
        <w:spacing w:after="0" w:line="480" w:lineRule="auto"/>
        <w:ind w:left="540" w:hanging="540"/>
        <w:rPr>
          <w:rFonts w:asciiTheme="majorBidi" w:hAnsiTheme="majorBidi" w:cstheme="majorBidi"/>
          <w:sz w:val="24"/>
          <w:szCs w:val="24"/>
          <w:shd w:val="clear" w:color="auto" w:fill="FFFFFF"/>
        </w:rPr>
      </w:pPr>
      <w:r w:rsidRPr="001B2644">
        <w:rPr>
          <w:rFonts w:asciiTheme="majorBidi" w:hAnsiTheme="majorBidi" w:cstheme="majorBidi"/>
          <w:sz w:val="24"/>
          <w:szCs w:val="24"/>
          <w:shd w:val="clear" w:color="auto" w:fill="FFFFFF"/>
        </w:rPr>
        <w:t>Owens, L., Shute, R., &amp; Slee, P. (2000). “Guess what I just heard!”: Indirect aggression among teenage girls in Australia.</w:t>
      </w:r>
      <w:r w:rsidRPr="001B2644">
        <w:rPr>
          <w:rStyle w:val="apple-converted-space"/>
          <w:rFonts w:asciiTheme="majorBidi" w:hAnsiTheme="majorBidi"/>
          <w:sz w:val="24"/>
          <w:szCs w:val="24"/>
          <w:shd w:val="clear" w:color="auto" w:fill="FFFFFF"/>
        </w:rPr>
        <w:t> </w:t>
      </w:r>
      <w:r w:rsidRPr="001B2644">
        <w:rPr>
          <w:rFonts w:asciiTheme="majorBidi" w:hAnsiTheme="majorBidi" w:cstheme="majorBidi"/>
          <w:i/>
          <w:iCs/>
          <w:sz w:val="24"/>
          <w:szCs w:val="24"/>
          <w:shd w:val="clear" w:color="auto" w:fill="FFFFFF"/>
        </w:rPr>
        <w:t>Aggressive behavior</w:t>
      </w:r>
      <w:r w:rsidRPr="001B2644">
        <w:rPr>
          <w:rFonts w:asciiTheme="majorBidi" w:hAnsiTheme="majorBidi" w:cstheme="majorBidi"/>
          <w:sz w:val="24"/>
          <w:szCs w:val="24"/>
          <w:shd w:val="clear" w:color="auto" w:fill="FFFFFF"/>
        </w:rPr>
        <w:t>,</w:t>
      </w:r>
      <w:r w:rsidRPr="001B2644">
        <w:rPr>
          <w:rStyle w:val="apple-converted-space"/>
          <w:rFonts w:asciiTheme="majorBidi" w:hAnsiTheme="majorBidi"/>
          <w:sz w:val="24"/>
          <w:szCs w:val="24"/>
          <w:shd w:val="clear" w:color="auto" w:fill="FFFFFF"/>
        </w:rPr>
        <w:t> </w:t>
      </w:r>
      <w:r w:rsidRPr="001B2644">
        <w:rPr>
          <w:rFonts w:asciiTheme="majorBidi" w:hAnsiTheme="majorBidi" w:cstheme="majorBidi"/>
          <w:i/>
          <w:iCs/>
          <w:sz w:val="24"/>
          <w:szCs w:val="24"/>
          <w:shd w:val="clear" w:color="auto" w:fill="FFFFFF"/>
        </w:rPr>
        <w:t>26</w:t>
      </w:r>
      <w:r w:rsidRPr="001B2644">
        <w:rPr>
          <w:rFonts w:asciiTheme="majorBidi" w:hAnsiTheme="majorBidi" w:cstheme="majorBidi"/>
          <w:sz w:val="24"/>
          <w:szCs w:val="24"/>
          <w:shd w:val="clear" w:color="auto" w:fill="FFFFFF"/>
        </w:rPr>
        <w:t>(1), 67-83.</w:t>
      </w:r>
    </w:p>
    <w:p w:rsidR="009379EA" w:rsidRPr="001B2644" w:rsidRDefault="009379EA" w:rsidP="009379EA">
      <w:pPr>
        <w:spacing w:after="0" w:line="480" w:lineRule="auto"/>
        <w:ind w:left="540" w:hanging="540"/>
        <w:rPr>
          <w:rFonts w:asciiTheme="majorBidi" w:hAnsiTheme="majorBidi" w:cstheme="majorBidi"/>
          <w:sz w:val="24"/>
          <w:szCs w:val="24"/>
        </w:rPr>
      </w:pPr>
      <w:r w:rsidRPr="001B2644">
        <w:rPr>
          <w:rFonts w:asciiTheme="majorBidi" w:hAnsiTheme="majorBidi" w:cstheme="majorBidi"/>
          <w:sz w:val="24"/>
          <w:szCs w:val="24"/>
        </w:rPr>
        <w:t xml:space="preserve">Owensl L., Shute, R.,&amp;Slee, P.(2000). Indirect aggression among teenage girls in  Australia. </w:t>
      </w:r>
      <w:r w:rsidRPr="001B2644">
        <w:rPr>
          <w:rFonts w:asciiTheme="majorBidi" w:hAnsiTheme="majorBidi" w:cstheme="majorBidi"/>
          <w:i/>
          <w:sz w:val="24"/>
          <w:szCs w:val="24"/>
        </w:rPr>
        <w:t>Aggressive behavior,</w:t>
      </w:r>
      <w:r w:rsidRPr="001B2644">
        <w:rPr>
          <w:rFonts w:asciiTheme="majorBidi" w:hAnsiTheme="majorBidi" w:cstheme="majorBidi"/>
          <w:sz w:val="24"/>
          <w:szCs w:val="24"/>
        </w:rPr>
        <w:t xml:space="preserve"> </w:t>
      </w:r>
      <w:r w:rsidRPr="001B2644">
        <w:rPr>
          <w:rFonts w:asciiTheme="majorBidi" w:hAnsiTheme="majorBidi" w:cstheme="majorBidi"/>
          <w:i/>
          <w:iCs/>
          <w:sz w:val="24"/>
          <w:szCs w:val="24"/>
        </w:rPr>
        <w:t>26</w:t>
      </w:r>
      <w:r w:rsidRPr="001B2644">
        <w:rPr>
          <w:rFonts w:asciiTheme="majorBidi" w:hAnsiTheme="majorBidi" w:cstheme="majorBidi"/>
          <w:sz w:val="24"/>
          <w:szCs w:val="24"/>
        </w:rPr>
        <w:t>(1),67-83. Doi:10.1002/(SICI)1098-2337.</w:t>
      </w:r>
    </w:p>
    <w:p w:rsidR="009379EA" w:rsidRPr="001B2644" w:rsidRDefault="009379EA" w:rsidP="009379EA">
      <w:pPr>
        <w:autoSpaceDE w:val="0"/>
        <w:autoSpaceDN w:val="0"/>
        <w:adjustRightInd w:val="0"/>
        <w:spacing w:after="0" w:line="480" w:lineRule="auto"/>
        <w:ind w:left="540" w:hanging="540"/>
        <w:rPr>
          <w:rFonts w:asciiTheme="majorBidi" w:hAnsiTheme="majorBidi" w:cstheme="majorBidi"/>
          <w:sz w:val="24"/>
          <w:szCs w:val="24"/>
          <w:shd w:val="clear" w:color="auto" w:fill="FFFFFF"/>
        </w:rPr>
      </w:pPr>
      <w:r w:rsidRPr="001B2644">
        <w:rPr>
          <w:rFonts w:asciiTheme="majorBidi" w:hAnsiTheme="majorBidi" w:cstheme="majorBidi"/>
          <w:sz w:val="24"/>
          <w:szCs w:val="24"/>
          <w:shd w:val="clear" w:color="auto" w:fill="FFFFFF"/>
        </w:rPr>
        <w:t>Paley, V. G. (2009).</w:t>
      </w:r>
      <w:r w:rsidRPr="001B2644">
        <w:rPr>
          <w:rStyle w:val="apple-converted-space"/>
          <w:rFonts w:asciiTheme="majorBidi" w:hAnsiTheme="majorBidi"/>
          <w:sz w:val="24"/>
          <w:szCs w:val="24"/>
          <w:shd w:val="clear" w:color="auto" w:fill="FFFFFF"/>
        </w:rPr>
        <w:t> </w:t>
      </w:r>
      <w:r w:rsidRPr="001B2644">
        <w:rPr>
          <w:rFonts w:asciiTheme="majorBidi" w:hAnsiTheme="majorBidi" w:cstheme="majorBidi"/>
          <w:i/>
          <w:iCs/>
          <w:sz w:val="24"/>
          <w:szCs w:val="24"/>
          <w:shd w:val="clear" w:color="auto" w:fill="FFFFFF"/>
        </w:rPr>
        <w:t>You can't say you can't play</w:t>
      </w:r>
      <w:r w:rsidRPr="001B2644">
        <w:rPr>
          <w:rFonts w:asciiTheme="majorBidi" w:hAnsiTheme="majorBidi" w:cstheme="majorBidi"/>
          <w:sz w:val="24"/>
          <w:szCs w:val="24"/>
          <w:shd w:val="clear" w:color="auto" w:fill="FFFFFF"/>
        </w:rPr>
        <w:t>. Harvard University Press.</w:t>
      </w:r>
    </w:p>
    <w:p w:rsidR="009379EA" w:rsidRPr="001B2644" w:rsidRDefault="009379EA" w:rsidP="009379EA">
      <w:pPr>
        <w:spacing w:after="0" w:line="480" w:lineRule="auto"/>
        <w:ind w:left="540" w:hanging="540"/>
        <w:rPr>
          <w:rFonts w:asciiTheme="majorBidi" w:hAnsiTheme="majorBidi" w:cstheme="majorBidi"/>
          <w:sz w:val="24"/>
          <w:szCs w:val="24"/>
        </w:rPr>
      </w:pPr>
      <w:r w:rsidRPr="001B2644">
        <w:rPr>
          <w:rFonts w:asciiTheme="majorBidi" w:hAnsiTheme="majorBidi" w:cstheme="majorBidi"/>
          <w:sz w:val="24"/>
          <w:szCs w:val="24"/>
        </w:rPr>
        <w:t xml:space="preserve">Paludi,M.A.(2011). </w:t>
      </w:r>
      <w:r w:rsidRPr="001B2644">
        <w:rPr>
          <w:rFonts w:asciiTheme="majorBidi" w:hAnsiTheme="majorBidi" w:cstheme="majorBidi"/>
          <w:i/>
          <w:sz w:val="24"/>
          <w:szCs w:val="24"/>
        </w:rPr>
        <w:t>The psychology of teen violence and victimization</w:t>
      </w:r>
      <w:r w:rsidRPr="001B2644">
        <w:rPr>
          <w:rFonts w:asciiTheme="majorBidi" w:hAnsiTheme="majorBidi" w:cstheme="majorBidi"/>
          <w:sz w:val="24"/>
          <w:szCs w:val="24"/>
        </w:rPr>
        <w:t xml:space="preserve">. California praeger.   </w:t>
      </w:r>
    </w:p>
    <w:p w:rsidR="009379EA" w:rsidRPr="001B2644" w:rsidRDefault="009379EA" w:rsidP="009379EA">
      <w:pPr>
        <w:autoSpaceDE w:val="0"/>
        <w:autoSpaceDN w:val="0"/>
        <w:adjustRightInd w:val="0"/>
        <w:spacing w:after="0" w:line="480" w:lineRule="auto"/>
        <w:ind w:left="540" w:hanging="540"/>
        <w:rPr>
          <w:rFonts w:asciiTheme="majorBidi" w:hAnsiTheme="majorBidi" w:cstheme="majorBidi"/>
          <w:sz w:val="24"/>
          <w:szCs w:val="24"/>
        </w:rPr>
      </w:pPr>
      <w:r w:rsidRPr="001B2644">
        <w:rPr>
          <w:rFonts w:asciiTheme="majorBidi" w:hAnsiTheme="majorBidi" w:cstheme="majorBidi"/>
          <w:sz w:val="24"/>
          <w:szCs w:val="24"/>
        </w:rPr>
        <w:t xml:space="preserve">Peris, T. S., Goeke-Morey, M. C., Cummings, E. M., &amp; Emery, R. E. (2008). Marital conflict and support seeking by parents in adolescence: Empirical support for the parentification construct. </w:t>
      </w:r>
      <w:r w:rsidRPr="001B2644">
        <w:rPr>
          <w:rFonts w:asciiTheme="majorBidi" w:hAnsiTheme="majorBidi" w:cstheme="majorBidi"/>
          <w:i/>
          <w:iCs/>
          <w:sz w:val="24"/>
          <w:szCs w:val="24"/>
        </w:rPr>
        <w:t xml:space="preserve">Journal of Family Psychology, 22, </w:t>
      </w:r>
      <w:r w:rsidRPr="001B2644">
        <w:rPr>
          <w:rFonts w:asciiTheme="majorBidi" w:hAnsiTheme="majorBidi" w:cstheme="majorBidi"/>
          <w:sz w:val="24"/>
          <w:szCs w:val="24"/>
        </w:rPr>
        <w:t>633-642.</w:t>
      </w:r>
    </w:p>
    <w:p w:rsidR="009379EA" w:rsidRPr="001B2644" w:rsidRDefault="009379EA" w:rsidP="009379EA">
      <w:pPr>
        <w:autoSpaceDE w:val="0"/>
        <w:autoSpaceDN w:val="0"/>
        <w:adjustRightInd w:val="0"/>
        <w:spacing w:after="0" w:line="480" w:lineRule="auto"/>
        <w:ind w:left="540" w:hanging="540"/>
        <w:rPr>
          <w:rFonts w:asciiTheme="majorBidi" w:hAnsiTheme="majorBidi" w:cstheme="majorBidi"/>
          <w:sz w:val="24"/>
          <w:szCs w:val="24"/>
        </w:rPr>
      </w:pPr>
      <w:r w:rsidRPr="001B2644">
        <w:rPr>
          <w:rFonts w:asciiTheme="majorBidi" w:hAnsiTheme="majorBidi" w:cstheme="majorBidi"/>
          <w:sz w:val="24"/>
          <w:szCs w:val="24"/>
        </w:rPr>
        <w:t xml:space="preserve">Pernice-Duca, F., Taiariol, J., &amp; Yoon, J. (2010). Perceptions of school and family climates and experiences of relational aggression. </w:t>
      </w:r>
      <w:r w:rsidRPr="001B2644">
        <w:rPr>
          <w:rFonts w:asciiTheme="majorBidi" w:hAnsiTheme="majorBidi" w:cstheme="majorBidi"/>
          <w:i/>
          <w:iCs/>
          <w:sz w:val="24"/>
          <w:szCs w:val="24"/>
        </w:rPr>
        <w:t>Journal of School Violence, 9</w:t>
      </w:r>
      <w:r w:rsidRPr="001B2644">
        <w:rPr>
          <w:rFonts w:asciiTheme="majorBidi" w:hAnsiTheme="majorBidi" w:cstheme="majorBidi"/>
          <w:sz w:val="24"/>
          <w:szCs w:val="24"/>
        </w:rPr>
        <w:t>(3), 303-319.</w:t>
      </w:r>
    </w:p>
    <w:p w:rsidR="009379EA" w:rsidRPr="001B2644" w:rsidRDefault="009379EA" w:rsidP="009379EA">
      <w:pPr>
        <w:autoSpaceDE w:val="0"/>
        <w:autoSpaceDN w:val="0"/>
        <w:adjustRightInd w:val="0"/>
        <w:spacing w:after="0" w:line="480" w:lineRule="auto"/>
        <w:ind w:left="540" w:hanging="540"/>
        <w:rPr>
          <w:rFonts w:asciiTheme="majorBidi" w:hAnsiTheme="majorBidi" w:cstheme="majorBidi"/>
          <w:sz w:val="24"/>
          <w:szCs w:val="24"/>
        </w:rPr>
      </w:pPr>
      <w:r w:rsidRPr="001B2644">
        <w:rPr>
          <w:rFonts w:asciiTheme="majorBidi" w:hAnsiTheme="majorBidi" w:cstheme="majorBidi"/>
          <w:sz w:val="24"/>
          <w:szCs w:val="24"/>
        </w:rPr>
        <w:t xml:space="preserve">Posada, G., &amp; Pratt, D. M. (2008). Physical aggression in the family and preschoolers’ use of the mother as a secure base. </w:t>
      </w:r>
      <w:r w:rsidRPr="001B2644">
        <w:rPr>
          <w:rFonts w:asciiTheme="majorBidi" w:hAnsiTheme="majorBidi" w:cstheme="majorBidi"/>
          <w:i/>
          <w:iCs/>
          <w:sz w:val="24"/>
          <w:szCs w:val="24"/>
        </w:rPr>
        <w:t xml:space="preserve">Journal of Marital and Family Therapy, 34, </w:t>
      </w:r>
      <w:r w:rsidRPr="001B2644">
        <w:rPr>
          <w:rFonts w:asciiTheme="majorBidi" w:hAnsiTheme="majorBidi" w:cstheme="majorBidi"/>
          <w:sz w:val="24"/>
          <w:szCs w:val="24"/>
        </w:rPr>
        <w:t>14-27.</w:t>
      </w:r>
    </w:p>
    <w:p w:rsidR="009379EA" w:rsidRPr="001B2644" w:rsidRDefault="009379EA" w:rsidP="009379EA">
      <w:pPr>
        <w:autoSpaceDE w:val="0"/>
        <w:autoSpaceDN w:val="0"/>
        <w:adjustRightInd w:val="0"/>
        <w:spacing w:after="0" w:line="480" w:lineRule="auto"/>
        <w:ind w:left="540" w:hanging="540"/>
        <w:rPr>
          <w:rFonts w:asciiTheme="majorBidi" w:hAnsiTheme="majorBidi" w:cstheme="majorBidi"/>
          <w:sz w:val="24"/>
          <w:szCs w:val="24"/>
        </w:rPr>
      </w:pPr>
      <w:r w:rsidRPr="001B2644">
        <w:rPr>
          <w:rFonts w:asciiTheme="majorBidi" w:hAnsiTheme="majorBidi" w:cstheme="majorBidi"/>
          <w:sz w:val="24"/>
          <w:szCs w:val="24"/>
        </w:rPr>
        <w:t xml:space="preserve">Prinstein, M. J., Boergers, J., &amp; Vernberg, E. M. (2001). Overt and relational aggression in adolescents: Social-psychological adjustment of aggressors and victims. </w:t>
      </w:r>
      <w:r w:rsidRPr="001B2644">
        <w:rPr>
          <w:rFonts w:asciiTheme="majorBidi" w:hAnsiTheme="majorBidi" w:cstheme="majorBidi"/>
          <w:i/>
          <w:iCs/>
          <w:sz w:val="24"/>
          <w:szCs w:val="24"/>
        </w:rPr>
        <w:t>Journal of Clinical Child Psychology</w:t>
      </w:r>
      <w:r w:rsidRPr="001B2644">
        <w:rPr>
          <w:rFonts w:asciiTheme="majorBidi" w:hAnsiTheme="majorBidi" w:cstheme="majorBidi"/>
          <w:sz w:val="24"/>
          <w:szCs w:val="24"/>
        </w:rPr>
        <w:t xml:space="preserve">, </w:t>
      </w:r>
      <w:r w:rsidRPr="001B2644">
        <w:rPr>
          <w:rFonts w:asciiTheme="majorBidi" w:hAnsiTheme="majorBidi" w:cstheme="majorBidi"/>
          <w:i/>
          <w:iCs/>
          <w:sz w:val="24"/>
          <w:szCs w:val="24"/>
        </w:rPr>
        <w:t>30</w:t>
      </w:r>
      <w:r w:rsidRPr="001B2644">
        <w:rPr>
          <w:rFonts w:asciiTheme="majorBidi" w:hAnsiTheme="majorBidi" w:cstheme="majorBidi"/>
          <w:sz w:val="24"/>
          <w:szCs w:val="24"/>
        </w:rPr>
        <w:t>, 479–491.</w:t>
      </w:r>
    </w:p>
    <w:p w:rsidR="009379EA" w:rsidRPr="001B2644" w:rsidRDefault="009379EA" w:rsidP="009379EA">
      <w:pPr>
        <w:autoSpaceDE w:val="0"/>
        <w:autoSpaceDN w:val="0"/>
        <w:adjustRightInd w:val="0"/>
        <w:spacing w:after="0" w:line="480" w:lineRule="auto"/>
        <w:ind w:left="540" w:hanging="540"/>
        <w:rPr>
          <w:rFonts w:asciiTheme="majorBidi" w:hAnsiTheme="majorBidi" w:cstheme="majorBidi"/>
          <w:sz w:val="24"/>
          <w:szCs w:val="24"/>
        </w:rPr>
      </w:pPr>
      <w:r w:rsidRPr="001B2644">
        <w:rPr>
          <w:rFonts w:asciiTheme="majorBidi" w:hAnsiTheme="majorBidi" w:cstheme="majorBidi"/>
          <w:sz w:val="24"/>
          <w:szCs w:val="24"/>
        </w:rPr>
        <w:t xml:space="preserve">Quiggle, N., Garber, J., Panak, W., &amp; Dodge, K. (1992). Social information processing in aggressive and depressed children. </w:t>
      </w:r>
      <w:r w:rsidRPr="001B2644">
        <w:rPr>
          <w:rFonts w:asciiTheme="majorBidi" w:hAnsiTheme="majorBidi" w:cstheme="majorBidi"/>
          <w:i/>
          <w:iCs/>
          <w:sz w:val="24"/>
          <w:szCs w:val="24"/>
        </w:rPr>
        <w:t>Child Development, 63</w:t>
      </w:r>
      <w:r w:rsidRPr="001B2644">
        <w:rPr>
          <w:rFonts w:asciiTheme="majorBidi" w:hAnsiTheme="majorBidi" w:cstheme="majorBidi"/>
          <w:sz w:val="24"/>
          <w:szCs w:val="24"/>
        </w:rPr>
        <w:t>, 1305-1320.</w:t>
      </w:r>
    </w:p>
    <w:p w:rsidR="009379EA" w:rsidRPr="001B2644" w:rsidRDefault="009379EA" w:rsidP="009379EA">
      <w:pPr>
        <w:autoSpaceDE w:val="0"/>
        <w:autoSpaceDN w:val="0"/>
        <w:adjustRightInd w:val="0"/>
        <w:spacing w:after="0" w:line="480" w:lineRule="auto"/>
        <w:ind w:left="540" w:hanging="540"/>
        <w:rPr>
          <w:rFonts w:asciiTheme="majorBidi" w:hAnsiTheme="majorBidi" w:cstheme="majorBidi"/>
          <w:i/>
          <w:iCs/>
          <w:sz w:val="24"/>
          <w:szCs w:val="24"/>
        </w:rPr>
      </w:pPr>
      <w:r w:rsidRPr="001B2644">
        <w:rPr>
          <w:rFonts w:asciiTheme="majorBidi" w:hAnsiTheme="majorBidi" w:cstheme="majorBidi"/>
          <w:sz w:val="24"/>
          <w:szCs w:val="24"/>
        </w:rPr>
        <w:t xml:space="preserve">Raskauskas, J., &amp; Stoltz, A. D. (2004). Identifying and intervening in relational aggression. </w:t>
      </w:r>
      <w:r w:rsidRPr="001B2644">
        <w:rPr>
          <w:rFonts w:asciiTheme="majorBidi" w:hAnsiTheme="majorBidi" w:cstheme="majorBidi"/>
          <w:i/>
          <w:iCs/>
          <w:sz w:val="24"/>
          <w:szCs w:val="24"/>
        </w:rPr>
        <w:t>The Journal of School Nursing, 20</w:t>
      </w:r>
      <w:r w:rsidRPr="001B2644">
        <w:rPr>
          <w:rFonts w:asciiTheme="majorBidi" w:hAnsiTheme="majorBidi" w:cstheme="majorBidi"/>
          <w:sz w:val="24"/>
          <w:szCs w:val="24"/>
        </w:rPr>
        <w:t>(4),209-215.</w:t>
      </w:r>
    </w:p>
    <w:p w:rsidR="009379EA" w:rsidRPr="001B2644" w:rsidRDefault="009379EA" w:rsidP="009379EA">
      <w:pPr>
        <w:autoSpaceDE w:val="0"/>
        <w:autoSpaceDN w:val="0"/>
        <w:adjustRightInd w:val="0"/>
        <w:spacing w:after="0" w:line="480" w:lineRule="auto"/>
        <w:ind w:left="540" w:hanging="540"/>
        <w:rPr>
          <w:rFonts w:asciiTheme="majorBidi" w:hAnsiTheme="majorBidi" w:cstheme="majorBidi"/>
          <w:sz w:val="24"/>
          <w:szCs w:val="24"/>
        </w:rPr>
      </w:pPr>
      <w:r w:rsidRPr="001B2644">
        <w:rPr>
          <w:rFonts w:asciiTheme="majorBidi" w:hAnsiTheme="majorBidi" w:cstheme="majorBidi"/>
          <w:sz w:val="24"/>
          <w:szCs w:val="24"/>
        </w:rPr>
        <w:lastRenderedPageBreak/>
        <w:t xml:space="preserve">Rose, A. J., &amp; Rudolf, K. D. (2006). A review of sex differences in peer relationship processes: Potential trade-offs for the emotional and behavioral development of girls and boys. </w:t>
      </w:r>
      <w:r w:rsidRPr="001B2644">
        <w:rPr>
          <w:rFonts w:asciiTheme="majorBidi" w:hAnsiTheme="majorBidi" w:cstheme="majorBidi"/>
          <w:i/>
          <w:iCs/>
          <w:sz w:val="24"/>
          <w:szCs w:val="24"/>
        </w:rPr>
        <w:t>Psychological Bulletin, 132,</w:t>
      </w:r>
      <w:r w:rsidRPr="001B2644">
        <w:rPr>
          <w:rFonts w:asciiTheme="majorBidi" w:hAnsiTheme="majorBidi" w:cstheme="majorBidi"/>
          <w:sz w:val="24"/>
          <w:szCs w:val="24"/>
        </w:rPr>
        <w:t xml:space="preserve"> 98-131.</w:t>
      </w:r>
    </w:p>
    <w:p w:rsidR="009379EA" w:rsidRPr="001B2644" w:rsidRDefault="009379EA" w:rsidP="009379EA">
      <w:pPr>
        <w:autoSpaceDE w:val="0"/>
        <w:autoSpaceDN w:val="0"/>
        <w:adjustRightInd w:val="0"/>
        <w:spacing w:after="0" w:line="480" w:lineRule="auto"/>
        <w:ind w:left="540" w:hanging="540"/>
        <w:rPr>
          <w:rFonts w:asciiTheme="majorBidi" w:hAnsiTheme="majorBidi" w:cstheme="majorBidi"/>
          <w:sz w:val="24"/>
          <w:szCs w:val="24"/>
        </w:rPr>
      </w:pPr>
      <w:r w:rsidRPr="001B2644">
        <w:rPr>
          <w:rFonts w:asciiTheme="majorBidi" w:hAnsiTheme="majorBidi" w:cstheme="majorBidi"/>
          <w:sz w:val="24"/>
          <w:szCs w:val="24"/>
        </w:rPr>
        <w:t xml:space="preserve">Rose, A. J., Swenson, L. P., &amp; Waller, E. M. (2004). Overt and relational aggression and perceived popularity: Developmental differences in concurrent and prospective relations. </w:t>
      </w:r>
      <w:r w:rsidRPr="001B2644">
        <w:rPr>
          <w:rFonts w:asciiTheme="majorBidi" w:hAnsiTheme="majorBidi" w:cstheme="majorBidi"/>
          <w:i/>
          <w:iCs/>
          <w:sz w:val="24"/>
          <w:szCs w:val="24"/>
        </w:rPr>
        <w:t>Developmental Psychology, 40</w:t>
      </w:r>
      <w:r w:rsidRPr="001B2644">
        <w:rPr>
          <w:rFonts w:asciiTheme="majorBidi" w:hAnsiTheme="majorBidi" w:cstheme="majorBidi"/>
          <w:sz w:val="24"/>
          <w:szCs w:val="24"/>
        </w:rPr>
        <w:t>(3),378-387.</w:t>
      </w:r>
    </w:p>
    <w:p w:rsidR="009379EA" w:rsidRPr="001B2644" w:rsidRDefault="009379EA" w:rsidP="009379EA">
      <w:pPr>
        <w:autoSpaceDE w:val="0"/>
        <w:autoSpaceDN w:val="0"/>
        <w:adjustRightInd w:val="0"/>
        <w:spacing w:after="0" w:line="480" w:lineRule="auto"/>
        <w:ind w:left="540" w:hanging="540"/>
        <w:rPr>
          <w:rFonts w:asciiTheme="majorBidi" w:hAnsiTheme="majorBidi" w:cstheme="majorBidi"/>
          <w:sz w:val="24"/>
          <w:szCs w:val="24"/>
        </w:rPr>
      </w:pPr>
      <w:r w:rsidRPr="001B2644">
        <w:rPr>
          <w:rFonts w:asciiTheme="majorBidi" w:hAnsiTheme="majorBidi" w:cstheme="majorBidi"/>
          <w:sz w:val="24"/>
          <w:szCs w:val="24"/>
        </w:rPr>
        <w:t xml:space="preserve">Rys, G.S., &amp; Bear, G.G. (1997). Relational aggression and peer relations: Gender and developmental issues. </w:t>
      </w:r>
      <w:r w:rsidRPr="001B2644">
        <w:rPr>
          <w:rFonts w:asciiTheme="majorBidi" w:hAnsiTheme="majorBidi" w:cstheme="majorBidi"/>
          <w:i/>
          <w:iCs/>
          <w:sz w:val="24"/>
          <w:szCs w:val="24"/>
        </w:rPr>
        <w:t>Merrill- Palmer Quarterly, 43</w:t>
      </w:r>
      <w:r w:rsidRPr="001B2644">
        <w:rPr>
          <w:rFonts w:asciiTheme="majorBidi" w:hAnsiTheme="majorBidi" w:cstheme="majorBidi"/>
          <w:sz w:val="24"/>
          <w:szCs w:val="24"/>
        </w:rPr>
        <w:t>, 87–106.</w:t>
      </w:r>
    </w:p>
    <w:p w:rsidR="009379EA" w:rsidRPr="001B2644" w:rsidRDefault="009379EA" w:rsidP="009379EA">
      <w:pPr>
        <w:autoSpaceDE w:val="0"/>
        <w:autoSpaceDN w:val="0"/>
        <w:adjustRightInd w:val="0"/>
        <w:spacing w:after="0" w:line="480" w:lineRule="auto"/>
        <w:ind w:left="540" w:hanging="540"/>
        <w:rPr>
          <w:rFonts w:ascii="Times New Roman" w:hAnsi="Times New Roman" w:cs="Times New Roman"/>
          <w:sz w:val="24"/>
          <w:szCs w:val="24"/>
          <w:shd w:val="clear" w:color="auto" w:fill="FFFFFF"/>
        </w:rPr>
      </w:pPr>
      <w:r w:rsidRPr="001B2644">
        <w:rPr>
          <w:rFonts w:ascii="Times New Roman" w:hAnsi="Times New Roman" w:cs="Times New Roman"/>
          <w:sz w:val="24"/>
          <w:szCs w:val="24"/>
          <w:shd w:val="clear" w:color="auto" w:fill="FFFFFF"/>
        </w:rPr>
        <w:t>Schwartz, D. Dodge, K.A. (1993). Social-cognitive and behavioral correlates of aggression and victimization in boys’ play groups. </w:t>
      </w:r>
      <w:r w:rsidRPr="001B2644">
        <w:rPr>
          <w:rStyle w:val="ref-journal"/>
          <w:rFonts w:ascii="Times New Roman" w:hAnsi="Times New Roman" w:cs="Times New Roman"/>
          <w:i/>
          <w:sz w:val="24"/>
          <w:szCs w:val="24"/>
          <w:shd w:val="clear" w:color="auto" w:fill="FFFFFF"/>
        </w:rPr>
        <w:t>Journal of Abnormal Child Psychology.</w:t>
      </w:r>
      <w:r w:rsidRPr="001B2644">
        <w:rPr>
          <w:rStyle w:val="ref-journal"/>
          <w:rFonts w:ascii="Times New Roman" w:hAnsi="Times New Roman" w:cs="Times New Roman"/>
          <w:sz w:val="24"/>
          <w:szCs w:val="24"/>
          <w:shd w:val="clear" w:color="auto" w:fill="FFFFFF"/>
        </w:rPr>
        <w:t> </w:t>
      </w:r>
      <w:r w:rsidRPr="001B2644">
        <w:rPr>
          <w:rFonts w:ascii="Times New Roman" w:hAnsi="Times New Roman" w:cs="Times New Roman"/>
          <w:sz w:val="24"/>
          <w:szCs w:val="24"/>
          <w:shd w:val="clear" w:color="auto" w:fill="FFFFFF"/>
        </w:rPr>
        <w:t>1998;</w:t>
      </w:r>
      <w:r w:rsidRPr="001B2644">
        <w:rPr>
          <w:rStyle w:val="ref-vol"/>
          <w:rFonts w:ascii="Times New Roman" w:hAnsi="Times New Roman" w:cs="Times New Roman"/>
          <w:sz w:val="24"/>
          <w:szCs w:val="24"/>
          <w:shd w:val="clear" w:color="auto" w:fill="FFFFFF"/>
        </w:rPr>
        <w:t>26</w:t>
      </w:r>
      <w:r w:rsidRPr="001B2644">
        <w:rPr>
          <w:rFonts w:ascii="Times New Roman" w:hAnsi="Times New Roman" w:cs="Times New Roman"/>
          <w:sz w:val="24"/>
          <w:szCs w:val="24"/>
          <w:shd w:val="clear" w:color="auto" w:fill="FFFFFF"/>
        </w:rPr>
        <w:t>:431–440.</w:t>
      </w:r>
    </w:p>
    <w:p w:rsidR="009379EA" w:rsidRPr="001B2644" w:rsidRDefault="009379EA" w:rsidP="009379EA">
      <w:pPr>
        <w:autoSpaceDE w:val="0"/>
        <w:autoSpaceDN w:val="0"/>
        <w:adjustRightInd w:val="0"/>
        <w:spacing w:after="0" w:line="480" w:lineRule="auto"/>
        <w:ind w:left="540" w:hanging="540"/>
        <w:rPr>
          <w:rFonts w:asciiTheme="majorBidi" w:hAnsiTheme="majorBidi" w:cstheme="majorBidi"/>
          <w:sz w:val="24"/>
          <w:szCs w:val="24"/>
        </w:rPr>
      </w:pPr>
      <w:r w:rsidRPr="001B2644">
        <w:rPr>
          <w:rFonts w:asciiTheme="majorBidi" w:hAnsiTheme="majorBidi" w:cstheme="majorBidi"/>
          <w:sz w:val="24"/>
          <w:szCs w:val="24"/>
          <w:shd w:val="clear" w:color="auto" w:fill="FFFFFF"/>
        </w:rPr>
        <w:t>Simmons, R. (2002).</w:t>
      </w:r>
      <w:r w:rsidRPr="001B2644">
        <w:rPr>
          <w:rStyle w:val="apple-converted-space"/>
          <w:rFonts w:asciiTheme="majorBidi" w:hAnsiTheme="majorBidi"/>
          <w:sz w:val="24"/>
          <w:szCs w:val="24"/>
          <w:shd w:val="clear" w:color="auto" w:fill="FFFFFF"/>
        </w:rPr>
        <w:t> </w:t>
      </w:r>
      <w:r w:rsidRPr="001B2644">
        <w:rPr>
          <w:rFonts w:asciiTheme="majorBidi" w:hAnsiTheme="majorBidi" w:cstheme="majorBidi"/>
          <w:i/>
          <w:iCs/>
          <w:sz w:val="24"/>
          <w:szCs w:val="24"/>
          <w:shd w:val="clear" w:color="auto" w:fill="FFFFFF"/>
        </w:rPr>
        <w:t>Odd girl out: The hidden culture of aggression in girls</w:t>
      </w:r>
      <w:r w:rsidRPr="001B2644">
        <w:rPr>
          <w:rFonts w:asciiTheme="majorBidi" w:hAnsiTheme="majorBidi" w:cstheme="majorBidi"/>
          <w:sz w:val="24"/>
          <w:szCs w:val="24"/>
          <w:shd w:val="clear" w:color="auto" w:fill="FFFFFF"/>
        </w:rPr>
        <w:t>. Houghton Mifflin Harcourt.</w:t>
      </w:r>
    </w:p>
    <w:p w:rsidR="009379EA" w:rsidRPr="001B2644" w:rsidRDefault="009379EA" w:rsidP="009379EA">
      <w:pPr>
        <w:pStyle w:val="Default"/>
        <w:spacing w:line="480" w:lineRule="auto"/>
        <w:ind w:left="540" w:hanging="540"/>
        <w:rPr>
          <w:rFonts w:asciiTheme="majorBidi" w:hAnsiTheme="majorBidi" w:cstheme="majorBidi"/>
          <w:color w:val="auto"/>
          <w:shd w:val="clear" w:color="auto" w:fill="FFFFFF"/>
        </w:rPr>
      </w:pPr>
      <w:r w:rsidRPr="001B2644">
        <w:rPr>
          <w:color w:val="auto"/>
          <w:sz w:val="36"/>
          <w:szCs w:val="36"/>
          <w:shd w:val="clear" w:color="auto" w:fill="FFFFFF"/>
        </w:rPr>
        <w:t> </w:t>
      </w:r>
      <w:r w:rsidRPr="001B2644">
        <w:rPr>
          <w:rFonts w:asciiTheme="majorBidi" w:hAnsiTheme="majorBidi" w:cstheme="majorBidi"/>
          <w:color w:val="auto"/>
          <w:shd w:val="clear" w:color="auto" w:fill="FFFFFF"/>
        </w:rPr>
        <w:t>Storch, E. A., &amp; Masia-Warner, C. (2004). The relationship of peer victimization to social anxiety and loneliness in adolescent females.</w:t>
      </w:r>
      <w:r w:rsidRPr="001B2644">
        <w:rPr>
          <w:rStyle w:val="apple-converted-space"/>
          <w:rFonts w:asciiTheme="majorBidi" w:hAnsiTheme="majorBidi"/>
          <w:color w:val="auto"/>
          <w:shd w:val="clear" w:color="auto" w:fill="FFFFFF"/>
        </w:rPr>
        <w:t> </w:t>
      </w:r>
      <w:r w:rsidRPr="001B2644">
        <w:rPr>
          <w:rFonts w:asciiTheme="majorBidi" w:hAnsiTheme="majorBidi" w:cstheme="majorBidi"/>
          <w:i/>
          <w:iCs/>
          <w:color w:val="auto"/>
          <w:shd w:val="clear" w:color="auto" w:fill="FFFFFF"/>
        </w:rPr>
        <w:t>Journal of adolescence</w:t>
      </w:r>
      <w:r w:rsidRPr="001B2644">
        <w:rPr>
          <w:rFonts w:asciiTheme="majorBidi" w:hAnsiTheme="majorBidi" w:cstheme="majorBidi"/>
          <w:color w:val="auto"/>
          <w:shd w:val="clear" w:color="auto" w:fill="FFFFFF"/>
        </w:rPr>
        <w:t>,</w:t>
      </w:r>
      <w:r w:rsidRPr="001B2644">
        <w:rPr>
          <w:rStyle w:val="apple-converted-space"/>
          <w:rFonts w:asciiTheme="majorBidi" w:hAnsiTheme="majorBidi"/>
          <w:color w:val="auto"/>
          <w:shd w:val="clear" w:color="auto" w:fill="FFFFFF"/>
        </w:rPr>
        <w:t> </w:t>
      </w:r>
      <w:r w:rsidRPr="001B2644">
        <w:rPr>
          <w:rFonts w:asciiTheme="majorBidi" w:hAnsiTheme="majorBidi" w:cstheme="majorBidi"/>
          <w:i/>
          <w:iCs/>
          <w:color w:val="auto"/>
          <w:shd w:val="clear" w:color="auto" w:fill="FFFFFF"/>
        </w:rPr>
        <w:t>27</w:t>
      </w:r>
      <w:r w:rsidRPr="001B2644">
        <w:rPr>
          <w:rFonts w:asciiTheme="majorBidi" w:hAnsiTheme="majorBidi" w:cstheme="majorBidi"/>
          <w:color w:val="auto"/>
          <w:shd w:val="clear" w:color="auto" w:fill="FFFFFF"/>
        </w:rPr>
        <w:t>(3), 351-362.</w:t>
      </w:r>
    </w:p>
    <w:p w:rsidR="009379EA" w:rsidRPr="001B2644" w:rsidRDefault="009379EA" w:rsidP="009379EA">
      <w:pPr>
        <w:autoSpaceDE w:val="0"/>
        <w:autoSpaceDN w:val="0"/>
        <w:adjustRightInd w:val="0"/>
        <w:spacing w:after="0" w:line="480" w:lineRule="auto"/>
        <w:ind w:left="540" w:hanging="540"/>
        <w:rPr>
          <w:rFonts w:asciiTheme="majorBidi" w:hAnsiTheme="majorBidi" w:cstheme="majorBidi"/>
          <w:sz w:val="24"/>
          <w:szCs w:val="24"/>
        </w:rPr>
      </w:pPr>
      <w:r w:rsidRPr="001B2644">
        <w:rPr>
          <w:rFonts w:asciiTheme="majorBidi" w:hAnsiTheme="majorBidi" w:cstheme="majorBidi"/>
          <w:sz w:val="24"/>
          <w:szCs w:val="24"/>
        </w:rPr>
        <w:t xml:space="preserve">Strauss, A. (1964). </w:t>
      </w:r>
      <w:r w:rsidRPr="001B2644">
        <w:rPr>
          <w:rFonts w:asciiTheme="majorBidi" w:hAnsiTheme="majorBidi" w:cstheme="majorBidi"/>
          <w:i/>
          <w:iCs/>
          <w:sz w:val="24"/>
          <w:szCs w:val="24"/>
        </w:rPr>
        <w:t>George Herbert Mead: On Social Psychology</w:t>
      </w:r>
      <w:r w:rsidRPr="001B2644">
        <w:rPr>
          <w:rFonts w:asciiTheme="majorBidi" w:hAnsiTheme="majorBidi" w:cstheme="majorBidi"/>
          <w:sz w:val="24"/>
          <w:szCs w:val="24"/>
        </w:rPr>
        <w:t>. Pheonix Books: University of Chicago.</w:t>
      </w:r>
    </w:p>
    <w:p w:rsidR="009379EA" w:rsidRPr="001B2644" w:rsidRDefault="009379EA" w:rsidP="009379EA">
      <w:pPr>
        <w:autoSpaceDE w:val="0"/>
        <w:autoSpaceDN w:val="0"/>
        <w:adjustRightInd w:val="0"/>
        <w:spacing w:after="0" w:line="480" w:lineRule="auto"/>
        <w:ind w:left="540" w:hanging="540"/>
        <w:rPr>
          <w:rFonts w:asciiTheme="majorBidi" w:hAnsiTheme="majorBidi" w:cstheme="majorBidi"/>
          <w:sz w:val="24"/>
          <w:szCs w:val="24"/>
        </w:rPr>
      </w:pPr>
      <w:r w:rsidRPr="001B2644">
        <w:rPr>
          <w:rFonts w:asciiTheme="majorBidi" w:hAnsiTheme="majorBidi" w:cstheme="majorBidi"/>
          <w:sz w:val="24"/>
          <w:szCs w:val="24"/>
        </w:rPr>
        <w:t xml:space="preserve">Stutzman, S. V., Bean, R. A., Miller, R. B., Randall, D., Feinaur, L. L., Porter, C L., &amp; Moore, A. (2011). Marital conflict and adolescent outcomes: A cross-ethnic group comparison of Latino and European American youth. </w:t>
      </w:r>
      <w:r w:rsidRPr="001B2644">
        <w:rPr>
          <w:rFonts w:asciiTheme="majorBidi" w:hAnsiTheme="majorBidi" w:cstheme="majorBidi"/>
          <w:i/>
          <w:iCs/>
          <w:sz w:val="24"/>
          <w:szCs w:val="24"/>
        </w:rPr>
        <w:t>Children &amp; Youth Services Review, 33</w:t>
      </w:r>
      <w:r w:rsidRPr="001B2644">
        <w:rPr>
          <w:rFonts w:asciiTheme="majorBidi" w:hAnsiTheme="majorBidi" w:cstheme="majorBidi"/>
          <w:sz w:val="24"/>
          <w:szCs w:val="24"/>
        </w:rPr>
        <w:t>(5), 663-668.</w:t>
      </w:r>
    </w:p>
    <w:p w:rsidR="009379EA" w:rsidRPr="001B2644" w:rsidRDefault="009379EA" w:rsidP="009379EA">
      <w:pPr>
        <w:autoSpaceDE w:val="0"/>
        <w:autoSpaceDN w:val="0"/>
        <w:adjustRightInd w:val="0"/>
        <w:spacing w:after="0" w:line="480" w:lineRule="auto"/>
        <w:ind w:left="540" w:hanging="540"/>
        <w:rPr>
          <w:rFonts w:asciiTheme="majorBidi" w:hAnsiTheme="majorBidi" w:cstheme="majorBidi"/>
          <w:sz w:val="24"/>
          <w:szCs w:val="24"/>
        </w:rPr>
      </w:pPr>
      <w:r w:rsidRPr="001B2644">
        <w:rPr>
          <w:rFonts w:asciiTheme="majorBidi" w:hAnsiTheme="majorBidi" w:cstheme="majorBidi"/>
          <w:sz w:val="24"/>
          <w:szCs w:val="24"/>
        </w:rPr>
        <w:t xml:space="preserve">Talbott, E. (1997). Reflecting on antisocial girls and the study of their development: Researchers' views. </w:t>
      </w:r>
      <w:r w:rsidRPr="001B2644">
        <w:rPr>
          <w:rFonts w:asciiTheme="majorBidi" w:hAnsiTheme="majorBidi" w:cstheme="majorBidi"/>
          <w:i/>
          <w:iCs/>
          <w:sz w:val="24"/>
          <w:szCs w:val="24"/>
        </w:rPr>
        <w:t>Exceptionality, 7</w:t>
      </w:r>
      <w:r w:rsidRPr="001B2644">
        <w:rPr>
          <w:rFonts w:asciiTheme="majorBidi" w:hAnsiTheme="majorBidi" w:cstheme="majorBidi"/>
          <w:sz w:val="24"/>
          <w:szCs w:val="24"/>
        </w:rPr>
        <w:t>(4),267-272.</w:t>
      </w:r>
    </w:p>
    <w:p w:rsidR="009379EA" w:rsidRPr="001B2644" w:rsidRDefault="009379EA" w:rsidP="009379EA">
      <w:pPr>
        <w:autoSpaceDE w:val="0"/>
        <w:autoSpaceDN w:val="0"/>
        <w:adjustRightInd w:val="0"/>
        <w:spacing w:after="0" w:line="480" w:lineRule="auto"/>
        <w:ind w:left="540" w:hanging="540"/>
        <w:rPr>
          <w:rFonts w:asciiTheme="majorBidi" w:hAnsiTheme="majorBidi" w:cstheme="majorBidi"/>
          <w:sz w:val="24"/>
          <w:szCs w:val="24"/>
        </w:rPr>
      </w:pPr>
      <w:r w:rsidRPr="001B2644">
        <w:rPr>
          <w:rFonts w:asciiTheme="majorBidi" w:hAnsiTheme="majorBidi" w:cstheme="majorBidi"/>
          <w:sz w:val="24"/>
          <w:szCs w:val="24"/>
        </w:rPr>
        <w:t xml:space="preserve">Thompson, R. A. (2000). The legacy of early attachments, </w:t>
      </w:r>
      <w:r w:rsidRPr="001B2644">
        <w:rPr>
          <w:rFonts w:asciiTheme="majorBidi" w:hAnsiTheme="majorBidi" w:cstheme="majorBidi"/>
          <w:i/>
          <w:iCs/>
          <w:sz w:val="24"/>
          <w:szCs w:val="24"/>
        </w:rPr>
        <w:t>Child Development, 71</w:t>
      </w:r>
      <w:r w:rsidRPr="001B2644">
        <w:rPr>
          <w:rFonts w:asciiTheme="majorBidi" w:hAnsiTheme="majorBidi" w:cstheme="majorBidi"/>
          <w:sz w:val="24"/>
          <w:szCs w:val="24"/>
        </w:rPr>
        <w:t>, 145-152.</w:t>
      </w:r>
    </w:p>
    <w:p w:rsidR="009379EA" w:rsidRPr="001B2644" w:rsidRDefault="009379EA" w:rsidP="009379EA">
      <w:pPr>
        <w:autoSpaceDE w:val="0"/>
        <w:autoSpaceDN w:val="0"/>
        <w:adjustRightInd w:val="0"/>
        <w:spacing w:after="0" w:line="480" w:lineRule="auto"/>
        <w:ind w:left="540" w:hanging="540"/>
        <w:rPr>
          <w:rFonts w:asciiTheme="majorBidi" w:hAnsiTheme="majorBidi" w:cstheme="majorBidi"/>
          <w:i/>
          <w:iCs/>
          <w:sz w:val="24"/>
          <w:szCs w:val="24"/>
        </w:rPr>
      </w:pPr>
      <w:r w:rsidRPr="001B2644">
        <w:rPr>
          <w:rFonts w:asciiTheme="majorBidi" w:hAnsiTheme="majorBidi" w:cstheme="majorBidi"/>
          <w:sz w:val="24"/>
          <w:szCs w:val="24"/>
        </w:rPr>
        <w:lastRenderedPageBreak/>
        <w:t xml:space="preserve">Tomada, G., &amp; Schneider, B. H. (1997). Relational aggression, gender, and peer acceptance: Invariance across culture, stability over time, and concordance among informants. </w:t>
      </w:r>
      <w:r w:rsidRPr="001B2644">
        <w:rPr>
          <w:rFonts w:asciiTheme="majorBidi" w:hAnsiTheme="majorBidi" w:cstheme="majorBidi"/>
          <w:i/>
          <w:iCs/>
          <w:sz w:val="24"/>
          <w:szCs w:val="24"/>
        </w:rPr>
        <w:t>Developmental Psychology</w:t>
      </w:r>
      <w:r w:rsidRPr="001B2644">
        <w:rPr>
          <w:rFonts w:asciiTheme="majorBidi" w:hAnsiTheme="majorBidi" w:cstheme="majorBidi"/>
          <w:sz w:val="24"/>
          <w:szCs w:val="24"/>
        </w:rPr>
        <w:t xml:space="preserve">, </w:t>
      </w:r>
      <w:r w:rsidRPr="001B2644">
        <w:rPr>
          <w:rFonts w:asciiTheme="majorBidi" w:hAnsiTheme="majorBidi" w:cstheme="majorBidi"/>
          <w:i/>
          <w:iCs/>
          <w:sz w:val="24"/>
          <w:szCs w:val="24"/>
        </w:rPr>
        <w:t>33</w:t>
      </w:r>
      <w:r w:rsidRPr="001B2644">
        <w:rPr>
          <w:rFonts w:asciiTheme="majorBidi" w:hAnsiTheme="majorBidi" w:cstheme="majorBidi"/>
          <w:sz w:val="24"/>
          <w:szCs w:val="24"/>
        </w:rPr>
        <w:t>, 601–609.</w:t>
      </w:r>
    </w:p>
    <w:p w:rsidR="009379EA" w:rsidRPr="001B2644" w:rsidRDefault="009379EA" w:rsidP="009379EA">
      <w:pPr>
        <w:spacing w:after="0" w:line="480" w:lineRule="auto"/>
        <w:ind w:left="540" w:hanging="540"/>
        <w:rPr>
          <w:rFonts w:asciiTheme="majorBidi" w:hAnsiTheme="majorBidi" w:cstheme="majorBidi"/>
          <w:i/>
          <w:iCs/>
          <w:sz w:val="24"/>
          <w:szCs w:val="24"/>
        </w:rPr>
      </w:pPr>
      <w:r w:rsidRPr="001B2644">
        <w:rPr>
          <w:rFonts w:asciiTheme="majorBidi" w:hAnsiTheme="majorBidi" w:cstheme="majorBidi"/>
          <w:sz w:val="24"/>
          <w:szCs w:val="24"/>
        </w:rPr>
        <w:t xml:space="preserve">Touliatos, J., Perlmutter, B. F., &amp; Straus, M. A. (1990). </w:t>
      </w:r>
      <w:r w:rsidRPr="001B2644">
        <w:rPr>
          <w:rFonts w:asciiTheme="majorBidi" w:hAnsiTheme="majorBidi" w:cstheme="majorBidi"/>
          <w:i/>
          <w:iCs/>
          <w:sz w:val="24"/>
          <w:szCs w:val="24"/>
        </w:rPr>
        <w:t>Handbook of family measurement   techniques</w:t>
      </w:r>
      <w:r w:rsidRPr="001B2644">
        <w:rPr>
          <w:rFonts w:asciiTheme="majorBidi" w:hAnsiTheme="majorBidi" w:cstheme="majorBidi"/>
          <w:sz w:val="24"/>
          <w:szCs w:val="24"/>
        </w:rPr>
        <w:t>. Newbury Park, CA: Sage Publications.</w:t>
      </w:r>
    </w:p>
    <w:p w:rsidR="009379EA" w:rsidRPr="001B2644" w:rsidRDefault="009379EA" w:rsidP="009379EA">
      <w:pPr>
        <w:autoSpaceDE w:val="0"/>
        <w:autoSpaceDN w:val="0"/>
        <w:adjustRightInd w:val="0"/>
        <w:spacing w:after="0" w:line="480" w:lineRule="auto"/>
        <w:ind w:left="540" w:hanging="540"/>
        <w:rPr>
          <w:rFonts w:asciiTheme="majorBidi" w:hAnsiTheme="majorBidi" w:cstheme="majorBidi"/>
          <w:sz w:val="24"/>
          <w:szCs w:val="24"/>
        </w:rPr>
      </w:pPr>
      <w:r w:rsidRPr="001B2644">
        <w:rPr>
          <w:rFonts w:asciiTheme="majorBidi" w:hAnsiTheme="majorBidi" w:cstheme="majorBidi"/>
          <w:sz w:val="24"/>
          <w:szCs w:val="24"/>
        </w:rPr>
        <w:t xml:space="preserve">Turner, J. (1974). </w:t>
      </w:r>
      <w:r w:rsidRPr="001B2644">
        <w:rPr>
          <w:rFonts w:asciiTheme="majorBidi" w:hAnsiTheme="majorBidi" w:cstheme="majorBidi"/>
          <w:i/>
          <w:iCs/>
          <w:sz w:val="24"/>
          <w:szCs w:val="24"/>
        </w:rPr>
        <w:t>The Structure of sociological theory</w:t>
      </w:r>
      <w:r w:rsidRPr="001B2644">
        <w:rPr>
          <w:rFonts w:asciiTheme="majorBidi" w:hAnsiTheme="majorBidi" w:cstheme="majorBidi"/>
          <w:sz w:val="24"/>
          <w:szCs w:val="24"/>
        </w:rPr>
        <w:t>. Homewood, Ill: 1974.</w:t>
      </w:r>
    </w:p>
    <w:p w:rsidR="009379EA" w:rsidRPr="001B2644" w:rsidRDefault="009379EA" w:rsidP="009379EA">
      <w:pPr>
        <w:autoSpaceDE w:val="0"/>
        <w:autoSpaceDN w:val="0"/>
        <w:adjustRightInd w:val="0"/>
        <w:spacing w:after="0" w:line="480" w:lineRule="auto"/>
        <w:ind w:left="540" w:hanging="540"/>
        <w:rPr>
          <w:rFonts w:asciiTheme="majorBidi" w:hAnsiTheme="majorBidi" w:cstheme="majorBidi"/>
          <w:sz w:val="24"/>
          <w:szCs w:val="24"/>
        </w:rPr>
      </w:pPr>
      <w:r w:rsidRPr="001B2644">
        <w:rPr>
          <w:rFonts w:asciiTheme="majorBidi" w:hAnsiTheme="majorBidi" w:cstheme="majorBidi"/>
          <w:sz w:val="24"/>
          <w:szCs w:val="24"/>
        </w:rPr>
        <w:t xml:space="preserve">Underwood, M. K., Galen, B. R., &amp; Paquette, J. A. (2001). Top ten challenges for understanding gender and aggression in children: Why can’t we all just get along? </w:t>
      </w:r>
      <w:r w:rsidRPr="001B2644">
        <w:rPr>
          <w:rFonts w:asciiTheme="majorBidi" w:hAnsiTheme="majorBidi" w:cstheme="majorBidi"/>
          <w:i/>
          <w:iCs/>
          <w:sz w:val="24"/>
          <w:szCs w:val="24"/>
        </w:rPr>
        <w:t>Social Development</w:t>
      </w:r>
      <w:r w:rsidRPr="001B2644">
        <w:rPr>
          <w:rFonts w:asciiTheme="majorBidi" w:hAnsiTheme="majorBidi" w:cstheme="majorBidi"/>
          <w:sz w:val="24"/>
          <w:szCs w:val="24"/>
        </w:rPr>
        <w:t xml:space="preserve">, </w:t>
      </w:r>
      <w:r w:rsidRPr="001B2644">
        <w:rPr>
          <w:rFonts w:asciiTheme="majorBidi" w:hAnsiTheme="majorBidi" w:cstheme="majorBidi"/>
          <w:i/>
          <w:iCs/>
          <w:sz w:val="24"/>
          <w:szCs w:val="24"/>
        </w:rPr>
        <w:t>10</w:t>
      </w:r>
      <w:r w:rsidRPr="001B2644">
        <w:rPr>
          <w:rFonts w:asciiTheme="majorBidi" w:hAnsiTheme="majorBidi" w:cstheme="majorBidi"/>
          <w:sz w:val="24"/>
          <w:szCs w:val="24"/>
        </w:rPr>
        <w:t>, 248–266.</w:t>
      </w:r>
    </w:p>
    <w:p w:rsidR="009379EA" w:rsidRPr="001B2644" w:rsidRDefault="009379EA" w:rsidP="009379EA">
      <w:pPr>
        <w:autoSpaceDE w:val="0"/>
        <w:autoSpaceDN w:val="0"/>
        <w:adjustRightInd w:val="0"/>
        <w:spacing w:after="0" w:line="480" w:lineRule="auto"/>
        <w:ind w:left="540" w:hanging="540"/>
        <w:rPr>
          <w:rFonts w:asciiTheme="majorBidi" w:hAnsiTheme="majorBidi" w:cstheme="majorBidi"/>
          <w:sz w:val="24"/>
          <w:szCs w:val="24"/>
        </w:rPr>
      </w:pPr>
      <w:r w:rsidRPr="001B2644">
        <w:rPr>
          <w:rFonts w:asciiTheme="majorBidi" w:hAnsiTheme="majorBidi" w:cstheme="majorBidi"/>
          <w:sz w:val="24"/>
          <w:szCs w:val="24"/>
        </w:rPr>
        <w:t xml:space="preserve">Underwood, M.K., Scott, B.L., Galperin, M.B., Bjornstad, G.J., &amp; Sexton, A.M. (2004). An observational study of social exclusion under varied conditions: Gender and developmental differences. </w:t>
      </w:r>
      <w:r w:rsidRPr="001B2644">
        <w:rPr>
          <w:rFonts w:asciiTheme="majorBidi" w:hAnsiTheme="majorBidi" w:cstheme="majorBidi"/>
          <w:i/>
          <w:iCs/>
          <w:sz w:val="24"/>
          <w:szCs w:val="24"/>
        </w:rPr>
        <w:t>Child Development, 75</w:t>
      </w:r>
      <w:r w:rsidRPr="001B2644">
        <w:rPr>
          <w:rFonts w:asciiTheme="majorBidi" w:hAnsiTheme="majorBidi" w:cstheme="majorBidi"/>
          <w:sz w:val="24"/>
          <w:szCs w:val="24"/>
        </w:rPr>
        <w:t>, 1538–1555.</w:t>
      </w:r>
    </w:p>
    <w:p w:rsidR="009379EA" w:rsidRPr="001B2644" w:rsidRDefault="009379EA" w:rsidP="009379EA">
      <w:pPr>
        <w:autoSpaceDE w:val="0"/>
        <w:autoSpaceDN w:val="0"/>
        <w:adjustRightInd w:val="0"/>
        <w:spacing w:after="0" w:line="480" w:lineRule="auto"/>
        <w:ind w:left="540" w:hanging="540"/>
        <w:rPr>
          <w:rFonts w:asciiTheme="majorBidi" w:hAnsiTheme="majorBidi" w:cstheme="majorBidi"/>
          <w:sz w:val="24"/>
          <w:szCs w:val="24"/>
        </w:rPr>
      </w:pPr>
      <w:r w:rsidRPr="001B2644">
        <w:rPr>
          <w:rFonts w:asciiTheme="majorBidi" w:hAnsiTheme="majorBidi" w:cstheme="majorBidi"/>
          <w:sz w:val="24"/>
          <w:szCs w:val="24"/>
        </w:rPr>
        <w:t xml:space="preserve">Van Parys, H., &amp; Rober, P.(2013). Trying to comfort the parent: A qualitative study of children dealing with parental depression. </w:t>
      </w:r>
      <w:r w:rsidRPr="001B2644">
        <w:rPr>
          <w:rFonts w:asciiTheme="majorBidi" w:hAnsiTheme="majorBidi" w:cstheme="majorBidi"/>
          <w:i/>
          <w:iCs/>
          <w:sz w:val="24"/>
          <w:szCs w:val="24"/>
        </w:rPr>
        <w:t xml:space="preserve">Journal of Marital and Family Therapy, 39, </w:t>
      </w:r>
      <w:r w:rsidRPr="001B2644">
        <w:rPr>
          <w:rFonts w:asciiTheme="majorBidi" w:hAnsiTheme="majorBidi" w:cstheme="majorBidi"/>
          <w:sz w:val="24"/>
          <w:szCs w:val="24"/>
        </w:rPr>
        <w:t>330-345.</w:t>
      </w:r>
    </w:p>
    <w:p w:rsidR="009379EA" w:rsidRPr="001B2644" w:rsidRDefault="009379EA" w:rsidP="009379EA">
      <w:pPr>
        <w:autoSpaceDE w:val="0"/>
        <w:autoSpaceDN w:val="0"/>
        <w:adjustRightInd w:val="0"/>
        <w:spacing w:after="0" w:line="480" w:lineRule="auto"/>
        <w:ind w:left="540" w:hanging="540"/>
        <w:rPr>
          <w:rFonts w:asciiTheme="majorBidi" w:hAnsiTheme="majorBidi" w:cstheme="majorBidi"/>
          <w:sz w:val="24"/>
          <w:szCs w:val="24"/>
          <w:shd w:val="clear" w:color="auto" w:fill="FFFFFF"/>
        </w:rPr>
      </w:pPr>
      <w:r w:rsidRPr="001B2644">
        <w:rPr>
          <w:rFonts w:asciiTheme="majorBidi" w:hAnsiTheme="majorBidi" w:cstheme="majorBidi"/>
          <w:sz w:val="24"/>
          <w:szCs w:val="24"/>
          <w:shd w:val="clear" w:color="auto" w:fill="FFFFFF"/>
        </w:rPr>
        <w:t>Wallace, H., &amp; Roberson, C. (1998).</w:t>
      </w:r>
      <w:r w:rsidRPr="001B2644">
        <w:rPr>
          <w:rStyle w:val="apple-converted-space"/>
          <w:rFonts w:asciiTheme="majorBidi" w:hAnsiTheme="majorBidi"/>
          <w:sz w:val="24"/>
          <w:szCs w:val="24"/>
          <w:shd w:val="clear" w:color="auto" w:fill="FFFFFF"/>
        </w:rPr>
        <w:t> </w:t>
      </w:r>
      <w:r w:rsidRPr="001B2644">
        <w:rPr>
          <w:rFonts w:asciiTheme="majorBidi" w:hAnsiTheme="majorBidi" w:cstheme="majorBidi"/>
          <w:i/>
          <w:iCs/>
          <w:sz w:val="24"/>
          <w:szCs w:val="24"/>
          <w:shd w:val="clear" w:color="auto" w:fill="FFFFFF"/>
        </w:rPr>
        <w:t>Victimology: Legal, psychological, and social perspectives</w:t>
      </w:r>
      <w:r w:rsidRPr="001B2644">
        <w:rPr>
          <w:rStyle w:val="apple-converted-space"/>
          <w:rFonts w:asciiTheme="majorBidi" w:hAnsiTheme="majorBidi"/>
          <w:sz w:val="24"/>
          <w:szCs w:val="24"/>
          <w:shd w:val="clear" w:color="auto" w:fill="FFFFFF"/>
        </w:rPr>
        <w:t> </w:t>
      </w:r>
      <w:r w:rsidRPr="001B2644">
        <w:rPr>
          <w:rFonts w:asciiTheme="majorBidi" w:hAnsiTheme="majorBidi" w:cstheme="majorBidi"/>
          <w:sz w:val="24"/>
          <w:szCs w:val="24"/>
          <w:shd w:val="clear" w:color="auto" w:fill="FFFFFF"/>
        </w:rPr>
        <w:t>(pp. 317-29). Boston, MA: Allyn and Bacon.</w:t>
      </w:r>
    </w:p>
    <w:p w:rsidR="009379EA" w:rsidRPr="001B2644" w:rsidRDefault="009379EA" w:rsidP="009379EA">
      <w:pPr>
        <w:autoSpaceDE w:val="0"/>
        <w:autoSpaceDN w:val="0"/>
        <w:adjustRightInd w:val="0"/>
        <w:spacing w:after="0" w:line="480" w:lineRule="auto"/>
        <w:ind w:left="540" w:hanging="540"/>
        <w:rPr>
          <w:rFonts w:asciiTheme="majorBidi" w:hAnsiTheme="majorBidi" w:cstheme="majorBidi"/>
          <w:i/>
          <w:iCs/>
          <w:sz w:val="24"/>
          <w:szCs w:val="24"/>
        </w:rPr>
      </w:pPr>
      <w:r w:rsidRPr="001B2644">
        <w:rPr>
          <w:rFonts w:asciiTheme="majorBidi" w:hAnsiTheme="majorBidi" w:cstheme="majorBidi"/>
          <w:sz w:val="24"/>
          <w:szCs w:val="24"/>
        </w:rPr>
        <w:t xml:space="preserve">Waller, (2004). Elementary teachers' attitudes and intervention strategies. </w:t>
      </w:r>
      <w:r w:rsidRPr="001B2644">
        <w:rPr>
          <w:rFonts w:asciiTheme="majorBidi" w:hAnsiTheme="majorBidi" w:cstheme="majorBidi"/>
          <w:i/>
          <w:iCs/>
          <w:sz w:val="24"/>
          <w:szCs w:val="24"/>
        </w:rPr>
        <w:t>Bullying Intervention, 27 35.</w:t>
      </w:r>
    </w:p>
    <w:p w:rsidR="009379EA" w:rsidRPr="001B2644" w:rsidRDefault="009379EA" w:rsidP="009379EA">
      <w:pPr>
        <w:pStyle w:val="Default"/>
        <w:spacing w:line="480" w:lineRule="auto"/>
        <w:ind w:left="540" w:hanging="540"/>
        <w:rPr>
          <w:rFonts w:asciiTheme="majorBidi" w:hAnsiTheme="majorBidi" w:cstheme="majorBidi"/>
          <w:i/>
          <w:iCs/>
          <w:color w:val="auto"/>
        </w:rPr>
      </w:pPr>
      <w:r w:rsidRPr="001B2644">
        <w:rPr>
          <w:rFonts w:asciiTheme="majorBidi" w:hAnsiTheme="majorBidi" w:cstheme="majorBidi"/>
          <w:color w:val="auto"/>
        </w:rPr>
        <w:t xml:space="preserve">Wang, C. A., Crane, S. P. (2001). Overt and relational aggression in girls with attention deficit hyperactivity disorder. </w:t>
      </w:r>
      <w:r w:rsidRPr="001B2644">
        <w:rPr>
          <w:rFonts w:asciiTheme="majorBidi" w:hAnsiTheme="majorBidi" w:cstheme="majorBidi"/>
          <w:i/>
          <w:iCs/>
          <w:color w:val="auto"/>
        </w:rPr>
        <w:t xml:space="preserve">Journal of Clinical Child &amp; Adolescent Psychology, 33, </w:t>
      </w:r>
      <w:r w:rsidRPr="001B2644">
        <w:rPr>
          <w:rFonts w:asciiTheme="majorBidi" w:hAnsiTheme="majorBidi" w:cstheme="majorBidi"/>
          <w:color w:val="auto"/>
        </w:rPr>
        <w:t>125-137.</w:t>
      </w:r>
    </w:p>
    <w:p w:rsidR="009379EA" w:rsidRPr="001B2644" w:rsidRDefault="009379EA" w:rsidP="009379EA">
      <w:pPr>
        <w:autoSpaceDE w:val="0"/>
        <w:autoSpaceDN w:val="0"/>
        <w:adjustRightInd w:val="0"/>
        <w:spacing w:after="0" w:line="480" w:lineRule="auto"/>
        <w:ind w:left="540" w:hanging="540"/>
        <w:rPr>
          <w:rFonts w:asciiTheme="majorBidi" w:hAnsiTheme="majorBidi" w:cstheme="majorBidi"/>
          <w:sz w:val="24"/>
          <w:szCs w:val="24"/>
        </w:rPr>
      </w:pPr>
      <w:r w:rsidRPr="001B2644">
        <w:rPr>
          <w:rFonts w:asciiTheme="majorBidi" w:hAnsiTheme="majorBidi" w:cstheme="majorBidi"/>
          <w:sz w:val="24"/>
          <w:szCs w:val="24"/>
        </w:rPr>
        <w:t xml:space="preserve">Wang, L., &amp; Crane, D. R. (2001). The relationship between marital satisfaction, marital stability, nuclear family triangulation, and childhood depression. </w:t>
      </w:r>
      <w:r w:rsidRPr="001B2644">
        <w:rPr>
          <w:rFonts w:asciiTheme="majorBidi" w:hAnsiTheme="majorBidi" w:cstheme="majorBidi"/>
          <w:i/>
          <w:iCs/>
          <w:sz w:val="24"/>
          <w:szCs w:val="24"/>
        </w:rPr>
        <w:t>American Journal of Family Therapy, 29</w:t>
      </w:r>
      <w:r w:rsidRPr="001B2644">
        <w:rPr>
          <w:rFonts w:asciiTheme="majorBidi" w:hAnsiTheme="majorBidi" w:cstheme="majorBidi"/>
          <w:sz w:val="24"/>
          <w:szCs w:val="24"/>
        </w:rPr>
        <w:t>(4), 337-347.</w:t>
      </w:r>
    </w:p>
    <w:p w:rsidR="009379EA" w:rsidRPr="001B2644" w:rsidRDefault="009379EA" w:rsidP="009379EA">
      <w:pPr>
        <w:autoSpaceDE w:val="0"/>
        <w:autoSpaceDN w:val="0"/>
        <w:adjustRightInd w:val="0"/>
        <w:spacing w:after="0" w:line="480" w:lineRule="auto"/>
        <w:ind w:left="540" w:hanging="540"/>
        <w:rPr>
          <w:rFonts w:asciiTheme="majorBidi" w:hAnsiTheme="majorBidi" w:cstheme="majorBidi"/>
          <w:sz w:val="24"/>
          <w:szCs w:val="24"/>
        </w:rPr>
      </w:pPr>
      <w:r w:rsidRPr="001B2644">
        <w:rPr>
          <w:rFonts w:asciiTheme="majorBidi" w:hAnsiTheme="majorBidi" w:cstheme="majorBidi"/>
          <w:sz w:val="24"/>
          <w:szCs w:val="24"/>
        </w:rPr>
        <w:lastRenderedPageBreak/>
        <w:t xml:space="preserve">Wellman, H. (1990). </w:t>
      </w:r>
      <w:r w:rsidRPr="001B2644">
        <w:rPr>
          <w:rFonts w:asciiTheme="majorBidi" w:hAnsiTheme="majorBidi" w:cstheme="majorBidi"/>
          <w:i/>
          <w:iCs/>
          <w:sz w:val="24"/>
          <w:szCs w:val="24"/>
        </w:rPr>
        <w:t xml:space="preserve">The child’s theory of mind. </w:t>
      </w:r>
      <w:r w:rsidRPr="001B2644">
        <w:rPr>
          <w:rFonts w:asciiTheme="majorBidi" w:hAnsiTheme="majorBidi" w:cstheme="majorBidi"/>
          <w:sz w:val="24"/>
          <w:szCs w:val="24"/>
        </w:rPr>
        <w:t>Cambridge, MA: MIT.</w:t>
      </w:r>
    </w:p>
    <w:p w:rsidR="009379EA" w:rsidRPr="001B2644" w:rsidRDefault="009379EA" w:rsidP="009379EA">
      <w:pPr>
        <w:autoSpaceDE w:val="0"/>
        <w:autoSpaceDN w:val="0"/>
        <w:adjustRightInd w:val="0"/>
        <w:spacing w:after="0" w:line="480" w:lineRule="auto"/>
        <w:ind w:left="540" w:hanging="540"/>
        <w:rPr>
          <w:rFonts w:asciiTheme="majorBidi" w:hAnsiTheme="majorBidi" w:cstheme="majorBidi"/>
          <w:sz w:val="24"/>
          <w:szCs w:val="24"/>
        </w:rPr>
      </w:pPr>
      <w:r w:rsidRPr="001B2644">
        <w:rPr>
          <w:rFonts w:asciiTheme="majorBidi" w:hAnsiTheme="majorBidi" w:cstheme="majorBidi"/>
          <w:sz w:val="24"/>
          <w:szCs w:val="24"/>
        </w:rPr>
        <w:t xml:space="preserve">Wellman, H., &amp; Lagatta, K. (2000). Developing understandings of mind. In S. Baron-Cohen, Tager-Flusberg, H., Cohen, D. </w:t>
      </w:r>
      <w:r w:rsidRPr="001B2644">
        <w:rPr>
          <w:rFonts w:asciiTheme="majorBidi" w:hAnsiTheme="majorBidi" w:cstheme="majorBidi"/>
          <w:i/>
          <w:iCs/>
          <w:sz w:val="24"/>
          <w:szCs w:val="24"/>
        </w:rPr>
        <w:t xml:space="preserve">Understanding other minds: Perspectives from developmental cognitive neuroscience </w:t>
      </w:r>
      <w:r w:rsidRPr="001B2644">
        <w:rPr>
          <w:rFonts w:asciiTheme="majorBidi" w:hAnsiTheme="majorBidi" w:cstheme="majorBidi"/>
          <w:sz w:val="24"/>
          <w:szCs w:val="24"/>
        </w:rPr>
        <w:t>(pp. 21-49). Oxford, England: Oxford.</w:t>
      </w:r>
    </w:p>
    <w:p w:rsidR="009379EA" w:rsidRPr="001B2644" w:rsidRDefault="009379EA" w:rsidP="009379EA">
      <w:pPr>
        <w:autoSpaceDE w:val="0"/>
        <w:autoSpaceDN w:val="0"/>
        <w:adjustRightInd w:val="0"/>
        <w:spacing w:after="0" w:line="480" w:lineRule="auto"/>
        <w:ind w:left="540" w:hanging="540"/>
        <w:rPr>
          <w:rFonts w:asciiTheme="majorBidi" w:hAnsiTheme="majorBidi" w:cstheme="majorBidi"/>
          <w:sz w:val="24"/>
          <w:szCs w:val="24"/>
        </w:rPr>
      </w:pPr>
      <w:r w:rsidRPr="001B2644">
        <w:rPr>
          <w:rFonts w:asciiTheme="majorBidi" w:hAnsiTheme="majorBidi" w:cstheme="majorBidi"/>
          <w:sz w:val="24"/>
          <w:szCs w:val="24"/>
        </w:rPr>
        <w:t xml:space="preserve">Werner, N. E. &amp; Grant, S. (2009). Mothers’ cognitions about relational aggression: Associations with discipline responses, children’s normative beliefs, and peer competence. </w:t>
      </w:r>
      <w:r w:rsidRPr="001B2644">
        <w:rPr>
          <w:rFonts w:asciiTheme="majorBidi" w:hAnsiTheme="majorBidi" w:cstheme="majorBidi"/>
          <w:i/>
          <w:iCs/>
          <w:sz w:val="24"/>
          <w:szCs w:val="24"/>
        </w:rPr>
        <w:t>Social</w:t>
      </w:r>
      <w:r w:rsidRPr="001B2644">
        <w:rPr>
          <w:rFonts w:asciiTheme="majorBidi" w:hAnsiTheme="majorBidi" w:cstheme="majorBidi"/>
          <w:sz w:val="24"/>
          <w:szCs w:val="24"/>
        </w:rPr>
        <w:t xml:space="preserve"> </w:t>
      </w:r>
      <w:r w:rsidRPr="001B2644">
        <w:rPr>
          <w:rFonts w:asciiTheme="majorBidi" w:hAnsiTheme="majorBidi" w:cstheme="majorBidi"/>
          <w:i/>
          <w:iCs/>
          <w:sz w:val="24"/>
          <w:szCs w:val="24"/>
        </w:rPr>
        <w:t>Development, 18</w:t>
      </w:r>
      <w:r w:rsidRPr="001B2644">
        <w:rPr>
          <w:rFonts w:asciiTheme="majorBidi" w:hAnsiTheme="majorBidi" w:cstheme="majorBidi"/>
          <w:sz w:val="24"/>
          <w:szCs w:val="24"/>
        </w:rPr>
        <w:t>(1), 77-98.</w:t>
      </w:r>
    </w:p>
    <w:p w:rsidR="009379EA" w:rsidRPr="001B2644" w:rsidRDefault="009379EA" w:rsidP="009379EA">
      <w:pPr>
        <w:autoSpaceDE w:val="0"/>
        <w:autoSpaceDN w:val="0"/>
        <w:adjustRightInd w:val="0"/>
        <w:spacing w:after="0" w:line="480" w:lineRule="auto"/>
        <w:ind w:left="540" w:hanging="540"/>
        <w:rPr>
          <w:rFonts w:asciiTheme="majorBidi" w:hAnsiTheme="majorBidi" w:cstheme="majorBidi"/>
          <w:sz w:val="24"/>
          <w:szCs w:val="24"/>
        </w:rPr>
      </w:pPr>
      <w:r w:rsidRPr="001B2644">
        <w:rPr>
          <w:rFonts w:asciiTheme="majorBidi" w:hAnsiTheme="majorBidi" w:cstheme="majorBidi"/>
          <w:sz w:val="24"/>
          <w:szCs w:val="24"/>
        </w:rPr>
        <w:t xml:space="preserve">Werner, N. E. &amp; Hill, L. G. (2010). Individual and peer group normative beliefs about relational aggression. </w:t>
      </w:r>
      <w:r w:rsidRPr="001B2644">
        <w:rPr>
          <w:rFonts w:asciiTheme="majorBidi" w:hAnsiTheme="majorBidi" w:cstheme="majorBidi"/>
          <w:i/>
          <w:iCs/>
          <w:sz w:val="24"/>
          <w:szCs w:val="24"/>
        </w:rPr>
        <w:t>Child Development, 81</w:t>
      </w:r>
      <w:r w:rsidRPr="001B2644">
        <w:rPr>
          <w:rFonts w:asciiTheme="majorBidi" w:hAnsiTheme="majorBidi" w:cstheme="majorBidi"/>
          <w:sz w:val="24"/>
          <w:szCs w:val="24"/>
        </w:rPr>
        <w:t>(3), 826-836.</w:t>
      </w:r>
    </w:p>
    <w:p w:rsidR="009379EA" w:rsidRPr="001B2644" w:rsidRDefault="009379EA" w:rsidP="009379EA">
      <w:pPr>
        <w:autoSpaceDE w:val="0"/>
        <w:autoSpaceDN w:val="0"/>
        <w:adjustRightInd w:val="0"/>
        <w:spacing w:after="0" w:line="480" w:lineRule="auto"/>
        <w:ind w:left="540" w:hanging="540"/>
        <w:rPr>
          <w:rFonts w:asciiTheme="majorBidi" w:hAnsiTheme="majorBidi" w:cstheme="majorBidi"/>
          <w:sz w:val="24"/>
          <w:szCs w:val="24"/>
        </w:rPr>
      </w:pPr>
      <w:r w:rsidRPr="001B2644">
        <w:rPr>
          <w:rFonts w:asciiTheme="majorBidi" w:hAnsiTheme="majorBidi" w:cstheme="majorBidi"/>
          <w:sz w:val="24"/>
          <w:szCs w:val="24"/>
        </w:rPr>
        <w:t xml:space="preserve">Werner, N. E., &amp; Crick, N. R. (1999). Relational aggression and social-psychological adjustment in a college sample. </w:t>
      </w:r>
      <w:r w:rsidRPr="001B2644">
        <w:rPr>
          <w:rFonts w:asciiTheme="majorBidi" w:hAnsiTheme="majorBidi" w:cstheme="majorBidi"/>
          <w:i/>
          <w:iCs/>
          <w:sz w:val="24"/>
          <w:szCs w:val="24"/>
        </w:rPr>
        <w:t>Journal of Abnormal Psychology</w:t>
      </w:r>
      <w:r w:rsidRPr="001B2644">
        <w:rPr>
          <w:rFonts w:asciiTheme="majorBidi" w:hAnsiTheme="majorBidi" w:cstheme="majorBidi"/>
          <w:sz w:val="24"/>
          <w:szCs w:val="24"/>
        </w:rPr>
        <w:t xml:space="preserve">, </w:t>
      </w:r>
      <w:r w:rsidRPr="001B2644">
        <w:rPr>
          <w:rFonts w:asciiTheme="majorBidi" w:hAnsiTheme="majorBidi" w:cstheme="majorBidi"/>
          <w:i/>
          <w:iCs/>
          <w:sz w:val="24"/>
          <w:szCs w:val="24"/>
        </w:rPr>
        <w:t>108</w:t>
      </w:r>
      <w:r w:rsidRPr="001B2644">
        <w:rPr>
          <w:rFonts w:asciiTheme="majorBidi" w:hAnsiTheme="majorBidi" w:cstheme="majorBidi"/>
          <w:sz w:val="24"/>
          <w:szCs w:val="24"/>
        </w:rPr>
        <w:t>, 615–623.</w:t>
      </w:r>
    </w:p>
    <w:p w:rsidR="009379EA" w:rsidRPr="001B2644" w:rsidRDefault="009379EA" w:rsidP="009379EA">
      <w:pPr>
        <w:autoSpaceDE w:val="0"/>
        <w:autoSpaceDN w:val="0"/>
        <w:adjustRightInd w:val="0"/>
        <w:spacing w:after="0" w:line="480" w:lineRule="auto"/>
        <w:ind w:left="540" w:hanging="540"/>
        <w:rPr>
          <w:rFonts w:asciiTheme="majorBidi" w:hAnsiTheme="majorBidi" w:cstheme="majorBidi"/>
          <w:sz w:val="24"/>
          <w:szCs w:val="24"/>
        </w:rPr>
      </w:pPr>
      <w:r w:rsidRPr="001B2644">
        <w:rPr>
          <w:rFonts w:asciiTheme="majorBidi" w:hAnsiTheme="majorBidi" w:cstheme="majorBidi"/>
          <w:sz w:val="24"/>
          <w:szCs w:val="24"/>
        </w:rPr>
        <w:t xml:space="preserve">Werner, N. E., &amp; Nixon, C. L. (2005). Normative beliefs and relational aggression: An investigation of the cognitive bases of adolescent aggressive behavior. </w:t>
      </w:r>
      <w:r w:rsidRPr="001B2644">
        <w:rPr>
          <w:rFonts w:asciiTheme="majorBidi" w:hAnsiTheme="majorBidi" w:cstheme="majorBidi"/>
          <w:i/>
          <w:iCs/>
          <w:sz w:val="24"/>
          <w:szCs w:val="24"/>
        </w:rPr>
        <w:t>Journal of Youth and Adolescence</w:t>
      </w:r>
      <w:r w:rsidRPr="001B2644">
        <w:rPr>
          <w:rFonts w:asciiTheme="majorBidi" w:hAnsiTheme="majorBidi" w:cstheme="majorBidi"/>
          <w:sz w:val="24"/>
          <w:szCs w:val="24"/>
        </w:rPr>
        <w:t xml:space="preserve">, </w:t>
      </w:r>
      <w:r w:rsidRPr="001B2644">
        <w:rPr>
          <w:rFonts w:asciiTheme="majorBidi" w:hAnsiTheme="majorBidi" w:cstheme="majorBidi"/>
          <w:i/>
          <w:iCs/>
          <w:sz w:val="24"/>
          <w:szCs w:val="24"/>
        </w:rPr>
        <w:t>34</w:t>
      </w:r>
      <w:r w:rsidRPr="001B2644">
        <w:rPr>
          <w:rFonts w:asciiTheme="majorBidi" w:hAnsiTheme="majorBidi" w:cstheme="majorBidi"/>
          <w:sz w:val="24"/>
          <w:szCs w:val="24"/>
        </w:rPr>
        <w:t>, 229–243.</w:t>
      </w:r>
    </w:p>
    <w:p w:rsidR="009379EA" w:rsidRPr="001B2644" w:rsidRDefault="009379EA" w:rsidP="009379EA">
      <w:pPr>
        <w:pStyle w:val="NormalWeb"/>
        <w:spacing w:before="0" w:beforeAutospacing="0" w:after="0" w:afterAutospacing="0" w:line="480" w:lineRule="auto"/>
        <w:ind w:left="540" w:hanging="540"/>
        <w:rPr>
          <w:rFonts w:asciiTheme="majorBidi" w:hAnsiTheme="majorBidi" w:cstheme="majorBidi"/>
        </w:rPr>
      </w:pPr>
      <w:r w:rsidRPr="001B2644">
        <w:rPr>
          <w:rFonts w:asciiTheme="majorBidi" w:hAnsiTheme="majorBidi" w:cstheme="majorBidi"/>
        </w:rPr>
        <w:t>Wilson, B., Smith, S., Potter, W. J., Kunkel, D., Linz, D., Colvin, C., et al. (2002). Violence in children's television programming: Assessing the risks.</w:t>
      </w:r>
      <w:r w:rsidRPr="001B2644">
        <w:rPr>
          <w:rStyle w:val="apple-converted-space"/>
          <w:rFonts w:asciiTheme="majorBidi" w:eastAsiaTheme="majorEastAsia" w:hAnsiTheme="majorBidi"/>
        </w:rPr>
        <w:t> </w:t>
      </w:r>
      <w:r w:rsidRPr="001B2644">
        <w:rPr>
          <w:rFonts w:asciiTheme="majorBidi" w:hAnsiTheme="majorBidi" w:cstheme="majorBidi"/>
          <w:i/>
          <w:iCs/>
        </w:rPr>
        <w:t>Journal of Communication, 52</w:t>
      </w:r>
      <w:r w:rsidRPr="001B2644">
        <w:rPr>
          <w:rFonts w:asciiTheme="majorBidi" w:hAnsiTheme="majorBidi" w:cstheme="majorBidi"/>
        </w:rPr>
        <w:t>, 5–35.</w:t>
      </w:r>
    </w:p>
    <w:p w:rsidR="009379EA" w:rsidRPr="001B2644" w:rsidRDefault="009379EA" w:rsidP="009379EA">
      <w:pPr>
        <w:autoSpaceDE w:val="0"/>
        <w:autoSpaceDN w:val="0"/>
        <w:adjustRightInd w:val="0"/>
        <w:spacing w:after="0" w:line="480" w:lineRule="auto"/>
        <w:ind w:left="540" w:hanging="540"/>
        <w:rPr>
          <w:rFonts w:asciiTheme="majorBidi" w:hAnsiTheme="majorBidi" w:cstheme="majorBidi"/>
          <w:i/>
          <w:iCs/>
          <w:sz w:val="24"/>
          <w:szCs w:val="24"/>
        </w:rPr>
      </w:pPr>
      <w:r w:rsidRPr="001B2644">
        <w:rPr>
          <w:rFonts w:asciiTheme="majorBidi" w:hAnsiTheme="majorBidi" w:cstheme="majorBidi"/>
          <w:sz w:val="24"/>
          <w:szCs w:val="24"/>
        </w:rPr>
        <w:t xml:space="preserve">Wiseman, R. (2002). </w:t>
      </w:r>
      <w:r w:rsidRPr="001B2644">
        <w:rPr>
          <w:rFonts w:asciiTheme="majorBidi" w:hAnsiTheme="majorBidi" w:cstheme="majorBidi"/>
          <w:i/>
          <w:iCs/>
          <w:sz w:val="24"/>
          <w:szCs w:val="24"/>
        </w:rPr>
        <w:t xml:space="preserve">Queen bees and wannabees: Helping your daughter survive cliques, gossip, boyfriends and other realities of adolescence. </w:t>
      </w:r>
      <w:r w:rsidRPr="001B2644">
        <w:rPr>
          <w:rFonts w:asciiTheme="majorBidi" w:hAnsiTheme="majorBidi" w:cstheme="majorBidi"/>
          <w:sz w:val="24"/>
          <w:szCs w:val="24"/>
        </w:rPr>
        <w:t>New York, NY: Crown.</w:t>
      </w:r>
    </w:p>
    <w:p w:rsidR="009379EA" w:rsidRPr="001B2644" w:rsidRDefault="009379EA" w:rsidP="009379EA">
      <w:pPr>
        <w:autoSpaceDE w:val="0"/>
        <w:autoSpaceDN w:val="0"/>
        <w:adjustRightInd w:val="0"/>
        <w:spacing w:after="0" w:line="480" w:lineRule="auto"/>
        <w:ind w:left="540" w:hanging="540"/>
        <w:rPr>
          <w:rFonts w:asciiTheme="majorBidi" w:hAnsiTheme="majorBidi" w:cstheme="majorBidi"/>
          <w:sz w:val="24"/>
          <w:szCs w:val="24"/>
        </w:rPr>
      </w:pPr>
      <w:r w:rsidRPr="001B2644">
        <w:rPr>
          <w:rFonts w:asciiTheme="majorBidi" w:hAnsiTheme="majorBidi" w:cstheme="majorBidi"/>
          <w:sz w:val="24"/>
          <w:szCs w:val="24"/>
        </w:rPr>
        <w:t xml:space="preserve">Yan, L., Putallaz, M., &amp; Yanjie, S. (2011). Interparental conflict styles and parenting behaviors: Associations with overt and relational aggression among Chinese children. </w:t>
      </w:r>
      <w:r w:rsidRPr="001B2644">
        <w:rPr>
          <w:rFonts w:asciiTheme="majorBidi" w:hAnsiTheme="majorBidi" w:cstheme="majorBidi"/>
          <w:i/>
          <w:iCs/>
          <w:sz w:val="24"/>
          <w:szCs w:val="24"/>
        </w:rPr>
        <w:t>Merrill- Palmer Quarterly, 57</w:t>
      </w:r>
      <w:r w:rsidRPr="001B2644">
        <w:rPr>
          <w:rFonts w:asciiTheme="majorBidi" w:hAnsiTheme="majorBidi" w:cstheme="majorBidi"/>
          <w:sz w:val="24"/>
          <w:szCs w:val="24"/>
        </w:rPr>
        <w:t>(4), 402-428.</w:t>
      </w:r>
    </w:p>
    <w:p w:rsidR="009379EA" w:rsidRPr="001B2644" w:rsidRDefault="009379EA" w:rsidP="009379EA">
      <w:pPr>
        <w:autoSpaceDE w:val="0"/>
        <w:autoSpaceDN w:val="0"/>
        <w:adjustRightInd w:val="0"/>
        <w:spacing w:after="0" w:line="480" w:lineRule="auto"/>
        <w:ind w:left="540" w:hanging="540"/>
        <w:rPr>
          <w:rFonts w:asciiTheme="majorBidi" w:hAnsiTheme="majorBidi" w:cstheme="majorBidi"/>
          <w:sz w:val="24"/>
          <w:szCs w:val="24"/>
        </w:rPr>
      </w:pPr>
      <w:r w:rsidRPr="001B2644">
        <w:rPr>
          <w:rFonts w:asciiTheme="majorBidi" w:hAnsiTheme="majorBidi" w:cstheme="majorBidi"/>
          <w:sz w:val="24"/>
          <w:szCs w:val="24"/>
        </w:rPr>
        <w:lastRenderedPageBreak/>
        <w:t xml:space="preserve">Yoon, J. S., &amp; Kerber, K. (2003). Elementary teachers' attitudes and intervention strategies. </w:t>
      </w:r>
      <w:r w:rsidRPr="001B2644">
        <w:rPr>
          <w:rFonts w:asciiTheme="majorBidi" w:hAnsiTheme="majorBidi" w:cstheme="majorBidi"/>
          <w:i/>
          <w:iCs/>
          <w:sz w:val="24"/>
          <w:szCs w:val="24"/>
        </w:rPr>
        <w:t xml:space="preserve">Bullying Intervention, </w:t>
      </w:r>
      <w:r w:rsidRPr="001B2644">
        <w:rPr>
          <w:rFonts w:asciiTheme="majorBidi" w:hAnsiTheme="majorBidi" w:cstheme="majorBidi"/>
          <w:sz w:val="24"/>
          <w:szCs w:val="24"/>
        </w:rPr>
        <w:t>27-35</w:t>
      </w:r>
      <w:r w:rsidRPr="001B2644">
        <w:rPr>
          <w:rFonts w:asciiTheme="majorBidi" w:hAnsiTheme="majorBidi" w:cstheme="majorBidi"/>
          <w:i/>
          <w:iCs/>
          <w:sz w:val="24"/>
          <w:szCs w:val="24"/>
        </w:rPr>
        <w:t>.</w:t>
      </w:r>
    </w:p>
    <w:p w:rsidR="009379EA" w:rsidRPr="001B2644" w:rsidRDefault="009379EA" w:rsidP="009379EA">
      <w:pPr>
        <w:autoSpaceDE w:val="0"/>
        <w:autoSpaceDN w:val="0"/>
        <w:adjustRightInd w:val="0"/>
        <w:spacing w:after="0" w:line="480" w:lineRule="auto"/>
        <w:ind w:left="540" w:hanging="540"/>
        <w:rPr>
          <w:rFonts w:asciiTheme="majorBidi" w:hAnsiTheme="majorBidi" w:cstheme="majorBidi"/>
          <w:sz w:val="24"/>
          <w:szCs w:val="24"/>
        </w:rPr>
      </w:pPr>
      <w:r w:rsidRPr="001B2644">
        <w:rPr>
          <w:rFonts w:asciiTheme="majorBidi" w:hAnsiTheme="majorBidi" w:cstheme="majorBidi"/>
          <w:sz w:val="24"/>
          <w:szCs w:val="24"/>
        </w:rPr>
        <w:t xml:space="preserve">Yoon, J.S., Barton, E., &amp; Taiariol, J. (2004). Relational aggression in middle school: Educational implications of developmental research. </w:t>
      </w:r>
      <w:r w:rsidRPr="001B2644">
        <w:rPr>
          <w:rFonts w:asciiTheme="majorBidi" w:hAnsiTheme="majorBidi" w:cstheme="majorBidi"/>
          <w:i/>
          <w:iCs/>
          <w:sz w:val="24"/>
          <w:szCs w:val="24"/>
        </w:rPr>
        <w:t xml:space="preserve">Journal of Early Adolescence, 24(3), </w:t>
      </w:r>
      <w:r w:rsidRPr="001B2644">
        <w:rPr>
          <w:rFonts w:asciiTheme="majorBidi" w:hAnsiTheme="majorBidi" w:cstheme="majorBidi"/>
          <w:sz w:val="24"/>
          <w:szCs w:val="24"/>
        </w:rPr>
        <w:t>303-318.</w:t>
      </w:r>
    </w:p>
    <w:p w:rsidR="009379EA" w:rsidRPr="001B2644" w:rsidRDefault="009379EA" w:rsidP="009379EA">
      <w:pPr>
        <w:spacing w:after="0" w:line="480" w:lineRule="auto"/>
        <w:ind w:firstLine="720"/>
        <w:rPr>
          <w:rFonts w:asciiTheme="majorBidi" w:hAnsiTheme="majorBidi" w:cstheme="majorBidi"/>
          <w:sz w:val="24"/>
          <w:szCs w:val="24"/>
        </w:rPr>
      </w:pPr>
    </w:p>
    <w:p w:rsidR="009379EA" w:rsidRPr="001B2644" w:rsidRDefault="009379EA" w:rsidP="009379EA">
      <w:pPr>
        <w:spacing w:after="0" w:line="480" w:lineRule="auto"/>
        <w:ind w:firstLine="720"/>
        <w:rPr>
          <w:rFonts w:asciiTheme="majorBidi" w:hAnsiTheme="majorBidi" w:cstheme="majorBidi"/>
          <w:sz w:val="24"/>
          <w:szCs w:val="24"/>
        </w:rPr>
      </w:pPr>
    </w:p>
    <w:p w:rsidR="009379EA" w:rsidRPr="001B2644" w:rsidRDefault="009379EA" w:rsidP="00A7239C">
      <w:pPr>
        <w:spacing w:line="480" w:lineRule="auto"/>
        <w:rPr>
          <w:rFonts w:asciiTheme="majorBidi" w:hAnsiTheme="majorBidi" w:cstheme="majorBidi"/>
          <w:iCs/>
          <w:sz w:val="24"/>
          <w:szCs w:val="24"/>
        </w:rPr>
      </w:pPr>
    </w:p>
    <w:sectPr w:rsidR="009379EA" w:rsidRPr="001B2644" w:rsidSect="005011F0">
      <w:pgSz w:w="12240" w:h="15840"/>
      <w:pgMar w:top="1440" w:right="1440" w:bottom="1440" w:left="1440" w:header="720" w:footer="720" w:gutter="0"/>
      <w:pgNumType w:start="1"/>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2C4136" w:rsidRDefault="002C4136" w:rsidP="005011F0">
      <w:pPr>
        <w:spacing w:after="0" w:line="240" w:lineRule="auto"/>
      </w:pPr>
      <w:r>
        <w:separator/>
      </w:r>
    </w:p>
  </w:endnote>
  <w:endnote w:type="continuationSeparator" w:id="0">
    <w:p w:rsidR="002C4136" w:rsidRDefault="002C4136" w:rsidP="005011F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 w:name="Tahoma">
    <w:panose1 w:val="020B0604030504040204"/>
    <w:charset w:val="00"/>
    <w:family w:val="swiss"/>
    <w:pitch w:val="variable"/>
    <w:sig w:usb0="E1002EFF" w:usb1="C000605B" w:usb2="00000029" w:usb3="00000000" w:csb0="000101FF" w:csb1="00000000"/>
  </w:font>
  <w:font w:name="Monotype Corsiva">
    <w:panose1 w:val="03010101010201010101"/>
    <w:charset w:val="00"/>
    <w:family w:val="script"/>
    <w:pitch w:val="variable"/>
    <w:sig w:usb0="00000287" w:usb1="00000000" w:usb2="00000000" w:usb3="00000000" w:csb0="0000009F" w:csb1="00000000"/>
  </w:font>
  <w:font w:name="AdvGulliv-R">
    <w:altName w:val="MS Mincho"/>
    <w:panose1 w:val="00000000000000000000"/>
    <w:charset w:val="80"/>
    <w:family w:val="auto"/>
    <w:notTrueType/>
    <w:pitch w:val="default"/>
    <w:sig w:usb0="00000003" w:usb1="08070000" w:usb2="00000010" w:usb3="00000000" w:csb0="00020001" w:csb1="00000000"/>
  </w:font>
  <w:font w:name="TimesNewRomanPSMT">
    <w:panose1 w:val="00000000000000000000"/>
    <w:charset w:val="00"/>
    <w:family w:val="roman"/>
    <w:notTrueType/>
    <w:pitch w:val="default"/>
    <w:sig w:usb0="00000003" w:usb1="00000000" w:usb2="00000000" w:usb3="00000000" w:csb0="0000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2C4136" w:rsidRDefault="002C4136" w:rsidP="005011F0">
      <w:pPr>
        <w:spacing w:after="0" w:line="240" w:lineRule="auto"/>
      </w:pPr>
      <w:r>
        <w:separator/>
      </w:r>
    </w:p>
  </w:footnote>
  <w:footnote w:type="continuationSeparator" w:id="0">
    <w:p w:rsidR="002C4136" w:rsidRDefault="002C4136" w:rsidP="005011F0">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384214927"/>
      <w:docPartObj>
        <w:docPartGallery w:val="Page Numbers (Top of Page)"/>
        <w:docPartUnique/>
      </w:docPartObj>
    </w:sdtPr>
    <w:sdtEndPr>
      <w:rPr>
        <w:rFonts w:asciiTheme="majorBidi" w:hAnsiTheme="majorBidi" w:cstheme="majorBidi"/>
        <w:noProof/>
        <w:sz w:val="24"/>
        <w:szCs w:val="24"/>
      </w:rPr>
    </w:sdtEndPr>
    <w:sdtContent>
      <w:p w:rsidR="00AE6964" w:rsidRPr="005011F0" w:rsidRDefault="00AE6964">
        <w:pPr>
          <w:pStyle w:val="Header"/>
          <w:jc w:val="right"/>
          <w:rPr>
            <w:rFonts w:asciiTheme="majorBidi" w:hAnsiTheme="majorBidi" w:cstheme="majorBidi"/>
            <w:sz w:val="24"/>
            <w:szCs w:val="24"/>
          </w:rPr>
        </w:pPr>
        <w:r w:rsidRPr="005011F0">
          <w:rPr>
            <w:rFonts w:asciiTheme="majorBidi" w:hAnsiTheme="majorBidi" w:cstheme="majorBidi"/>
            <w:sz w:val="24"/>
            <w:szCs w:val="24"/>
          </w:rPr>
          <w:fldChar w:fldCharType="begin"/>
        </w:r>
        <w:r w:rsidRPr="005011F0">
          <w:rPr>
            <w:rFonts w:asciiTheme="majorBidi" w:hAnsiTheme="majorBidi" w:cstheme="majorBidi"/>
            <w:sz w:val="24"/>
            <w:szCs w:val="24"/>
          </w:rPr>
          <w:instrText xml:space="preserve"> PAGE   \* MERGEFORMAT </w:instrText>
        </w:r>
        <w:r w:rsidRPr="005011F0">
          <w:rPr>
            <w:rFonts w:asciiTheme="majorBidi" w:hAnsiTheme="majorBidi" w:cstheme="majorBidi"/>
            <w:sz w:val="24"/>
            <w:szCs w:val="24"/>
          </w:rPr>
          <w:fldChar w:fldCharType="separate"/>
        </w:r>
        <w:r w:rsidR="009A1D47">
          <w:rPr>
            <w:rFonts w:asciiTheme="majorBidi" w:hAnsiTheme="majorBidi" w:cstheme="majorBidi"/>
            <w:noProof/>
            <w:sz w:val="24"/>
            <w:szCs w:val="24"/>
          </w:rPr>
          <w:t>9</w:t>
        </w:r>
        <w:r w:rsidRPr="005011F0">
          <w:rPr>
            <w:rFonts w:asciiTheme="majorBidi" w:hAnsiTheme="majorBidi" w:cstheme="majorBidi"/>
            <w:noProof/>
            <w:sz w:val="24"/>
            <w:szCs w:val="24"/>
          </w:rPr>
          <w:fldChar w:fldCharType="end"/>
        </w:r>
      </w:p>
    </w:sdtContent>
  </w:sdt>
  <w:p w:rsidR="00AE6964" w:rsidRDefault="00AE6964">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4055CCF"/>
    <w:multiLevelType w:val="hybridMultilevel"/>
    <w:tmpl w:val="85A220D8"/>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
    <w:nsid w:val="06BA4FFD"/>
    <w:multiLevelType w:val="hybridMultilevel"/>
    <w:tmpl w:val="CE82F30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2ED71753"/>
    <w:multiLevelType w:val="hybridMultilevel"/>
    <w:tmpl w:val="0824B9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3D5C2F12"/>
    <w:multiLevelType w:val="hybridMultilevel"/>
    <w:tmpl w:val="5EF0BAA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4DB26456"/>
    <w:multiLevelType w:val="multilevel"/>
    <w:tmpl w:val="0AE8E134"/>
    <w:lvl w:ilvl="0">
      <w:start w:val="5"/>
      <w:numFmt w:val="decimal"/>
      <w:lvlText w:val="%1"/>
      <w:lvlJc w:val="left"/>
      <w:pPr>
        <w:ind w:left="360" w:hanging="360"/>
      </w:pPr>
      <w:rPr>
        <w:rFonts w:hint="default"/>
      </w:rPr>
    </w:lvl>
    <w:lvl w:ilvl="1">
      <w:start w:val="4"/>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5">
    <w:nsid w:val="5A1D4953"/>
    <w:multiLevelType w:val="hybridMultilevel"/>
    <w:tmpl w:val="53AC598C"/>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6">
    <w:nsid w:val="5DBC5105"/>
    <w:multiLevelType w:val="multilevel"/>
    <w:tmpl w:val="D34811E2"/>
    <w:lvl w:ilvl="0">
      <w:start w:val="5"/>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7">
    <w:nsid w:val="61ED7A67"/>
    <w:multiLevelType w:val="hybridMultilevel"/>
    <w:tmpl w:val="3FA0697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6E882D5E"/>
    <w:multiLevelType w:val="hybridMultilevel"/>
    <w:tmpl w:val="A6080E3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
  </w:num>
  <w:num w:numId="2">
    <w:abstractNumId w:val="8"/>
  </w:num>
  <w:num w:numId="3">
    <w:abstractNumId w:val="7"/>
  </w:num>
  <w:num w:numId="4">
    <w:abstractNumId w:val="3"/>
  </w:num>
  <w:num w:numId="5">
    <w:abstractNumId w:val="0"/>
  </w:num>
  <w:num w:numId="6">
    <w:abstractNumId w:val="6"/>
  </w:num>
  <w:num w:numId="7">
    <w:abstractNumId w:val="5"/>
  </w:num>
  <w:num w:numId="8">
    <w:abstractNumId w:val="2"/>
  </w:num>
  <w:num w:numId="9">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7239C"/>
    <w:rsid w:val="000A36C0"/>
    <w:rsid w:val="000C55F6"/>
    <w:rsid w:val="001037BF"/>
    <w:rsid w:val="001B2644"/>
    <w:rsid w:val="002C27D6"/>
    <w:rsid w:val="002C4136"/>
    <w:rsid w:val="003520AB"/>
    <w:rsid w:val="00377738"/>
    <w:rsid w:val="00436031"/>
    <w:rsid w:val="005011F0"/>
    <w:rsid w:val="00553765"/>
    <w:rsid w:val="005B6153"/>
    <w:rsid w:val="008755AE"/>
    <w:rsid w:val="009379EA"/>
    <w:rsid w:val="009A1D47"/>
    <w:rsid w:val="00A65B12"/>
    <w:rsid w:val="00A7239C"/>
    <w:rsid w:val="00A81962"/>
    <w:rsid w:val="00A93C1F"/>
    <w:rsid w:val="00AA0ECB"/>
    <w:rsid w:val="00AE6964"/>
    <w:rsid w:val="00C03461"/>
    <w:rsid w:val="00C362C0"/>
    <w:rsid w:val="00D235ED"/>
    <w:rsid w:val="00E41950"/>
    <w:rsid w:val="00F76763"/>
    <w:rsid w:val="00FF35C1"/>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ED5AE382-3C2F-4351-AF5B-E47FEEFDD4B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7239C"/>
    <w:pPr>
      <w:spacing w:after="200" w:line="276" w:lineRule="auto"/>
    </w:pPr>
  </w:style>
  <w:style w:type="paragraph" w:styleId="Heading1">
    <w:name w:val="heading 1"/>
    <w:basedOn w:val="Normal"/>
    <w:next w:val="Normal"/>
    <w:link w:val="Heading1Char"/>
    <w:uiPriority w:val="9"/>
    <w:qFormat/>
    <w:rsid w:val="00A7239C"/>
    <w:pPr>
      <w:keepNext/>
      <w:keepLines/>
      <w:spacing w:before="480" w:after="0"/>
      <w:outlineLvl w:val="0"/>
    </w:pPr>
    <w:rPr>
      <w:rFonts w:asciiTheme="majorHAnsi" w:eastAsiaTheme="majorEastAsia" w:hAnsiTheme="majorHAnsi" w:cstheme="majorBidi"/>
      <w:b/>
      <w:bCs/>
      <w:color w:val="2E74B5" w:themeColor="accent1" w:themeShade="BF"/>
      <w:sz w:val="28"/>
      <w:szCs w:val="28"/>
    </w:rPr>
  </w:style>
  <w:style w:type="paragraph" w:styleId="Heading2">
    <w:name w:val="heading 2"/>
    <w:basedOn w:val="Normal"/>
    <w:next w:val="Normal"/>
    <w:link w:val="Heading2Char"/>
    <w:uiPriority w:val="9"/>
    <w:unhideWhenUsed/>
    <w:qFormat/>
    <w:rsid w:val="00A7239C"/>
    <w:pPr>
      <w:keepNext/>
      <w:keepLines/>
      <w:spacing w:before="200" w:after="0"/>
      <w:outlineLvl w:val="1"/>
    </w:pPr>
    <w:rPr>
      <w:rFonts w:asciiTheme="majorHAnsi" w:eastAsiaTheme="majorEastAsia" w:hAnsiTheme="majorHAnsi" w:cstheme="majorBidi"/>
      <w:b/>
      <w:bCs/>
      <w:color w:val="5B9BD5" w:themeColor="accent1"/>
      <w:sz w:val="26"/>
      <w:szCs w:val="26"/>
    </w:rPr>
  </w:style>
  <w:style w:type="paragraph" w:styleId="Heading3">
    <w:name w:val="heading 3"/>
    <w:basedOn w:val="Normal"/>
    <w:next w:val="Normal"/>
    <w:link w:val="Heading3Char"/>
    <w:uiPriority w:val="9"/>
    <w:unhideWhenUsed/>
    <w:qFormat/>
    <w:rsid w:val="00A7239C"/>
    <w:pPr>
      <w:keepNext/>
      <w:keepLines/>
      <w:spacing w:before="40" w:after="0"/>
      <w:outlineLvl w:val="2"/>
    </w:pPr>
    <w:rPr>
      <w:rFonts w:asciiTheme="majorHAnsi" w:eastAsiaTheme="majorEastAsia" w:hAnsiTheme="majorHAnsi" w:cstheme="majorBidi"/>
      <w:color w:val="1F4D78" w:themeColor="accent1" w:themeShade="7F"/>
      <w:sz w:val="24"/>
      <w:szCs w:val="24"/>
    </w:rPr>
  </w:style>
  <w:style w:type="paragraph" w:styleId="Heading4">
    <w:name w:val="heading 4"/>
    <w:basedOn w:val="Normal"/>
    <w:next w:val="Normal"/>
    <w:link w:val="Heading4Char"/>
    <w:uiPriority w:val="9"/>
    <w:unhideWhenUsed/>
    <w:qFormat/>
    <w:rsid w:val="00A7239C"/>
    <w:pPr>
      <w:keepNext/>
      <w:keepLines/>
      <w:spacing w:before="200" w:after="0"/>
      <w:outlineLvl w:val="3"/>
    </w:pPr>
    <w:rPr>
      <w:rFonts w:asciiTheme="majorHAnsi" w:eastAsiaTheme="majorEastAsia" w:hAnsiTheme="majorHAnsi" w:cstheme="majorBidi"/>
      <w:b/>
      <w:bCs/>
      <w:i/>
      <w:iCs/>
      <w:color w:val="5B9BD5"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A7239C"/>
    <w:rPr>
      <w:rFonts w:asciiTheme="majorHAnsi" w:eastAsiaTheme="majorEastAsia" w:hAnsiTheme="majorHAnsi" w:cstheme="majorBidi"/>
      <w:b/>
      <w:bCs/>
      <w:color w:val="2E74B5" w:themeColor="accent1" w:themeShade="BF"/>
      <w:sz w:val="28"/>
      <w:szCs w:val="28"/>
    </w:rPr>
  </w:style>
  <w:style w:type="character" w:customStyle="1" w:styleId="Heading2Char">
    <w:name w:val="Heading 2 Char"/>
    <w:basedOn w:val="DefaultParagraphFont"/>
    <w:link w:val="Heading2"/>
    <w:uiPriority w:val="9"/>
    <w:rsid w:val="00A7239C"/>
    <w:rPr>
      <w:rFonts w:asciiTheme="majorHAnsi" w:eastAsiaTheme="majorEastAsia" w:hAnsiTheme="majorHAnsi" w:cstheme="majorBidi"/>
      <w:b/>
      <w:bCs/>
      <w:color w:val="5B9BD5" w:themeColor="accent1"/>
      <w:sz w:val="26"/>
      <w:szCs w:val="26"/>
    </w:rPr>
  </w:style>
  <w:style w:type="table" w:styleId="TableGrid">
    <w:name w:val="Table Grid"/>
    <w:basedOn w:val="TableNormal"/>
    <w:uiPriority w:val="59"/>
    <w:rsid w:val="00A7239C"/>
    <w:pPr>
      <w:spacing w:after="0" w:line="240" w:lineRule="auto"/>
    </w:pPr>
    <w:rPr>
      <w:rFonts w:eastAsiaTheme="minorEastAsi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DefaultParagraphFont"/>
    <w:uiPriority w:val="99"/>
    <w:unhideWhenUsed/>
    <w:rsid w:val="00A7239C"/>
    <w:rPr>
      <w:color w:val="0563C1" w:themeColor="hyperlink"/>
      <w:u w:val="single"/>
    </w:rPr>
  </w:style>
  <w:style w:type="paragraph" w:styleId="TOC1">
    <w:name w:val="toc 1"/>
    <w:basedOn w:val="Normal"/>
    <w:next w:val="Normal"/>
    <w:autoRedefine/>
    <w:uiPriority w:val="39"/>
    <w:unhideWhenUsed/>
    <w:rsid w:val="002C27D6"/>
    <w:pPr>
      <w:tabs>
        <w:tab w:val="right" w:pos="8297"/>
      </w:tabs>
      <w:spacing w:after="0" w:line="480" w:lineRule="auto"/>
    </w:pPr>
    <w:rPr>
      <w:rFonts w:asciiTheme="majorBidi" w:eastAsiaTheme="minorEastAsia" w:hAnsiTheme="majorBidi" w:cstheme="majorBidi"/>
      <w:noProof/>
      <w:sz w:val="24"/>
      <w:szCs w:val="24"/>
    </w:rPr>
  </w:style>
  <w:style w:type="paragraph" w:styleId="TOC2">
    <w:name w:val="toc 2"/>
    <w:basedOn w:val="Normal"/>
    <w:next w:val="Normal"/>
    <w:autoRedefine/>
    <w:uiPriority w:val="39"/>
    <w:unhideWhenUsed/>
    <w:rsid w:val="00A7239C"/>
    <w:pPr>
      <w:tabs>
        <w:tab w:val="right" w:pos="8297"/>
      </w:tabs>
      <w:spacing w:after="0" w:line="480" w:lineRule="auto"/>
      <w:ind w:left="220"/>
    </w:pPr>
    <w:rPr>
      <w:rFonts w:asciiTheme="majorBidi" w:eastAsiaTheme="minorEastAsia" w:hAnsiTheme="majorBidi" w:cs="Times New Roman"/>
      <w:iCs/>
      <w:sz w:val="24"/>
      <w:szCs w:val="24"/>
    </w:rPr>
  </w:style>
  <w:style w:type="paragraph" w:styleId="TOC3">
    <w:name w:val="toc 3"/>
    <w:basedOn w:val="Normal"/>
    <w:next w:val="Normal"/>
    <w:autoRedefine/>
    <w:uiPriority w:val="39"/>
    <w:unhideWhenUsed/>
    <w:rsid w:val="00AE6964"/>
    <w:pPr>
      <w:tabs>
        <w:tab w:val="left" w:pos="720"/>
        <w:tab w:val="right" w:pos="8297"/>
      </w:tabs>
      <w:spacing w:after="0" w:line="480" w:lineRule="auto"/>
      <w:ind w:left="630"/>
    </w:pPr>
    <w:rPr>
      <w:rFonts w:eastAsiaTheme="minorEastAsia" w:cs="Times New Roman"/>
      <w:sz w:val="20"/>
      <w:szCs w:val="24"/>
    </w:rPr>
  </w:style>
  <w:style w:type="character" w:customStyle="1" w:styleId="Heading3Char">
    <w:name w:val="Heading 3 Char"/>
    <w:basedOn w:val="DefaultParagraphFont"/>
    <w:link w:val="Heading3"/>
    <w:uiPriority w:val="9"/>
    <w:rsid w:val="00A7239C"/>
    <w:rPr>
      <w:rFonts w:asciiTheme="majorHAnsi" w:eastAsiaTheme="majorEastAsia" w:hAnsiTheme="majorHAnsi" w:cstheme="majorBidi"/>
      <w:color w:val="1F4D78" w:themeColor="accent1" w:themeShade="7F"/>
      <w:sz w:val="24"/>
      <w:szCs w:val="24"/>
    </w:rPr>
  </w:style>
  <w:style w:type="character" w:customStyle="1" w:styleId="Heading4Char">
    <w:name w:val="Heading 4 Char"/>
    <w:basedOn w:val="DefaultParagraphFont"/>
    <w:link w:val="Heading4"/>
    <w:uiPriority w:val="9"/>
    <w:rsid w:val="00A7239C"/>
    <w:rPr>
      <w:rFonts w:asciiTheme="majorHAnsi" w:eastAsiaTheme="majorEastAsia" w:hAnsiTheme="majorHAnsi" w:cstheme="majorBidi"/>
      <w:b/>
      <w:bCs/>
      <w:i/>
      <w:iCs/>
      <w:color w:val="5B9BD5" w:themeColor="accent1"/>
    </w:rPr>
  </w:style>
  <w:style w:type="paragraph" w:styleId="NormalWeb">
    <w:name w:val="Normal (Web)"/>
    <w:basedOn w:val="Normal"/>
    <w:uiPriority w:val="99"/>
    <w:unhideWhenUsed/>
    <w:rsid w:val="00A7239C"/>
    <w:pPr>
      <w:spacing w:before="100" w:beforeAutospacing="1" w:after="100" w:afterAutospacing="1" w:line="240" w:lineRule="auto"/>
    </w:pPr>
    <w:rPr>
      <w:rFonts w:ascii="Times New Roman" w:eastAsia="Times New Roman" w:hAnsi="Times New Roman" w:cs="Times New Roman"/>
      <w:sz w:val="24"/>
      <w:szCs w:val="24"/>
    </w:rPr>
  </w:style>
  <w:style w:type="paragraph" w:styleId="BalloonText">
    <w:name w:val="Balloon Text"/>
    <w:basedOn w:val="Normal"/>
    <w:link w:val="BalloonTextChar"/>
    <w:uiPriority w:val="99"/>
    <w:semiHidden/>
    <w:unhideWhenUsed/>
    <w:rsid w:val="00A7239C"/>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A7239C"/>
    <w:rPr>
      <w:rFonts w:ascii="Tahoma" w:hAnsi="Tahoma" w:cs="Tahoma"/>
      <w:sz w:val="16"/>
      <w:szCs w:val="16"/>
    </w:rPr>
  </w:style>
  <w:style w:type="paragraph" w:styleId="ListParagraph">
    <w:name w:val="List Paragraph"/>
    <w:basedOn w:val="Normal"/>
    <w:uiPriority w:val="34"/>
    <w:qFormat/>
    <w:rsid w:val="00A7239C"/>
    <w:pPr>
      <w:ind w:left="720"/>
      <w:contextualSpacing/>
    </w:pPr>
    <w:rPr>
      <w:rFonts w:eastAsiaTheme="minorEastAsia"/>
    </w:rPr>
  </w:style>
  <w:style w:type="character" w:customStyle="1" w:styleId="apple-converted-space">
    <w:name w:val="apple-converted-space"/>
    <w:basedOn w:val="DefaultParagraphFont"/>
    <w:rsid w:val="00A7239C"/>
  </w:style>
  <w:style w:type="paragraph" w:customStyle="1" w:styleId="Default">
    <w:name w:val="Default"/>
    <w:rsid w:val="00A7239C"/>
    <w:pPr>
      <w:autoSpaceDE w:val="0"/>
      <w:autoSpaceDN w:val="0"/>
      <w:adjustRightInd w:val="0"/>
      <w:spacing w:after="0" w:line="240" w:lineRule="auto"/>
    </w:pPr>
    <w:rPr>
      <w:rFonts w:ascii="Times New Roman" w:eastAsiaTheme="minorEastAsia" w:hAnsi="Times New Roman" w:cs="Times New Roman"/>
      <w:color w:val="000000"/>
      <w:sz w:val="24"/>
      <w:szCs w:val="24"/>
    </w:rPr>
  </w:style>
  <w:style w:type="paragraph" w:styleId="Header">
    <w:name w:val="header"/>
    <w:basedOn w:val="Normal"/>
    <w:link w:val="HeaderChar"/>
    <w:uiPriority w:val="99"/>
    <w:unhideWhenUsed/>
    <w:rsid w:val="00A7239C"/>
    <w:pPr>
      <w:tabs>
        <w:tab w:val="center" w:pos="4680"/>
        <w:tab w:val="right" w:pos="9360"/>
      </w:tabs>
      <w:spacing w:after="0" w:line="240" w:lineRule="auto"/>
    </w:pPr>
  </w:style>
  <w:style w:type="character" w:customStyle="1" w:styleId="HeaderChar">
    <w:name w:val="Header Char"/>
    <w:basedOn w:val="DefaultParagraphFont"/>
    <w:link w:val="Header"/>
    <w:uiPriority w:val="99"/>
    <w:rsid w:val="00A7239C"/>
  </w:style>
  <w:style w:type="paragraph" w:styleId="Footer">
    <w:name w:val="footer"/>
    <w:basedOn w:val="Normal"/>
    <w:link w:val="FooterChar"/>
    <w:uiPriority w:val="99"/>
    <w:unhideWhenUsed/>
    <w:rsid w:val="00A7239C"/>
    <w:pPr>
      <w:tabs>
        <w:tab w:val="center" w:pos="4680"/>
        <w:tab w:val="right" w:pos="9360"/>
      </w:tabs>
      <w:spacing w:after="0" w:line="240" w:lineRule="auto"/>
    </w:pPr>
  </w:style>
  <w:style w:type="character" w:customStyle="1" w:styleId="FooterChar">
    <w:name w:val="Footer Char"/>
    <w:basedOn w:val="DefaultParagraphFont"/>
    <w:link w:val="Footer"/>
    <w:uiPriority w:val="99"/>
    <w:rsid w:val="00A7239C"/>
  </w:style>
  <w:style w:type="character" w:customStyle="1" w:styleId="ref-journal">
    <w:name w:val="ref-journal"/>
    <w:basedOn w:val="DefaultParagraphFont"/>
    <w:rsid w:val="00A7239C"/>
  </w:style>
  <w:style w:type="character" w:customStyle="1" w:styleId="ref-vol">
    <w:name w:val="ref-vol"/>
    <w:basedOn w:val="DefaultParagraphFont"/>
    <w:rsid w:val="00A7239C"/>
  </w:style>
  <w:style w:type="paragraph" w:styleId="TOC4">
    <w:name w:val="toc 4"/>
    <w:basedOn w:val="Normal"/>
    <w:next w:val="Normal"/>
    <w:autoRedefine/>
    <w:uiPriority w:val="39"/>
    <w:unhideWhenUsed/>
    <w:rsid w:val="00C362C0"/>
    <w:pPr>
      <w:tabs>
        <w:tab w:val="right" w:pos="8297"/>
      </w:tabs>
      <w:spacing w:after="100" w:line="480" w:lineRule="auto"/>
      <w:ind w:left="117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https://www.ncbi.nlm.nih.gov/pmc/articles/PMC1994790/" TargetMode="External"/><Relationship Id="rId18" Type="http://schemas.openxmlformats.org/officeDocument/2006/relationships/hyperlink" Target="https://www.ncbi.nlm.nih.gov/pmc/articles/PMC1994790/" TargetMode="External"/><Relationship Id="rId3" Type="http://schemas.openxmlformats.org/officeDocument/2006/relationships/styles" Target="styles.xml"/><Relationship Id="rId21" Type="http://schemas.openxmlformats.org/officeDocument/2006/relationships/hyperlink" Target="https://www.ncbi.nlm.nih.gov/pmc/articles/PMC1994790/" TargetMode="External"/><Relationship Id="rId7" Type="http://schemas.openxmlformats.org/officeDocument/2006/relationships/endnotes" Target="endnotes.xml"/><Relationship Id="rId12" Type="http://schemas.openxmlformats.org/officeDocument/2006/relationships/image" Target="media/image2.png"/><Relationship Id="rId17" Type="http://schemas.openxmlformats.org/officeDocument/2006/relationships/hyperlink" Target="https://www.ncbi.nlm.nih.gov/pmc/articles/PMC1994790/" TargetMode="External"/><Relationship Id="rId2" Type="http://schemas.openxmlformats.org/officeDocument/2006/relationships/numbering" Target="numbering.xml"/><Relationship Id="rId16" Type="http://schemas.openxmlformats.org/officeDocument/2006/relationships/hyperlink" Target="https://www.ncbi.nlm.nih.gov/pmc/articles/PMC1994790/" TargetMode="External"/><Relationship Id="rId20" Type="http://schemas.openxmlformats.org/officeDocument/2006/relationships/hyperlink" Target="https://www.ncbi.nlm.nih.gov/pmc/articles/PMC1994790/"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ncbi.nlm.nih.gov/pmc/articles/PMC3234115/" TargetMode="External"/><Relationship Id="rId24"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s://www.ncbi.nlm.nih.gov/pmc/articles/PMC1994790/" TargetMode="External"/><Relationship Id="rId23" Type="http://schemas.openxmlformats.org/officeDocument/2006/relationships/fontTable" Target="fontTable.xml"/><Relationship Id="rId10" Type="http://schemas.openxmlformats.org/officeDocument/2006/relationships/hyperlink" Target="http://psychology.about.com/od/psychotherapy/a/loneliness.htm" TargetMode="External"/><Relationship Id="rId19" Type="http://schemas.openxmlformats.org/officeDocument/2006/relationships/hyperlink" Target="https://www.ncbi.nlm.nih.gov/pmc/articles/PMC1994790/" TargetMode="Externa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hyperlink" Target="https://www.ncbi.nlm.nih.gov/pmc/articles/PMC1994790/" TargetMode="External"/><Relationship Id="rId22" Type="http://schemas.openxmlformats.org/officeDocument/2006/relationships/hyperlink" Target="https://www.ncbi.nlm.nih.gov/pmc/articles/PMC1994790/"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6CE40C5-6A5F-4D42-8F5B-3E4E3350F20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56</TotalTime>
  <Pages>92</Pages>
  <Words>22092</Words>
  <Characters>125926</Characters>
  <Application>Microsoft Office Word</Application>
  <DocSecurity>0</DocSecurity>
  <Lines>1049</Lines>
  <Paragraphs>295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147723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IQRA SHABIR BHATTI</dc:creator>
  <cp:keywords/>
  <dc:description/>
  <cp:lastModifiedBy>IQRA SHABIR BHATTI</cp:lastModifiedBy>
  <cp:revision>12</cp:revision>
  <dcterms:created xsi:type="dcterms:W3CDTF">2017-10-12T06:35:00Z</dcterms:created>
  <dcterms:modified xsi:type="dcterms:W3CDTF">2017-10-13T13:16:00Z</dcterms:modified>
</cp:coreProperties>
</file>