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footer1.xml" ContentType="application/vnd.openxmlformats-officedocument.wordprocessingml.footer+xml"/>
  <Override PartName="/word/footer2.xml" ContentType="application/vnd.openxmlformats-officedocument.wordprocessingml.footer+xml"/>
  <Default Extension="jpeg" ContentType="image/jpeg"/>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spacing w:before="94"/>
      </w:pPr>
    </w:p>
    <w:p>
      <w:pPr>
        <w:pStyle w:val="Heading4"/>
        <w:ind w:left="4" w:right="361"/>
        <w:jc w:val="center"/>
      </w:pPr>
      <w:bookmarkStart w:name="_bookmark0" w:id="1"/>
      <w:bookmarkEnd w:id="1"/>
      <w:r>
        <w:rPr>
          <w:b w:val="0"/>
        </w:rPr>
      </w:r>
      <w:r>
        <w:rPr/>
        <w:t>Coverage</w:t>
      </w:r>
      <w:r>
        <w:rPr>
          <w:spacing w:val="-2"/>
        </w:rPr>
        <w:t> </w:t>
      </w:r>
      <w:r>
        <w:rPr/>
        <w:t>of 9</w:t>
      </w:r>
      <w:r>
        <w:rPr>
          <w:vertAlign w:val="superscript"/>
        </w:rPr>
        <w:t>th</w:t>
      </w:r>
      <w:r>
        <w:rPr>
          <w:spacing w:val="-2"/>
          <w:vertAlign w:val="baseline"/>
        </w:rPr>
        <w:t> </w:t>
      </w:r>
      <w:r>
        <w:rPr>
          <w:vertAlign w:val="baseline"/>
        </w:rPr>
        <w:t>May</w:t>
      </w:r>
      <w:r>
        <w:rPr>
          <w:spacing w:val="-1"/>
          <w:vertAlign w:val="baseline"/>
        </w:rPr>
        <w:t> </w:t>
      </w:r>
      <w:r>
        <w:rPr>
          <w:spacing w:val="-2"/>
          <w:vertAlign w:val="baseline"/>
        </w:rPr>
        <w:t>Incident:</w:t>
      </w:r>
    </w:p>
    <w:p>
      <w:pPr>
        <w:pStyle w:val="BodyText"/>
        <w:spacing w:before="202"/>
        <w:rPr>
          <w:b/>
        </w:rPr>
      </w:pPr>
    </w:p>
    <w:p>
      <w:pPr>
        <w:pStyle w:val="Heading4"/>
        <w:ind w:left="4" w:right="361"/>
        <w:jc w:val="center"/>
      </w:pPr>
      <w:r>
        <w:rPr/>
        <w:t>A</w:t>
      </w:r>
      <w:r>
        <w:rPr>
          <w:spacing w:val="-3"/>
        </w:rPr>
        <w:t> </w:t>
      </w:r>
      <w:r>
        <w:rPr/>
        <w:t>Framing</w:t>
      </w:r>
      <w:r>
        <w:rPr>
          <w:spacing w:val="-1"/>
        </w:rPr>
        <w:t> </w:t>
      </w:r>
      <w:r>
        <w:rPr/>
        <w:t>Analysis</w:t>
      </w:r>
      <w:r>
        <w:rPr>
          <w:spacing w:val="-1"/>
        </w:rPr>
        <w:t> </w:t>
      </w:r>
      <w:r>
        <w:rPr/>
        <w:t>of</w:t>
      </w:r>
      <w:r>
        <w:rPr>
          <w:spacing w:val="-2"/>
        </w:rPr>
        <w:t> </w:t>
      </w:r>
      <w:r>
        <w:rPr/>
        <w:t>Pakistani</w:t>
      </w:r>
      <w:r>
        <w:rPr>
          <w:spacing w:val="-1"/>
        </w:rPr>
        <w:t> </w:t>
      </w:r>
      <w:r>
        <w:rPr/>
        <w:t>National</w:t>
      </w:r>
      <w:r>
        <w:rPr>
          <w:spacing w:val="-1"/>
        </w:rPr>
        <w:t> </w:t>
      </w:r>
      <w:r>
        <w:rPr/>
        <w:t>Leading </w:t>
      </w:r>
      <w:r>
        <w:rPr>
          <w:spacing w:val="-2"/>
        </w:rPr>
        <w:t>Dailies</w:t>
      </w:r>
    </w:p>
    <w:p>
      <w:pPr>
        <w:pStyle w:val="BodyText"/>
        <w:rPr>
          <w:b/>
        </w:rPr>
      </w:pPr>
    </w:p>
    <w:p>
      <w:pPr>
        <w:pStyle w:val="BodyText"/>
        <w:rPr>
          <w:b/>
        </w:rPr>
      </w:pPr>
    </w:p>
    <w:p>
      <w:pPr>
        <w:pStyle w:val="BodyText"/>
        <w:rPr>
          <w:b/>
        </w:rPr>
      </w:pPr>
    </w:p>
    <w:p>
      <w:pPr>
        <w:pStyle w:val="BodyText"/>
        <w:spacing w:before="118"/>
        <w:rPr>
          <w:b/>
        </w:rPr>
      </w:pPr>
    </w:p>
    <w:p>
      <w:pPr>
        <w:pStyle w:val="BodyText"/>
        <w:spacing w:line="655" w:lineRule="auto"/>
        <w:ind w:left="4013" w:right="4370" w:hanging="4"/>
        <w:jc w:val="center"/>
      </w:pPr>
      <w:r>
        <w:rPr/>
        <w:t>Nouraiz Ijaz </w:t>
      </w:r>
      <w:r>
        <w:rPr>
          <w:spacing w:val="-2"/>
        </w:rPr>
        <w:t>S2022167008</w:t>
      </w:r>
    </w:p>
    <w:p>
      <w:pPr>
        <w:pStyle w:val="BodyText"/>
      </w:pPr>
    </w:p>
    <w:p>
      <w:pPr>
        <w:pStyle w:val="BodyText"/>
        <w:spacing w:before="195"/>
      </w:pPr>
    </w:p>
    <w:p>
      <w:pPr>
        <w:pStyle w:val="BodyText"/>
        <w:spacing w:line="482" w:lineRule="auto"/>
        <w:ind w:right="361"/>
        <w:jc w:val="center"/>
      </w:pPr>
      <w:r>
        <w:rPr/>
        <w:t>Submitted</w:t>
      </w:r>
      <w:r>
        <w:rPr>
          <w:spacing w:val="-3"/>
        </w:rPr>
        <w:t> </w:t>
      </w:r>
      <w:r>
        <w:rPr/>
        <w:t>in</w:t>
      </w:r>
      <w:r>
        <w:rPr>
          <w:spacing w:val="-3"/>
        </w:rPr>
        <w:t> </w:t>
      </w:r>
      <w:r>
        <w:rPr/>
        <w:t>the</w:t>
      </w:r>
      <w:r>
        <w:rPr>
          <w:spacing w:val="-4"/>
        </w:rPr>
        <w:t> </w:t>
      </w:r>
      <w:r>
        <w:rPr/>
        <w:t>partial</w:t>
      </w:r>
      <w:r>
        <w:rPr>
          <w:spacing w:val="-3"/>
        </w:rPr>
        <w:t> </w:t>
      </w:r>
      <w:r>
        <w:rPr/>
        <w:t>fulfillment</w:t>
      </w:r>
      <w:r>
        <w:rPr>
          <w:spacing w:val="-3"/>
        </w:rPr>
        <w:t> </w:t>
      </w:r>
      <w:r>
        <w:rPr/>
        <w:t>of</w:t>
      </w:r>
      <w:r>
        <w:rPr>
          <w:spacing w:val="-4"/>
        </w:rPr>
        <w:t> </w:t>
      </w:r>
      <w:r>
        <w:rPr/>
        <w:t>the</w:t>
      </w:r>
      <w:r>
        <w:rPr>
          <w:spacing w:val="-3"/>
        </w:rPr>
        <w:t> </w:t>
      </w:r>
      <w:r>
        <w:rPr/>
        <w:t>requirements</w:t>
      </w:r>
      <w:r>
        <w:rPr>
          <w:spacing w:val="-3"/>
        </w:rPr>
        <w:t> </w:t>
      </w:r>
      <w:r>
        <w:rPr/>
        <w:t>for</w:t>
      </w:r>
      <w:r>
        <w:rPr>
          <w:spacing w:val="-5"/>
        </w:rPr>
        <w:t> </w:t>
      </w:r>
      <w:r>
        <w:rPr/>
        <w:t>the</w:t>
      </w:r>
      <w:r>
        <w:rPr>
          <w:spacing w:val="-3"/>
        </w:rPr>
        <w:t> </w:t>
      </w:r>
      <w:r>
        <w:rPr/>
        <w:t>Degree</w:t>
      </w:r>
      <w:r>
        <w:rPr>
          <w:spacing w:val="-4"/>
        </w:rPr>
        <w:t> </w:t>
      </w:r>
      <w:r>
        <w:rPr/>
        <w:t>of</w:t>
      </w:r>
      <w:r>
        <w:rPr>
          <w:spacing w:val="-2"/>
        </w:rPr>
        <w:t> </w:t>
      </w:r>
      <w:r>
        <w:rPr/>
        <w:t>Master</w:t>
      </w:r>
      <w:r>
        <w:rPr>
          <w:spacing w:val="-3"/>
        </w:rPr>
        <w:t> </w:t>
      </w:r>
      <w:r>
        <w:rPr/>
        <w:t>of</w:t>
      </w:r>
      <w:r>
        <w:rPr>
          <w:spacing w:val="-5"/>
        </w:rPr>
        <w:t> </w:t>
      </w:r>
      <w:r>
        <w:rPr/>
        <w:t>Philosophy</w:t>
      </w:r>
      <w:r>
        <w:rPr>
          <w:spacing w:val="-7"/>
        </w:rPr>
        <w:t> </w:t>
      </w:r>
      <w:r>
        <w:rPr/>
        <w:t>in Mass Communication, University of Management in Technology, Lahore</w:t>
      </w:r>
    </w:p>
    <w:p>
      <w:pPr>
        <w:pStyle w:val="BodyText"/>
        <w:spacing w:before="197"/>
        <w:ind w:right="361"/>
        <w:jc w:val="center"/>
      </w:pPr>
      <w:r>
        <w:rPr/>
        <w:t>Supervised</w:t>
      </w:r>
      <w:r>
        <w:rPr>
          <w:spacing w:val="-1"/>
        </w:rPr>
        <w:t> </w:t>
      </w:r>
      <w:r>
        <w:rPr/>
        <w:t>by:</w:t>
      </w:r>
      <w:r>
        <w:rPr>
          <w:spacing w:val="59"/>
        </w:rPr>
        <w:t> </w:t>
      </w:r>
      <w:r>
        <w:rPr/>
        <w:t>Dr.</w:t>
      </w:r>
      <w:r>
        <w:rPr>
          <w:spacing w:val="-1"/>
        </w:rPr>
        <w:t> </w:t>
      </w:r>
      <w:r>
        <w:rPr/>
        <w:t>Saima </w:t>
      </w:r>
      <w:r>
        <w:rPr>
          <w:spacing w:val="-2"/>
        </w:rPr>
        <w:t>Waheed</w:t>
      </w:r>
    </w:p>
    <w:p>
      <w:pPr>
        <w:pStyle w:val="BodyText"/>
        <w:spacing w:before="228"/>
        <w:rPr>
          <w:sz w:val="20"/>
        </w:rPr>
      </w:pPr>
      <w:r>
        <w:rPr>
          <w:sz w:val="20"/>
        </w:rPr>
        <w:drawing>
          <wp:anchor distT="0" distB="0" distL="0" distR="0" allowOverlap="1" layoutInCell="1" locked="0" behindDoc="1" simplePos="0" relativeHeight="487587840">
            <wp:simplePos x="0" y="0"/>
            <wp:positionH relativeFrom="page">
              <wp:posOffset>3026664</wp:posOffset>
            </wp:positionH>
            <wp:positionV relativeFrom="paragraph">
              <wp:posOffset>306070</wp:posOffset>
            </wp:positionV>
            <wp:extent cx="1724877" cy="1285875"/>
            <wp:effectExtent l="0" t="0" r="0" b="0"/>
            <wp:wrapTopAndBottom/>
            <wp:docPr id="1" name="Image 1"/>
            <wp:cNvGraphicFramePr>
              <a:graphicFrameLocks/>
            </wp:cNvGraphicFramePr>
            <a:graphic>
              <a:graphicData uri="http://schemas.openxmlformats.org/drawingml/2006/picture">
                <pic:pic>
                  <pic:nvPicPr>
                    <pic:cNvPr id="1" name="Image 1"/>
                    <pic:cNvPicPr/>
                  </pic:nvPicPr>
                  <pic:blipFill>
                    <a:blip r:embed="rId5" cstate="print"/>
                    <a:stretch>
                      <a:fillRect/>
                    </a:stretch>
                  </pic:blipFill>
                  <pic:spPr>
                    <a:xfrm>
                      <a:off x="0" y="0"/>
                      <a:ext cx="1724877" cy="1285875"/>
                    </a:xfrm>
                    <a:prstGeom prst="rect">
                      <a:avLst/>
                    </a:prstGeom>
                  </pic:spPr>
                </pic:pic>
              </a:graphicData>
            </a:graphic>
          </wp:anchor>
        </w:drawing>
      </w:r>
    </w:p>
    <w:p>
      <w:pPr>
        <w:pStyle w:val="BodyText"/>
        <w:spacing w:before="217"/>
      </w:pPr>
    </w:p>
    <w:p>
      <w:pPr>
        <w:pStyle w:val="Heading4"/>
        <w:ind w:left="6" w:right="361"/>
        <w:jc w:val="center"/>
      </w:pPr>
      <w:r>
        <w:rPr>
          <w:spacing w:val="-4"/>
        </w:rPr>
        <w:t>2024</w:t>
      </w:r>
    </w:p>
    <w:p>
      <w:pPr>
        <w:pStyle w:val="BodyText"/>
        <w:spacing w:before="200"/>
        <w:rPr>
          <w:b/>
        </w:rPr>
      </w:pPr>
    </w:p>
    <w:p>
      <w:pPr>
        <w:pStyle w:val="Heading4"/>
        <w:ind w:left="5" w:right="361"/>
        <w:jc w:val="center"/>
      </w:pPr>
      <w:r>
        <w:rPr/>
        <w:t>University</w:t>
      </w:r>
      <w:r>
        <w:rPr>
          <w:spacing w:val="-1"/>
        </w:rPr>
        <w:t> </w:t>
      </w:r>
      <w:r>
        <w:rPr/>
        <w:t>of Management</w:t>
      </w:r>
      <w:r>
        <w:rPr>
          <w:spacing w:val="-1"/>
        </w:rPr>
        <w:t> </w:t>
      </w:r>
      <w:r>
        <w:rPr/>
        <w:t>and</w:t>
      </w:r>
      <w:r>
        <w:rPr>
          <w:spacing w:val="-1"/>
        </w:rPr>
        <w:t> </w:t>
      </w:r>
      <w:r>
        <w:rPr/>
        <w:t>Technology,</w:t>
      </w:r>
      <w:r>
        <w:rPr>
          <w:spacing w:val="-1"/>
        </w:rPr>
        <w:t> </w:t>
      </w:r>
      <w:r>
        <w:rPr>
          <w:spacing w:val="-2"/>
        </w:rPr>
        <w:t>Lahore</w:t>
      </w:r>
    </w:p>
    <w:p>
      <w:pPr>
        <w:pStyle w:val="Heading4"/>
        <w:spacing w:after="0"/>
        <w:jc w:val="center"/>
        <w:sectPr>
          <w:type w:val="continuous"/>
          <w:pgSz w:w="12240" w:h="15840"/>
          <w:pgMar w:top="1820" w:bottom="280" w:left="1440" w:right="1080"/>
        </w:sectPr>
      </w:pPr>
    </w:p>
    <w:p>
      <w:pPr>
        <w:pStyle w:val="Heading1"/>
        <w:ind w:left="3" w:right="361"/>
      </w:pPr>
      <w:bookmarkStart w:name="_TOC_250049" w:id="2"/>
      <w:bookmarkEnd w:id="2"/>
      <w:r>
        <w:rPr>
          <w:spacing w:val="-2"/>
        </w:rPr>
        <w:t>DECLARATION</w:t>
      </w:r>
    </w:p>
    <w:p>
      <w:pPr>
        <w:pStyle w:val="BodyText"/>
        <w:spacing w:before="52"/>
        <w:rPr>
          <w:b/>
          <w:sz w:val="32"/>
        </w:rPr>
      </w:pPr>
    </w:p>
    <w:p>
      <w:pPr>
        <w:pStyle w:val="BodyText"/>
        <w:spacing w:line="480" w:lineRule="auto"/>
        <w:ind w:right="358" w:firstLine="719"/>
        <w:jc w:val="both"/>
      </w:pPr>
      <w:r>
        <w:rPr/>
        <w:t>I, Ms. Nouraiz Ijaz ID: S2022167008 Student of MPhil Media and Communication; Session 2022- 2024, hereby declare that the presented research work material in this thesis entitled </w:t>
      </w:r>
      <w:r>
        <w:rPr>
          <w:b/>
        </w:rPr>
        <w:t>Coverage of 9</w:t>
      </w:r>
      <w:r>
        <w:rPr>
          <w:b/>
          <w:vertAlign w:val="superscript"/>
        </w:rPr>
        <w:t>th</w:t>
      </w:r>
      <w:r>
        <w:rPr>
          <w:b/>
          <w:vertAlign w:val="baseline"/>
        </w:rPr>
        <w:t> May Incident: A framing Analysis of Pakistani National Leading Dailies </w:t>
      </w:r>
      <w:r>
        <w:rPr>
          <w:vertAlign w:val="baseline"/>
        </w:rPr>
        <w:t>is solely my own research work that I have done for the completion of my MPhil degree and it has not been submitted for any other degree or printed used and published as any other purpose and project work, anywhere in Research Institute in</w:t>
      </w:r>
      <w:r>
        <w:rPr>
          <w:spacing w:val="40"/>
          <w:vertAlign w:val="baseline"/>
        </w:rPr>
        <w:t> </w:t>
      </w:r>
      <w:r>
        <w:rPr>
          <w:vertAlign w:val="baseline"/>
        </w:rPr>
        <w:t>Pakistan or abroad.</w:t>
      </w:r>
    </w:p>
    <w:p>
      <w:pPr>
        <w:pStyle w:val="BodyText"/>
      </w:pPr>
    </w:p>
    <w:p>
      <w:pPr>
        <w:pStyle w:val="BodyText"/>
      </w:pPr>
    </w:p>
    <w:p>
      <w:pPr>
        <w:pStyle w:val="BodyText"/>
        <w:spacing w:before="130"/>
      </w:pPr>
    </w:p>
    <w:p>
      <w:pPr>
        <w:pStyle w:val="Heading4"/>
        <w:tabs>
          <w:tab w:pos="6241" w:val="left" w:leader="none"/>
        </w:tabs>
        <w:ind w:left="0"/>
      </w:pPr>
      <w:r>
        <w:rPr/>
        <w:t>Dated:</w:t>
      </w:r>
      <w:r>
        <w:rPr>
          <w:spacing w:val="26"/>
        </w:rPr>
        <w:t> </w:t>
      </w:r>
      <w:r>
        <w:rPr/>
        <w:t>02.</w:t>
      </w:r>
      <w:r>
        <w:rPr>
          <w:spacing w:val="-1"/>
        </w:rPr>
        <w:t> </w:t>
      </w:r>
      <w:r>
        <w:rPr/>
        <w:t>07. </w:t>
      </w:r>
      <w:r>
        <w:rPr>
          <w:spacing w:val="-4"/>
        </w:rPr>
        <w:t>2024</w:t>
      </w:r>
      <w:r>
        <w:rPr/>
        <w:tab/>
        <w:t>Signature</w:t>
      </w:r>
      <w:r>
        <w:rPr>
          <w:spacing w:val="-4"/>
        </w:rPr>
        <w:t> </w:t>
      </w:r>
      <w:r>
        <w:rPr/>
        <w:t>of</w:t>
      </w:r>
      <w:r>
        <w:rPr>
          <w:spacing w:val="2"/>
        </w:rPr>
        <w:t> </w:t>
      </w:r>
      <w:r>
        <w:rPr>
          <w:spacing w:val="-2"/>
        </w:rPr>
        <w:t>Deponent</w:t>
      </w:r>
    </w:p>
    <w:p>
      <w:pPr>
        <w:pStyle w:val="Heading4"/>
        <w:spacing w:after="0"/>
        <w:sectPr>
          <w:footerReference w:type="default" r:id="rId6"/>
          <w:pgSz w:w="12240" w:h="15840"/>
          <w:pgMar w:header="0" w:footer="1014" w:top="1420" w:bottom="1200" w:left="1440" w:right="1080"/>
          <w:pgNumType w:start="1"/>
        </w:sectPr>
      </w:pPr>
    </w:p>
    <w:p>
      <w:pPr>
        <w:pStyle w:val="Heading1"/>
        <w:ind w:left="3" w:right="361"/>
      </w:pPr>
      <w:bookmarkStart w:name="_TOC_250048" w:id="3"/>
      <w:r>
        <w:rPr/>
        <w:t>PLAGIRISM</w:t>
      </w:r>
      <w:r>
        <w:rPr>
          <w:spacing w:val="-18"/>
        </w:rPr>
        <w:t> </w:t>
      </w:r>
      <w:bookmarkEnd w:id="3"/>
      <w:r>
        <w:rPr>
          <w:spacing w:val="-2"/>
        </w:rPr>
        <w:t>UNDERTAKING</w:t>
      </w:r>
    </w:p>
    <w:p>
      <w:pPr>
        <w:pStyle w:val="BodyText"/>
        <w:spacing w:before="51"/>
        <w:rPr>
          <w:b/>
          <w:sz w:val="32"/>
        </w:rPr>
      </w:pPr>
    </w:p>
    <w:p>
      <w:pPr>
        <w:spacing w:line="480" w:lineRule="auto" w:before="0"/>
        <w:ind w:left="0" w:right="354" w:firstLine="719"/>
        <w:jc w:val="both"/>
        <w:rPr>
          <w:sz w:val="24"/>
        </w:rPr>
      </w:pPr>
      <w:r>
        <w:rPr>
          <w:sz w:val="24"/>
        </w:rPr>
        <w:t>I</w:t>
      </w:r>
      <w:r>
        <w:rPr>
          <w:spacing w:val="-13"/>
          <w:sz w:val="24"/>
        </w:rPr>
        <w:t> </w:t>
      </w:r>
      <w:r>
        <w:rPr>
          <w:sz w:val="24"/>
        </w:rPr>
        <w:t>solemnly</w:t>
      </w:r>
      <w:r>
        <w:rPr>
          <w:spacing w:val="-15"/>
          <w:sz w:val="24"/>
        </w:rPr>
        <w:t> </w:t>
      </w:r>
      <w:r>
        <w:rPr>
          <w:sz w:val="24"/>
        </w:rPr>
        <w:t>declare</w:t>
      </w:r>
      <w:r>
        <w:rPr>
          <w:spacing w:val="-13"/>
          <w:sz w:val="24"/>
        </w:rPr>
        <w:t> </w:t>
      </w:r>
      <w:r>
        <w:rPr>
          <w:sz w:val="24"/>
        </w:rPr>
        <w:t>that</w:t>
      </w:r>
      <w:r>
        <w:rPr>
          <w:spacing w:val="-11"/>
          <w:sz w:val="24"/>
        </w:rPr>
        <w:t> </w:t>
      </w:r>
      <w:r>
        <w:rPr>
          <w:sz w:val="24"/>
        </w:rPr>
        <w:t>research</w:t>
      </w:r>
      <w:r>
        <w:rPr>
          <w:spacing w:val="-11"/>
          <w:sz w:val="24"/>
        </w:rPr>
        <w:t> </w:t>
      </w:r>
      <w:r>
        <w:rPr>
          <w:sz w:val="24"/>
        </w:rPr>
        <w:t>work</w:t>
      </w:r>
      <w:r>
        <w:rPr>
          <w:spacing w:val="-11"/>
          <w:sz w:val="24"/>
        </w:rPr>
        <w:t> </w:t>
      </w:r>
      <w:r>
        <w:rPr>
          <w:sz w:val="24"/>
        </w:rPr>
        <w:t>presented</w:t>
      </w:r>
      <w:r>
        <w:rPr>
          <w:spacing w:val="-13"/>
          <w:sz w:val="24"/>
        </w:rPr>
        <w:t> </w:t>
      </w:r>
      <w:r>
        <w:rPr>
          <w:sz w:val="24"/>
        </w:rPr>
        <w:t>in</w:t>
      </w:r>
      <w:r>
        <w:rPr>
          <w:spacing w:val="-11"/>
          <w:sz w:val="24"/>
        </w:rPr>
        <w:t> </w:t>
      </w:r>
      <w:r>
        <w:rPr>
          <w:sz w:val="24"/>
        </w:rPr>
        <w:t>the</w:t>
      </w:r>
      <w:r>
        <w:rPr>
          <w:spacing w:val="-13"/>
          <w:sz w:val="24"/>
        </w:rPr>
        <w:t> </w:t>
      </w:r>
      <w:r>
        <w:rPr>
          <w:sz w:val="24"/>
        </w:rPr>
        <w:t>dissertation</w:t>
      </w:r>
      <w:r>
        <w:rPr>
          <w:spacing w:val="-13"/>
          <w:sz w:val="24"/>
        </w:rPr>
        <w:t> </w:t>
      </w:r>
      <w:r>
        <w:rPr>
          <w:sz w:val="24"/>
        </w:rPr>
        <w:t>titled</w:t>
      </w:r>
      <w:r>
        <w:rPr>
          <w:spacing w:val="-13"/>
          <w:sz w:val="24"/>
        </w:rPr>
        <w:t> </w:t>
      </w:r>
      <w:r>
        <w:rPr>
          <w:sz w:val="24"/>
        </w:rPr>
        <w:t>―</w:t>
      </w:r>
      <w:r>
        <w:rPr>
          <w:b/>
          <w:sz w:val="24"/>
        </w:rPr>
        <w:t>Coverage</w:t>
      </w:r>
      <w:r>
        <w:rPr>
          <w:b/>
          <w:spacing w:val="-12"/>
          <w:sz w:val="24"/>
        </w:rPr>
        <w:t> </w:t>
      </w:r>
      <w:r>
        <w:rPr>
          <w:b/>
          <w:sz w:val="24"/>
        </w:rPr>
        <w:t>of</w:t>
      </w:r>
      <w:r>
        <w:rPr>
          <w:b/>
          <w:spacing w:val="-12"/>
          <w:sz w:val="24"/>
        </w:rPr>
        <w:t> </w:t>
      </w:r>
      <w:r>
        <w:rPr>
          <w:b/>
          <w:sz w:val="24"/>
        </w:rPr>
        <w:t>9</w:t>
      </w:r>
      <w:r>
        <w:rPr>
          <w:b/>
          <w:sz w:val="24"/>
          <w:vertAlign w:val="superscript"/>
        </w:rPr>
        <w:t>th</w:t>
      </w:r>
      <w:r>
        <w:rPr>
          <w:b/>
          <w:sz w:val="24"/>
          <w:vertAlign w:val="baseline"/>
        </w:rPr>
        <w:t> May Incident: A Framing Analysis of Pakistani National Leading Dailies</w:t>
      </w:r>
      <w:r>
        <w:rPr>
          <w:sz w:val="24"/>
          <w:vertAlign w:val="baseline"/>
        </w:rPr>
        <w:t>‖ is solely my research work with no significant contribution of any other person. Small contribution or help wherever taken has been duly acknowledged and the complete dissertation has been written by </w:t>
      </w:r>
      <w:r>
        <w:rPr>
          <w:spacing w:val="-4"/>
          <w:sz w:val="24"/>
          <w:vertAlign w:val="baseline"/>
        </w:rPr>
        <w:t>me.</w:t>
      </w:r>
    </w:p>
    <w:p>
      <w:pPr>
        <w:pStyle w:val="BodyText"/>
        <w:spacing w:line="480" w:lineRule="auto" w:before="200"/>
        <w:ind w:right="359" w:firstLine="719"/>
        <w:jc w:val="both"/>
      </w:pPr>
      <w:r>
        <w:rPr/>
        <w:t>I understand the zero tolerance policy of the HEC and University of Management &amp; Technology</w:t>
      </w:r>
      <w:r>
        <w:rPr>
          <w:spacing w:val="-6"/>
        </w:rPr>
        <w:t> </w:t>
      </w:r>
      <w:r>
        <w:rPr/>
        <w:t>towards plagiarism. Therefore, I</w:t>
      </w:r>
      <w:r>
        <w:rPr>
          <w:spacing w:val="-2"/>
        </w:rPr>
        <w:t> </w:t>
      </w:r>
      <w:r>
        <w:rPr/>
        <w:t>as an Author of the above titled dissertation declare that no portion of my dissertation has been plagiarized and any material used as references properly referred or cited.</w:t>
      </w:r>
    </w:p>
    <w:p>
      <w:pPr>
        <w:pStyle w:val="BodyText"/>
        <w:spacing w:line="480" w:lineRule="auto" w:before="200"/>
        <w:ind w:right="363" w:firstLine="719"/>
        <w:jc w:val="both"/>
      </w:pPr>
      <w:r>
        <w:rPr/>
        <w:t>I undertake that if I am found guilty of any formal plagiarism in the above titled dissertation even after award of Ph.D. degree, the University reserves the rights to withdraw or revoke my Ph.D. degree and that HEC and the University has the right to publish my name on</w:t>
      </w:r>
      <w:r>
        <w:rPr>
          <w:spacing w:val="40"/>
        </w:rPr>
        <w:t> </w:t>
      </w:r>
      <w:r>
        <w:rPr/>
        <w:t>the HEC/ University Website on which names of students are placed who submitted plagiarized </w:t>
      </w:r>
      <w:r>
        <w:rPr>
          <w:spacing w:val="-2"/>
        </w:rPr>
        <w:t>dissertation.</w:t>
      </w:r>
    </w:p>
    <w:p>
      <w:pPr>
        <w:pStyle w:val="BodyText"/>
      </w:pPr>
    </w:p>
    <w:p>
      <w:pPr>
        <w:pStyle w:val="BodyText"/>
      </w:pPr>
    </w:p>
    <w:p>
      <w:pPr>
        <w:pStyle w:val="BodyText"/>
        <w:spacing w:before="128"/>
      </w:pPr>
    </w:p>
    <w:p>
      <w:pPr>
        <w:pStyle w:val="BodyText"/>
        <w:spacing w:line="652" w:lineRule="auto"/>
        <w:ind w:left="6482" w:right="1397"/>
      </w:pPr>
      <w:r>
        <w:rPr/>
        <w:t>Nouraiz Ijaz Dated:</w:t>
      </w:r>
      <w:r>
        <w:rPr>
          <w:spacing w:val="-15"/>
        </w:rPr>
        <w:t> </w:t>
      </w:r>
      <w:r>
        <w:rPr/>
        <w:t>02.07.</w:t>
      </w:r>
      <w:r>
        <w:rPr>
          <w:spacing w:val="-15"/>
        </w:rPr>
        <w:t> </w:t>
      </w:r>
      <w:r>
        <w:rPr/>
        <w:t>2024</w:t>
      </w:r>
    </w:p>
    <w:p>
      <w:pPr>
        <w:pStyle w:val="BodyText"/>
        <w:spacing w:after="0" w:line="652" w:lineRule="auto"/>
        <w:sectPr>
          <w:pgSz w:w="12240" w:h="15840"/>
          <w:pgMar w:header="0" w:footer="1014" w:top="1380" w:bottom="1200" w:left="1440" w:right="1080"/>
        </w:sectPr>
      </w:pPr>
    </w:p>
    <w:p>
      <w:pPr>
        <w:pStyle w:val="BodyText"/>
        <w:spacing w:before="4"/>
        <w:rPr>
          <w:sz w:val="17"/>
        </w:rPr>
      </w:pPr>
      <w:r>
        <w:rPr>
          <w:sz w:val="17"/>
        </w:rPr>
        <w:drawing>
          <wp:anchor distT="0" distB="0" distL="0" distR="0" allowOverlap="1" layoutInCell="1" locked="0" behindDoc="0" simplePos="0" relativeHeight="15729152">
            <wp:simplePos x="0" y="0"/>
            <wp:positionH relativeFrom="page">
              <wp:posOffset>0</wp:posOffset>
            </wp:positionH>
            <wp:positionV relativeFrom="page">
              <wp:posOffset>0</wp:posOffset>
            </wp:positionV>
            <wp:extent cx="7205332" cy="10678629"/>
            <wp:effectExtent l="0" t="0" r="0" b="0"/>
            <wp:wrapNone/>
            <wp:docPr id="3" name="Image 3"/>
            <wp:cNvGraphicFramePr>
              <a:graphicFrameLocks/>
            </wp:cNvGraphicFramePr>
            <a:graphic>
              <a:graphicData uri="http://schemas.openxmlformats.org/drawingml/2006/picture">
                <pic:pic>
                  <pic:nvPicPr>
                    <pic:cNvPr id="3" name="Image 3"/>
                    <pic:cNvPicPr/>
                  </pic:nvPicPr>
                  <pic:blipFill>
                    <a:blip r:embed="rId8" cstate="print"/>
                    <a:stretch>
                      <a:fillRect/>
                    </a:stretch>
                  </pic:blipFill>
                  <pic:spPr>
                    <a:xfrm>
                      <a:off x="0" y="0"/>
                      <a:ext cx="7205332" cy="10678629"/>
                    </a:xfrm>
                    <a:prstGeom prst="rect">
                      <a:avLst/>
                    </a:prstGeom>
                  </pic:spPr>
                </pic:pic>
              </a:graphicData>
            </a:graphic>
          </wp:anchor>
        </w:drawing>
      </w:r>
    </w:p>
    <w:p>
      <w:pPr>
        <w:pStyle w:val="BodyText"/>
        <w:spacing w:after="0"/>
        <w:rPr>
          <w:sz w:val="17"/>
        </w:rPr>
        <w:sectPr>
          <w:footerReference w:type="default" r:id="rId7"/>
          <w:pgSz w:w="11350" w:h="16820"/>
          <w:pgMar w:header="0" w:footer="0" w:top="1920" w:bottom="280" w:left="1440" w:right="1440"/>
        </w:sectPr>
      </w:pPr>
    </w:p>
    <w:p>
      <w:pPr>
        <w:pStyle w:val="BodyText"/>
        <w:spacing w:before="4"/>
        <w:rPr>
          <w:sz w:val="17"/>
        </w:rPr>
      </w:pPr>
      <w:r>
        <w:rPr>
          <w:sz w:val="17"/>
        </w:rPr>
        <w:drawing>
          <wp:anchor distT="0" distB="0" distL="0" distR="0" allowOverlap="1" layoutInCell="1" locked="0" behindDoc="0" simplePos="0" relativeHeight="15729664">
            <wp:simplePos x="0" y="0"/>
            <wp:positionH relativeFrom="page">
              <wp:posOffset>0</wp:posOffset>
            </wp:positionH>
            <wp:positionV relativeFrom="page">
              <wp:posOffset>0</wp:posOffset>
            </wp:positionV>
            <wp:extent cx="7272337" cy="10715625"/>
            <wp:effectExtent l="0" t="0" r="0" b="0"/>
            <wp:wrapNone/>
            <wp:docPr id="4" name="Image 4"/>
            <wp:cNvGraphicFramePr>
              <a:graphicFrameLocks/>
            </wp:cNvGraphicFramePr>
            <a:graphic>
              <a:graphicData uri="http://schemas.openxmlformats.org/drawingml/2006/picture">
                <pic:pic>
                  <pic:nvPicPr>
                    <pic:cNvPr id="4" name="Image 4"/>
                    <pic:cNvPicPr/>
                  </pic:nvPicPr>
                  <pic:blipFill>
                    <a:blip r:embed="rId10" cstate="print"/>
                    <a:stretch>
                      <a:fillRect/>
                    </a:stretch>
                  </pic:blipFill>
                  <pic:spPr>
                    <a:xfrm>
                      <a:off x="0" y="0"/>
                      <a:ext cx="7272337" cy="10715625"/>
                    </a:xfrm>
                    <a:prstGeom prst="rect">
                      <a:avLst/>
                    </a:prstGeom>
                  </pic:spPr>
                </pic:pic>
              </a:graphicData>
            </a:graphic>
          </wp:anchor>
        </w:drawing>
      </w:r>
    </w:p>
    <w:p>
      <w:pPr>
        <w:pStyle w:val="BodyText"/>
        <w:spacing w:after="0"/>
        <w:rPr>
          <w:sz w:val="17"/>
        </w:rPr>
        <w:sectPr>
          <w:footerReference w:type="default" r:id="rId9"/>
          <w:pgSz w:w="11460" w:h="16880"/>
          <w:pgMar w:header="0" w:footer="0" w:top="1920" w:bottom="280" w:left="1440" w:right="1440"/>
        </w:sectPr>
      </w:pPr>
    </w:p>
    <w:p>
      <w:pPr>
        <w:pStyle w:val="BodyText"/>
        <w:spacing w:before="4"/>
        <w:rPr>
          <w:sz w:val="17"/>
        </w:rPr>
      </w:pPr>
      <w:r>
        <w:rPr>
          <w:sz w:val="17"/>
        </w:rPr>
        <w:drawing>
          <wp:anchor distT="0" distB="0" distL="0" distR="0" allowOverlap="1" layoutInCell="1" locked="0" behindDoc="0" simplePos="0" relativeHeight="15730176">
            <wp:simplePos x="0" y="0"/>
            <wp:positionH relativeFrom="page">
              <wp:posOffset>0</wp:posOffset>
            </wp:positionH>
            <wp:positionV relativeFrom="page">
              <wp:posOffset>0</wp:posOffset>
            </wp:positionV>
            <wp:extent cx="7091044" cy="10713072"/>
            <wp:effectExtent l="0" t="0" r="0" b="0"/>
            <wp:wrapNone/>
            <wp:docPr id="5" name="Image 5"/>
            <wp:cNvGraphicFramePr>
              <a:graphicFrameLocks/>
            </wp:cNvGraphicFramePr>
            <a:graphic>
              <a:graphicData uri="http://schemas.openxmlformats.org/drawingml/2006/picture">
                <pic:pic>
                  <pic:nvPicPr>
                    <pic:cNvPr id="5" name="Image 5"/>
                    <pic:cNvPicPr/>
                  </pic:nvPicPr>
                  <pic:blipFill>
                    <a:blip r:embed="rId12" cstate="print"/>
                    <a:stretch>
                      <a:fillRect/>
                    </a:stretch>
                  </pic:blipFill>
                  <pic:spPr>
                    <a:xfrm>
                      <a:off x="0" y="0"/>
                      <a:ext cx="7091044" cy="10713072"/>
                    </a:xfrm>
                    <a:prstGeom prst="rect">
                      <a:avLst/>
                    </a:prstGeom>
                  </pic:spPr>
                </pic:pic>
              </a:graphicData>
            </a:graphic>
          </wp:anchor>
        </w:drawing>
      </w:r>
    </w:p>
    <w:p>
      <w:pPr>
        <w:pStyle w:val="BodyText"/>
        <w:spacing w:after="0"/>
        <w:rPr>
          <w:sz w:val="17"/>
        </w:rPr>
        <w:sectPr>
          <w:footerReference w:type="default" r:id="rId11"/>
          <w:pgSz w:w="11170" w:h="16880"/>
          <w:pgMar w:header="0" w:footer="0" w:top="1940" w:bottom="280" w:left="1440" w:right="1440"/>
        </w:sectPr>
      </w:pPr>
    </w:p>
    <w:p>
      <w:pPr>
        <w:pStyle w:val="Heading1"/>
        <w:ind w:right="721"/>
      </w:pPr>
      <w:r>
        <w:rPr>
          <w:spacing w:val="-2"/>
        </w:rPr>
        <w:t>DEDICATION</w:t>
      </w:r>
    </w:p>
    <w:p>
      <w:pPr>
        <w:pStyle w:val="BodyText"/>
        <w:spacing w:before="51"/>
        <w:rPr>
          <w:b/>
          <w:sz w:val="32"/>
        </w:rPr>
      </w:pPr>
    </w:p>
    <w:p>
      <w:pPr>
        <w:spacing w:line="480" w:lineRule="auto" w:before="0"/>
        <w:ind w:left="360" w:right="1074" w:firstLine="719"/>
        <w:jc w:val="both"/>
        <w:rPr>
          <w:sz w:val="24"/>
        </w:rPr>
      </w:pPr>
      <w:r>
        <w:rPr>
          <w:sz w:val="24"/>
        </w:rPr>
        <w:t>My humble effort I dedicated to my Family, especially my </w:t>
      </w:r>
      <w:r>
        <w:rPr>
          <w:b/>
          <w:i/>
          <w:sz w:val="24"/>
        </w:rPr>
        <w:t>Mother Dr. Shazia Samdani (late) </w:t>
      </w:r>
      <w:r>
        <w:rPr>
          <w:sz w:val="24"/>
        </w:rPr>
        <w:t>and my beloved </w:t>
      </w:r>
      <w:r>
        <w:rPr>
          <w:b/>
          <w:i/>
          <w:sz w:val="24"/>
        </w:rPr>
        <w:t>Father Mr. Ijaz Ahmad </w:t>
      </w:r>
      <w:r>
        <w:rPr>
          <w:sz w:val="24"/>
        </w:rPr>
        <w:t>whose affection, encouragement and support of around the clock make me able to get such success and honor and also to my Supervisor </w:t>
      </w:r>
      <w:r>
        <w:rPr>
          <w:b/>
          <w:i/>
          <w:sz w:val="24"/>
        </w:rPr>
        <w:t>Dr. Saima Waheed, </w:t>
      </w:r>
      <w:r>
        <w:rPr>
          <w:sz w:val="24"/>
        </w:rPr>
        <w:t>for her sincere guidance, support and time.</w:t>
      </w:r>
    </w:p>
    <w:p>
      <w:pPr>
        <w:spacing w:after="0" w:line="480" w:lineRule="auto"/>
        <w:jc w:val="both"/>
        <w:rPr>
          <w:sz w:val="24"/>
        </w:rPr>
        <w:sectPr>
          <w:footerReference w:type="default" r:id="rId13"/>
          <w:pgSz w:w="12240" w:h="15840"/>
          <w:pgMar w:header="0" w:footer="1014" w:top="1380" w:bottom="1200" w:left="1080" w:right="360"/>
          <w:pgNumType w:start="6"/>
        </w:sectPr>
      </w:pPr>
    </w:p>
    <w:p>
      <w:pPr>
        <w:pStyle w:val="Heading1"/>
        <w:ind w:left="3466"/>
        <w:jc w:val="left"/>
      </w:pPr>
      <w:r>
        <w:rPr>
          <w:spacing w:val="-2"/>
        </w:rPr>
        <w:t>ACKNOWLEGMENT</w:t>
      </w:r>
    </w:p>
    <w:p>
      <w:pPr>
        <w:pStyle w:val="BodyText"/>
        <w:spacing w:before="51"/>
        <w:rPr>
          <w:b/>
          <w:sz w:val="32"/>
        </w:rPr>
      </w:pPr>
    </w:p>
    <w:p>
      <w:pPr>
        <w:pStyle w:val="BodyText"/>
        <w:spacing w:line="480" w:lineRule="auto"/>
        <w:ind w:left="360" w:right="1078" w:firstLine="719"/>
        <w:jc w:val="both"/>
      </w:pPr>
      <w:r>
        <w:rPr/>
        <w:t>I would like to thank Almighty Allah for giving me strength, knowledge, ability and opportunity to undertake this research study and to preserve and complete it satisfactorily. Without his blessings, this achievement would not be possible. My humble gratitude to the Holy Prophet Muhammad (Peace be Upon Him) whose way of life has been continuous guidance for </w:t>
      </w:r>
      <w:r>
        <w:rPr>
          <w:spacing w:val="-4"/>
        </w:rPr>
        <w:t>me.</w:t>
      </w:r>
    </w:p>
    <w:p>
      <w:pPr>
        <w:pStyle w:val="BodyText"/>
        <w:spacing w:line="480" w:lineRule="auto" w:before="200"/>
        <w:ind w:left="360" w:right="1076" w:firstLine="719"/>
        <w:jc w:val="both"/>
      </w:pPr>
      <w:r>
        <w:rPr/>
        <w:t>I would like to thank my Supervisor </w:t>
      </w:r>
      <w:r>
        <w:rPr>
          <w:b/>
        </w:rPr>
        <w:t>Dr. Saima Waheed</w:t>
      </w:r>
      <w:r>
        <w:rPr/>
        <w:t>, Assistant Professor in the School of Media and Communication Studies for her guidance, patience and most importantly, providing positive encouragement and warm spirit to accomplish this thesis. It has been great experience, pleasure and honor to have her as supervisor. I am grateful for everything I learnt from her. She provided me best learning environment and capacity by her expert and great guidance. It was surely a worthy and great learning experience that I will remember in my life.</w:t>
      </w:r>
    </w:p>
    <w:p>
      <w:pPr>
        <w:pStyle w:val="BodyText"/>
        <w:spacing w:line="482" w:lineRule="auto" w:before="200"/>
        <w:ind w:left="360" w:right="1081" w:firstLine="719"/>
        <w:jc w:val="both"/>
      </w:pPr>
      <w:r>
        <w:rPr/>
        <w:t>My deepest gratitude to my family. It would not be possible to write this thesis without their support.</w:t>
      </w:r>
    </w:p>
    <w:p>
      <w:pPr>
        <w:pStyle w:val="BodyText"/>
      </w:pPr>
    </w:p>
    <w:p>
      <w:pPr>
        <w:pStyle w:val="BodyText"/>
      </w:pPr>
    </w:p>
    <w:p>
      <w:pPr>
        <w:pStyle w:val="BodyText"/>
        <w:spacing w:before="127"/>
      </w:pPr>
    </w:p>
    <w:p>
      <w:pPr>
        <w:pStyle w:val="Heading4"/>
        <w:ind w:left="1080"/>
      </w:pPr>
      <w:r>
        <w:rPr/>
        <w:t>Nouraiz</w:t>
      </w:r>
      <w:r>
        <w:rPr>
          <w:spacing w:val="-1"/>
        </w:rPr>
        <w:t> </w:t>
      </w:r>
      <w:r>
        <w:rPr>
          <w:spacing w:val="-4"/>
        </w:rPr>
        <w:t>Ijaz</w:t>
      </w:r>
    </w:p>
    <w:p>
      <w:pPr>
        <w:pStyle w:val="BodyText"/>
        <w:spacing w:before="199"/>
        <w:rPr>
          <w:b/>
        </w:rPr>
      </w:pPr>
    </w:p>
    <w:p>
      <w:pPr>
        <w:pStyle w:val="Heading5"/>
        <w:spacing w:before="1"/>
        <w:ind w:left="1080"/>
      </w:pPr>
      <w:r>
        <w:rPr/>
        <w:t>MPhil </w:t>
      </w:r>
      <w:r>
        <w:rPr>
          <w:spacing w:val="-2"/>
        </w:rPr>
        <w:t>Scholar</w:t>
      </w:r>
    </w:p>
    <w:p>
      <w:pPr>
        <w:pStyle w:val="BodyText"/>
        <w:spacing w:before="196"/>
        <w:rPr>
          <w:b/>
          <w:i/>
        </w:rPr>
      </w:pPr>
    </w:p>
    <w:p>
      <w:pPr>
        <w:pStyle w:val="BodyText"/>
        <w:spacing w:line="652" w:lineRule="auto"/>
        <w:ind w:left="1080" w:right="4347"/>
      </w:pPr>
      <w:r>
        <w:rPr/>
        <w:t>School of Media and Communication Studies University</w:t>
      </w:r>
      <w:r>
        <w:rPr>
          <w:spacing w:val="-12"/>
        </w:rPr>
        <w:t> </w:t>
      </w:r>
      <w:r>
        <w:rPr/>
        <w:t>of</w:t>
      </w:r>
      <w:r>
        <w:rPr>
          <w:spacing w:val="-8"/>
        </w:rPr>
        <w:t> </w:t>
      </w:r>
      <w:r>
        <w:rPr/>
        <w:t>Management</w:t>
      </w:r>
      <w:r>
        <w:rPr>
          <w:spacing w:val="-8"/>
        </w:rPr>
        <w:t> </w:t>
      </w:r>
      <w:r>
        <w:rPr/>
        <w:t>and</w:t>
      </w:r>
      <w:r>
        <w:rPr>
          <w:spacing w:val="-8"/>
        </w:rPr>
        <w:t> </w:t>
      </w:r>
      <w:r>
        <w:rPr/>
        <w:t>Technology,</w:t>
      </w:r>
      <w:r>
        <w:rPr>
          <w:spacing w:val="-6"/>
        </w:rPr>
        <w:t> </w:t>
      </w:r>
      <w:r>
        <w:rPr/>
        <w:t>Lahore</w:t>
      </w:r>
    </w:p>
    <w:p>
      <w:pPr>
        <w:pStyle w:val="BodyText"/>
        <w:spacing w:after="0" w:line="652" w:lineRule="auto"/>
        <w:sectPr>
          <w:pgSz w:w="12240" w:h="15840"/>
          <w:pgMar w:header="0" w:footer="1014" w:top="1380" w:bottom="1200" w:left="1080" w:right="360"/>
        </w:sectPr>
      </w:pPr>
    </w:p>
    <w:p>
      <w:pPr>
        <w:pStyle w:val="Heading1"/>
        <w:ind w:left="3404"/>
        <w:jc w:val="left"/>
      </w:pPr>
      <w:r>
        <w:rPr/>
        <w:t>TABLE</w:t>
      </w:r>
      <w:r>
        <w:rPr>
          <w:spacing w:val="-8"/>
        </w:rPr>
        <w:t> </w:t>
      </w:r>
      <w:r>
        <w:rPr/>
        <w:t>OF</w:t>
      </w:r>
      <w:r>
        <w:rPr>
          <w:spacing w:val="-9"/>
        </w:rPr>
        <w:t> </w:t>
      </w:r>
      <w:r>
        <w:rPr>
          <w:spacing w:val="-2"/>
        </w:rPr>
        <w:t>CONTENT</w:t>
      </w:r>
    </w:p>
    <w:p>
      <w:pPr>
        <w:pStyle w:val="Heading1"/>
        <w:spacing w:after="0"/>
        <w:jc w:val="left"/>
        <w:sectPr>
          <w:pgSz w:w="12240" w:h="15840"/>
          <w:pgMar w:header="0" w:footer="1014" w:top="1380" w:bottom="1428" w:left="1080" w:right="360"/>
        </w:sectPr>
      </w:pPr>
    </w:p>
    <w:sdt>
      <w:sdtPr>
        <w:docPartObj>
          <w:docPartGallery w:val="Table of Contents"/>
          <w:docPartUnique/>
        </w:docPartObj>
      </w:sdtPr>
      <w:sdtEndPr/>
      <w:sdtContent>
        <w:p>
          <w:pPr>
            <w:pStyle w:val="TOC1"/>
            <w:tabs>
              <w:tab w:pos="9712" w:val="right" w:leader="dot"/>
            </w:tabs>
            <w:spacing w:before="484"/>
          </w:pPr>
          <w:hyperlink w:history="true" w:anchor="_TOC_250049">
            <w:r>
              <w:rPr>
                <w:spacing w:val="-2"/>
              </w:rPr>
              <w:t>DECLARATION</w:t>
            </w:r>
            <w:r>
              <w:rPr/>
              <w:tab/>
            </w:r>
            <w:r>
              <w:rPr>
                <w:spacing w:val="-10"/>
              </w:rPr>
              <w:t>i</w:t>
            </w:r>
          </w:hyperlink>
        </w:p>
        <w:p>
          <w:pPr>
            <w:pStyle w:val="TOC1"/>
            <w:tabs>
              <w:tab w:pos="9712" w:val="right" w:leader="dot"/>
            </w:tabs>
            <w:spacing w:before="237"/>
          </w:pPr>
          <w:hyperlink w:history="true" w:anchor="_TOC_250048">
            <w:r>
              <w:rPr/>
              <w:t>PLAGIRISM</w:t>
            </w:r>
            <w:r>
              <w:rPr>
                <w:spacing w:val="-5"/>
              </w:rPr>
              <w:t> </w:t>
            </w:r>
            <w:r>
              <w:rPr>
                <w:spacing w:val="-2"/>
              </w:rPr>
              <w:t>UNDERTAKING</w:t>
            </w:r>
            <w:r>
              <w:rPr/>
              <w:tab/>
            </w:r>
            <w:r>
              <w:rPr>
                <w:spacing w:val="-5"/>
              </w:rPr>
              <w:t>ii</w:t>
            </w:r>
          </w:hyperlink>
        </w:p>
        <w:p>
          <w:pPr>
            <w:pStyle w:val="TOC4"/>
            <w:tabs>
              <w:tab w:pos="9714" w:val="right" w:leader="dot"/>
            </w:tabs>
          </w:pPr>
          <w:r>
            <w:rPr/>
            <w:t>Similarity</w:t>
          </w:r>
          <w:r>
            <w:rPr>
              <w:spacing w:val="-4"/>
            </w:rPr>
            <w:t> </w:t>
          </w:r>
          <w:r>
            <w:rPr>
              <w:spacing w:val="-2"/>
            </w:rPr>
            <w:t>Report</w:t>
          </w:r>
          <w:r>
            <w:rPr/>
            <w:tab/>
          </w:r>
          <w:r>
            <w:rPr>
              <w:spacing w:val="-5"/>
            </w:rPr>
            <w:t>iii</w:t>
          </w:r>
        </w:p>
        <w:p>
          <w:pPr>
            <w:pStyle w:val="TOC2"/>
            <w:tabs>
              <w:tab w:pos="9713" w:val="right" w:leader="dot"/>
            </w:tabs>
            <w:spacing w:before="240"/>
          </w:pPr>
          <w:r>
            <w:rPr/>
            <w:t>CERTIFICATE</w:t>
          </w:r>
          <w:r>
            <w:rPr>
              <w:spacing w:val="-2"/>
            </w:rPr>
            <w:t> </w:t>
          </w:r>
          <w:r>
            <w:rPr/>
            <w:t>OF</w:t>
          </w:r>
          <w:r>
            <w:rPr>
              <w:spacing w:val="-3"/>
            </w:rPr>
            <w:t> </w:t>
          </w:r>
          <w:r>
            <w:rPr>
              <w:spacing w:val="-2"/>
            </w:rPr>
            <w:t>APPROVAL</w:t>
          </w:r>
          <w:r>
            <w:rPr/>
            <w:tab/>
          </w:r>
          <w:r>
            <w:rPr>
              <w:spacing w:val="-5"/>
            </w:rPr>
            <w:t>iv</w:t>
          </w:r>
        </w:p>
        <w:p>
          <w:pPr>
            <w:pStyle w:val="TOC2"/>
            <w:tabs>
              <w:tab w:pos="9712" w:val="right" w:leader="dot"/>
            </w:tabs>
          </w:pPr>
          <w:r>
            <w:rPr/>
            <w:t>CERTIFICATE</w:t>
          </w:r>
          <w:r>
            <w:rPr>
              <w:spacing w:val="-2"/>
            </w:rPr>
            <w:t> </w:t>
          </w:r>
          <w:r>
            <w:rPr/>
            <w:t>BY</w:t>
          </w:r>
          <w:r>
            <w:rPr>
              <w:spacing w:val="-2"/>
            </w:rPr>
            <w:t> SUPERVISOR</w:t>
          </w:r>
          <w:r>
            <w:rPr/>
            <w:tab/>
          </w:r>
          <w:r>
            <w:rPr>
              <w:spacing w:val="-10"/>
            </w:rPr>
            <w:t>v</w:t>
          </w:r>
        </w:p>
        <w:p>
          <w:pPr>
            <w:pStyle w:val="TOC1"/>
            <w:tabs>
              <w:tab w:pos="9712" w:val="right" w:leader="dot"/>
            </w:tabs>
          </w:pPr>
          <w:hyperlink w:history="true" w:anchor="_bookmark0">
            <w:r>
              <w:rPr>
                <w:spacing w:val="-2"/>
              </w:rPr>
              <w:t>DEDICATION</w:t>
            </w:r>
            <w:r>
              <w:rPr/>
              <w:tab/>
            </w:r>
            <w:r>
              <w:rPr>
                <w:spacing w:val="-5"/>
              </w:rPr>
              <w:t>vi</w:t>
            </w:r>
          </w:hyperlink>
        </w:p>
        <w:p>
          <w:pPr>
            <w:pStyle w:val="TOC1"/>
            <w:tabs>
              <w:tab w:pos="9711" w:val="right" w:leader="dot"/>
            </w:tabs>
          </w:pPr>
          <w:hyperlink w:history="true" w:anchor="_bookmark0">
            <w:r>
              <w:rPr>
                <w:spacing w:val="-2"/>
              </w:rPr>
              <w:t>ACKNOWLEGMENT</w:t>
            </w:r>
            <w:r>
              <w:rPr/>
              <w:tab/>
            </w:r>
            <w:r>
              <w:rPr>
                <w:spacing w:val="-5"/>
              </w:rPr>
              <w:t>vii</w:t>
            </w:r>
          </w:hyperlink>
        </w:p>
        <w:p>
          <w:pPr>
            <w:pStyle w:val="TOC1"/>
            <w:tabs>
              <w:tab w:pos="9714" w:val="right" w:leader="dot"/>
            </w:tabs>
            <w:spacing w:before="237"/>
          </w:pPr>
          <w:hyperlink w:history="true" w:anchor="_bookmark0">
            <w:r>
              <w:rPr/>
              <w:t>TABLE OF</w:t>
            </w:r>
            <w:r>
              <w:rPr>
                <w:spacing w:val="-3"/>
              </w:rPr>
              <w:t> </w:t>
            </w:r>
            <w:r>
              <w:rPr>
                <w:spacing w:val="-2"/>
              </w:rPr>
              <w:t>CONTENT</w:t>
            </w:r>
            <w:r>
              <w:rPr/>
              <w:tab/>
            </w:r>
            <w:r>
              <w:rPr>
                <w:spacing w:val="-4"/>
              </w:rPr>
              <w:t>viii</w:t>
            </w:r>
          </w:hyperlink>
        </w:p>
        <w:p>
          <w:pPr>
            <w:pStyle w:val="TOC1"/>
            <w:tabs>
              <w:tab w:pos="9712" w:val="right" w:leader="dot"/>
            </w:tabs>
          </w:pPr>
          <w:hyperlink w:history="true" w:anchor="_bookmark0">
            <w:r>
              <w:rPr>
                <w:spacing w:val="-2"/>
              </w:rPr>
              <w:t>ABSTRACT</w:t>
            </w:r>
            <w:r>
              <w:rPr/>
              <w:tab/>
            </w:r>
            <w:r>
              <w:rPr>
                <w:spacing w:val="-5"/>
              </w:rPr>
              <w:t>xi</w:t>
            </w:r>
          </w:hyperlink>
        </w:p>
        <w:p>
          <w:pPr>
            <w:pStyle w:val="TOC2"/>
            <w:tabs>
              <w:tab w:pos="9712" w:val="right" w:leader="dot"/>
            </w:tabs>
            <w:spacing w:before="237"/>
          </w:pPr>
          <w:hyperlink w:history="true" w:anchor="_TOC_250047">
            <w:r>
              <w:rPr/>
              <w:t>Chapter</w:t>
            </w:r>
            <w:r>
              <w:rPr>
                <w:spacing w:val="-2"/>
              </w:rPr>
              <w:t> 01INTRODUCTION</w:t>
            </w:r>
            <w:r>
              <w:rPr/>
              <w:tab/>
            </w:r>
            <w:r>
              <w:rPr>
                <w:spacing w:val="-10"/>
              </w:rPr>
              <w:t>1</w:t>
            </w:r>
          </w:hyperlink>
        </w:p>
        <w:p>
          <w:pPr>
            <w:pStyle w:val="TOC3"/>
            <w:numPr>
              <w:ilvl w:val="1"/>
              <w:numId w:val="1"/>
            </w:numPr>
            <w:tabs>
              <w:tab w:pos="720" w:val="left" w:leader="none"/>
              <w:tab w:pos="9712" w:val="right" w:leader="dot"/>
            </w:tabs>
            <w:spacing w:line="240" w:lineRule="auto" w:before="236" w:after="0"/>
            <w:ind w:left="720" w:right="0" w:hanging="360"/>
            <w:jc w:val="left"/>
          </w:pPr>
          <w:hyperlink w:history="true" w:anchor="_TOC_250046">
            <w:r>
              <w:rPr/>
              <w:t>Problem</w:t>
            </w:r>
            <w:r>
              <w:rPr>
                <w:spacing w:val="-2"/>
              </w:rPr>
              <w:t> Statement:</w:t>
            </w:r>
            <w:r>
              <w:rPr/>
              <w:tab/>
            </w:r>
            <w:r>
              <w:rPr>
                <w:spacing w:val="-10"/>
              </w:rPr>
              <w:t>4</w:t>
            </w:r>
          </w:hyperlink>
        </w:p>
        <w:p>
          <w:pPr>
            <w:pStyle w:val="TOC3"/>
            <w:numPr>
              <w:ilvl w:val="1"/>
              <w:numId w:val="1"/>
            </w:numPr>
            <w:tabs>
              <w:tab w:pos="720" w:val="left" w:leader="none"/>
              <w:tab w:pos="9712" w:val="right" w:leader="dot"/>
            </w:tabs>
            <w:spacing w:line="240" w:lineRule="auto" w:before="238" w:after="0"/>
            <w:ind w:left="720" w:right="0" w:hanging="360"/>
            <w:jc w:val="left"/>
          </w:pPr>
          <w:hyperlink w:history="true" w:anchor="_TOC_250045">
            <w:r>
              <w:rPr/>
              <w:t>Research</w:t>
            </w:r>
            <w:r>
              <w:rPr>
                <w:spacing w:val="-3"/>
              </w:rPr>
              <w:t> </w:t>
            </w:r>
            <w:r>
              <w:rPr>
                <w:spacing w:val="-2"/>
              </w:rPr>
              <w:t>Objectives:</w:t>
            </w:r>
            <w:r>
              <w:rPr/>
              <w:tab/>
            </w:r>
            <w:r>
              <w:rPr>
                <w:spacing w:val="-10"/>
              </w:rPr>
              <w:t>4</w:t>
            </w:r>
          </w:hyperlink>
        </w:p>
        <w:p>
          <w:pPr>
            <w:pStyle w:val="TOC3"/>
            <w:numPr>
              <w:ilvl w:val="1"/>
              <w:numId w:val="1"/>
            </w:numPr>
            <w:tabs>
              <w:tab w:pos="720" w:val="left" w:leader="none"/>
              <w:tab w:pos="9712" w:val="right" w:leader="dot"/>
            </w:tabs>
            <w:spacing w:line="240" w:lineRule="auto" w:before="237" w:after="0"/>
            <w:ind w:left="720" w:right="0" w:hanging="360"/>
            <w:jc w:val="left"/>
          </w:pPr>
          <w:hyperlink w:history="true" w:anchor="_TOC_250044">
            <w:r>
              <w:rPr/>
              <w:t>Significance</w:t>
            </w:r>
            <w:r>
              <w:rPr>
                <w:spacing w:val="-4"/>
              </w:rPr>
              <w:t> </w:t>
            </w:r>
            <w:r>
              <w:rPr/>
              <w:t>of</w:t>
            </w:r>
            <w:r>
              <w:rPr>
                <w:spacing w:val="-2"/>
              </w:rPr>
              <w:t> </w:t>
            </w:r>
            <w:r>
              <w:rPr/>
              <w:t>the</w:t>
            </w:r>
            <w:r>
              <w:rPr>
                <w:spacing w:val="-2"/>
              </w:rPr>
              <w:t> </w:t>
            </w:r>
            <w:r>
              <w:rPr>
                <w:spacing w:val="-4"/>
              </w:rPr>
              <w:t>Study</w:t>
            </w:r>
            <w:r>
              <w:rPr/>
              <w:tab/>
            </w:r>
            <w:r>
              <w:rPr>
                <w:spacing w:val="-10"/>
              </w:rPr>
              <w:t>4</w:t>
            </w:r>
          </w:hyperlink>
        </w:p>
        <w:p>
          <w:pPr>
            <w:pStyle w:val="TOC3"/>
            <w:numPr>
              <w:ilvl w:val="1"/>
              <w:numId w:val="1"/>
            </w:numPr>
            <w:tabs>
              <w:tab w:pos="720" w:val="left" w:leader="none"/>
              <w:tab w:pos="9712" w:val="right" w:leader="dot"/>
            </w:tabs>
            <w:spacing w:line="240" w:lineRule="auto" w:before="238" w:after="0"/>
            <w:ind w:left="720" w:right="0" w:hanging="360"/>
            <w:jc w:val="left"/>
          </w:pPr>
          <w:hyperlink w:history="true" w:anchor="_TOC_250043">
            <w:r>
              <w:rPr/>
              <w:t>Rationale</w:t>
            </w:r>
            <w:r>
              <w:rPr>
                <w:spacing w:val="-2"/>
              </w:rPr>
              <w:t> </w:t>
            </w:r>
            <w:r>
              <w:rPr/>
              <w:t>of</w:t>
            </w:r>
            <w:r>
              <w:rPr>
                <w:spacing w:val="-3"/>
              </w:rPr>
              <w:t> </w:t>
            </w:r>
            <w:r>
              <w:rPr/>
              <w:t>Selecting</w:t>
            </w:r>
            <w:r>
              <w:rPr>
                <w:spacing w:val="-3"/>
              </w:rPr>
              <w:t> </w:t>
            </w:r>
            <w:r>
              <w:rPr>
                <w:spacing w:val="-2"/>
              </w:rPr>
              <w:t>Topic:</w:t>
            </w:r>
            <w:r>
              <w:rPr/>
              <w:tab/>
            </w:r>
            <w:r>
              <w:rPr>
                <w:spacing w:val="-10"/>
              </w:rPr>
              <w:t>5</w:t>
            </w:r>
          </w:hyperlink>
        </w:p>
        <w:p>
          <w:pPr>
            <w:pStyle w:val="TOC3"/>
            <w:numPr>
              <w:ilvl w:val="2"/>
              <w:numId w:val="1"/>
            </w:numPr>
            <w:tabs>
              <w:tab w:pos="900" w:val="left" w:leader="none"/>
              <w:tab w:pos="9712" w:val="right" w:leader="dot"/>
            </w:tabs>
            <w:spacing w:line="240" w:lineRule="auto" w:before="238" w:after="0"/>
            <w:ind w:left="900" w:right="0" w:hanging="540"/>
            <w:jc w:val="left"/>
          </w:pPr>
          <w:hyperlink w:history="true" w:anchor="_TOC_250042">
            <w:r>
              <w:rPr/>
              <w:t>Rationale</w:t>
            </w:r>
            <w:r>
              <w:rPr>
                <w:spacing w:val="-1"/>
              </w:rPr>
              <w:t> </w:t>
            </w:r>
            <w:r>
              <w:rPr/>
              <w:t>of</w:t>
            </w:r>
            <w:r>
              <w:rPr>
                <w:spacing w:val="-2"/>
              </w:rPr>
              <w:t> </w:t>
            </w:r>
            <w:r>
              <w:rPr/>
              <w:t>Selecting</w:t>
            </w:r>
            <w:r>
              <w:rPr>
                <w:spacing w:val="-4"/>
              </w:rPr>
              <w:t> </w:t>
            </w:r>
            <w:r>
              <w:rPr/>
              <w:t>Print </w:t>
            </w:r>
            <w:r>
              <w:rPr>
                <w:spacing w:val="-2"/>
              </w:rPr>
              <w:t>media:</w:t>
            </w:r>
            <w:r>
              <w:rPr/>
              <w:tab/>
            </w:r>
            <w:r>
              <w:rPr>
                <w:spacing w:val="-10"/>
              </w:rPr>
              <w:t>5</w:t>
            </w:r>
          </w:hyperlink>
        </w:p>
        <w:p>
          <w:pPr>
            <w:pStyle w:val="TOC3"/>
            <w:numPr>
              <w:ilvl w:val="1"/>
              <w:numId w:val="1"/>
            </w:numPr>
            <w:tabs>
              <w:tab w:pos="720" w:val="left" w:leader="none"/>
              <w:tab w:pos="9712" w:val="right" w:leader="dot"/>
            </w:tabs>
            <w:spacing w:line="240" w:lineRule="auto" w:before="237" w:after="0"/>
            <w:ind w:left="720" w:right="0" w:hanging="360"/>
            <w:jc w:val="left"/>
          </w:pPr>
          <w:hyperlink w:history="true" w:anchor="_TOC_250041">
            <w:r>
              <w:rPr/>
              <w:t>Research</w:t>
            </w:r>
            <w:r>
              <w:rPr>
                <w:spacing w:val="-3"/>
              </w:rPr>
              <w:t> </w:t>
            </w:r>
            <w:r>
              <w:rPr>
                <w:spacing w:val="-2"/>
              </w:rPr>
              <w:t>Questions:</w:t>
            </w:r>
            <w:r>
              <w:rPr/>
              <w:tab/>
            </w:r>
            <w:r>
              <w:rPr>
                <w:spacing w:val="-10"/>
              </w:rPr>
              <w:t>5</w:t>
            </w:r>
          </w:hyperlink>
        </w:p>
        <w:p>
          <w:pPr>
            <w:pStyle w:val="TOC2"/>
            <w:tabs>
              <w:tab w:pos="9712" w:val="right" w:leader="dot"/>
            </w:tabs>
            <w:spacing w:before="246"/>
          </w:pPr>
          <w:hyperlink w:history="true" w:anchor="_TOC_250040">
            <w:r>
              <w:rPr/>
              <w:t>Chapter</w:t>
            </w:r>
            <w:r>
              <w:rPr>
                <w:spacing w:val="-3"/>
              </w:rPr>
              <w:t> </w:t>
            </w:r>
            <w:r>
              <w:rPr/>
              <w:t>NO</w:t>
            </w:r>
            <w:r>
              <w:rPr>
                <w:spacing w:val="-2"/>
              </w:rPr>
              <w:t> </w:t>
            </w:r>
            <w:r>
              <w:rPr/>
              <w:t>2LITERATURE</w:t>
            </w:r>
            <w:r>
              <w:rPr>
                <w:spacing w:val="-1"/>
              </w:rPr>
              <w:t> </w:t>
            </w:r>
            <w:r>
              <w:rPr>
                <w:spacing w:val="-2"/>
              </w:rPr>
              <w:t>REVIEW</w:t>
            </w:r>
            <w:r>
              <w:rPr/>
              <w:tab/>
            </w:r>
            <w:r>
              <w:rPr>
                <w:spacing w:val="-10"/>
              </w:rPr>
              <w:t>6</w:t>
            </w:r>
          </w:hyperlink>
        </w:p>
        <w:p>
          <w:pPr>
            <w:pStyle w:val="TOC3"/>
            <w:numPr>
              <w:ilvl w:val="1"/>
              <w:numId w:val="2"/>
            </w:numPr>
            <w:tabs>
              <w:tab w:pos="687" w:val="left" w:leader="none"/>
              <w:tab w:pos="9712" w:val="right" w:leader="dot"/>
            </w:tabs>
            <w:spacing w:line="240" w:lineRule="auto" w:before="237" w:after="0"/>
            <w:ind w:left="687" w:right="0" w:hanging="327"/>
            <w:jc w:val="left"/>
          </w:pPr>
          <w:hyperlink w:history="true" w:anchor="_TOC_250039">
            <w:r>
              <w:rPr/>
              <w:t>Research</w:t>
            </w:r>
            <w:r>
              <w:rPr>
                <w:spacing w:val="-5"/>
              </w:rPr>
              <w:t> </w:t>
            </w:r>
            <w:r>
              <w:rPr>
                <w:spacing w:val="-4"/>
              </w:rPr>
              <w:t>Gap:</w:t>
            </w:r>
            <w:r>
              <w:rPr/>
              <w:tab/>
            </w:r>
            <w:r>
              <w:rPr>
                <w:spacing w:val="-5"/>
              </w:rPr>
              <w:t>36</w:t>
            </w:r>
          </w:hyperlink>
        </w:p>
        <w:p>
          <w:pPr>
            <w:pStyle w:val="TOC2"/>
            <w:tabs>
              <w:tab w:pos="9712" w:val="right" w:leader="dot"/>
            </w:tabs>
          </w:pPr>
          <w:hyperlink w:history="true" w:anchor="_TOC_250038">
            <w:r>
              <w:rPr/>
              <w:t>Chapter</w:t>
            </w:r>
            <w:r>
              <w:rPr>
                <w:spacing w:val="-3"/>
              </w:rPr>
              <w:t> </w:t>
            </w:r>
            <w:r>
              <w:rPr/>
              <w:t>NO</w:t>
            </w:r>
            <w:r>
              <w:rPr>
                <w:spacing w:val="-1"/>
              </w:rPr>
              <w:t> </w:t>
            </w:r>
            <w:r>
              <w:rPr/>
              <w:t>3THEORETICAL</w:t>
            </w:r>
            <w:r>
              <w:rPr>
                <w:spacing w:val="-1"/>
              </w:rPr>
              <w:t> </w:t>
            </w:r>
            <w:r>
              <w:rPr>
                <w:spacing w:val="-2"/>
              </w:rPr>
              <w:t>FRAMEWORK</w:t>
            </w:r>
            <w:r>
              <w:rPr/>
              <w:tab/>
            </w:r>
            <w:r>
              <w:rPr>
                <w:spacing w:val="-5"/>
              </w:rPr>
              <w:t>38</w:t>
            </w:r>
          </w:hyperlink>
        </w:p>
        <w:p>
          <w:pPr>
            <w:pStyle w:val="TOC3"/>
            <w:numPr>
              <w:ilvl w:val="1"/>
              <w:numId w:val="3"/>
            </w:numPr>
            <w:tabs>
              <w:tab w:pos="720" w:val="left" w:leader="none"/>
              <w:tab w:pos="9712" w:val="right" w:leader="dot"/>
            </w:tabs>
            <w:spacing w:line="240" w:lineRule="auto" w:before="233" w:after="0"/>
            <w:ind w:left="720" w:right="0" w:hanging="360"/>
            <w:jc w:val="left"/>
          </w:pPr>
          <w:hyperlink w:history="true" w:anchor="_TOC_250037">
            <w:r>
              <w:rPr/>
              <w:t>Rationale</w:t>
            </w:r>
            <w:r>
              <w:rPr>
                <w:spacing w:val="-1"/>
              </w:rPr>
              <w:t> </w:t>
            </w:r>
            <w:r>
              <w:rPr/>
              <w:t>of</w:t>
            </w:r>
            <w:r>
              <w:rPr>
                <w:spacing w:val="-3"/>
              </w:rPr>
              <w:t> </w:t>
            </w:r>
            <w:r>
              <w:rPr/>
              <w:t>Selecting</w:t>
            </w:r>
            <w:r>
              <w:rPr>
                <w:spacing w:val="-4"/>
              </w:rPr>
              <w:t> </w:t>
            </w:r>
            <w:r>
              <w:rPr/>
              <w:t>this </w:t>
            </w:r>
            <w:r>
              <w:rPr>
                <w:spacing w:val="-2"/>
              </w:rPr>
              <w:t>Theory</w:t>
            </w:r>
            <w:r>
              <w:rPr/>
              <w:tab/>
            </w:r>
            <w:r>
              <w:rPr>
                <w:spacing w:val="-5"/>
              </w:rPr>
              <w:t>40</w:t>
            </w:r>
          </w:hyperlink>
        </w:p>
        <w:p>
          <w:pPr>
            <w:pStyle w:val="TOC2"/>
            <w:tabs>
              <w:tab w:pos="9712" w:val="right" w:leader="dot"/>
            </w:tabs>
            <w:spacing w:before="242"/>
          </w:pPr>
          <w:hyperlink w:history="true" w:anchor="_TOC_250036">
            <w:r>
              <w:rPr/>
              <w:t>Chapter</w:t>
            </w:r>
            <w:r>
              <w:rPr>
                <w:spacing w:val="-2"/>
              </w:rPr>
              <w:t> </w:t>
            </w:r>
            <w:r>
              <w:rPr/>
              <w:t>NO</w:t>
            </w:r>
            <w:r>
              <w:rPr>
                <w:spacing w:val="-1"/>
              </w:rPr>
              <w:t> </w:t>
            </w:r>
            <w:r>
              <w:rPr/>
              <w:t>4RESEARCH </w:t>
            </w:r>
            <w:r>
              <w:rPr>
                <w:spacing w:val="-2"/>
              </w:rPr>
              <w:t>METHOD</w:t>
            </w:r>
            <w:r>
              <w:rPr/>
              <w:tab/>
            </w:r>
            <w:r>
              <w:rPr>
                <w:spacing w:val="-5"/>
              </w:rPr>
              <w:t>41</w:t>
            </w:r>
          </w:hyperlink>
        </w:p>
        <w:p>
          <w:pPr>
            <w:pStyle w:val="TOC3"/>
            <w:numPr>
              <w:ilvl w:val="1"/>
              <w:numId w:val="4"/>
            </w:numPr>
            <w:tabs>
              <w:tab w:pos="720" w:val="left" w:leader="none"/>
              <w:tab w:pos="9712" w:val="right" w:leader="dot"/>
            </w:tabs>
            <w:spacing w:line="240" w:lineRule="auto" w:before="233" w:after="0"/>
            <w:ind w:left="720" w:right="0" w:hanging="360"/>
            <w:jc w:val="left"/>
          </w:pPr>
          <w:hyperlink w:history="true" w:anchor="_TOC_250035">
            <w:r>
              <w:rPr/>
              <w:t>Research</w:t>
            </w:r>
            <w:r>
              <w:rPr>
                <w:spacing w:val="-3"/>
              </w:rPr>
              <w:t> </w:t>
            </w:r>
            <w:r>
              <w:rPr>
                <w:spacing w:val="-2"/>
              </w:rPr>
              <w:t>Design:</w:t>
            </w:r>
            <w:r>
              <w:rPr/>
              <w:tab/>
            </w:r>
            <w:r>
              <w:rPr>
                <w:spacing w:val="-5"/>
              </w:rPr>
              <w:t>41</w:t>
            </w:r>
          </w:hyperlink>
        </w:p>
        <w:p>
          <w:pPr>
            <w:pStyle w:val="TOC3"/>
            <w:numPr>
              <w:ilvl w:val="1"/>
              <w:numId w:val="4"/>
            </w:numPr>
            <w:tabs>
              <w:tab w:pos="720" w:val="left" w:leader="none"/>
              <w:tab w:pos="9712" w:val="right" w:leader="dot"/>
            </w:tabs>
            <w:spacing w:line="240" w:lineRule="auto" w:before="238" w:after="0"/>
            <w:ind w:left="720" w:right="0" w:hanging="360"/>
            <w:jc w:val="left"/>
          </w:pPr>
          <w:hyperlink w:history="true" w:anchor="_TOC_250034">
            <w:r>
              <w:rPr/>
              <w:t>Research</w:t>
            </w:r>
            <w:r>
              <w:rPr>
                <w:spacing w:val="-5"/>
              </w:rPr>
              <w:t> </w:t>
            </w:r>
            <w:r>
              <w:rPr>
                <w:spacing w:val="-2"/>
              </w:rPr>
              <w:t>Method:</w:t>
            </w:r>
            <w:r>
              <w:rPr/>
              <w:tab/>
            </w:r>
            <w:r>
              <w:rPr>
                <w:spacing w:val="-5"/>
              </w:rPr>
              <w:t>42</w:t>
            </w:r>
          </w:hyperlink>
        </w:p>
        <w:p>
          <w:pPr>
            <w:pStyle w:val="TOC3"/>
            <w:numPr>
              <w:ilvl w:val="1"/>
              <w:numId w:val="4"/>
            </w:numPr>
            <w:tabs>
              <w:tab w:pos="720" w:val="left" w:leader="none"/>
              <w:tab w:pos="9712" w:val="right" w:leader="dot"/>
            </w:tabs>
            <w:spacing w:line="240" w:lineRule="auto" w:before="240" w:after="20"/>
            <w:ind w:left="720" w:right="0" w:hanging="360"/>
            <w:jc w:val="left"/>
          </w:pPr>
          <w:hyperlink w:history="true" w:anchor="_TOC_250033">
            <w:r>
              <w:rPr/>
              <w:t>Population</w:t>
            </w:r>
            <w:r>
              <w:rPr>
                <w:spacing w:val="-2"/>
              </w:rPr>
              <w:t> </w:t>
            </w:r>
            <w:r>
              <w:rPr/>
              <w:t>of the</w:t>
            </w:r>
            <w:r>
              <w:rPr>
                <w:spacing w:val="-1"/>
              </w:rPr>
              <w:t> </w:t>
            </w:r>
            <w:r>
              <w:rPr>
                <w:spacing w:val="-4"/>
              </w:rPr>
              <w:t>Study</w:t>
            </w:r>
            <w:r>
              <w:rPr/>
              <w:tab/>
            </w:r>
            <w:r>
              <w:rPr>
                <w:spacing w:val="-5"/>
              </w:rPr>
              <w:t>42</w:t>
            </w:r>
          </w:hyperlink>
        </w:p>
        <w:p>
          <w:pPr>
            <w:pStyle w:val="TOC3"/>
            <w:numPr>
              <w:ilvl w:val="1"/>
              <w:numId w:val="4"/>
            </w:numPr>
            <w:tabs>
              <w:tab w:pos="720" w:val="left" w:leader="none"/>
              <w:tab w:pos="9712" w:val="right" w:leader="dot"/>
            </w:tabs>
            <w:spacing w:line="240" w:lineRule="auto" w:before="74" w:after="0"/>
            <w:ind w:left="720" w:right="0" w:hanging="360"/>
            <w:jc w:val="left"/>
          </w:pPr>
          <w:hyperlink w:history="true" w:anchor="_TOC_250032">
            <w:r>
              <w:rPr/>
              <w:t>Universe</w:t>
            </w:r>
            <w:r>
              <w:rPr>
                <w:spacing w:val="-2"/>
              </w:rPr>
              <w:t> </w:t>
            </w:r>
            <w:r>
              <w:rPr/>
              <w:t>of the</w:t>
            </w:r>
            <w:r>
              <w:rPr>
                <w:spacing w:val="-1"/>
              </w:rPr>
              <w:t> </w:t>
            </w:r>
            <w:r>
              <w:rPr>
                <w:spacing w:val="-2"/>
              </w:rPr>
              <w:t>Study</w:t>
            </w:r>
            <w:r>
              <w:rPr/>
              <w:tab/>
            </w:r>
            <w:r>
              <w:rPr>
                <w:spacing w:val="-5"/>
              </w:rPr>
              <w:t>42</w:t>
            </w:r>
          </w:hyperlink>
        </w:p>
        <w:p>
          <w:pPr>
            <w:pStyle w:val="TOC3"/>
            <w:numPr>
              <w:ilvl w:val="1"/>
              <w:numId w:val="4"/>
            </w:numPr>
            <w:tabs>
              <w:tab w:pos="720" w:val="left" w:leader="none"/>
              <w:tab w:pos="9712" w:val="right" w:leader="dot"/>
            </w:tabs>
            <w:spacing w:line="240" w:lineRule="auto" w:before="238" w:after="0"/>
            <w:ind w:left="720" w:right="0" w:hanging="360"/>
            <w:jc w:val="left"/>
          </w:pPr>
          <w:hyperlink w:history="true" w:anchor="_TOC_250031">
            <w:r>
              <w:rPr/>
              <w:t>Period</w:t>
            </w:r>
            <w:r>
              <w:rPr>
                <w:spacing w:val="-1"/>
              </w:rPr>
              <w:t> </w:t>
            </w:r>
            <w:r>
              <w:rPr/>
              <w:t>of</w:t>
            </w:r>
            <w:r>
              <w:rPr>
                <w:spacing w:val="-1"/>
              </w:rPr>
              <w:t> </w:t>
            </w:r>
            <w:r>
              <w:rPr/>
              <w:t>the </w:t>
            </w:r>
            <w:r>
              <w:rPr>
                <w:spacing w:val="-4"/>
              </w:rPr>
              <w:t>Study</w:t>
            </w:r>
            <w:r>
              <w:rPr/>
              <w:tab/>
            </w:r>
            <w:r>
              <w:rPr>
                <w:spacing w:val="-5"/>
              </w:rPr>
              <w:t>42</w:t>
            </w:r>
          </w:hyperlink>
        </w:p>
        <w:p>
          <w:pPr>
            <w:pStyle w:val="TOC3"/>
            <w:numPr>
              <w:ilvl w:val="1"/>
              <w:numId w:val="4"/>
            </w:numPr>
            <w:tabs>
              <w:tab w:pos="720" w:val="left" w:leader="none"/>
              <w:tab w:pos="9712" w:val="right" w:leader="dot"/>
            </w:tabs>
            <w:spacing w:line="240" w:lineRule="auto" w:before="238" w:after="0"/>
            <w:ind w:left="720" w:right="0" w:hanging="360"/>
            <w:jc w:val="left"/>
          </w:pPr>
          <w:hyperlink w:history="true" w:anchor="_TOC_250030">
            <w:r>
              <w:rPr/>
              <w:t>Unit of </w:t>
            </w:r>
            <w:r>
              <w:rPr>
                <w:spacing w:val="-2"/>
              </w:rPr>
              <w:t>Analysis</w:t>
            </w:r>
            <w:r>
              <w:rPr/>
              <w:tab/>
            </w:r>
            <w:r>
              <w:rPr>
                <w:spacing w:val="-5"/>
              </w:rPr>
              <w:t>43</w:t>
            </w:r>
          </w:hyperlink>
        </w:p>
        <w:p>
          <w:pPr>
            <w:pStyle w:val="TOC3"/>
            <w:numPr>
              <w:ilvl w:val="1"/>
              <w:numId w:val="4"/>
            </w:numPr>
            <w:tabs>
              <w:tab w:pos="720" w:val="left" w:leader="none"/>
              <w:tab w:pos="9712" w:val="right" w:leader="dot"/>
            </w:tabs>
            <w:spacing w:line="240" w:lineRule="auto" w:before="237" w:after="0"/>
            <w:ind w:left="720" w:right="0" w:hanging="360"/>
            <w:jc w:val="left"/>
          </w:pPr>
          <w:hyperlink w:history="true" w:anchor="_TOC_250029">
            <w:r>
              <w:rPr/>
              <w:t>DEFINITIONS</w:t>
            </w:r>
            <w:r>
              <w:rPr>
                <w:spacing w:val="-4"/>
              </w:rPr>
              <w:t> </w:t>
            </w:r>
            <w:r>
              <w:rPr/>
              <w:t>OF</w:t>
            </w:r>
            <w:r>
              <w:rPr>
                <w:spacing w:val="-5"/>
              </w:rPr>
              <w:t> </w:t>
            </w:r>
            <w:r>
              <w:rPr>
                <w:spacing w:val="-2"/>
              </w:rPr>
              <w:t>TERMS</w:t>
            </w:r>
            <w:r>
              <w:rPr/>
              <w:tab/>
            </w:r>
            <w:r>
              <w:rPr>
                <w:spacing w:val="-5"/>
              </w:rPr>
              <w:t>43</w:t>
            </w:r>
          </w:hyperlink>
        </w:p>
        <w:p>
          <w:pPr>
            <w:pStyle w:val="TOC3"/>
            <w:numPr>
              <w:ilvl w:val="2"/>
              <w:numId w:val="4"/>
            </w:numPr>
            <w:tabs>
              <w:tab w:pos="900" w:val="left" w:leader="none"/>
              <w:tab w:pos="9712" w:val="right" w:leader="dot"/>
            </w:tabs>
            <w:spacing w:line="240" w:lineRule="auto" w:before="240" w:after="0"/>
            <w:ind w:left="900" w:right="0" w:hanging="540"/>
            <w:jc w:val="left"/>
          </w:pPr>
          <w:hyperlink w:history="true" w:anchor="_TOC_250028">
            <w:r>
              <w:rPr>
                <w:spacing w:val="-2"/>
              </w:rPr>
              <w:t>Operationalization:</w:t>
            </w:r>
            <w:r>
              <w:rPr/>
              <w:tab/>
            </w:r>
            <w:r>
              <w:rPr>
                <w:spacing w:val="-5"/>
              </w:rPr>
              <w:t>43</w:t>
            </w:r>
          </w:hyperlink>
        </w:p>
        <w:p>
          <w:pPr>
            <w:pStyle w:val="TOC3"/>
            <w:numPr>
              <w:ilvl w:val="2"/>
              <w:numId w:val="4"/>
            </w:numPr>
            <w:tabs>
              <w:tab w:pos="900" w:val="left" w:leader="none"/>
              <w:tab w:pos="9712" w:val="right" w:leader="dot"/>
            </w:tabs>
            <w:spacing w:line="240" w:lineRule="auto" w:before="238" w:after="0"/>
            <w:ind w:left="900" w:right="0" w:hanging="540"/>
            <w:jc w:val="left"/>
          </w:pPr>
          <w:hyperlink w:history="true" w:anchor="_TOC_250027">
            <w:r>
              <w:rPr>
                <w:spacing w:val="-2"/>
              </w:rPr>
              <w:t>Conceptualization:</w:t>
            </w:r>
            <w:r>
              <w:rPr/>
              <w:tab/>
            </w:r>
            <w:r>
              <w:rPr>
                <w:spacing w:val="-5"/>
              </w:rPr>
              <w:t>44</w:t>
            </w:r>
          </w:hyperlink>
        </w:p>
        <w:p>
          <w:pPr>
            <w:pStyle w:val="TOC2"/>
            <w:tabs>
              <w:tab w:pos="9712" w:val="right" w:leader="dot"/>
            </w:tabs>
            <w:spacing w:before="243"/>
          </w:pPr>
          <w:hyperlink w:history="true" w:anchor="_TOC_250026">
            <w:r>
              <w:rPr/>
              <w:t>Chapter</w:t>
            </w:r>
            <w:r>
              <w:rPr>
                <w:spacing w:val="-2"/>
              </w:rPr>
              <w:t> </w:t>
            </w:r>
            <w:r>
              <w:rPr/>
              <w:t>No</w:t>
            </w:r>
            <w:r>
              <w:rPr>
                <w:spacing w:val="-1"/>
              </w:rPr>
              <w:t> </w:t>
            </w:r>
            <w:r>
              <w:rPr/>
              <w:t>5FINDING AND</w:t>
            </w:r>
            <w:r>
              <w:rPr>
                <w:spacing w:val="-2"/>
              </w:rPr>
              <w:t> </w:t>
            </w:r>
            <w:r>
              <w:rPr/>
              <w:t>DATA </w:t>
            </w:r>
            <w:r>
              <w:rPr>
                <w:spacing w:val="-2"/>
              </w:rPr>
              <w:t>ANALYSIS</w:t>
            </w:r>
            <w:r>
              <w:rPr/>
              <w:tab/>
            </w:r>
            <w:r>
              <w:rPr>
                <w:spacing w:val="-5"/>
              </w:rPr>
              <w:t>46</w:t>
            </w:r>
          </w:hyperlink>
        </w:p>
        <w:p>
          <w:pPr>
            <w:pStyle w:val="TOC3"/>
            <w:numPr>
              <w:ilvl w:val="1"/>
              <w:numId w:val="5"/>
            </w:numPr>
            <w:tabs>
              <w:tab w:pos="660" w:val="left" w:leader="none"/>
              <w:tab w:pos="9712" w:val="right" w:leader="dot"/>
            </w:tabs>
            <w:spacing w:line="240" w:lineRule="auto" w:before="233" w:after="0"/>
            <w:ind w:left="660" w:right="0" w:hanging="300"/>
            <w:jc w:val="left"/>
          </w:pPr>
          <w:hyperlink w:history="true" w:anchor="_TOC_250025">
            <w:r>
              <w:rPr/>
              <w:t>:</w:t>
            </w:r>
            <w:r>
              <w:rPr>
                <w:spacing w:val="-2"/>
              </w:rPr>
              <w:t> </w:t>
            </w:r>
            <w:r>
              <w:rPr/>
              <w:t>Linguistic</w:t>
            </w:r>
            <w:r>
              <w:rPr>
                <w:spacing w:val="-3"/>
              </w:rPr>
              <w:t> </w:t>
            </w:r>
            <w:r>
              <w:rPr>
                <w:spacing w:val="-2"/>
              </w:rPr>
              <w:t>Frames</w:t>
            </w:r>
            <w:r>
              <w:rPr/>
              <w:tab/>
            </w:r>
            <w:r>
              <w:rPr>
                <w:spacing w:val="-5"/>
              </w:rPr>
              <w:t>46</w:t>
            </w:r>
          </w:hyperlink>
        </w:p>
        <w:p>
          <w:pPr>
            <w:pStyle w:val="TOC3"/>
            <w:numPr>
              <w:ilvl w:val="2"/>
              <w:numId w:val="5"/>
            </w:numPr>
            <w:tabs>
              <w:tab w:pos="840" w:val="left" w:leader="none"/>
              <w:tab w:pos="9712" w:val="right" w:leader="dot"/>
            </w:tabs>
            <w:spacing w:line="240" w:lineRule="auto" w:before="237" w:after="0"/>
            <w:ind w:left="840" w:right="0" w:hanging="480"/>
            <w:jc w:val="left"/>
          </w:pPr>
          <w:hyperlink w:history="true" w:anchor="_TOC_250024">
            <w:r>
              <w:rPr/>
              <w:t>: </w:t>
            </w:r>
            <w:r>
              <w:rPr>
                <w:spacing w:val="-2"/>
              </w:rPr>
              <w:t>Headlines</w:t>
            </w:r>
            <w:r>
              <w:rPr/>
              <w:tab/>
            </w:r>
            <w:r>
              <w:rPr>
                <w:spacing w:val="-5"/>
              </w:rPr>
              <w:t>46</w:t>
            </w:r>
          </w:hyperlink>
        </w:p>
        <w:p>
          <w:pPr>
            <w:pStyle w:val="TOC3"/>
            <w:numPr>
              <w:ilvl w:val="3"/>
              <w:numId w:val="5"/>
            </w:numPr>
            <w:tabs>
              <w:tab w:pos="1020" w:val="left" w:leader="none"/>
              <w:tab w:pos="9712" w:val="right" w:leader="dot"/>
            </w:tabs>
            <w:spacing w:line="240" w:lineRule="auto" w:before="238" w:after="0"/>
            <w:ind w:left="1020" w:right="0" w:hanging="660"/>
            <w:jc w:val="left"/>
          </w:pPr>
          <w:hyperlink w:history="true" w:anchor="_TOC_250023">
            <w:r>
              <w:rPr/>
              <w:t>: Linguistic</w:t>
            </w:r>
            <w:r>
              <w:rPr>
                <w:spacing w:val="-2"/>
              </w:rPr>
              <w:t> </w:t>
            </w:r>
            <w:r>
              <w:rPr/>
              <w:t>Frames</w:t>
            </w:r>
            <w:r>
              <w:rPr>
                <w:spacing w:val="-1"/>
              </w:rPr>
              <w:t> </w:t>
            </w:r>
            <w:r>
              <w:rPr/>
              <w:t>used</w:t>
            </w:r>
            <w:r>
              <w:rPr>
                <w:spacing w:val="-2"/>
              </w:rPr>
              <w:t> </w:t>
            </w:r>
            <w:r>
              <w:rPr/>
              <w:t>in</w:t>
            </w:r>
            <w:r>
              <w:rPr>
                <w:spacing w:val="-1"/>
              </w:rPr>
              <w:t> </w:t>
            </w:r>
            <w:r>
              <w:rPr>
                <w:spacing w:val="-2"/>
              </w:rPr>
              <w:t>Headlines</w:t>
            </w:r>
            <w:r>
              <w:rPr/>
              <w:tab/>
            </w:r>
            <w:r>
              <w:rPr>
                <w:spacing w:val="-5"/>
              </w:rPr>
              <w:t>46</w:t>
            </w:r>
          </w:hyperlink>
        </w:p>
        <w:p>
          <w:pPr>
            <w:pStyle w:val="TOC3"/>
            <w:numPr>
              <w:ilvl w:val="3"/>
              <w:numId w:val="5"/>
            </w:numPr>
            <w:tabs>
              <w:tab w:pos="1020" w:val="left" w:leader="none"/>
              <w:tab w:pos="9712" w:val="right" w:leader="dot"/>
            </w:tabs>
            <w:spacing w:line="240" w:lineRule="auto" w:before="240" w:after="0"/>
            <w:ind w:left="1020" w:right="0" w:hanging="660"/>
            <w:jc w:val="left"/>
          </w:pPr>
          <w:hyperlink w:history="true" w:anchor="_TOC_250022">
            <w:r>
              <w:rPr/>
              <w:t>:</w:t>
            </w:r>
            <w:r>
              <w:rPr>
                <w:spacing w:val="-1"/>
              </w:rPr>
              <w:t> </w:t>
            </w:r>
            <w:r>
              <w:rPr/>
              <w:t>Content used in</w:t>
            </w:r>
            <w:r>
              <w:rPr>
                <w:spacing w:val="-1"/>
              </w:rPr>
              <w:t> </w:t>
            </w:r>
            <w:r>
              <w:rPr/>
              <w:t>Newspaper Headlines related to</w:t>
            </w:r>
            <w:r>
              <w:rPr>
                <w:spacing w:val="-1"/>
              </w:rPr>
              <w:t> </w:t>
            </w:r>
            <w:r>
              <w:rPr/>
              <w:t>9</w:t>
            </w:r>
            <w:r>
              <w:rPr>
                <w:vertAlign w:val="superscript"/>
              </w:rPr>
              <w:t>th</w:t>
            </w:r>
            <w:r>
              <w:rPr>
                <w:spacing w:val="1"/>
                <w:vertAlign w:val="baseline"/>
              </w:rPr>
              <w:t> </w:t>
            </w:r>
            <w:r>
              <w:rPr>
                <w:vertAlign w:val="baseline"/>
              </w:rPr>
              <w:t>May</w:t>
            </w:r>
            <w:r>
              <w:rPr>
                <w:spacing w:val="-3"/>
                <w:vertAlign w:val="baseline"/>
              </w:rPr>
              <w:t> </w:t>
            </w:r>
            <w:r>
              <w:rPr>
                <w:spacing w:val="-2"/>
                <w:vertAlign w:val="baseline"/>
              </w:rPr>
              <w:t>Incident</w:t>
            </w:r>
            <w:r>
              <w:rPr>
                <w:vertAlign w:val="baseline"/>
              </w:rPr>
              <w:tab/>
            </w:r>
            <w:r>
              <w:rPr>
                <w:spacing w:val="-5"/>
                <w:vertAlign w:val="baseline"/>
              </w:rPr>
              <w:t>47</w:t>
            </w:r>
          </w:hyperlink>
        </w:p>
        <w:p>
          <w:pPr>
            <w:pStyle w:val="TOC3"/>
            <w:numPr>
              <w:ilvl w:val="3"/>
              <w:numId w:val="5"/>
            </w:numPr>
            <w:tabs>
              <w:tab w:pos="1080" w:val="left" w:leader="none"/>
              <w:tab w:pos="9712" w:val="right" w:leader="dot"/>
            </w:tabs>
            <w:spacing w:line="240" w:lineRule="auto" w:before="238" w:after="0"/>
            <w:ind w:left="1080" w:right="0" w:hanging="720"/>
            <w:jc w:val="left"/>
          </w:pPr>
          <w:hyperlink w:history="true" w:anchor="_TOC_250021">
            <w:r>
              <w:rPr/>
              <w:t>Phrases</w:t>
            </w:r>
            <w:r>
              <w:rPr>
                <w:spacing w:val="-1"/>
              </w:rPr>
              <w:t> </w:t>
            </w:r>
            <w:r>
              <w:rPr/>
              <w:t>used</w:t>
            </w:r>
            <w:r>
              <w:rPr>
                <w:spacing w:val="-1"/>
              </w:rPr>
              <w:t> </w:t>
            </w:r>
            <w:r>
              <w:rPr/>
              <w:t>in</w:t>
            </w:r>
            <w:r>
              <w:rPr>
                <w:spacing w:val="-1"/>
              </w:rPr>
              <w:t> </w:t>
            </w:r>
            <w:r>
              <w:rPr/>
              <w:t>Newspaper</w:t>
            </w:r>
            <w:r>
              <w:rPr>
                <w:spacing w:val="-1"/>
              </w:rPr>
              <w:t> </w:t>
            </w:r>
            <w:r>
              <w:rPr/>
              <w:t>Headlines related</w:t>
            </w:r>
            <w:r>
              <w:rPr>
                <w:spacing w:val="-1"/>
              </w:rPr>
              <w:t> </w:t>
            </w:r>
            <w:r>
              <w:rPr/>
              <w:t>to</w:t>
            </w:r>
            <w:r>
              <w:rPr>
                <w:spacing w:val="-1"/>
              </w:rPr>
              <w:t> </w:t>
            </w:r>
            <w:r>
              <w:rPr/>
              <w:t>9th</w:t>
            </w:r>
            <w:r>
              <w:rPr>
                <w:spacing w:val="-1"/>
              </w:rPr>
              <w:t> </w:t>
            </w:r>
            <w:r>
              <w:rPr/>
              <w:t>May</w:t>
            </w:r>
            <w:r>
              <w:rPr>
                <w:spacing w:val="-1"/>
              </w:rPr>
              <w:t> </w:t>
            </w:r>
            <w:r>
              <w:rPr>
                <w:spacing w:val="-2"/>
              </w:rPr>
              <w:t>Incident</w:t>
            </w:r>
            <w:r>
              <w:rPr/>
              <w:tab/>
            </w:r>
            <w:r>
              <w:rPr>
                <w:spacing w:val="-5"/>
              </w:rPr>
              <w:t>47</w:t>
            </w:r>
          </w:hyperlink>
        </w:p>
        <w:p>
          <w:pPr>
            <w:pStyle w:val="TOC3"/>
            <w:numPr>
              <w:ilvl w:val="3"/>
              <w:numId w:val="5"/>
            </w:numPr>
            <w:tabs>
              <w:tab w:pos="1080" w:val="left" w:leader="none"/>
              <w:tab w:pos="9712" w:val="right" w:leader="dot"/>
            </w:tabs>
            <w:spacing w:line="240" w:lineRule="auto" w:before="238" w:after="0"/>
            <w:ind w:left="1080" w:right="0" w:hanging="720"/>
            <w:jc w:val="left"/>
          </w:pPr>
          <w:hyperlink w:history="true" w:anchor="_TOC_250020">
            <w:r>
              <w:rPr/>
              <w:t>Content</w:t>
            </w:r>
            <w:r>
              <w:rPr>
                <w:spacing w:val="-1"/>
              </w:rPr>
              <w:t> </w:t>
            </w:r>
            <w:r>
              <w:rPr/>
              <w:t>used</w:t>
            </w:r>
            <w:r>
              <w:rPr>
                <w:spacing w:val="-1"/>
              </w:rPr>
              <w:t> </w:t>
            </w:r>
            <w:r>
              <w:rPr/>
              <w:t>in</w:t>
            </w:r>
            <w:r>
              <w:rPr>
                <w:spacing w:val="-1"/>
              </w:rPr>
              <w:t> </w:t>
            </w:r>
            <w:r>
              <w:rPr/>
              <w:t>Newspaper</w:t>
            </w:r>
            <w:r>
              <w:rPr>
                <w:spacing w:val="-1"/>
              </w:rPr>
              <w:t> </w:t>
            </w:r>
            <w:r>
              <w:rPr/>
              <w:t>Headlines</w:t>
            </w:r>
            <w:r>
              <w:rPr>
                <w:spacing w:val="-1"/>
              </w:rPr>
              <w:t> </w:t>
            </w:r>
            <w:r>
              <w:rPr/>
              <w:t>related</w:t>
            </w:r>
            <w:r>
              <w:rPr>
                <w:spacing w:val="-1"/>
              </w:rPr>
              <w:t> </w:t>
            </w:r>
            <w:r>
              <w:rPr/>
              <w:t>to</w:t>
            </w:r>
            <w:r>
              <w:rPr>
                <w:spacing w:val="-1"/>
              </w:rPr>
              <w:t> </w:t>
            </w:r>
            <w:r>
              <w:rPr>
                <w:spacing w:val="-2"/>
              </w:rPr>
              <w:t>Protest</w:t>
            </w:r>
            <w:r>
              <w:rPr/>
              <w:tab/>
            </w:r>
            <w:r>
              <w:rPr>
                <w:spacing w:val="-5"/>
              </w:rPr>
              <w:t>48</w:t>
            </w:r>
          </w:hyperlink>
        </w:p>
        <w:p>
          <w:pPr>
            <w:pStyle w:val="TOC3"/>
            <w:numPr>
              <w:ilvl w:val="3"/>
              <w:numId w:val="5"/>
            </w:numPr>
            <w:tabs>
              <w:tab w:pos="1080" w:val="left" w:leader="none"/>
              <w:tab w:pos="9712" w:val="right" w:leader="dot"/>
            </w:tabs>
            <w:spacing w:line="240" w:lineRule="auto" w:before="237" w:after="0"/>
            <w:ind w:left="1080" w:right="0" w:hanging="720"/>
            <w:jc w:val="left"/>
          </w:pPr>
          <w:hyperlink w:history="true" w:anchor="_TOC_250019">
            <w:r>
              <w:rPr/>
              <w:t>Content</w:t>
            </w:r>
            <w:r>
              <w:rPr>
                <w:spacing w:val="-4"/>
              </w:rPr>
              <w:t> </w:t>
            </w:r>
            <w:r>
              <w:rPr/>
              <w:t>used</w:t>
            </w:r>
            <w:r>
              <w:rPr>
                <w:spacing w:val="-1"/>
              </w:rPr>
              <w:t> </w:t>
            </w:r>
            <w:r>
              <w:rPr/>
              <w:t>in</w:t>
            </w:r>
            <w:r>
              <w:rPr>
                <w:spacing w:val="-2"/>
              </w:rPr>
              <w:t> </w:t>
            </w:r>
            <w:r>
              <w:rPr/>
              <w:t>Newspaper</w:t>
            </w:r>
            <w:r>
              <w:rPr>
                <w:spacing w:val="-1"/>
              </w:rPr>
              <w:t> </w:t>
            </w:r>
            <w:r>
              <w:rPr/>
              <w:t>Headlines</w:t>
            </w:r>
            <w:r>
              <w:rPr>
                <w:spacing w:val="-1"/>
              </w:rPr>
              <w:t> </w:t>
            </w:r>
            <w:r>
              <w:rPr/>
              <w:t>related</w:t>
            </w:r>
            <w:r>
              <w:rPr>
                <w:spacing w:val="-2"/>
              </w:rPr>
              <w:t> </w:t>
            </w:r>
            <w:r>
              <w:rPr/>
              <w:t>to</w:t>
            </w:r>
            <w:r>
              <w:rPr>
                <w:spacing w:val="-1"/>
              </w:rPr>
              <w:t> </w:t>
            </w:r>
            <w:r>
              <w:rPr/>
              <w:t>Government</w:t>
            </w:r>
            <w:r>
              <w:rPr>
                <w:spacing w:val="-1"/>
              </w:rPr>
              <w:t> </w:t>
            </w:r>
            <w:r>
              <w:rPr>
                <w:spacing w:val="-2"/>
              </w:rPr>
              <w:t>Statement</w:t>
            </w:r>
            <w:r>
              <w:rPr/>
              <w:tab/>
            </w:r>
            <w:r>
              <w:rPr>
                <w:spacing w:val="-5"/>
              </w:rPr>
              <w:t>48</w:t>
            </w:r>
          </w:hyperlink>
        </w:p>
        <w:p>
          <w:pPr>
            <w:pStyle w:val="TOC3"/>
            <w:numPr>
              <w:ilvl w:val="3"/>
              <w:numId w:val="5"/>
            </w:numPr>
            <w:tabs>
              <w:tab w:pos="1080" w:val="left" w:leader="none"/>
              <w:tab w:pos="9712" w:val="right" w:leader="dot"/>
            </w:tabs>
            <w:spacing w:line="240" w:lineRule="auto" w:before="238" w:after="0"/>
            <w:ind w:left="1080" w:right="0" w:hanging="720"/>
            <w:jc w:val="left"/>
          </w:pPr>
          <w:hyperlink w:history="true" w:anchor="_TOC_250018">
            <w:r>
              <w:rPr/>
              <w:t>Content</w:t>
            </w:r>
            <w:r>
              <w:rPr>
                <w:spacing w:val="-4"/>
              </w:rPr>
              <w:t> </w:t>
            </w:r>
            <w:r>
              <w:rPr/>
              <w:t>used</w:t>
            </w:r>
            <w:r>
              <w:rPr>
                <w:spacing w:val="-1"/>
              </w:rPr>
              <w:t> </w:t>
            </w:r>
            <w:r>
              <w:rPr/>
              <w:t>in</w:t>
            </w:r>
            <w:r>
              <w:rPr>
                <w:spacing w:val="-2"/>
              </w:rPr>
              <w:t> </w:t>
            </w:r>
            <w:r>
              <w:rPr/>
              <w:t>Newspaper</w:t>
            </w:r>
            <w:r>
              <w:rPr>
                <w:spacing w:val="-1"/>
              </w:rPr>
              <w:t> </w:t>
            </w:r>
            <w:r>
              <w:rPr/>
              <w:t>Headlines</w:t>
            </w:r>
            <w:r>
              <w:rPr>
                <w:spacing w:val="-1"/>
              </w:rPr>
              <w:t> </w:t>
            </w:r>
            <w:r>
              <w:rPr/>
              <w:t>related</w:t>
            </w:r>
            <w:r>
              <w:rPr>
                <w:spacing w:val="-2"/>
              </w:rPr>
              <w:t> </w:t>
            </w:r>
            <w:r>
              <w:rPr/>
              <w:t>to</w:t>
            </w:r>
            <w:r>
              <w:rPr>
                <w:spacing w:val="-1"/>
              </w:rPr>
              <w:t> </w:t>
            </w:r>
            <w:r>
              <w:rPr/>
              <w:t>Government</w:t>
            </w:r>
            <w:r>
              <w:rPr>
                <w:spacing w:val="-1"/>
              </w:rPr>
              <w:t> </w:t>
            </w:r>
            <w:r>
              <w:rPr>
                <w:spacing w:val="-2"/>
              </w:rPr>
              <w:t>Reaction</w:t>
            </w:r>
            <w:r>
              <w:rPr/>
              <w:tab/>
            </w:r>
            <w:r>
              <w:rPr>
                <w:spacing w:val="-5"/>
              </w:rPr>
              <w:t>49</w:t>
            </w:r>
          </w:hyperlink>
        </w:p>
        <w:p>
          <w:pPr>
            <w:pStyle w:val="TOC3"/>
            <w:numPr>
              <w:ilvl w:val="3"/>
              <w:numId w:val="5"/>
            </w:numPr>
            <w:tabs>
              <w:tab w:pos="1080" w:val="left" w:leader="none"/>
              <w:tab w:pos="9712" w:val="right" w:leader="dot"/>
            </w:tabs>
            <w:spacing w:line="240" w:lineRule="auto" w:before="238" w:after="0"/>
            <w:ind w:left="1080" w:right="0" w:hanging="720"/>
            <w:jc w:val="left"/>
          </w:pPr>
          <w:hyperlink w:history="true" w:anchor="_TOC_250017">
            <w:r>
              <w:rPr/>
              <w:t>Repeated</w:t>
            </w:r>
            <w:r>
              <w:rPr>
                <w:spacing w:val="-2"/>
              </w:rPr>
              <w:t> </w:t>
            </w:r>
            <w:r>
              <w:rPr/>
              <w:t>Words/Phrases</w:t>
            </w:r>
            <w:r>
              <w:rPr>
                <w:spacing w:val="-1"/>
              </w:rPr>
              <w:t> </w:t>
            </w:r>
            <w:r>
              <w:rPr/>
              <w:t>used</w:t>
            </w:r>
            <w:r>
              <w:rPr>
                <w:spacing w:val="-2"/>
              </w:rPr>
              <w:t> </w:t>
            </w:r>
            <w:r>
              <w:rPr/>
              <w:t>in</w:t>
            </w:r>
            <w:r>
              <w:rPr>
                <w:spacing w:val="-1"/>
              </w:rPr>
              <w:t> </w:t>
            </w:r>
            <w:r>
              <w:rPr/>
              <w:t>Newspaper</w:t>
            </w:r>
            <w:r>
              <w:rPr>
                <w:spacing w:val="-1"/>
              </w:rPr>
              <w:t> </w:t>
            </w:r>
            <w:r>
              <w:rPr>
                <w:spacing w:val="-2"/>
              </w:rPr>
              <w:t>Headlines</w:t>
            </w:r>
            <w:r>
              <w:rPr/>
              <w:tab/>
            </w:r>
            <w:r>
              <w:rPr>
                <w:spacing w:val="-5"/>
              </w:rPr>
              <w:t>50</w:t>
            </w:r>
          </w:hyperlink>
        </w:p>
        <w:p>
          <w:pPr>
            <w:pStyle w:val="TOC3"/>
            <w:numPr>
              <w:ilvl w:val="3"/>
              <w:numId w:val="5"/>
            </w:numPr>
            <w:tabs>
              <w:tab w:pos="1080" w:val="left" w:leader="none"/>
              <w:tab w:pos="9712" w:val="right" w:leader="dot"/>
            </w:tabs>
            <w:spacing w:line="240" w:lineRule="auto" w:before="237" w:after="0"/>
            <w:ind w:left="1080" w:right="0" w:hanging="720"/>
            <w:jc w:val="left"/>
          </w:pPr>
          <w:hyperlink w:history="true" w:anchor="_TOC_250016">
            <w:r>
              <w:rPr/>
              <w:t>Number</w:t>
            </w:r>
            <w:r>
              <w:rPr>
                <w:spacing w:val="-3"/>
              </w:rPr>
              <w:t> </w:t>
            </w:r>
            <w:r>
              <w:rPr/>
              <w:t>of</w:t>
            </w:r>
            <w:r>
              <w:rPr>
                <w:spacing w:val="-2"/>
              </w:rPr>
              <w:t> </w:t>
            </w:r>
            <w:r>
              <w:rPr/>
              <w:t>Headlines</w:t>
            </w:r>
            <w:r>
              <w:rPr>
                <w:spacing w:val="-1"/>
              </w:rPr>
              <w:t> </w:t>
            </w:r>
            <w:r>
              <w:rPr/>
              <w:t>used in front</w:t>
            </w:r>
            <w:r>
              <w:rPr>
                <w:spacing w:val="-1"/>
              </w:rPr>
              <w:t> </w:t>
            </w:r>
            <w:r>
              <w:rPr/>
              <w:t>and inside</w:t>
            </w:r>
            <w:r>
              <w:rPr>
                <w:spacing w:val="-1"/>
              </w:rPr>
              <w:t> </w:t>
            </w:r>
            <w:r>
              <w:rPr/>
              <w:t>pages of </w:t>
            </w:r>
            <w:r>
              <w:rPr>
                <w:spacing w:val="-2"/>
              </w:rPr>
              <w:t>Newspapers</w:t>
            </w:r>
            <w:r>
              <w:rPr/>
              <w:tab/>
            </w:r>
            <w:r>
              <w:rPr>
                <w:spacing w:val="-5"/>
              </w:rPr>
              <w:t>52</w:t>
            </w:r>
          </w:hyperlink>
        </w:p>
        <w:p>
          <w:pPr>
            <w:pStyle w:val="TOC3"/>
            <w:numPr>
              <w:ilvl w:val="2"/>
              <w:numId w:val="5"/>
            </w:numPr>
            <w:tabs>
              <w:tab w:pos="840" w:val="left" w:leader="none"/>
              <w:tab w:pos="9712" w:val="right" w:leader="dot"/>
            </w:tabs>
            <w:spacing w:line="240" w:lineRule="auto" w:before="241" w:after="0"/>
            <w:ind w:left="840" w:right="0" w:hanging="480"/>
            <w:jc w:val="left"/>
          </w:pPr>
          <w:hyperlink w:history="true" w:anchor="_TOC_250015">
            <w:r>
              <w:rPr/>
              <w:t>:</w:t>
            </w:r>
            <w:r>
              <w:rPr>
                <w:spacing w:val="-1"/>
              </w:rPr>
              <w:t> </w:t>
            </w:r>
            <w:r>
              <w:rPr/>
              <w:t>News </w:t>
            </w:r>
            <w:r>
              <w:rPr>
                <w:spacing w:val="-2"/>
              </w:rPr>
              <w:t>Stories</w:t>
            </w:r>
            <w:r>
              <w:rPr/>
              <w:tab/>
            </w:r>
            <w:r>
              <w:rPr>
                <w:spacing w:val="-5"/>
              </w:rPr>
              <w:t>52</w:t>
            </w:r>
          </w:hyperlink>
        </w:p>
        <w:p>
          <w:pPr>
            <w:pStyle w:val="TOC3"/>
            <w:numPr>
              <w:ilvl w:val="3"/>
              <w:numId w:val="5"/>
            </w:numPr>
            <w:tabs>
              <w:tab w:pos="1080" w:val="left" w:leader="none"/>
              <w:tab w:pos="9712" w:val="right" w:leader="dot"/>
            </w:tabs>
            <w:spacing w:line="240" w:lineRule="auto" w:before="237" w:after="0"/>
            <w:ind w:left="1080" w:right="0" w:hanging="720"/>
            <w:jc w:val="left"/>
          </w:pPr>
          <w:hyperlink w:history="true" w:anchor="_TOC_250014">
            <w:r>
              <w:rPr/>
              <w:t>Content</w:t>
            </w:r>
            <w:r>
              <w:rPr>
                <w:spacing w:val="-1"/>
              </w:rPr>
              <w:t> </w:t>
            </w:r>
            <w:r>
              <w:rPr/>
              <w:t>used in News</w:t>
            </w:r>
            <w:r>
              <w:rPr>
                <w:spacing w:val="-1"/>
              </w:rPr>
              <w:t> </w:t>
            </w:r>
            <w:r>
              <w:rPr/>
              <w:t>Stories related</w:t>
            </w:r>
            <w:r>
              <w:rPr>
                <w:spacing w:val="-1"/>
              </w:rPr>
              <w:t> </w:t>
            </w:r>
            <w:r>
              <w:rPr/>
              <w:t>to 9th May</w:t>
            </w:r>
            <w:r>
              <w:rPr>
                <w:spacing w:val="-3"/>
              </w:rPr>
              <w:t> </w:t>
            </w:r>
            <w:r>
              <w:rPr>
                <w:spacing w:val="-2"/>
              </w:rPr>
              <w:t>Incident</w:t>
            </w:r>
            <w:r>
              <w:rPr/>
              <w:tab/>
            </w:r>
            <w:r>
              <w:rPr>
                <w:spacing w:val="-5"/>
              </w:rPr>
              <w:t>52</w:t>
            </w:r>
          </w:hyperlink>
        </w:p>
        <w:p>
          <w:pPr>
            <w:pStyle w:val="TOC3"/>
            <w:numPr>
              <w:ilvl w:val="3"/>
              <w:numId w:val="5"/>
            </w:numPr>
            <w:tabs>
              <w:tab w:pos="1080" w:val="left" w:leader="none"/>
              <w:tab w:pos="9712" w:val="right" w:leader="dot"/>
            </w:tabs>
            <w:spacing w:line="240" w:lineRule="auto" w:before="238" w:after="0"/>
            <w:ind w:left="1080" w:right="0" w:hanging="720"/>
            <w:jc w:val="left"/>
          </w:pPr>
          <w:hyperlink w:history="true" w:anchor="_TOC_250013">
            <w:r>
              <w:rPr/>
              <w:t>Phrases</w:t>
            </w:r>
            <w:r>
              <w:rPr>
                <w:spacing w:val="-1"/>
              </w:rPr>
              <w:t> </w:t>
            </w:r>
            <w:r>
              <w:rPr/>
              <w:t>used</w:t>
            </w:r>
            <w:r>
              <w:rPr>
                <w:spacing w:val="-1"/>
              </w:rPr>
              <w:t> </w:t>
            </w:r>
            <w:r>
              <w:rPr/>
              <w:t>in News</w:t>
            </w:r>
            <w:r>
              <w:rPr>
                <w:spacing w:val="-1"/>
              </w:rPr>
              <w:t> </w:t>
            </w:r>
            <w:r>
              <w:rPr/>
              <w:t>Stories</w:t>
            </w:r>
            <w:r>
              <w:rPr>
                <w:spacing w:val="-1"/>
              </w:rPr>
              <w:t> </w:t>
            </w:r>
            <w:r>
              <w:rPr/>
              <w:t>related to</w:t>
            </w:r>
            <w:r>
              <w:rPr>
                <w:spacing w:val="-1"/>
              </w:rPr>
              <w:t> </w:t>
            </w:r>
            <w:r>
              <w:rPr/>
              <w:t>9th</w:t>
            </w:r>
            <w:r>
              <w:rPr>
                <w:spacing w:val="1"/>
              </w:rPr>
              <w:t> </w:t>
            </w:r>
            <w:r>
              <w:rPr/>
              <w:t>May</w:t>
            </w:r>
            <w:r>
              <w:rPr>
                <w:spacing w:val="-1"/>
              </w:rPr>
              <w:t> </w:t>
            </w:r>
            <w:r>
              <w:rPr>
                <w:spacing w:val="-2"/>
              </w:rPr>
              <w:t>Incident</w:t>
            </w:r>
            <w:r>
              <w:rPr/>
              <w:tab/>
            </w:r>
            <w:r>
              <w:rPr>
                <w:spacing w:val="-5"/>
              </w:rPr>
              <w:t>53</w:t>
            </w:r>
          </w:hyperlink>
        </w:p>
        <w:p>
          <w:pPr>
            <w:pStyle w:val="TOC3"/>
            <w:numPr>
              <w:ilvl w:val="3"/>
              <w:numId w:val="5"/>
            </w:numPr>
            <w:tabs>
              <w:tab w:pos="1080" w:val="left" w:leader="none"/>
              <w:tab w:pos="9712" w:val="right" w:leader="dot"/>
            </w:tabs>
            <w:spacing w:line="240" w:lineRule="auto" w:before="238" w:after="0"/>
            <w:ind w:left="1080" w:right="0" w:hanging="720"/>
            <w:jc w:val="left"/>
          </w:pPr>
          <w:hyperlink w:history="true" w:anchor="_TOC_250012">
            <w:r>
              <w:rPr/>
              <w:t>Content</w:t>
            </w:r>
            <w:r>
              <w:rPr>
                <w:spacing w:val="-3"/>
              </w:rPr>
              <w:t> </w:t>
            </w:r>
            <w:r>
              <w:rPr/>
              <w:t>used</w:t>
            </w:r>
            <w:r>
              <w:rPr>
                <w:spacing w:val="-1"/>
              </w:rPr>
              <w:t> </w:t>
            </w:r>
            <w:r>
              <w:rPr/>
              <w:t>in News</w:t>
            </w:r>
            <w:r>
              <w:rPr>
                <w:spacing w:val="-1"/>
              </w:rPr>
              <w:t> </w:t>
            </w:r>
            <w:r>
              <w:rPr/>
              <w:t>stories related</w:t>
            </w:r>
            <w:r>
              <w:rPr>
                <w:spacing w:val="-1"/>
              </w:rPr>
              <w:t> </w:t>
            </w:r>
            <w:r>
              <w:rPr/>
              <w:t>to </w:t>
            </w:r>
            <w:r>
              <w:rPr>
                <w:spacing w:val="-2"/>
              </w:rPr>
              <w:t>Protest</w:t>
            </w:r>
            <w:r>
              <w:rPr/>
              <w:tab/>
            </w:r>
            <w:r>
              <w:rPr>
                <w:spacing w:val="-5"/>
              </w:rPr>
              <w:t>54</w:t>
            </w:r>
          </w:hyperlink>
        </w:p>
        <w:p>
          <w:pPr>
            <w:pStyle w:val="TOC3"/>
            <w:numPr>
              <w:ilvl w:val="3"/>
              <w:numId w:val="5"/>
            </w:numPr>
            <w:tabs>
              <w:tab w:pos="1080" w:val="left" w:leader="none"/>
              <w:tab w:pos="9712" w:val="right" w:leader="dot"/>
            </w:tabs>
            <w:spacing w:line="240" w:lineRule="auto" w:before="237" w:after="0"/>
            <w:ind w:left="1080" w:right="0" w:hanging="720"/>
            <w:jc w:val="left"/>
          </w:pPr>
          <w:hyperlink w:history="true" w:anchor="_TOC_250011">
            <w:r>
              <w:rPr/>
              <w:t>Content</w:t>
            </w:r>
            <w:r>
              <w:rPr>
                <w:spacing w:val="-1"/>
              </w:rPr>
              <w:t> </w:t>
            </w:r>
            <w:r>
              <w:rPr/>
              <w:t>used</w:t>
            </w:r>
            <w:r>
              <w:rPr>
                <w:spacing w:val="-1"/>
              </w:rPr>
              <w:t> </w:t>
            </w:r>
            <w:r>
              <w:rPr/>
              <w:t>in News</w:t>
            </w:r>
            <w:r>
              <w:rPr>
                <w:spacing w:val="-1"/>
              </w:rPr>
              <w:t> </w:t>
            </w:r>
            <w:r>
              <w:rPr/>
              <w:t>stories</w:t>
            </w:r>
            <w:r>
              <w:rPr>
                <w:spacing w:val="-1"/>
              </w:rPr>
              <w:t> </w:t>
            </w:r>
            <w:r>
              <w:rPr/>
              <w:t>related to</w:t>
            </w:r>
            <w:r>
              <w:rPr>
                <w:spacing w:val="-1"/>
              </w:rPr>
              <w:t> </w:t>
            </w:r>
            <w:r>
              <w:rPr/>
              <w:t>Government </w:t>
            </w:r>
            <w:r>
              <w:rPr>
                <w:spacing w:val="-2"/>
              </w:rPr>
              <w:t>Statement</w:t>
            </w:r>
            <w:r>
              <w:rPr/>
              <w:tab/>
            </w:r>
            <w:r>
              <w:rPr>
                <w:spacing w:val="-5"/>
              </w:rPr>
              <w:t>54</w:t>
            </w:r>
          </w:hyperlink>
        </w:p>
        <w:p>
          <w:pPr>
            <w:pStyle w:val="TOC3"/>
            <w:numPr>
              <w:ilvl w:val="3"/>
              <w:numId w:val="5"/>
            </w:numPr>
            <w:tabs>
              <w:tab w:pos="1080" w:val="left" w:leader="none"/>
              <w:tab w:pos="9712" w:val="right" w:leader="dot"/>
            </w:tabs>
            <w:spacing w:line="240" w:lineRule="auto" w:before="238" w:after="0"/>
            <w:ind w:left="1080" w:right="0" w:hanging="720"/>
            <w:jc w:val="left"/>
          </w:pPr>
          <w:hyperlink w:history="true" w:anchor="_TOC_250010">
            <w:r>
              <w:rPr/>
              <w:t>Content</w:t>
            </w:r>
            <w:r>
              <w:rPr>
                <w:spacing w:val="-3"/>
              </w:rPr>
              <w:t> </w:t>
            </w:r>
            <w:r>
              <w:rPr/>
              <w:t>used</w:t>
            </w:r>
            <w:r>
              <w:rPr>
                <w:spacing w:val="-1"/>
              </w:rPr>
              <w:t> </w:t>
            </w:r>
            <w:r>
              <w:rPr/>
              <w:t>in News</w:t>
            </w:r>
            <w:r>
              <w:rPr>
                <w:spacing w:val="-1"/>
              </w:rPr>
              <w:t> </w:t>
            </w:r>
            <w:r>
              <w:rPr/>
              <w:t>stories</w:t>
            </w:r>
            <w:r>
              <w:rPr>
                <w:spacing w:val="-1"/>
              </w:rPr>
              <w:t> </w:t>
            </w:r>
            <w:r>
              <w:rPr/>
              <w:t>related to</w:t>
            </w:r>
            <w:r>
              <w:rPr>
                <w:spacing w:val="-1"/>
              </w:rPr>
              <w:t> </w:t>
            </w:r>
            <w:r>
              <w:rPr/>
              <w:t>Government </w:t>
            </w:r>
            <w:r>
              <w:rPr>
                <w:spacing w:val="-2"/>
              </w:rPr>
              <w:t>Reaction</w:t>
            </w:r>
            <w:r>
              <w:rPr/>
              <w:tab/>
            </w:r>
            <w:r>
              <w:rPr>
                <w:spacing w:val="-5"/>
              </w:rPr>
              <w:t>55</w:t>
            </w:r>
          </w:hyperlink>
        </w:p>
        <w:p>
          <w:pPr>
            <w:pStyle w:val="TOC3"/>
            <w:numPr>
              <w:ilvl w:val="3"/>
              <w:numId w:val="5"/>
            </w:numPr>
            <w:tabs>
              <w:tab w:pos="1080" w:val="left" w:leader="none"/>
              <w:tab w:pos="9712" w:val="right" w:leader="dot"/>
            </w:tabs>
            <w:spacing w:line="240" w:lineRule="auto" w:before="238" w:after="0"/>
            <w:ind w:left="1080" w:right="0" w:hanging="720"/>
            <w:jc w:val="left"/>
          </w:pPr>
          <w:hyperlink w:history="true" w:anchor="_TOC_250009">
            <w:r>
              <w:rPr/>
              <w:t>Repeated</w:t>
            </w:r>
            <w:r>
              <w:rPr>
                <w:spacing w:val="-4"/>
              </w:rPr>
              <w:t> </w:t>
            </w:r>
            <w:r>
              <w:rPr/>
              <w:t>Words/phrases</w:t>
            </w:r>
            <w:r>
              <w:rPr>
                <w:spacing w:val="-1"/>
              </w:rPr>
              <w:t> </w:t>
            </w:r>
            <w:r>
              <w:rPr/>
              <w:t>used</w:t>
            </w:r>
            <w:r>
              <w:rPr>
                <w:spacing w:val="-2"/>
              </w:rPr>
              <w:t> </w:t>
            </w:r>
            <w:r>
              <w:rPr/>
              <w:t>in</w:t>
            </w:r>
            <w:r>
              <w:rPr>
                <w:spacing w:val="-1"/>
              </w:rPr>
              <w:t> </w:t>
            </w:r>
            <w:r>
              <w:rPr/>
              <w:t>News</w:t>
            </w:r>
            <w:r>
              <w:rPr>
                <w:spacing w:val="-1"/>
              </w:rPr>
              <w:t> </w:t>
            </w:r>
            <w:r>
              <w:rPr>
                <w:spacing w:val="-2"/>
              </w:rPr>
              <w:t>Stories</w:t>
            </w:r>
            <w:r>
              <w:rPr/>
              <w:tab/>
            </w:r>
            <w:r>
              <w:rPr>
                <w:spacing w:val="-5"/>
              </w:rPr>
              <w:t>55</w:t>
            </w:r>
          </w:hyperlink>
        </w:p>
        <w:p>
          <w:pPr>
            <w:pStyle w:val="TOC3"/>
            <w:numPr>
              <w:ilvl w:val="3"/>
              <w:numId w:val="5"/>
            </w:numPr>
            <w:tabs>
              <w:tab w:pos="1080" w:val="left" w:leader="none"/>
              <w:tab w:pos="9712" w:val="right" w:leader="dot"/>
            </w:tabs>
            <w:spacing w:line="240" w:lineRule="auto" w:before="240" w:after="240"/>
            <w:ind w:left="1080" w:right="0" w:hanging="720"/>
            <w:jc w:val="left"/>
          </w:pPr>
          <w:hyperlink w:history="true" w:anchor="_TOC_250008">
            <w:r>
              <w:rPr/>
              <w:t>Number</w:t>
            </w:r>
            <w:r>
              <w:rPr>
                <w:spacing w:val="-3"/>
              </w:rPr>
              <w:t> </w:t>
            </w:r>
            <w:r>
              <w:rPr/>
              <w:t>of</w:t>
            </w:r>
            <w:r>
              <w:rPr>
                <w:spacing w:val="-3"/>
              </w:rPr>
              <w:t> </w:t>
            </w:r>
            <w:r>
              <w:rPr/>
              <w:t>News</w:t>
            </w:r>
            <w:r>
              <w:rPr>
                <w:spacing w:val="1"/>
              </w:rPr>
              <w:t> </w:t>
            </w:r>
            <w:r>
              <w:rPr/>
              <w:t>Stories</w:t>
            </w:r>
            <w:r>
              <w:rPr>
                <w:spacing w:val="-1"/>
              </w:rPr>
              <w:t> </w:t>
            </w:r>
            <w:r>
              <w:rPr/>
              <w:t>used</w:t>
            </w:r>
            <w:r>
              <w:rPr>
                <w:spacing w:val="-1"/>
              </w:rPr>
              <w:t> </w:t>
            </w:r>
            <w:r>
              <w:rPr/>
              <w:t>in front</w:t>
            </w:r>
            <w:r>
              <w:rPr>
                <w:spacing w:val="-1"/>
              </w:rPr>
              <w:t> </w:t>
            </w:r>
            <w:r>
              <w:rPr/>
              <w:t>and</w:t>
            </w:r>
            <w:r>
              <w:rPr>
                <w:spacing w:val="1"/>
              </w:rPr>
              <w:t> </w:t>
            </w:r>
            <w:r>
              <w:rPr/>
              <w:t>inside</w:t>
            </w:r>
            <w:r>
              <w:rPr>
                <w:spacing w:val="-1"/>
              </w:rPr>
              <w:t> </w:t>
            </w:r>
            <w:r>
              <w:rPr/>
              <w:t>pages</w:t>
            </w:r>
            <w:r>
              <w:rPr>
                <w:spacing w:val="-1"/>
              </w:rPr>
              <w:t> </w:t>
            </w:r>
            <w:r>
              <w:rPr/>
              <w:t>of </w:t>
            </w:r>
            <w:r>
              <w:rPr>
                <w:spacing w:val="-2"/>
              </w:rPr>
              <w:t>Newspapers</w:t>
            </w:r>
            <w:r>
              <w:rPr/>
              <w:tab/>
            </w:r>
            <w:r>
              <w:rPr>
                <w:spacing w:val="-5"/>
              </w:rPr>
              <w:t>57</w:t>
            </w:r>
          </w:hyperlink>
        </w:p>
        <w:p>
          <w:pPr>
            <w:pStyle w:val="TOC3"/>
            <w:numPr>
              <w:ilvl w:val="1"/>
              <w:numId w:val="5"/>
            </w:numPr>
            <w:tabs>
              <w:tab w:pos="720" w:val="left" w:leader="none"/>
              <w:tab w:pos="9712" w:val="right" w:leader="dot"/>
            </w:tabs>
            <w:spacing w:line="240" w:lineRule="auto" w:before="74" w:after="0"/>
            <w:ind w:left="720" w:right="0" w:hanging="360"/>
            <w:jc w:val="left"/>
          </w:pPr>
          <w:hyperlink w:history="true" w:anchor="_TOC_250007">
            <w:r>
              <w:rPr/>
              <w:t>Pictorial</w:t>
            </w:r>
            <w:r>
              <w:rPr>
                <w:spacing w:val="-2"/>
              </w:rPr>
              <w:t> Frames</w:t>
            </w:r>
            <w:r>
              <w:rPr/>
              <w:tab/>
            </w:r>
            <w:r>
              <w:rPr>
                <w:spacing w:val="-5"/>
              </w:rPr>
              <w:t>58</w:t>
            </w:r>
          </w:hyperlink>
        </w:p>
        <w:p>
          <w:pPr>
            <w:pStyle w:val="TOC3"/>
            <w:numPr>
              <w:ilvl w:val="2"/>
              <w:numId w:val="5"/>
            </w:numPr>
            <w:tabs>
              <w:tab w:pos="900" w:val="left" w:leader="none"/>
              <w:tab w:pos="9712" w:val="right" w:leader="dot"/>
            </w:tabs>
            <w:spacing w:line="240" w:lineRule="auto" w:before="238" w:after="0"/>
            <w:ind w:left="900" w:right="0" w:hanging="540"/>
            <w:jc w:val="left"/>
          </w:pPr>
          <w:hyperlink w:history="true" w:anchor="_TOC_250006">
            <w:r>
              <w:rPr/>
              <w:t>Pictorial</w:t>
            </w:r>
            <w:r>
              <w:rPr>
                <w:spacing w:val="-2"/>
              </w:rPr>
              <w:t> </w:t>
            </w:r>
            <w:r>
              <w:rPr/>
              <w:t>presentation</w:t>
            </w:r>
            <w:r>
              <w:rPr>
                <w:spacing w:val="-1"/>
              </w:rPr>
              <w:t> </w:t>
            </w:r>
            <w:r>
              <w:rPr/>
              <w:t>of</w:t>
            </w:r>
            <w:r>
              <w:rPr>
                <w:spacing w:val="-2"/>
              </w:rPr>
              <w:t> </w:t>
            </w:r>
            <w:r>
              <w:rPr/>
              <w:t>9th</w:t>
            </w:r>
            <w:r>
              <w:rPr>
                <w:spacing w:val="-2"/>
              </w:rPr>
              <w:t> </w:t>
            </w:r>
            <w:r>
              <w:rPr/>
              <w:t>may</w:t>
            </w:r>
            <w:r>
              <w:rPr>
                <w:spacing w:val="-2"/>
              </w:rPr>
              <w:t> </w:t>
            </w:r>
            <w:r>
              <w:rPr/>
              <w:t>Incident</w:t>
            </w:r>
            <w:r>
              <w:rPr>
                <w:spacing w:val="-1"/>
              </w:rPr>
              <w:t> </w:t>
            </w:r>
            <w:r>
              <w:rPr/>
              <w:t>in Front</w:t>
            </w:r>
            <w:r>
              <w:rPr>
                <w:spacing w:val="-1"/>
              </w:rPr>
              <w:t> </w:t>
            </w:r>
            <w:r>
              <w:rPr/>
              <w:t>and</w:t>
            </w:r>
            <w:r>
              <w:rPr>
                <w:spacing w:val="1"/>
              </w:rPr>
              <w:t> </w:t>
            </w:r>
            <w:r>
              <w:rPr/>
              <w:t>Inside</w:t>
            </w:r>
            <w:r>
              <w:rPr>
                <w:spacing w:val="-2"/>
              </w:rPr>
              <w:t> Pages.</w:t>
            </w:r>
            <w:r>
              <w:rPr/>
              <w:tab/>
            </w:r>
            <w:r>
              <w:rPr>
                <w:spacing w:val="-5"/>
              </w:rPr>
              <w:t>58</w:t>
            </w:r>
          </w:hyperlink>
        </w:p>
        <w:p>
          <w:pPr>
            <w:pStyle w:val="TOC3"/>
            <w:numPr>
              <w:ilvl w:val="2"/>
              <w:numId w:val="5"/>
            </w:numPr>
            <w:tabs>
              <w:tab w:pos="900" w:val="left" w:leader="none"/>
              <w:tab w:pos="9712" w:val="right" w:leader="dot"/>
            </w:tabs>
            <w:spacing w:line="240" w:lineRule="auto" w:before="238" w:after="0"/>
            <w:ind w:left="900" w:right="0" w:hanging="540"/>
            <w:jc w:val="left"/>
          </w:pPr>
          <w:hyperlink w:history="true" w:anchor="_TOC_250005">
            <w:r>
              <w:rPr/>
              <w:t>Pictorial</w:t>
            </w:r>
            <w:r>
              <w:rPr>
                <w:spacing w:val="-2"/>
              </w:rPr>
              <w:t> </w:t>
            </w:r>
            <w:r>
              <w:rPr/>
              <w:t>Frames</w:t>
            </w:r>
            <w:r>
              <w:rPr>
                <w:spacing w:val="-1"/>
              </w:rPr>
              <w:t> </w:t>
            </w:r>
            <w:r>
              <w:rPr/>
              <w:t>used</w:t>
            </w:r>
            <w:r>
              <w:rPr>
                <w:spacing w:val="-1"/>
              </w:rPr>
              <w:t> </w:t>
            </w:r>
            <w:r>
              <w:rPr/>
              <w:t>in</w:t>
            </w:r>
            <w:r>
              <w:rPr>
                <w:spacing w:val="-1"/>
              </w:rPr>
              <w:t> </w:t>
            </w:r>
            <w:r>
              <w:rPr/>
              <w:t>Front</w:t>
            </w:r>
            <w:r>
              <w:rPr>
                <w:spacing w:val="-1"/>
              </w:rPr>
              <w:t> </w:t>
            </w:r>
            <w:r>
              <w:rPr/>
              <w:t>and</w:t>
            </w:r>
            <w:r>
              <w:rPr>
                <w:spacing w:val="2"/>
              </w:rPr>
              <w:t> </w:t>
            </w:r>
            <w:r>
              <w:rPr/>
              <w:t>Inside</w:t>
            </w:r>
            <w:r>
              <w:rPr>
                <w:spacing w:val="-1"/>
              </w:rPr>
              <w:t> </w:t>
            </w:r>
            <w:r>
              <w:rPr/>
              <w:t>Pages</w:t>
            </w:r>
            <w:r>
              <w:rPr>
                <w:spacing w:val="1"/>
              </w:rPr>
              <w:t> </w:t>
            </w:r>
            <w:r>
              <w:rPr/>
              <w:t>related</w:t>
            </w:r>
            <w:r>
              <w:rPr>
                <w:spacing w:val="-1"/>
              </w:rPr>
              <w:t> </w:t>
            </w:r>
            <w:r>
              <w:rPr/>
              <w:t>to</w:t>
            </w:r>
            <w:r>
              <w:rPr>
                <w:spacing w:val="-1"/>
              </w:rPr>
              <w:t> </w:t>
            </w:r>
            <w:r>
              <w:rPr/>
              <w:t>9th</w:t>
            </w:r>
            <w:r>
              <w:rPr>
                <w:spacing w:val="-1"/>
              </w:rPr>
              <w:t> </w:t>
            </w:r>
            <w:r>
              <w:rPr/>
              <w:t>May</w:t>
            </w:r>
            <w:r>
              <w:rPr>
                <w:spacing w:val="-2"/>
              </w:rPr>
              <w:t> Incident</w:t>
            </w:r>
            <w:r>
              <w:rPr/>
              <w:tab/>
            </w:r>
            <w:r>
              <w:rPr>
                <w:spacing w:val="-5"/>
              </w:rPr>
              <w:t>59</w:t>
            </w:r>
          </w:hyperlink>
        </w:p>
        <w:p>
          <w:pPr>
            <w:pStyle w:val="TOC3"/>
            <w:tabs>
              <w:tab w:pos="9712" w:val="right" w:leader="dot"/>
            </w:tabs>
            <w:spacing w:before="237"/>
            <w:ind w:left="360" w:firstLine="0"/>
          </w:pPr>
          <w:hyperlink w:history="true" w:anchor="_TOC_250004">
            <w:r>
              <w:rPr/>
              <w:t>Media</w:t>
            </w:r>
            <w:r>
              <w:rPr>
                <w:spacing w:val="-3"/>
              </w:rPr>
              <w:t> </w:t>
            </w:r>
            <w:r>
              <w:rPr/>
              <w:t>Coverage</w:t>
            </w:r>
            <w:r>
              <w:rPr>
                <w:spacing w:val="-2"/>
              </w:rPr>
              <w:t> </w:t>
            </w:r>
            <w:r>
              <w:rPr/>
              <w:t>of</w:t>
            </w:r>
            <w:r>
              <w:rPr>
                <w:spacing w:val="-1"/>
              </w:rPr>
              <w:t> </w:t>
            </w:r>
            <w:r>
              <w:rPr/>
              <w:t>Pakistani</w:t>
            </w:r>
            <w:r>
              <w:rPr>
                <w:spacing w:val="-1"/>
              </w:rPr>
              <w:t> </w:t>
            </w:r>
            <w:r>
              <w:rPr/>
              <w:t>National Leading</w:t>
            </w:r>
            <w:r>
              <w:rPr>
                <w:spacing w:val="-3"/>
              </w:rPr>
              <w:t> </w:t>
            </w:r>
            <w:r>
              <w:rPr>
                <w:spacing w:val="-2"/>
              </w:rPr>
              <w:t>Dailies</w:t>
            </w:r>
            <w:r>
              <w:rPr/>
              <w:tab/>
            </w:r>
            <w:r>
              <w:rPr>
                <w:spacing w:val="-5"/>
              </w:rPr>
              <w:t>59</w:t>
            </w:r>
          </w:hyperlink>
        </w:p>
        <w:p>
          <w:pPr>
            <w:pStyle w:val="TOC2"/>
            <w:tabs>
              <w:tab w:pos="9712" w:val="right" w:leader="dot"/>
            </w:tabs>
            <w:spacing w:before="245"/>
          </w:pPr>
          <w:hyperlink w:history="true" w:anchor="_TOC_250003">
            <w:r>
              <w:rPr/>
              <w:t>Chapter</w:t>
            </w:r>
            <w:r>
              <w:rPr>
                <w:spacing w:val="-2"/>
              </w:rPr>
              <w:t> </w:t>
            </w:r>
            <w:r>
              <w:rPr/>
              <w:t>No</w:t>
            </w:r>
            <w:r>
              <w:rPr>
                <w:spacing w:val="-1"/>
              </w:rPr>
              <w:t> </w:t>
            </w:r>
            <w:r>
              <w:rPr/>
              <w:t>6RESULTS</w:t>
            </w:r>
            <w:r>
              <w:rPr>
                <w:spacing w:val="-1"/>
              </w:rPr>
              <w:t> </w:t>
            </w:r>
            <w:r>
              <w:rPr/>
              <w:t>AND </w:t>
            </w:r>
            <w:r>
              <w:rPr>
                <w:spacing w:val="-2"/>
              </w:rPr>
              <w:t>DISCUSSIONS</w:t>
            </w:r>
            <w:r>
              <w:rPr/>
              <w:tab/>
            </w:r>
            <w:r>
              <w:rPr>
                <w:spacing w:val="-5"/>
              </w:rPr>
              <w:t>61</w:t>
            </w:r>
          </w:hyperlink>
        </w:p>
        <w:p>
          <w:pPr>
            <w:pStyle w:val="TOC2"/>
            <w:tabs>
              <w:tab w:pos="9712" w:val="right" w:leader="dot"/>
            </w:tabs>
          </w:pPr>
          <w:r>
            <w:rPr/>
            <w:t>Chapter</w:t>
          </w:r>
          <w:r>
            <w:rPr>
              <w:spacing w:val="-4"/>
            </w:rPr>
            <w:t> </w:t>
          </w:r>
          <w:r>
            <w:rPr/>
            <w:t>No</w:t>
          </w:r>
          <w:r>
            <w:rPr>
              <w:spacing w:val="-1"/>
            </w:rPr>
            <w:t> </w:t>
          </w:r>
          <w:r>
            <w:rPr/>
            <w:t>7CONCLUSION,</w:t>
          </w:r>
          <w:r>
            <w:rPr>
              <w:spacing w:val="-1"/>
            </w:rPr>
            <w:t> </w:t>
          </w:r>
          <w:r>
            <w:rPr/>
            <w:t>LIMIATTION</w:t>
          </w:r>
          <w:r>
            <w:rPr>
              <w:spacing w:val="-4"/>
            </w:rPr>
            <w:t> </w:t>
          </w:r>
          <w:r>
            <w:rPr/>
            <w:t>AND </w:t>
          </w:r>
          <w:r>
            <w:rPr>
              <w:spacing w:val="-2"/>
            </w:rPr>
            <w:t>RECOMMENDATIONS</w:t>
          </w:r>
          <w:r>
            <w:rPr/>
            <w:tab/>
          </w:r>
          <w:r>
            <w:rPr>
              <w:spacing w:val="-5"/>
            </w:rPr>
            <w:t>65</w:t>
          </w:r>
        </w:p>
        <w:p>
          <w:pPr>
            <w:pStyle w:val="TOC3"/>
            <w:numPr>
              <w:ilvl w:val="1"/>
              <w:numId w:val="6"/>
            </w:numPr>
            <w:tabs>
              <w:tab w:pos="722" w:val="left" w:leader="none"/>
              <w:tab w:pos="9712" w:val="right" w:leader="dot"/>
            </w:tabs>
            <w:spacing w:line="240" w:lineRule="auto" w:before="233" w:after="0"/>
            <w:ind w:left="722" w:right="0" w:hanging="362"/>
            <w:jc w:val="left"/>
          </w:pPr>
          <w:hyperlink w:history="true" w:anchor="_TOC_250002">
            <w:r>
              <w:rPr/>
              <w:t>Limitation</w:t>
            </w:r>
            <w:r>
              <w:rPr>
                <w:spacing w:val="-5"/>
              </w:rPr>
              <w:t> </w:t>
            </w:r>
            <w:r>
              <w:rPr/>
              <w:t>of</w:t>
            </w:r>
            <w:r>
              <w:rPr>
                <w:spacing w:val="-3"/>
              </w:rPr>
              <w:t> </w:t>
            </w:r>
            <w:r>
              <w:rPr/>
              <w:t>the</w:t>
            </w:r>
            <w:r>
              <w:rPr>
                <w:spacing w:val="-2"/>
              </w:rPr>
              <w:t> </w:t>
            </w:r>
            <w:r>
              <w:rPr>
                <w:spacing w:val="-4"/>
              </w:rPr>
              <w:t>Study</w:t>
            </w:r>
            <w:r>
              <w:rPr/>
              <w:tab/>
            </w:r>
            <w:r>
              <w:rPr>
                <w:spacing w:val="-5"/>
              </w:rPr>
              <w:t>67</w:t>
            </w:r>
          </w:hyperlink>
        </w:p>
        <w:p>
          <w:pPr>
            <w:pStyle w:val="TOC3"/>
            <w:numPr>
              <w:ilvl w:val="1"/>
              <w:numId w:val="6"/>
            </w:numPr>
            <w:tabs>
              <w:tab w:pos="720" w:val="left" w:leader="none"/>
              <w:tab w:pos="9712" w:val="right" w:leader="dot"/>
            </w:tabs>
            <w:spacing w:line="240" w:lineRule="auto" w:before="238" w:after="0"/>
            <w:ind w:left="720" w:right="0" w:hanging="360"/>
            <w:jc w:val="left"/>
          </w:pPr>
          <w:hyperlink w:history="true" w:anchor="_TOC_250001">
            <w:r>
              <w:rPr/>
              <w:t>Recommendations</w:t>
            </w:r>
            <w:r>
              <w:rPr>
                <w:spacing w:val="-4"/>
              </w:rPr>
              <w:t> </w:t>
            </w:r>
            <w:r>
              <w:rPr/>
              <w:t>of the</w:t>
            </w:r>
            <w:r>
              <w:rPr>
                <w:spacing w:val="-1"/>
              </w:rPr>
              <w:t> </w:t>
            </w:r>
            <w:r>
              <w:rPr>
                <w:spacing w:val="-2"/>
              </w:rPr>
              <w:t>study</w:t>
            </w:r>
            <w:r>
              <w:rPr/>
              <w:tab/>
            </w:r>
            <w:r>
              <w:rPr>
                <w:spacing w:val="-5"/>
              </w:rPr>
              <w:t>67</w:t>
            </w:r>
          </w:hyperlink>
        </w:p>
        <w:p>
          <w:pPr>
            <w:pStyle w:val="TOC2"/>
            <w:tabs>
              <w:tab w:pos="9712" w:val="right" w:leader="dot"/>
            </w:tabs>
            <w:spacing w:before="242"/>
          </w:pPr>
          <w:hyperlink w:history="true" w:anchor="_TOC_250000">
            <w:r>
              <w:rPr>
                <w:spacing w:val="-2"/>
              </w:rPr>
              <w:t>References</w:t>
            </w:r>
            <w:r>
              <w:rPr/>
              <w:tab/>
            </w:r>
            <w:r>
              <w:rPr>
                <w:spacing w:val="-5"/>
              </w:rPr>
              <w:t>69</w:t>
            </w:r>
          </w:hyperlink>
        </w:p>
        <w:p>
          <w:pPr>
            <w:pStyle w:val="TOC2"/>
            <w:tabs>
              <w:tab w:pos="9702" w:val="right" w:leader="dot"/>
            </w:tabs>
          </w:pPr>
          <w:r>
            <w:rPr>
              <w:spacing w:val="-2"/>
            </w:rPr>
            <w:t>ANNEXURE…</w:t>
          </w:r>
          <w:r>
            <w:rPr>
              <w:b w:val="0"/>
            </w:rPr>
            <w:tab/>
          </w:r>
          <w:r>
            <w:rPr>
              <w:spacing w:val="-5"/>
            </w:rPr>
            <w:t>77</w:t>
          </w:r>
        </w:p>
      </w:sdtContent>
    </w:sdt>
    <w:p>
      <w:pPr>
        <w:pStyle w:val="TOC2"/>
        <w:spacing w:after="0"/>
        <w:sectPr>
          <w:type w:val="continuous"/>
          <w:pgSz w:w="12240" w:h="15840"/>
          <w:pgMar w:header="0" w:footer="1014" w:top="1360" w:bottom="1428" w:left="1080" w:right="360"/>
        </w:sectPr>
      </w:pPr>
    </w:p>
    <w:p>
      <w:pPr>
        <w:pStyle w:val="Heading1"/>
        <w:ind w:right="718"/>
      </w:pPr>
      <w:r>
        <w:rPr>
          <w:spacing w:val="-2"/>
        </w:rPr>
        <w:t>ABSTRACT</w:t>
      </w:r>
    </w:p>
    <w:p>
      <w:pPr>
        <w:pStyle w:val="BodyText"/>
        <w:spacing w:before="51"/>
        <w:rPr>
          <w:b/>
          <w:sz w:val="32"/>
        </w:rPr>
      </w:pPr>
    </w:p>
    <w:p>
      <w:pPr>
        <w:pStyle w:val="BodyText"/>
        <w:spacing w:line="480" w:lineRule="auto"/>
        <w:ind w:left="360" w:right="1072"/>
        <w:jc w:val="both"/>
      </w:pPr>
      <w:r>
        <w:rPr/>
        <w:t>Media plays an important role to built public perception. It is fourth pillar of state. Especially when we talk about print media, it’s a source of information to educate people. This study examines</w:t>
      </w:r>
      <w:r>
        <w:rPr>
          <w:spacing w:val="-2"/>
        </w:rPr>
        <w:t> </w:t>
      </w:r>
      <w:r>
        <w:rPr/>
        <w:t>―Coverage</w:t>
      </w:r>
      <w:r>
        <w:rPr>
          <w:spacing w:val="-3"/>
        </w:rPr>
        <w:t> </w:t>
      </w:r>
      <w:r>
        <w:rPr/>
        <w:t>of</w:t>
      </w:r>
      <w:r>
        <w:rPr>
          <w:spacing w:val="-1"/>
        </w:rPr>
        <w:t> </w:t>
      </w:r>
      <w:r>
        <w:rPr/>
        <w:t>9th May</w:t>
      </w:r>
      <w:r>
        <w:rPr>
          <w:spacing w:val="-5"/>
        </w:rPr>
        <w:t> </w:t>
      </w:r>
      <w:r>
        <w:rPr/>
        <w:t>Incident:</w:t>
      </w:r>
      <w:r>
        <w:rPr>
          <w:spacing w:val="-2"/>
        </w:rPr>
        <w:t> </w:t>
      </w:r>
      <w:r>
        <w:rPr/>
        <w:t>A</w:t>
      </w:r>
      <w:r>
        <w:rPr>
          <w:spacing w:val="-1"/>
        </w:rPr>
        <w:t> </w:t>
      </w:r>
      <w:r>
        <w:rPr/>
        <w:t>Framing</w:t>
      </w:r>
      <w:r>
        <w:rPr>
          <w:spacing w:val="-5"/>
        </w:rPr>
        <w:t> </w:t>
      </w:r>
      <w:r>
        <w:rPr/>
        <w:t>Analysis of</w:t>
      </w:r>
      <w:r>
        <w:rPr>
          <w:spacing w:val="-3"/>
        </w:rPr>
        <w:t> </w:t>
      </w:r>
      <w:r>
        <w:rPr/>
        <w:t>Pakistani Leading</w:t>
      </w:r>
      <w:r>
        <w:rPr>
          <w:spacing w:val="-3"/>
        </w:rPr>
        <w:t> </w:t>
      </w:r>
      <w:r>
        <w:rPr/>
        <w:t>Dailies‖. In this research, researcher will analyzed the role of Pakistani leading newspapers that how media framed 9</w:t>
      </w:r>
      <w:r>
        <w:rPr>
          <w:vertAlign w:val="superscript"/>
        </w:rPr>
        <w:t>th</w:t>
      </w:r>
      <w:r>
        <w:rPr>
          <w:vertAlign w:val="baseline"/>
        </w:rPr>
        <w:t> May incident in newspapers. Various national and international studies have been reviewed in this research. Framing theory has been applied in this study. Content analysis has been used. Researcher selected two English Pakistani leading Newspapers, named: </w:t>
      </w:r>
      <w:r>
        <w:rPr>
          <w:i/>
          <w:vertAlign w:val="baseline"/>
        </w:rPr>
        <w:t>Dawn and The Express Tribune </w:t>
      </w:r>
      <w:r>
        <w:rPr>
          <w:vertAlign w:val="baseline"/>
        </w:rPr>
        <w:t>and two Urdu Pakistani leading Newspapers, named: </w:t>
      </w:r>
      <w:r>
        <w:rPr>
          <w:i/>
          <w:vertAlign w:val="baseline"/>
        </w:rPr>
        <w:t>Jang and Nawa-i- Waqt. </w:t>
      </w:r>
      <w:r>
        <w:rPr>
          <w:vertAlign w:val="baseline"/>
        </w:rPr>
        <w:t>In this research purposive sampling techniques used to analyze the data.</w:t>
      </w:r>
    </w:p>
    <w:p>
      <w:pPr>
        <w:pStyle w:val="BodyText"/>
        <w:spacing w:before="203"/>
        <w:ind w:left="1080"/>
        <w:jc w:val="both"/>
      </w:pPr>
      <w:r>
        <w:rPr>
          <w:i/>
        </w:rPr>
        <w:t>Keywords</w:t>
      </w:r>
      <w:r>
        <w:rPr/>
        <w:t>:</w:t>
      </w:r>
      <w:r>
        <w:rPr>
          <w:spacing w:val="-2"/>
        </w:rPr>
        <w:t> </w:t>
      </w:r>
      <w:r>
        <w:rPr/>
        <w:t>Pakistani</w:t>
      </w:r>
      <w:r>
        <w:rPr>
          <w:spacing w:val="1"/>
        </w:rPr>
        <w:t> </w:t>
      </w:r>
      <w:r>
        <w:rPr/>
        <w:t>Leading</w:t>
      </w:r>
      <w:r>
        <w:rPr>
          <w:spacing w:val="-3"/>
        </w:rPr>
        <w:t> </w:t>
      </w:r>
      <w:r>
        <w:rPr/>
        <w:t>Newspaper,</w:t>
      </w:r>
      <w:r>
        <w:rPr>
          <w:spacing w:val="-1"/>
        </w:rPr>
        <w:t> </w:t>
      </w:r>
      <w:r>
        <w:rPr/>
        <w:t>Framing,</w:t>
      </w:r>
      <w:r>
        <w:rPr>
          <w:spacing w:val="-2"/>
        </w:rPr>
        <w:t> </w:t>
      </w:r>
      <w:r>
        <w:rPr/>
        <w:t>Coverage,</w:t>
      </w:r>
      <w:r>
        <w:rPr>
          <w:spacing w:val="-1"/>
        </w:rPr>
        <w:t> </w:t>
      </w:r>
      <w:r>
        <w:rPr/>
        <w:t>9</w:t>
      </w:r>
      <w:r>
        <w:rPr>
          <w:vertAlign w:val="superscript"/>
        </w:rPr>
        <w:t>th</w:t>
      </w:r>
      <w:r>
        <w:rPr>
          <w:vertAlign w:val="baseline"/>
        </w:rPr>
        <w:t> May</w:t>
      </w:r>
      <w:r>
        <w:rPr>
          <w:spacing w:val="-2"/>
          <w:vertAlign w:val="baseline"/>
        </w:rPr>
        <w:t> Incident.</w:t>
      </w:r>
    </w:p>
    <w:p>
      <w:pPr>
        <w:pStyle w:val="BodyText"/>
        <w:spacing w:after="0"/>
        <w:jc w:val="both"/>
        <w:sectPr>
          <w:pgSz w:w="12240" w:h="15840"/>
          <w:pgMar w:header="0" w:footer="1014" w:top="1380" w:bottom="1200" w:left="1080" w:right="360"/>
        </w:sectPr>
      </w:pPr>
    </w:p>
    <w:p>
      <w:pPr>
        <w:pStyle w:val="Heading2"/>
        <w:spacing w:line="516" w:lineRule="auto"/>
        <w:ind w:left="3759" w:right="4478" w:hanging="3"/>
        <w:jc w:val="center"/>
      </w:pPr>
      <w:bookmarkStart w:name="_TOC_250047" w:id="4"/>
      <w:r>
        <w:rPr/>
        <w:t>Chapter 01 </w:t>
      </w:r>
      <w:bookmarkEnd w:id="4"/>
      <w:r>
        <w:rPr>
          <w:spacing w:val="-2"/>
        </w:rPr>
        <w:t>INTRODUCTION</w:t>
      </w:r>
    </w:p>
    <w:p>
      <w:pPr>
        <w:pStyle w:val="BodyText"/>
        <w:spacing w:line="480" w:lineRule="auto"/>
        <w:ind w:left="360" w:right="1076" w:firstLine="719"/>
        <w:jc w:val="both"/>
      </w:pPr>
      <w:r>
        <w:rPr/>
        <w:t>Media is the fourth pillar of state. The media, which includes a wide range of means of communication like radio, television, newspapers, magazines, and the internet, is essential for forming public opinion and spreading knowledge. The media plays a crucial role in modern society</w:t>
      </w:r>
      <w:r>
        <w:rPr>
          <w:spacing w:val="-4"/>
        </w:rPr>
        <w:t> </w:t>
      </w:r>
      <w:r>
        <w:rPr/>
        <w:t>by</w:t>
      </w:r>
      <w:r>
        <w:rPr>
          <w:spacing w:val="-4"/>
        </w:rPr>
        <w:t> </w:t>
      </w:r>
      <w:r>
        <w:rPr/>
        <w:t>serving</w:t>
      </w:r>
      <w:r>
        <w:rPr>
          <w:spacing w:val="-2"/>
        </w:rPr>
        <w:t> </w:t>
      </w:r>
      <w:r>
        <w:rPr/>
        <w:t>as a platform for</w:t>
      </w:r>
      <w:r>
        <w:rPr>
          <w:spacing w:val="-1"/>
        </w:rPr>
        <w:t> </w:t>
      </w:r>
      <w:r>
        <w:rPr/>
        <w:t>public conversation, a channel for</w:t>
      </w:r>
      <w:r>
        <w:rPr>
          <w:spacing w:val="-1"/>
        </w:rPr>
        <w:t> </w:t>
      </w:r>
      <w:r>
        <w:rPr/>
        <w:t>information, and a tool for persuasion and education. Its significance is complex, involving a range of factors that when taken as a whole support the growth and operation of contemporary communities. The media provides timely and accurate information, therefore keeping people informed about events happening across the globe. It acts as a watchdog, investigating and documenting misbehavior, corruption, and other significant concerns to keep those in positions of authority accountable.</w:t>
      </w:r>
    </w:p>
    <w:p>
      <w:pPr>
        <w:pStyle w:val="BodyText"/>
        <w:spacing w:line="480" w:lineRule="auto" w:before="198"/>
        <w:ind w:left="360" w:right="1078" w:firstLine="719"/>
        <w:jc w:val="both"/>
      </w:pPr>
      <w:r>
        <w:rPr/>
        <w:t>Through the lens of media coverage, society can observe and understand the events</w:t>
      </w:r>
      <w:r>
        <w:rPr>
          <w:spacing w:val="40"/>
        </w:rPr>
        <w:t> </w:t>
      </w:r>
      <w:r>
        <w:rPr/>
        <w:t>taking place on the streets, providing a channel for both the protesters and the general public. An event's outcome can be greatly influenced by the type and scope of media coverage, which can also help to suppress opposition by influencing public opinion and gaining support. Demonstrations have historically served as an effective means of campaigning for social change, expressing dissatisfaction, and bringing attention to a variety of societal issues. Using collective action, people can voice their concerns, challenge conventional thought, and demand responses from those who hold positions of power by organizing protests. Protests and media coverage have a symbiotic relationship that is dynamic, intricate, and frequently crucial in deciding the course and influence of social and political movements.</w:t>
      </w:r>
    </w:p>
    <w:p>
      <w:pPr>
        <w:pStyle w:val="BodyText"/>
        <w:spacing w:after="0" w:line="480" w:lineRule="auto"/>
        <w:jc w:val="both"/>
        <w:sectPr>
          <w:footerReference w:type="default" r:id="rId14"/>
          <w:pgSz w:w="12240" w:h="15840"/>
          <w:pgMar w:header="0" w:footer="1014" w:top="1420" w:bottom="1200" w:left="1080" w:right="360"/>
          <w:pgNumType w:start="1"/>
        </w:sectPr>
      </w:pPr>
    </w:p>
    <w:p>
      <w:pPr>
        <w:pStyle w:val="BodyText"/>
        <w:spacing w:line="480" w:lineRule="auto" w:before="72"/>
        <w:ind w:left="360" w:right="1072" w:firstLine="719"/>
        <w:jc w:val="both"/>
      </w:pPr>
      <w:r>
        <w:rPr/>
        <w:t>Print media is a channel of communication that uses printed materials to convey information and entertainment to a large audience (McQuail, 2005). The print media is still a powerful force in the media landscape despite the rise of new media. In the pre-new media age, when access to new electronic technology was restricted, the print media thrived. These technologies have brought about a substantial change in the dynamics of information access.</w:t>
      </w:r>
    </w:p>
    <w:p>
      <w:pPr>
        <w:pStyle w:val="BodyText"/>
        <w:spacing w:line="480" w:lineRule="auto" w:before="200"/>
        <w:ind w:left="360" w:right="1076" w:firstLine="719"/>
        <w:jc w:val="both"/>
      </w:pPr>
      <w:r>
        <w:rPr/>
        <w:t>The aging population of society continues to be a readership for print media, especially newspapers. The print media's capacity to distribute thoroughly studied information is one of its advantages. This is not the case with social media, which is accessible to anyone. The public frequently views print media such as newspapers and magazines as being more reliable and reputable. When compared to online sources, print sources are more reliable due to their extensive fact-checking and verification processes during the publishing process. Information is permanently recorded when it is printed. Print media functions as an archival resource, in</w:t>
      </w:r>
      <w:r>
        <w:rPr>
          <w:spacing w:val="40"/>
        </w:rPr>
        <w:t> </w:t>
      </w:r>
      <w:r>
        <w:rPr/>
        <w:t>contrast to digital content, which is quickly changed or removed. Print publications are essential to libraries and archives in order to preserve a historical record of events, trends, and societal changes. Print media offers information in a tactile, physical medium. Compared to digital content, readers can interact physically with newspapers, magazines, and books to create a more engaging and memorable experience (Rajendran and Thesinghraja, 2014).</w:t>
      </w:r>
    </w:p>
    <w:p>
      <w:pPr>
        <w:pStyle w:val="BodyText"/>
        <w:spacing w:line="480" w:lineRule="auto" w:before="201"/>
        <w:ind w:left="360" w:right="1079" w:firstLine="719"/>
        <w:jc w:val="both"/>
      </w:pPr>
      <w:r>
        <w:rPr/>
        <w:t>Print media and protests are essential elements of democratic society. People can voice their concerns and push for change through protests, and print media provides a forum for public discussion, information analysis, and distribution. For the purpose of promoting beneficial changes and forming society narratives, these two parts must interact. Protests are given a forum by print media to get attention and publicity. Particularly newspapers cover major protests frequently, informing and mobilizing the audience in the process.</w:t>
      </w:r>
    </w:p>
    <w:p>
      <w:pPr>
        <w:pStyle w:val="BodyText"/>
        <w:spacing w:after="0" w:line="480" w:lineRule="auto"/>
        <w:jc w:val="both"/>
        <w:sectPr>
          <w:pgSz w:w="12240" w:h="15840"/>
          <w:pgMar w:header="0" w:footer="1014" w:top="1360" w:bottom="1200" w:left="1080" w:right="360"/>
        </w:sectPr>
      </w:pPr>
    </w:p>
    <w:p>
      <w:pPr>
        <w:pStyle w:val="BodyText"/>
        <w:spacing w:line="480" w:lineRule="auto" w:before="72"/>
        <w:ind w:left="360" w:right="1075" w:firstLine="719"/>
        <w:jc w:val="both"/>
      </w:pPr>
      <w:r>
        <w:rPr/>
        <w:t>Protests and political turmoil have always been a common occurrence in communities all throughout the world. Media act as potent platforms for voicing discontent, promoting change, and requesting social justice. A violent incident was took place on May 9, 2023, in Pakistan. Following the arrest of PTI chairman Imran Khan in the premises of Islamabad High Court, protesters escalated their demonstrations into bloody clashes and badly damaged both military and government structures. The PTI's leaders, supporters, even media persons and those considered to be supporting the party were all targeted by the government in retaliation.</w:t>
      </w:r>
    </w:p>
    <w:p>
      <w:pPr>
        <w:pStyle w:val="BodyText"/>
        <w:spacing w:line="480" w:lineRule="auto" w:before="200"/>
        <w:ind w:left="360" w:right="1077" w:firstLine="719"/>
        <w:jc w:val="both"/>
      </w:pPr>
      <w:r>
        <w:rPr/>
        <w:t>Protests are frequently sparked by worries about the abuse of people's regional, national, and international rights. They may occur in reaction to specific government actions those considered to be unfair or detrimental and when people feel excluded or underprivileged by the system. The effects of protests and the media's subsequent reporting on them have attracted a lot of interest and scrutiny</w:t>
      </w:r>
      <w:r>
        <w:rPr>
          <w:spacing w:val="-4"/>
        </w:rPr>
        <w:t> </w:t>
      </w:r>
      <w:r>
        <w:rPr/>
        <w:t>recently. This research examines the political unrest and protest coverage in Pakistani National Leading Dailies (PNLD).</w:t>
      </w:r>
    </w:p>
    <w:p>
      <w:pPr>
        <w:pStyle w:val="BodyText"/>
        <w:spacing w:line="480" w:lineRule="auto" w:before="200"/>
        <w:ind w:left="360" w:right="1075" w:firstLine="719"/>
        <w:jc w:val="both"/>
      </w:pPr>
      <w:r>
        <w:rPr/>
        <w:t>This investigation explores the complex relationship between protests and coverage by</w:t>
      </w:r>
      <w:r>
        <w:rPr>
          <w:spacing w:val="40"/>
        </w:rPr>
        <w:t> </w:t>
      </w:r>
      <w:r>
        <w:rPr/>
        <w:t>the media, looking at how protest representations in the media might affect public opinion,</w:t>
      </w:r>
      <w:r>
        <w:rPr>
          <w:spacing w:val="40"/>
        </w:rPr>
        <w:t> </w:t>
      </w:r>
      <w:r>
        <w:rPr/>
        <w:t>policy choices, and a social movement's overall success or failure. It also considers the media's ethical obligations when covering protests, such as the necessity of truthful and impartial reporting, the risk of sensationalism, and the consequences of situating protests within larger social narratives.</w:t>
      </w:r>
    </w:p>
    <w:p>
      <w:pPr>
        <w:pStyle w:val="BodyText"/>
        <w:spacing w:line="480" w:lineRule="auto" w:before="203"/>
        <w:ind w:left="360" w:right="1076" w:firstLine="719"/>
        <w:jc w:val="both"/>
      </w:pPr>
      <w:r>
        <w:rPr/>
        <w:t>In this study researcher wants to investigate that how print media giving coverage and framed the incident of 9th May in Pakistani National Leading Dailies (PNLD). Researcher selected</w:t>
      </w:r>
      <w:r>
        <w:rPr>
          <w:spacing w:val="24"/>
        </w:rPr>
        <w:t> </w:t>
      </w:r>
      <w:r>
        <w:rPr/>
        <w:t>two</w:t>
      </w:r>
      <w:r>
        <w:rPr>
          <w:spacing w:val="29"/>
        </w:rPr>
        <w:t> </w:t>
      </w:r>
      <w:r>
        <w:rPr/>
        <w:t>English</w:t>
      </w:r>
      <w:r>
        <w:rPr>
          <w:spacing w:val="29"/>
        </w:rPr>
        <w:t> </w:t>
      </w:r>
      <w:r>
        <w:rPr/>
        <w:t>PNLD,</w:t>
      </w:r>
      <w:r>
        <w:rPr>
          <w:spacing w:val="29"/>
        </w:rPr>
        <w:t> </w:t>
      </w:r>
      <w:r>
        <w:rPr/>
        <w:t>named:</w:t>
      </w:r>
      <w:r>
        <w:rPr>
          <w:spacing w:val="28"/>
        </w:rPr>
        <w:t> </w:t>
      </w:r>
      <w:r>
        <w:rPr>
          <w:i/>
        </w:rPr>
        <w:t>Dawn,</w:t>
      </w:r>
      <w:r>
        <w:rPr>
          <w:i/>
          <w:spacing w:val="30"/>
        </w:rPr>
        <w:t> </w:t>
      </w:r>
      <w:r>
        <w:rPr/>
        <w:t>and</w:t>
      </w:r>
      <w:r>
        <w:rPr>
          <w:spacing w:val="29"/>
        </w:rPr>
        <w:t> </w:t>
      </w:r>
      <w:r>
        <w:rPr>
          <w:i/>
        </w:rPr>
        <w:t>The</w:t>
      </w:r>
      <w:r>
        <w:rPr>
          <w:i/>
          <w:spacing w:val="26"/>
        </w:rPr>
        <w:t> </w:t>
      </w:r>
      <w:r>
        <w:rPr>
          <w:i/>
        </w:rPr>
        <w:t>Express</w:t>
      </w:r>
      <w:r>
        <w:rPr>
          <w:i/>
          <w:spacing w:val="27"/>
        </w:rPr>
        <w:t> </w:t>
      </w:r>
      <w:r>
        <w:rPr>
          <w:i/>
        </w:rPr>
        <w:t>Tribune</w:t>
      </w:r>
      <w:r>
        <w:rPr>
          <w:i/>
          <w:spacing w:val="28"/>
        </w:rPr>
        <w:t> </w:t>
      </w:r>
      <w:r>
        <w:rPr/>
        <w:t>and</w:t>
      </w:r>
      <w:r>
        <w:rPr>
          <w:spacing w:val="27"/>
        </w:rPr>
        <w:t> </w:t>
      </w:r>
      <w:r>
        <w:rPr/>
        <w:t>two</w:t>
      </w:r>
      <w:r>
        <w:rPr>
          <w:spacing w:val="27"/>
        </w:rPr>
        <w:t> </w:t>
      </w:r>
      <w:r>
        <w:rPr/>
        <w:t>Urdu</w:t>
      </w:r>
      <w:r>
        <w:rPr>
          <w:spacing w:val="27"/>
        </w:rPr>
        <w:t> </w:t>
      </w:r>
      <w:r>
        <w:rPr>
          <w:spacing w:val="-2"/>
        </w:rPr>
        <w:t>Pakistani</w:t>
      </w:r>
    </w:p>
    <w:p>
      <w:pPr>
        <w:pStyle w:val="BodyText"/>
        <w:spacing w:after="0" w:line="480" w:lineRule="auto"/>
        <w:jc w:val="both"/>
        <w:sectPr>
          <w:pgSz w:w="12240" w:h="15840"/>
          <w:pgMar w:header="0" w:footer="1014" w:top="1360" w:bottom="1200" w:left="1080" w:right="360"/>
        </w:sectPr>
      </w:pPr>
    </w:p>
    <w:p>
      <w:pPr>
        <w:pStyle w:val="BodyText"/>
        <w:spacing w:line="480" w:lineRule="auto" w:before="72"/>
        <w:ind w:left="360" w:right="1074"/>
        <w:jc w:val="both"/>
      </w:pPr>
      <w:r>
        <w:rPr/>
        <w:t>National Leading Dailies, named: </w:t>
      </w:r>
      <w:r>
        <w:rPr>
          <w:i/>
        </w:rPr>
        <w:t>Jang and Nawa-i-Waqt. </w:t>
      </w:r>
      <w:r>
        <w:rPr/>
        <w:t>These Pakistani national leading dailies have highest circulation. Researcher analyzes three main frames: Linguistic frames, Pictorial frames and Media coverage in Pakistani National Leading Dailies.</w:t>
      </w:r>
    </w:p>
    <w:p>
      <w:pPr>
        <w:pStyle w:val="Heading3"/>
        <w:numPr>
          <w:ilvl w:val="1"/>
          <w:numId w:val="7"/>
        </w:numPr>
        <w:tabs>
          <w:tab w:pos="781" w:val="left" w:leader="none"/>
        </w:tabs>
        <w:spacing w:line="240" w:lineRule="auto" w:before="244" w:after="0"/>
        <w:ind w:left="781" w:right="0" w:hanging="421"/>
        <w:jc w:val="both"/>
      </w:pPr>
      <w:bookmarkStart w:name="_TOC_250046" w:id="5"/>
      <w:r>
        <w:rPr/>
        <w:t>Problem</w:t>
      </w:r>
      <w:r>
        <w:rPr>
          <w:spacing w:val="-9"/>
        </w:rPr>
        <w:t> </w:t>
      </w:r>
      <w:bookmarkEnd w:id="5"/>
      <w:r>
        <w:rPr>
          <w:spacing w:val="-2"/>
        </w:rPr>
        <w:t>Statement:</w:t>
      </w:r>
    </w:p>
    <w:p>
      <w:pPr>
        <w:pStyle w:val="BodyText"/>
        <w:spacing w:before="74"/>
        <w:rPr>
          <w:b/>
          <w:sz w:val="28"/>
        </w:rPr>
      </w:pPr>
    </w:p>
    <w:p>
      <w:pPr>
        <w:pStyle w:val="BodyText"/>
        <w:spacing w:line="480" w:lineRule="auto" w:before="1"/>
        <w:ind w:left="360" w:right="1076" w:firstLine="719"/>
        <w:jc w:val="both"/>
      </w:pPr>
      <w:r>
        <w:rPr/>
        <w:t>Main</w:t>
      </w:r>
      <w:r>
        <w:rPr>
          <w:spacing w:val="-1"/>
        </w:rPr>
        <w:t> </w:t>
      </w:r>
      <w:r>
        <w:rPr/>
        <w:t>problem</w:t>
      </w:r>
      <w:r>
        <w:rPr>
          <w:spacing w:val="-1"/>
        </w:rPr>
        <w:t> </w:t>
      </w:r>
      <w:r>
        <w:rPr/>
        <w:t>which</w:t>
      </w:r>
      <w:r>
        <w:rPr>
          <w:spacing w:val="-1"/>
        </w:rPr>
        <w:t> </w:t>
      </w:r>
      <w:r>
        <w:rPr/>
        <w:t>is stated</w:t>
      </w:r>
      <w:r>
        <w:rPr>
          <w:spacing w:val="-1"/>
        </w:rPr>
        <w:t> </w:t>
      </w:r>
      <w:r>
        <w:rPr/>
        <w:t>in</w:t>
      </w:r>
      <w:r>
        <w:rPr>
          <w:spacing w:val="-1"/>
        </w:rPr>
        <w:t> </w:t>
      </w:r>
      <w:r>
        <w:rPr/>
        <w:t>this</w:t>
      </w:r>
      <w:r>
        <w:rPr>
          <w:spacing w:val="-1"/>
        </w:rPr>
        <w:t> </w:t>
      </w:r>
      <w:r>
        <w:rPr/>
        <w:t>study</w:t>
      </w:r>
      <w:r>
        <w:rPr>
          <w:spacing w:val="-7"/>
        </w:rPr>
        <w:t> </w:t>
      </w:r>
      <w:r>
        <w:rPr/>
        <w:t>is the</w:t>
      </w:r>
      <w:r>
        <w:rPr>
          <w:spacing w:val="-2"/>
        </w:rPr>
        <w:t> </w:t>
      </w:r>
      <w:r>
        <w:rPr/>
        <w:t>―Coverage</w:t>
      </w:r>
      <w:r>
        <w:rPr>
          <w:spacing w:val="-2"/>
        </w:rPr>
        <w:t> </w:t>
      </w:r>
      <w:r>
        <w:rPr/>
        <w:t>of</w:t>
      </w:r>
      <w:r>
        <w:rPr>
          <w:spacing w:val="-2"/>
        </w:rPr>
        <w:t> </w:t>
      </w:r>
      <w:r>
        <w:rPr/>
        <w:t>9th</w:t>
      </w:r>
      <w:r>
        <w:rPr>
          <w:spacing w:val="-1"/>
        </w:rPr>
        <w:t> </w:t>
      </w:r>
      <w:r>
        <w:rPr/>
        <w:t>May</w:t>
      </w:r>
      <w:r>
        <w:rPr>
          <w:spacing w:val="-4"/>
        </w:rPr>
        <w:t> </w:t>
      </w:r>
      <w:r>
        <w:rPr/>
        <w:t>Incident</w:t>
      </w:r>
      <w:r>
        <w:rPr>
          <w:spacing w:val="-1"/>
        </w:rPr>
        <w:t> </w:t>
      </w:r>
      <w:r>
        <w:rPr/>
        <w:t>in</w:t>
      </w:r>
      <w:r>
        <w:rPr>
          <w:spacing w:val="-1"/>
        </w:rPr>
        <w:t> </w:t>
      </w:r>
      <w:r>
        <w:rPr/>
        <w:t>Print Media. It examines how Pakistani National Leading Dailies (PNLD) covered the incident and investigated the linguistic and pictorial frames which used in news stories, headlines, sub- headlines,</w:t>
      </w:r>
      <w:r>
        <w:rPr>
          <w:spacing w:val="-3"/>
        </w:rPr>
        <w:t> </w:t>
      </w:r>
      <w:r>
        <w:rPr/>
        <w:t>leading</w:t>
      </w:r>
      <w:r>
        <w:rPr>
          <w:spacing w:val="-6"/>
        </w:rPr>
        <w:t> </w:t>
      </w:r>
      <w:r>
        <w:rPr/>
        <w:t>stories,</w:t>
      </w:r>
      <w:r>
        <w:rPr>
          <w:spacing w:val="-3"/>
        </w:rPr>
        <w:t> </w:t>
      </w:r>
      <w:r>
        <w:rPr/>
        <w:t>and</w:t>
      </w:r>
      <w:r>
        <w:rPr>
          <w:spacing w:val="-3"/>
        </w:rPr>
        <w:t> </w:t>
      </w:r>
      <w:r>
        <w:rPr/>
        <w:t>captions</w:t>
      </w:r>
      <w:r>
        <w:rPr>
          <w:spacing w:val="-3"/>
        </w:rPr>
        <w:t> </w:t>
      </w:r>
      <w:r>
        <w:rPr/>
        <w:t>of</w:t>
      </w:r>
      <w:r>
        <w:rPr>
          <w:spacing w:val="-3"/>
        </w:rPr>
        <w:t> </w:t>
      </w:r>
      <w:r>
        <w:rPr/>
        <w:t>pictures.</w:t>
      </w:r>
      <w:r>
        <w:rPr>
          <w:spacing w:val="-3"/>
        </w:rPr>
        <w:t> </w:t>
      </w:r>
      <w:r>
        <w:rPr/>
        <w:t>News</w:t>
      </w:r>
      <w:r>
        <w:rPr>
          <w:spacing w:val="-3"/>
        </w:rPr>
        <w:t> </w:t>
      </w:r>
      <w:r>
        <w:rPr/>
        <w:t>on</w:t>
      </w:r>
      <w:r>
        <w:rPr>
          <w:spacing w:val="-2"/>
        </w:rPr>
        <w:t> </w:t>
      </w:r>
      <w:r>
        <w:rPr/>
        <w:t>Inside</w:t>
      </w:r>
      <w:r>
        <w:rPr>
          <w:spacing w:val="-2"/>
        </w:rPr>
        <w:t> </w:t>
      </w:r>
      <w:r>
        <w:rPr/>
        <w:t>and</w:t>
      </w:r>
      <w:r>
        <w:rPr>
          <w:spacing w:val="-3"/>
        </w:rPr>
        <w:t> </w:t>
      </w:r>
      <w:r>
        <w:rPr/>
        <w:t>front</w:t>
      </w:r>
      <w:r>
        <w:rPr>
          <w:spacing w:val="-3"/>
        </w:rPr>
        <w:t> </w:t>
      </w:r>
      <w:r>
        <w:rPr/>
        <w:t>both</w:t>
      </w:r>
      <w:r>
        <w:rPr>
          <w:spacing w:val="-3"/>
        </w:rPr>
        <w:t> </w:t>
      </w:r>
      <w:r>
        <w:rPr/>
        <w:t>pages</w:t>
      </w:r>
      <w:r>
        <w:rPr>
          <w:spacing w:val="-3"/>
        </w:rPr>
        <w:t> </w:t>
      </w:r>
      <w:r>
        <w:rPr/>
        <w:t>has</w:t>
      </w:r>
      <w:r>
        <w:rPr>
          <w:spacing w:val="-3"/>
        </w:rPr>
        <w:t> </w:t>
      </w:r>
      <w:r>
        <w:rPr/>
        <w:t>been </w:t>
      </w:r>
      <w:r>
        <w:rPr>
          <w:spacing w:val="-2"/>
        </w:rPr>
        <w:t>analyzed.</w:t>
      </w:r>
    </w:p>
    <w:p>
      <w:pPr>
        <w:pStyle w:val="Heading3"/>
        <w:numPr>
          <w:ilvl w:val="1"/>
          <w:numId w:val="7"/>
        </w:numPr>
        <w:tabs>
          <w:tab w:pos="781" w:val="left" w:leader="none"/>
        </w:tabs>
        <w:spacing w:line="240" w:lineRule="auto" w:before="244" w:after="0"/>
        <w:ind w:left="781" w:right="0" w:hanging="421"/>
        <w:jc w:val="both"/>
      </w:pPr>
      <w:bookmarkStart w:name="_TOC_250045" w:id="6"/>
      <w:r>
        <w:rPr/>
        <w:t>Research</w:t>
      </w:r>
      <w:r>
        <w:rPr>
          <w:spacing w:val="-7"/>
        </w:rPr>
        <w:t> </w:t>
      </w:r>
      <w:bookmarkEnd w:id="6"/>
      <w:r>
        <w:rPr>
          <w:spacing w:val="-2"/>
        </w:rPr>
        <w:t>Objectives:</w:t>
      </w:r>
    </w:p>
    <w:p>
      <w:pPr>
        <w:pStyle w:val="BodyText"/>
        <w:spacing w:before="77"/>
        <w:rPr>
          <w:b/>
          <w:sz w:val="28"/>
        </w:rPr>
      </w:pPr>
    </w:p>
    <w:p>
      <w:pPr>
        <w:pStyle w:val="ListParagraph"/>
        <w:numPr>
          <w:ilvl w:val="0"/>
          <w:numId w:val="8"/>
        </w:numPr>
        <w:tabs>
          <w:tab w:pos="1080" w:val="left" w:leader="none"/>
        </w:tabs>
        <w:spacing w:line="240" w:lineRule="auto" w:before="0" w:after="0"/>
        <w:ind w:left="1080" w:right="0" w:hanging="360"/>
        <w:jc w:val="left"/>
        <w:rPr>
          <w:sz w:val="24"/>
        </w:rPr>
      </w:pPr>
      <w:r>
        <w:rPr>
          <w:sz w:val="24"/>
        </w:rPr>
        <w:t>To</w:t>
      </w:r>
      <w:r>
        <w:rPr>
          <w:spacing w:val="-3"/>
          <w:sz w:val="24"/>
        </w:rPr>
        <w:t> </w:t>
      </w:r>
      <w:r>
        <w:rPr>
          <w:sz w:val="24"/>
        </w:rPr>
        <w:t>analyze</w:t>
      </w:r>
      <w:r>
        <w:rPr>
          <w:spacing w:val="-1"/>
          <w:sz w:val="24"/>
        </w:rPr>
        <w:t> </w:t>
      </w:r>
      <w:r>
        <w:rPr>
          <w:sz w:val="24"/>
        </w:rPr>
        <w:t>the</w:t>
      </w:r>
      <w:r>
        <w:rPr>
          <w:spacing w:val="-2"/>
          <w:sz w:val="24"/>
        </w:rPr>
        <w:t> </w:t>
      </w:r>
      <w:r>
        <w:rPr>
          <w:sz w:val="24"/>
        </w:rPr>
        <w:t>framing</w:t>
      </w:r>
      <w:r>
        <w:rPr>
          <w:spacing w:val="-3"/>
          <w:sz w:val="24"/>
        </w:rPr>
        <w:t> </w:t>
      </w:r>
      <w:r>
        <w:rPr>
          <w:sz w:val="24"/>
        </w:rPr>
        <w:t>of</w:t>
      </w:r>
      <w:r>
        <w:rPr>
          <w:spacing w:val="-1"/>
          <w:sz w:val="24"/>
        </w:rPr>
        <w:t> </w:t>
      </w:r>
      <w:r>
        <w:rPr>
          <w:sz w:val="24"/>
        </w:rPr>
        <w:t>9th May</w:t>
      </w:r>
      <w:r>
        <w:rPr>
          <w:spacing w:val="-6"/>
          <w:sz w:val="24"/>
        </w:rPr>
        <w:t> </w:t>
      </w:r>
      <w:r>
        <w:rPr>
          <w:sz w:val="24"/>
        </w:rPr>
        <w:t>incident in</w:t>
      </w:r>
      <w:r>
        <w:rPr>
          <w:spacing w:val="-1"/>
          <w:sz w:val="24"/>
        </w:rPr>
        <w:t> </w:t>
      </w:r>
      <w:r>
        <w:rPr>
          <w:sz w:val="24"/>
        </w:rPr>
        <w:t>Pakistani National</w:t>
      </w:r>
      <w:r>
        <w:rPr>
          <w:spacing w:val="1"/>
          <w:sz w:val="24"/>
        </w:rPr>
        <w:t> </w:t>
      </w:r>
      <w:r>
        <w:rPr>
          <w:sz w:val="24"/>
        </w:rPr>
        <w:t>Leading</w:t>
      </w:r>
      <w:r>
        <w:rPr>
          <w:spacing w:val="-1"/>
          <w:sz w:val="24"/>
        </w:rPr>
        <w:t> </w:t>
      </w:r>
      <w:r>
        <w:rPr>
          <w:spacing w:val="-2"/>
          <w:sz w:val="24"/>
        </w:rPr>
        <w:t>Dailies.</w:t>
      </w:r>
    </w:p>
    <w:p>
      <w:pPr>
        <w:pStyle w:val="ListParagraph"/>
        <w:numPr>
          <w:ilvl w:val="0"/>
          <w:numId w:val="8"/>
        </w:numPr>
        <w:tabs>
          <w:tab w:pos="1080" w:val="left" w:leader="none"/>
        </w:tabs>
        <w:spacing w:line="465" w:lineRule="auto" w:before="275" w:after="0"/>
        <w:ind w:left="1080" w:right="1084" w:hanging="360"/>
        <w:jc w:val="left"/>
        <w:rPr>
          <w:sz w:val="24"/>
        </w:rPr>
      </w:pPr>
      <w:r>
        <w:rPr>
          <w:sz w:val="24"/>
        </w:rPr>
        <w:t>To</w:t>
      </w:r>
      <w:r>
        <w:rPr>
          <w:spacing w:val="30"/>
          <w:sz w:val="24"/>
        </w:rPr>
        <w:t> </w:t>
      </w:r>
      <w:r>
        <w:rPr>
          <w:sz w:val="24"/>
        </w:rPr>
        <w:t>compare</w:t>
      </w:r>
      <w:r>
        <w:rPr>
          <w:spacing w:val="29"/>
          <w:sz w:val="24"/>
        </w:rPr>
        <w:t> </w:t>
      </w:r>
      <w:r>
        <w:rPr>
          <w:sz w:val="24"/>
        </w:rPr>
        <w:t>the</w:t>
      </w:r>
      <w:r>
        <w:rPr>
          <w:spacing w:val="29"/>
          <w:sz w:val="24"/>
        </w:rPr>
        <w:t> </w:t>
      </w:r>
      <w:r>
        <w:rPr>
          <w:sz w:val="24"/>
        </w:rPr>
        <w:t>differences</w:t>
      </w:r>
      <w:r>
        <w:rPr>
          <w:spacing w:val="30"/>
          <w:sz w:val="24"/>
        </w:rPr>
        <w:t> </w:t>
      </w:r>
      <w:r>
        <w:rPr>
          <w:sz w:val="24"/>
        </w:rPr>
        <w:t>of</w:t>
      </w:r>
      <w:r>
        <w:rPr>
          <w:spacing w:val="29"/>
          <w:sz w:val="24"/>
        </w:rPr>
        <w:t> </w:t>
      </w:r>
      <w:r>
        <w:rPr>
          <w:sz w:val="24"/>
        </w:rPr>
        <w:t>coverage</w:t>
      </w:r>
      <w:r>
        <w:rPr>
          <w:spacing w:val="29"/>
          <w:sz w:val="24"/>
        </w:rPr>
        <w:t> </w:t>
      </w:r>
      <w:r>
        <w:rPr>
          <w:sz w:val="24"/>
        </w:rPr>
        <w:t>regarding</w:t>
      </w:r>
      <w:r>
        <w:rPr>
          <w:spacing w:val="27"/>
          <w:sz w:val="24"/>
        </w:rPr>
        <w:t> </w:t>
      </w:r>
      <w:r>
        <w:rPr>
          <w:sz w:val="24"/>
        </w:rPr>
        <w:t>9th</w:t>
      </w:r>
      <w:r>
        <w:rPr>
          <w:spacing w:val="30"/>
          <w:sz w:val="24"/>
        </w:rPr>
        <w:t> </w:t>
      </w:r>
      <w:r>
        <w:rPr>
          <w:sz w:val="24"/>
        </w:rPr>
        <w:t>May</w:t>
      </w:r>
      <w:r>
        <w:rPr>
          <w:spacing w:val="26"/>
          <w:sz w:val="24"/>
        </w:rPr>
        <w:t> </w:t>
      </w:r>
      <w:r>
        <w:rPr>
          <w:sz w:val="24"/>
        </w:rPr>
        <w:t>incident</w:t>
      </w:r>
      <w:r>
        <w:rPr>
          <w:spacing w:val="30"/>
          <w:sz w:val="24"/>
        </w:rPr>
        <w:t> </w:t>
      </w:r>
      <w:r>
        <w:rPr>
          <w:sz w:val="24"/>
        </w:rPr>
        <w:t>in</w:t>
      </w:r>
      <w:r>
        <w:rPr>
          <w:spacing w:val="30"/>
          <w:sz w:val="24"/>
        </w:rPr>
        <w:t> </w:t>
      </w:r>
      <w:r>
        <w:rPr>
          <w:sz w:val="24"/>
        </w:rPr>
        <w:t>Pakistani</w:t>
      </w:r>
      <w:r>
        <w:rPr>
          <w:spacing w:val="30"/>
          <w:sz w:val="24"/>
        </w:rPr>
        <w:t> </w:t>
      </w:r>
      <w:r>
        <w:rPr>
          <w:sz w:val="24"/>
        </w:rPr>
        <w:t>Urdu and English National Leading Dailies.</w:t>
      </w:r>
    </w:p>
    <w:p>
      <w:pPr>
        <w:pStyle w:val="Heading3"/>
        <w:numPr>
          <w:ilvl w:val="1"/>
          <w:numId w:val="7"/>
        </w:numPr>
        <w:tabs>
          <w:tab w:pos="782" w:val="left" w:leader="none"/>
        </w:tabs>
        <w:spacing w:line="240" w:lineRule="auto" w:before="259" w:after="0"/>
        <w:ind w:left="782" w:right="0" w:hanging="422"/>
        <w:jc w:val="left"/>
      </w:pPr>
      <w:bookmarkStart w:name="_TOC_250044" w:id="7"/>
      <w:r>
        <w:rPr/>
        <w:t>Significance</w:t>
      </w:r>
      <w:r>
        <w:rPr>
          <w:spacing w:val="-9"/>
        </w:rPr>
        <w:t> </w:t>
      </w:r>
      <w:r>
        <w:rPr/>
        <w:t>of</w:t>
      </w:r>
      <w:r>
        <w:rPr>
          <w:spacing w:val="-5"/>
        </w:rPr>
        <w:t> </w:t>
      </w:r>
      <w:r>
        <w:rPr/>
        <w:t>the</w:t>
      </w:r>
      <w:r>
        <w:rPr>
          <w:spacing w:val="-5"/>
        </w:rPr>
        <w:t> </w:t>
      </w:r>
      <w:bookmarkEnd w:id="7"/>
      <w:r>
        <w:rPr>
          <w:spacing w:val="-2"/>
        </w:rPr>
        <w:t>Study:</w:t>
      </w:r>
    </w:p>
    <w:p>
      <w:pPr>
        <w:pStyle w:val="BodyText"/>
        <w:spacing w:before="75"/>
        <w:rPr>
          <w:b/>
          <w:sz w:val="28"/>
        </w:rPr>
      </w:pPr>
    </w:p>
    <w:p>
      <w:pPr>
        <w:pStyle w:val="BodyText"/>
        <w:spacing w:line="480" w:lineRule="auto" w:before="1"/>
        <w:ind w:left="360" w:right="1080" w:firstLine="719"/>
        <w:jc w:val="both"/>
      </w:pPr>
      <w:r>
        <w:rPr/>
        <w:t>Though we are living in technological media but we can’t ignore the importance of Print media. Print sources are often considered more credible and reliable. The study focuses on the coverage of print media while concentrating on a 9th May incident. This study is important because it highlighted political disturbances and protests that covered in newspapers through linguistic and pictorial presentation. This research discussed the role of media organizations, people believe in media and the analysis of media frames used in Pakistani National Leading Dailies (PNLD).</w:t>
      </w:r>
    </w:p>
    <w:p>
      <w:pPr>
        <w:pStyle w:val="BodyText"/>
        <w:spacing w:after="0" w:line="480" w:lineRule="auto"/>
        <w:jc w:val="both"/>
        <w:sectPr>
          <w:pgSz w:w="12240" w:h="15840"/>
          <w:pgMar w:header="0" w:footer="1014" w:top="1360" w:bottom="1200" w:left="1080" w:right="360"/>
        </w:sectPr>
      </w:pPr>
    </w:p>
    <w:p>
      <w:pPr>
        <w:pStyle w:val="Heading3"/>
        <w:numPr>
          <w:ilvl w:val="1"/>
          <w:numId w:val="7"/>
        </w:numPr>
        <w:tabs>
          <w:tab w:pos="781" w:val="left" w:leader="none"/>
        </w:tabs>
        <w:spacing w:line="240" w:lineRule="auto" w:before="75" w:after="0"/>
        <w:ind w:left="781" w:right="0" w:hanging="421"/>
        <w:jc w:val="both"/>
      </w:pPr>
      <w:bookmarkStart w:name="_TOC_250043" w:id="8"/>
      <w:r>
        <w:rPr/>
        <w:t>Rationale</w:t>
      </w:r>
      <w:r>
        <w:rPr>
          <w:spacing w:val="-9"/>
        </w:rPr>
        <w:t> </w:t>
      </w:r>
      <w:r>
        <w:rPr/>
        <w:t>of</w:t>
      </w:r>
      <w:r>
        <w:rPr>
          <w:spacing w:val="-6"/>
        </w:rPr>
        <w:t> </w:t>
      </w:r>
      <w:r>
        <w:rPr/>
        <w:t>Selecting</w:t>
      </w:r>
      <w:r>
        <w:rPr>
          <w:spacing w:val="-4"/>
        </w:rPr>
        <w:t> </w:t>
      </w:r>
      <w:bookmarkEnd w:id="8"/>
      <w:r>
        <w:rPr>
          <w:spacing w:val="-2"/>
        </w:rPr>
        <w:t>Topic:</w:t>
      </w:r>
    </w:p>
    <w:p>
      <w:pPr>
        <w:pStyle w:val="BodyText"/>
        <w:spacing w:before="75"/>
        <w:rPr>
          <w:b/>
          <w:sz w:val="28"/>
        </w:rPr>
      </w:pPr>
    </w:p>
    <w:p>
      <w:pPr>
        <w:pStyle w:val="BodyText"/>
        <w:spacing w:line="480" w:lineRule="auto"/>
        <w:ind w:left="360" w:right="1078" w:firstLine="719"/>
        <w:jc w:val="both"/>
      </w:pPr>
      <w:r>
        <w:rPr/>
        <w:t>Reason behind to select this topic is as it is most recent and fresh event of the Pakistani society. People want to know about politics especially Imran Khan who was a ―Leading Actor‖ of this incident. Lastly when the 9th May incident happened in Pakistan, at that time most of the Pakistani National Leading Dailies covered this incident maximum and vigorously.</w:t>
      </w:r>
    </w:p>
    <w:p>
      <w:pPr>
        <w:pStyle w:val="Heading3"/>
        <w:numPr>
          <w:ilvl w:val="2"/>
          <w:numId w:val="7"/>
        </w:numPr>
        <w:tabs>
          <w:tab w:pos="989" w:val="left" w:leader="none"/>
        </w:tabs>
        <w:spacing w:line="240" w:lineRule="auto" w:before="245" w:after="0"/>
        <w:ind w:left="989" w:right="0" w:hanging="629"/>
        <w:jc w:val="both"/>
      </w:pPr>
      <w:bookmarkStart w:name="_TOC_250042" w:id="9"/>
      <w:r>
        <w:rPr/>
        <w:t>Rationale</w:t>
      </w:r>
      <w:r>
        <w:rPr>
          <w:spacing w:val="-6"/>
        </w:rPr>
        <w:t> </w:t>
      </w:r>
      <w:r>
        <w:rPr/>
        <w:t>of</w:t>
      </w:r>
      <w:r>
        <w:rPr>
          <w:spacing w:val="-5"/>
        </w:rPr>
        <w:t> </w:t>
      </w:r>
      <w:r>
        <w:rPr/>
        <w:t>Selecting</w:t>
      </w:r>
      <w:r>
        <w:rPr>
          <w:spacing w:val="-4"/>
        </w:rPr>
        <w:t> </w:t>
      </w:r>
      <w:r>
        <w:rPr/>
        <w:t>Print</w:t>
      </w:r>
      <w:r>
        <w:rPr>
          <w:spacing w:val="-5"/>
        </w:rPr>
        <w:t> </w:t>
      </w:r>
      <w:bookmarkEnd w:id="9"/>
      <w:r>
        <w:rPr>
          <w:spacing w:val="-2"/>
        </w:rPr>
        <w:t>Media:</w:t>
      </w:r>
    </w:p>
    <w:p>
      <w:pPr>
        <w:pStyle w:val="BodyText"/>
        <w:spacing w:before="75"/>
        <w:rPr>
          <w:b/>
          <w:sz w:val="28"/>
        </w:rPr>
      </w:pPr>
    </w:p>
    <w:p>
      <w:pPr>
        <w:pStyle w:val="BodyText"/>
        <w:spacing w:line="480" w:lineRule="auto"/>
        <w:ind w:left="360" w:right="1078" w:firstLine="719"/>
        <w:jc w:val="both"/>
      </w:pPr>
      <w:r>
        <w:rPr/>
        <w:t>Print media; often have a long-standing reputation for reliability and accuracy. These newspapers are authentic and certified. They have editors and bureau chiefs who keep checks</w:t>
      </w:r>
      <w:r>
        <w:rPr>
          <w:spacing w:val="40"/>
        </w:rPr>
        <w:t> </w:t>
      </w:r>
      <w:r>
        <w:rPr/>
        <w:t>and balances. They cover incidents deeply through banner headlines, sub headlines, pictures and different frames rather than any other medium. As researcher wants to analyze content for that purpose, print media is the best medium and researcher select top rated two English and two Urdu national leading dailies.</w:t>
      </w:r>
    </w:p>
    <w:p>
      <w:pPr>
        <w:pStyle w:val="Heading3"/>
        <w:numPr>
          <w:ilvl w:val="1"/>
          <w:numId w:val="7"/>
        </w:numPr>
        <w:tabs>
          <w:tab w:pos="781" w:val="left" w:leader="none"/>
        </w:tabs>
        <w:spacing w:line="240" w:lineRule="auto" w:before="246" w:after="0"/>
        <w:ind w:left="781" w:right="0" w:hanging="421"/>
        <w:jc w:val="both"/>
      </w:pPr>
      <w:bookmarkStart w:name="_TOC_250041" w:id="10"/>
      <w:r>
        <w:rPr/>
        <w:t>Research</w:t>
      </w:r>
      <w:r>
        <w:rPr>
          <w:spacing w:val="-7"/>
        </w:rPr>
        <w:t> </w:t>
      </w:r>
      <w:bookmarkEnd w:id="10"/>
      <w:r>
        <w:rPr>
          <w:spacing w:val="-2"/>
        </w:rPr>
        <w:t>Questions:</w:t>
      </w:r>
    </w:p>
    <w:p>
      <w:pPr>
        <w:pStyle w:val="BodyText"/>
        <w:spacing w:before="77"/>
        <w:rPr>
          <w:b/>
          <w:sz w:val="28"/>
        </w:rPr>
      </w:pPr>
    </w:p>
    <w:p>
      <w:pPr>
        <w:pStyle w:val="BodyText"/>
        <w:spacing w:before="1"/>
        <w:ind w:left="360"/>
      </w:pPr>
      <w:r>
        <w:rPr/>
        <w:t>These</w:t>
      </w:r>
      <w:r>
        <w:rPr>
          <w:spacing w:val="-3"/>
        </w:rPr>
        <w:t> </w:t>
      </w:r>
      <w:r>
        <w:rPr/>
        <w:t>are</w:t>
      </w:r>
      <w:r>
        <w:rPr>
          <w:spacing w:val="-1"/>
        </w:rPr>
        <w:t> </w:t>
      </w:r>
      <w:r>
        <w:rPr/>
        <w:t>the following</w:t>
      </w:r>
      <w:r>
        <w:rPr>
          <w:spacing w:val="-3"/>
        </w:rPr>
        <w:t> </w:t>
      </w:r>
      <w:r>
        <w:rPr/>
        <w:t>questions that the</w:t>
      </w:r>
      <w:r>
        <w:rPr>
          <w:spacing w:val="-1"/>
        </w:rPr>
        <w:t> </w:t>
      </w:r>
      <w:r>
        <w:rPr/>
        <w:t>study</w:t>
      </w:r>
      <w:r>
        <w:rPr>
          <w:spacing w:val="-5"/>
        </w:rPr>
        <w:t> </w:t>
      </w:r>
      <w:r>
        <w:rPr/>
        <w:t>would</w:t>
      </w:r>
      <w:r>
        <w:rPr>
          <w:spacing w:val="1"/>
        </w:rPr>
        <w:t> </w:t>
      </w:r>
      <w:r>
        <w:rPr>
          <w:spacing w:val="-2"/>
        </w:rPr>
        <w:t>explore:</w:t>
      </w:r>
    </w:p>
    <w:p>
      <w:pPr>
        <w:pStyle w:val="BodyText"/>
      </w:pPr>
    </w:p>
    <w:p>
      <w:pPr>
        <w:pStyle w:val="BodyText"/>
        <w:spacing w:before="2"/>
      </w:pPr>
    </w:p>
    <w:p>
      <w:pPr>
        <w:pStyle w:val="ListParagraph"/>
        <w:numPr>
          <w:ilvl w:val="0"/>
          <w:numId w:val="9"/>
        </w:numPr>
        <w:tabs>
          <w:tab w:pos="1080" w:val="left" w:leader="none"/>
        </w:tabs>
        <w:spacing w:line="240" w:lineRule="auto" w:before="0" w:after="0"/>
        <w:ind w:left="1080" w:right="0" w:hanging="360"/>
        <w:jc w:val="left"/>
        <w:rPr>
          <w:sz w:val="24"/>
        </w:rPr>
      </w:pPr>
      <w:r>
        <w:rPr>
          <w:sz w:val="24"/>
        </w:rPr>
        <w:t>How</w:t>
      </w:r>
      <w:r>
        <w:rPr>
          <w:spacing w:val="-2"/>
          <w:sz w:val="24"/>
        </w:rPr>
        <w:t> </w:t>
      </w:r>
      <w:r>
        <w:rPr>
          <w:sz w:val="24"/>
        </w:rPr>
        <w:t>9</w:t>
      </w:r>
      <w:r>
        <w:rPr>
          <w:sz w:val="24"/>
          <w:vertAlign w:val="superscript"/>
        </w:rPr>
        <w:t>th</w:t>
      </w:r>
      <w:r>
        <w:rPr>
          <w:sz w:val="24"/>
          <w:vertAlign w:val="baseline"/>
        </w:rPr>
        <w:t> May</w:t>
      </w:r>
      <w:r>
        <w:rPr>
          <w:spacing w:val="-5"/>
          <w:sz w:val="24"/>
          <w:vertAlign w:val="baseline"/>
        </w:rPr>
        <w:t> </w:t>
      </w:r>
      <w:r>
        <w:rPr>
          <w:sz w:val="24"/>
          <w:vertAlign w:val="baseline"/>
        </w:rPr>
        <w:t>incident</w:t>
      </w:r>
      <w:r>
        <w:rPr>
          <w:spacing w:val="-1"/>
          <w:sz w:val="24"/>
          <w:vertAlign w:val="baseline"/>
        </w:rPr>
        <w:t> </w:t>
      </w:r>
      <w:r>
        <w:rPr>
          <w:sz w:val="24"/>
          <w:vertAlign w:val="baseline"/>
        </w:rPr>
        <w:t>was</w:t>
      </w:r>
      <w:r>
        <w:rPr>
          <w:spacing w:val="-1"/>
          <w:sz w:val="24"/>
          <w:vertAlign w:val="baseline"/>
        </w:rPr>
        <w:t> </w:t>
      </w:r>
      <w:r>
        <w:rPr>
          <w:sz w:val="24"/>
          <w:vertAlign w:val="baseline"/>
        </w:rPr>
        <w:t>framed</w:t>
      </w:r>
      <w:r>
        <w:rPr>
          <w:spacing w:val="-1"/>
          <w:sz w:val="24"/>
          <w:vertAlign w:val="baseline"/>
        </w:rPr>
        <w:t> </w:t>
      </w:r>
      <w:r>
        <w:rPr>
          <w:sz w:val="24"/>
          <w:vertAlign w:val="baseline"/>
        </w:rPr>
        <w:t>in Pakistani</w:t>
      </w:r>
      <w:r>
        <w:rPr>
          <w:spacing w:val="-1"/>
          <w:sz w:val="24"/>
          <w:vertAlign w:val="baseline"/>
        </w:rPr>
        <w:t> </w:t>
      </w:r>
      <w:r>
        <w:rPr>
          <w:sz w:val="24"/>
          <w:vertAlign w:val="baseline"/>
        </w:rPr>
        <w:t>National</w:t>
      </w:r>
      <w:r>
        <w:rPr>
          <w:spacing w:val="1"/>
          <w:sz w:val="24"/>
          <w:vertAlign w:val="baseline"/>
        </w:rPr>
        <w:t> </w:t>
      </w:r>
      <w:r>
        <w:rPr>
          <w:sz w:val="24"/>
          <w:vertAlign w:val="baseline"/>
        </w:rPr>
        <w:t>Leading</w:t>
      </w:r>
      <w:r>
        <w:rPr>
          <w:spacing w:val="-3"/>
          <w:sz w:val="24"/>
          <w:vertAlign w:val="baseline"/>
        </w:rPr>
        <w:t> </w:t>
      </w:r>
      <w:r>
        <w:rPr>
          <w:spacing w:val="-2"/>
          <w:sz w:val="24"/>
          <w:vertAlign w:val="baseline"/>
        </w:rPr>
        <w:t>Dailies?</w:t>
      </w:r>
    </w:p>
    <w:p>
      <w:pPr>
        <w:pStyle w:val="ListParagraph"/>
        <w:numPr>
          <w:ilvl w:val="0"/>
          <w:numId w:val="9"/>
        </w:numPr>
        <w:tabs>
          <w:tab w:pos="1080" w:val="left" w:leader="none"/>
        </w:tabs>
        <w:spacing w:line="465" w:lineRule="auto" w:before="275" w:after="0"/>
        <w:ind w:left="1080" w:right="1081" w:hanging="360"/>
        <w:jc w:val="left"/>
        <w:rPr>
          <w:sz w:val="24"/>
        </w:rPr>
      </w:pPr>
      <w:r>
        <w:rPr>
          <w:sz w:val="24"/>
        </w:rPr>
        <w:t>What were the differences of coverage regarding 9</w:t>
      </w:r>
      <w:r>
        <w:rPr>
          <w:sz w:val="24"/>
          <w:vertAlign w:val="superscript"/>
        </w:rPr>
        <w:t>th</w:t>
      </w:r>
      <w:r>
        <w:rPr>
          <w:sz w:val="24"/>
          <w:vertAlign w:val="baseline"/>
        </w:rPr>
        <w:t> May incident in Pakistani Urdu and English leading dailies?</w:t>
      </w:r>
    </w:p>
    <w:p>
      <w:pPr>
        <w:pStyle w:val="ListParagraph"/>
        <w:spacing w:after="0" w:line="465" w:lineRule="auto"/>
        <w:jc w:val="left"/>
        <w:rPr>
          <w:sz w:val="24"/>
        </w:rPr>
        <w:sectPr>
          <w:pgSz w:w="12240" w:h="15840"/>
          <w:pgMar w:header="0" w:footer="1014" w:top="1360" w:bottom="1200" w:left="1080" w:right="360"/>
        </w:sectPr>
      </w:pPr>
    </w:p>
    <w:p>
      <w:pPr>
        <w:pStyle w:val="Heading2"/>
        <w:spacing w:line="516" w:lineRule="auto"/>
        <w:ind w:left="3277" w:right="3993" w:firstLine="794"/>
      </w:pPr>
      <w:bookmarkStart w:name="_TOC_250040" w:id="11"/>
      <w:r>
        <w:rPr/>
        <w:t>Chapter NO 2 LITERATURE</w:t>
      </w:r>
      <w:r>
        <w:rPr>
          <w:spacing w:val="-20"/>
        </w:rPr>
        <w:t> </w:t>
      </w:r>
      <w:bookmarkEnd w:id="11"/>
      <w:r>
        <w:rPr/>
        <w:t>REVIEW</w:t>
      </w:r>
    </w:p>
    <w:p>
      <w:pPr>
        <w:pStyle w:val="BodyText"/>
        <w:spacing w:line="480" w:lineRule="auto"/>
        <w:ind w:left="360" w:right="1079" w:firstLine="719"/>
        <w:jc w:val="both"/>
      </w:pPr>
      <w:r>
        <w:rPr/>
        <w:t>"Literature review is a written summary of articles from journals, books, and other documents that explain the past and current state of information." It also "organizes the research literature into categories and documents a need for a suggested study." (Creswell, 2005).</w:t>
      </w:r>
    </w:p>
    <w:p>
      <w:pPr>
        <w:pStyle w:val="BodyText"/>
        <w:spacing w:line="482" w:lineRule="auto" w:before="197"/>
        <w:ind w:left="360" w:right="1084" w:firstLine="719"/>
        <w:jc w:val="both"/>
      </w:pPr>
      <w:r>
        <w:rPr/>
        <w:t>The main objective of this chapter is to review the national and international studies to find out the research gap.</w:t>
      </w:r>
    </w:p>
    <w:p>
      <w:pPr>
        <w:pStyle w:val="BodyText"/>
        <w:spacing w:line="480" w:lineRule="auto" w:before="196"/>
        <w:ind w:left="360" w:right="1078" w:firstLine="719"/>
        <w:jc w:val="both"/>
      </w:pPr>
      <w:r>
        <w:rPr/>
        <w:t>Protest and the media have a nuanced and intricate interaction. The media plays a key</w:t>
      </w:r>
      <w:r>
        <w:rPr>
          <w:spacing w:val="40"/>
        </w:rPr>
        <w:t> </w:t>
      </w:r>
      <w:r>
        <w:rPr/>
        <w:t>role as a middleman between protest movements and the general public, influencing attitudes, perceptions, and ultimately the success or failure of the movements. Protest statements may be amplified by media coverage, which brings social concerns to the public's notice and elicits </w:t>
      </w:r>
      <w:r>
        <w:rPr>
          <w:spacing w:val="-2"/>
        </w:rPr>
        <w:t>support.</w:t>
      </w:r>
    </w:p>
    <w:p>
      <w:pPr>
        <w:pStyle w:val="BodyText"/>
        <w:spacing w:line="480" w:lineRule="auto" w:before="200"/>
        <w:ind w:left="360" w:right="1077" w:firstLine="779"/>
        <w:jc w:val="both"/>
      </w:pPr>
      <w:r>
        <w:rPr/>
        <w:t>But sensationalism, skewed framing, and selective reporting may also mislead, marginalize, or</w:t>
      </w:r>
      <w:r>
        <w:rPr>
          <w:spacing w:val="-1"/>
        </w:rPr>
        <w:t> </w:t>
      </w:r>
      <w:r>
        <w:rPr/>
        <w:t>delegitimize</w:t>
      </w:r>
      <w:r>
        <w:rPr>
          <w:spacing w:val="-1"/>
        </w:rPr>
        <w:t> </w:t>
      </w:r>
      <w:r>
        <w:rPr/>
        <w:t>these</w:t>
      </w:r>
      <w:r>
        <w:rPr>
          <w:spacing w:val="-1"/>
        </w:rPr>
        <w:t> </w:t>
      </w:r>
      <w:r>
        <w:rPr/>
        <w:t>movements. The</w:t>
      </w:r>
      <w:r>
        <w:rPr>
          <w:spacing w:val="-1"/>
        </w:rPr>
        <w:t> </w:t>
      </w:r>
      <w:r>
        <w:rPr/>
        <w:t>political and economic</w:t>
      </w:r>
      <w:r>
        <w:rPr>
          <w:spacing w:val="-1"/>
        </w:rPr>
        <w:t> </w:t>
      </w:r>
      <w:r>
        <w:rPr/>
        <w:t>environment, the type of protest, the participants, and the agendas and prejudices of the media outlets themselves are some</w:t>
      </w:r>
      <w:r>
        <w:rPr>
          <w:spacing w:val="-2"/>
        </w:rPr>
        <w:t> </w:t>
      </w:r>
      <w:r>
        <w:rPr/>
        <w:t>of</w:t>
      </w:r>
      <w:r>
        <w:rPr>
          <w:spacing w:val="1"/>
        </w:rPr>
        <w:t> </w:t>
      </w:r>
      <w:r>
        <w:rPr/>
        <w:t>the</w:t>
      </w:r>
      <w:r>
        <w:rPr>
          <w:spacing w:val="2"/>
        </w:rPr>
        <w:t> </w:t>
      </w:r>
      <w:r>
        <w:rPr/>
        <w:t>variables</w:t>
      </w:r>
      <w:r>
        <w:rPr>
          <w:spacing w:val="1"/>
        </w:rPr>
        <w:t> </w:t>
      </w:r>
      <w:r>
        <w:rPr/>
        <w:t>that</w:t>
      </w:r>
      <w:r>
        <w:rPr>
          <w:spacing w:val="2"/>
        </w:rPr>
        <w:t> </w:t>
      </w:r>
      <w:r>
        <w:rPr/>
        <w:t>affect</w:t>
      </w:r>
      <w:r>
        <w:rPr>
          <w:spacing w:val="1"/>
        </w:rPr>
        <w:t> </w:t>
      </w:r>
      <w:r>
        <w:rPr/>
        <w:t>the</w:t>
      </w:r>
      <w:r>
        <w:rPr>
          <w:spacing w:val="3"/>
        </w:rPr>
        <w:t> </w:t>
      </w:r>
      <w:r>
        <w:rPr/>
        <w:t>type</w:t>
      </w:r>
      <w:r>
        <w:rPr>
          <w:spacing w:val="3"/>
        </w:rPr>
        <w:t> </w:t>
      </w:r>
      <w:r>
        <w:rPr/>
        <w:t>and</w:t>
      </w:r>
      <w:r>
        <w:rPr>
          <w:spacing w:val="1"/>
        </w:rPr>
        <w:t> </w:t>
      </w:r>
      <w:r>
        <w:rPr/>
        <w:t>scope</w:t>
      </w:r>
      <w:r>
        <w:rPr>
          <w:spacing w:val="1"/>
        </w:rPr>
        <w:t> </w:t>
      </w:r>
      <w:r>
        <w:rPr/>
        <w:t>of</w:t>
      </w:r>
      <w:r>
        <w:rPr>
          <w:spacing w:val="1"/>
        </w:rPr>
        <w:t> </w:t>
      </w:r>
      <w:r>
        <w:rPr/>
        <w:t>media</w:t>
      </w:r>
      <w:r>
        <w:rPr>
          <w:spacing w:val="3"/>
        </w:rPr>
        <w:t> </w:t>
      </w:r>
      <w:r>
        <w:rPr/>
        <w:t>coverage.</w:t>
      </w:r>
      <w:r>
        <w:rPr>
          <w:spacing w:val="10"/>
        </w:rPr>
        <w:t> </w:t>
      </w:r>
      <w:r>
        <w:rPr/>
        <w:t>Watkins</w:t>
      </w:r>
      <w:r>
        <w:rPr>
          <w:spacing w:val="2"/>
        </w:rPr>
        <w:t> </w:t>
      </w:r>
      <w:r>
        <w:rPr/>
        <w:t>and</w:t>
      </w:r>
      <w:r>
        <w:rPr>
          <w:spacing w:val="2"/>
        </w:rPr>
        <w:t> </w:t>
      </w:r>
      <w:r>
        <w:rPr/>
        <w:t>S.</w:t>
      </w:r>
      <w:r>
        <w:rPr>
          <w:spacing w:val="2"/>
        </w:rPr>
        <w:t> </w:t>
      </w:r>
      <w:r>
        <w:rPr/>
        <w:t>C.</w:t>
      </w:r>
      <w:r>
        <w:rPr>
          <w:spacing w:val="2"/>
        </w:rPr>
        <w:t> </w:t>
      </w:r>
      <w:r>
        <w:rPr>
          <w:spacing w:val="-2"/>
        </w:rPr>
        <w:t>(2001)</w:t>
      </w:r>
    </w:p>
    <w:p>
      <w:pPr>
        <w:pStyle w:val="BodyText"/>
        <w:spacing w:line="480" w:lineRule="auto" w:before="1"/>
        <w:ind w:left="360" w:right="1077"/>
        <w:jc w:val="both"/>
      </w:pPr>
      <w:r>
        <w:rPr/>
        <w:t>―Framing protest: News media frames of the Million Man March‖ that the coverage of the October 16, 1995, "Million Man March," a well-publicized and well-attended demonstration in Washington, DC, by ABC, CBS, and NBC's network television news.</w:t>
      </w:r>
    </w:p>
    <w:p>
      <w:pPr>
        <w:pStyle w:val="BodyText"/>
        <w:spacing w:line="480" w:lineRule="auto" w:before="199"/>
        <w:ind w:left="360" w:right="1080" w:firstLine="719"/>
        <w:jc w:val="both"/>
      </w:pPr>
      <w:r>
        <w:rPr/>
        <w:t>The primary objective of the research is to investigate the common framing strategies employed</w:t>
      </w:r>
      <w:r>
        <w:rPr>
          <w:spacing w:val="24"/>
        </w:rPr>
        <w:t> </w:t>
      </w:r>
      <w:r>
        <w:rPr/>
        <w:t>by</w:t>
      </w:r>
      <w:r>
        <w:rPr>
          <w:spacing w:val="22"/>
        </w:rPr>
        <w:t> </w:t>
      </w:r>
      <w:r>
        <w:rPr/>
        <w:t>journalists</w:t>
      </w:r>
      <w:r>
        <w:rPr>
          <w:spacing w:val="28"/>
        </w:rPr>
        <w:t> </w:t>
      </w:r>
      <w:r>
        <w:rPr/>
        <w:t>to</w:t>
      </w:r>
      <w:r>
        <w:rPr>
          <w:spacing w:val="28"/>
        </w:rPr>
        <w:t> </w:t>
      </w:r>
      <w:r>
        <w:rPr/>
        <w:t>analyze</w:t>
      </w:r>
      <w:r>
        <w:rPr>
          <w:spacing w:val="26"/>
        </w:rPr>
        <w:t> </w:t>
      </w:r>
      <w:r>
        <w:rPr/>
        <w:t>this</w:t>
      </w:r>
      <w:r>
        <w:rPr>
          <w:spacing w:val="30"/>
        </w:rPr>
        <w:t> </w:t>
      </w:r>
      <w:r>
        <w:rPr/>
        <w:t>kind</w:t>
      </w:r>
      <w:r>
        <w:rPr>
          <w:spacing w:val="27"/>
        </w:rPr>
        <w:t> </w:t>
      </w:r>
      <w:r>
        <w:rPr/>
        <w:t>of</w:t>
      </w:r>
      <w:r>
        <w:rPr>
          <w:spacing w:val="26"/>
        </w:rPr>
        <w:t> </w:t>
      </w:r>
      <w:r>
        <w:rPr/>
        <w:t>political</w:t>
      </w:r>
      <w:r>
        <w:rPr>
          <w:spacing w:val="28"/>
        </w:rPr>
        <w:t> </w:t>
      </w:r>
      <w:r>
        <w:rPr/>
        <w:t>protest,</w:t>
      </w:r>
      <w:r>
        <w:rPr>
          <w:spacing w:val="27"/>
        </w:rPr>
        <w:t> </w:t>
      </w:r>
      <w:r>
        <w:rPr/>
        <w:t>including</w:t>
      </w:r>
      <w:r>
        <w:rPr>
          <w:spacing w:val="25"/>
        </w:rPr>
        <w:t> </w:t>
      </w:r>
      <w:r>
        <w:rPr/>
        <w:t>issue</w:t>
      </w:r>
      <w:r>
        <w:rPr>
          <w:spacing w:val="26"/>
        </w:rPr>
        <w:t> </w:t>
      </w:r>
      <w:r>
        <w:rPr>
          <w:spacing w:val="-2"/>
        </w:rPr>
        <w:t>identification,</w:t>
      </w:r>
    </w:p>
    <w:p>
      <w:pPr>
        <w:pStyle w:val="BodyText"/>
        <w:spacing w:after="0" w:line="480" w:lineRule="auto"/>
        <w:jc w:val="both"/>
        <w:sectPr>
          <w:pgSz w:w="12240" w:h="15840"/>
          <w:pgMar w:header="0" w:footer="1014" w:top="1380" w:bottom="1200" w:left="1080" w:right="360"/>
        </w:sectPr>
      </w:pPr>
    </w:p>
    <w:p>
      <w:pPr>
        <w:pStyle w:val="BodyText"/>
        <w:spacing w:line="480" w:lineRule="auto" w:before="72"/>
        <w:ind w:left="360" w:right="1077"/>
        <w:jc w:val="both"/>
      </w:pPr>
      <w:r>
        <w:rPr/>
        <w:t>rhetorical devices, source utilization, and image analysis. The research also looks at how and</w:t>
      </w:r>
      <w:r>
        <w:rPr>
          <w:spacing w:val="40"/>
        </w:rPr>
        <w:t> </w:t>
      </w:r>
      <w:r>
        <w:rPr/>
        <w:t>why there was so much media coverage of the Million Man March. According to this examination, journalists' main framing tactics concentrated more on Louis Farrakhan's political and racial views than on the problems that attracted public attention to the march. There is also discussion on consequences for the demonstration and for racial relations in the United States.</w:t>
      </w:r>
    </w:p>
    <w:p>
      <w:pPr>
        <w:pStyle w:val="BodyText"/>
        <w:spacing w:line="480" w:lineRule="auto" w:before="200"/>
        <w:ind w:left="360" w:right="1072" w:firstLine="360"/>
        <w:jc w:val="both"/>
      </w:pPr>
      <w:r>
        <w:rPr/>
        <w:t>Baylor and T (1996) ―Media framing of movement protest: The protest of American Indians‖. Resources are an essential and required part in organizing social movements. For movements with little</w:t>
      </w:r>
      <w:r>
        <w:rPr>
          <w:spacing w:val="-1"/>
        </w:rPr>
        <w:t> </w:t>
      </w:r>
      <w:r>
        <w:rPr/>
        <w:t>resources, media exposure</w:t>
      </w:r>
      <w:r>
        <w:rPr>
          <w:spacing w:val="-2"/>
        </w:rPr>
        <w:t> </w:t>
      </w:r>
      <w:r>
        <w:rPr/>
        <w:t>is a</w:t>
      </w:r>
      <w:r>
        <w:rPr>
          <w:spacing w:val="-1"/>
        </w:rPr>
        <w:t> </w:t>
      </w:r>
      <w:r>
        <w:rPr/>
        <w:t>valuable resource. Therefore, in an effort to increase their chances of success, many movements deliberately seek for media attention. According to this essay, movement success is frequently hampered by media attention. The way that media agents "frame" the objectives and activities of movements will determine whether media attention has a positive or negative effect. A movement's fate is unclear when it comes to how</w:t>
      </w:r>
      <w:r>
        <w:rPr>
          <w:spacing w:val="-2"/>
        </w:rPr>
        <w:t> </w:t>
      </w:r>
      <w:r>
        <w:rPr/>
        <w:t>the</w:t>
      </w:r>
      <w:r>
        <w:rPr>
          <w:spacing w:val="-3"/>
        </w:rPr>
        <w:t> </w:t>
      </w:r>
      <w:r>
        <w:rPr/>
        <w:t>media</w:t>
      </w:r>
      <w:r>
        <w:rPr>
          <w:spacing w:val="-3"/>
        </w:rPr>
        <w:t> </w:t>
      </w:r>
      <w:r>
        <w:rPr/>
        <w:t>portrays</w:t>
      </w:r>
      <w:r>
        <w:rPr>
          <w:spacing w:val="-2"/>
        </w:rPr>
        <w:t> </w:t>
      </w:r>
      <w:r>
        <w:rPr/>
        <w:t>protest.</w:t>
      </w:r>
      <w:r>
        <w:rPr>
          <w:spacing w:val="-2"/>
        </w:rPr>
        <w:t> </w:t>
      </w:r>
      <w:r>
        <w:rPr/>
        <w:t>Framing</w:t>
      </w:r>
      <w:r>
        <w:rPr>
          <w:spacing w:val="-5"/>
        </w:rPr>
        <w:t> </w:t>
      </w:r>
      <w:r>
        <w:rPr/>
        <w:t>decisions are</w:t>
      </w:r>
      <w:r>
        <w:rPr>
          <w:spacing w:val="-4"/>
        </w:rPr>
        <w:t> </w:t>
      </w:r>
      <w:r>
        <w:rPr/>
        <w:t>influenced</w:t>
      </w:r>
      <w:r>
        <w:rPr>
          <w:spacing w:val="-2"/>
        </w:rPr>
        <w:t> </w:t>
      </w:r>
      <w:r>
        <w:rPr/>
        <w:t>by</w:t>
      </w:r>
      <w:r>
        <w:rPr>
          <w:spacing w:val="-5"/>
        </w:rPr>
        <w:t> </w:t>
      </w:r>
      <w:r>
        <w:rPr/>
        <w:t>a</w:t>
      </w:r>
      <w:r>
        <w:rPr>
          <w:spacing w:val="-3"/>
        </w:rPr>
        <w:t> </w:t>
      </w:r>
      <w:r>
        <w:rPr/>
        <w:t>number</w:t>
      </w:r>
      <w:r>
        <w:rPr>
          <w:spacing w:val="-2"/>
        </w:rPr>
        <w:t> </w:t>
      </w:r>
      <w:r>
        <w:rPr/>
        <w:t>of</w:t>
      </w:r>
      <w:r>
        <w:rPr>
          <w:spacing w:val="-4"/>
        </w:rPr>
        <w:t> </w:t>
      </w:r>
      <w:r>
        <w:rPr/>
        <w:t>variables,</w:t>
      </w:r>
      <w:r>
        <w:rPr>
          <w:spacing w:val="-2"/>
        </w:rPr>
        <w:t> </w:t>
      </w:r>
      <w:r>
        <w:rPr/>
        <w:t>some of which are not within the movement actors' direct control. This case study illustrates how</w:t>
      </w:r>
      <w:r>
        <w:rPr>
          <w:spacing w:val="40"/>
        </w:rPr>
        <w:t> </w:t>
      </w:r>
      <w:r>
        <w:rPr/>
        <w:t>media attention may be dysfunctional.</w:t>
      </w:r>
    </w:p>
    <w:p>
      <w:pPr>
        <w:pStyle w:val="BodyText"/>
        <w:spacing w:line="480" w:lineRule="auto" w:before="200"/>
        <w:ind w:left="360" w:right="1074" w:firstLine="360"/>
        <w:jc w:val="both"/>
      </w:pPr>
      <w:r>
        <w:rPr/>
        <w:t>Susánszky et al. (2022) ―Media framing of political protests–reporting bias and the discrediting of political activism‖. A number of European nations have recently adopted illiberalism and attempted to control the media and political narratives. We pose the subject of how Hungary's media populism undermines demonstrations in order to support the dictatorship. We</w:t>
      </w:r>
      <w:r>
        <w:rPr>
          <w:spacing w:val="-1"/>
        </w:rPr>
        <w:t> </w:t>
      </w:r>
      <w:r>
        <w:rPr/>
        <w:t>provide</w:t>
      </w:r>
      <w:r>
        <w:rPr>
          <w:spacing w:val="-1"/>
        </w:rPr>
        <w:t> </w:t>
      </w:r>
      <w:r>
        <w:rPr/>
        <w:t>a</w:t>
      </w:r>
      <w:r>
        <w:rPr>
          <w:spacing w:val="-1"/>
        </w:rPr>
        <w:t> </w:t>
      </w:r>
      <w:r>
        <w:rPr/>
        <w:t>media</w:t>
      </w:r>
      <w:r>
        <w:rPr>
          <w:spacing w:val="-1"/>
        </w:rPr>
        <w:t> </w:t>
      </w:r>
      <w:r>
        <w:rPr/>
        <w:t>analysis on four</w:t>
      </w:r>
      <w:r>
        <w:rPr>
          <w:spacing w:val="-2"/>
        </w:rPr>
        <w:t> </w:t>
      </w:r>
      <w:r>
        <w:rPr/>
        <w:t>tiers.</w:t>
      </w:r>
      <w:r>
        <w:rPr>
          <w:spacing w:val="-1"/>
        </w:rPr>
        <w:t> </w:t>
      </w:r>
      <w:r>
        <w:rPr/>
        <w:t>First, we</w:t>
      </w:r>
      <w:r>
        <w:rPr>
          <w:spacing w:val="-2"/>
        </w:rPr>
        <w:t> </w:t>
      </w:r>
      <w:r>
        <w:rPr/>
        <w:t>inquire</w:t>
      </w:r>
      <w:r>
        <w:rPr>
          <w:spacing w:val="-2"/>
        </w:rPr>
        <w:t> </w:t>
      </w:r>
      <w:r>
        <w:rPr/>
        <w:t>as to whether so-called selection bias is present in the media that supports the administration. Second, we concentrate on framing bias. Third, we draw attention to contemptuous tone of many pro-government statements. Lastly, we highlight</w:t>
      </w:r>
      <w:r>
        <w:rPr>
          <w:spacing w:val="29"/>
        </w:rPr>
        <w:t> </w:t>
      </w:r>
      <w:r>
        <w:rPr/>
        <w:t>the</w:t>
      </w:r>
      <w:r>
        <w:rPr>
          <w:spacing w:val="31"/>
        </w:rPr>
        <w:t> </w:t>
      </w:r>
      <w:r>
        <w:rPr/>
        <w:t>importance</w:t>
      </w:r>
      <w:r>
        <w:rPr>
          <w:spacing w:val="33"/>
        </w:rPr>
        <w:t> </w:t>
      </w:r>
      <w:r>
        <w:rPr/>
        <w:t>of</w:t>
      </w:r>
      <w:r>
        <w:rPr>
          <w:spacing w:val="31"/>
        </w:rPr>
        <w:t> </w:t>
      </w:r>
      <w:r>
        <w:rPr/>
        <w:t>iconic</w:t>
      </w:r>
      <w:r>
        <w:rPr>
          <w:spacing w:val="30"/>
        </w:rPr>
        <w:t> </w:t>
      </w:r>
      <w:r>
        <w:rPr/>
        <w:t>frames.</w:t>
      </w:r>
      <w:r>
        <w:rPr>
          <w:spacing w:val="32"/>
        </w:rPr>
        <w:t> </w:t>
      </w:r>
      <w:r>
        <w:rPr/>
        <w:t>Our</w:t>
      </w:r>
      <w:r>
        <w:rPr>
          <w:spacing w:val="31"/>
        </w:rPr>
        <w:t> </w:t>
      </w:r>
      <w:r>
        <w:rPr/>
        <w:t>findings</w:t>
      </w:r>
      <w:r>
        <w:rPr>
          <w:spacing w:val="32"/>
        </w:rPr>
        <w:t> </w:t>
      </w:r>
      <w:r>
        <w:rPr/>
        <w:t>were</w:t>
      </w:r>
      <w:r>
        <w:rPr>
          <w:spacing w:val="30"/>
        </w:rPr>
        <w:t> </w:t>
      </w:r>
      <w:r>
        <w:rPr/>
        <w:t>unexpected:</w:t>
      </w:r>
      <w:r>
        <w:rPr>
          <w:spacing w:val="32"/>
        </w:rPr>
        <w:t> </w:t>
      </w:r>
      <w:r>
        <w:rPr/>
        <w:t>while</w:t>
      </w:r>
      <w:r>
        <w:rPr>
          <w:spacing w:val="31"/>
        </w:rPr>
        <w:t> </w:t>
      </w:r>
      <w:r>
        <w:rPr/>
        <w:t>there</w:t>
      </w:r>
      <w:r>
        <w:rPr>
          <w:spacing w:val="31"/>
        </w:rPr>
        <w:t> </w:t>
      </w:r>
      <w:r>
        <w:rPr/>
        <w:t>was</w:t>
      </w:r>
      <w:r>
        <w:rPr>
          <w:spacing w:val="32"/>
        </w:rPr>
        <w:t> </w:t>
      </w:r>
      <w:r>
        <w:rPr>
          <w:spacing w:val="-5"/>
        </w:rPr>
        <w:t>no</w:t>
      </w:r>
    </w:p>
    <w:p>
      <w:pPr>
        <w:pStyle w:val="BodyText"/>
        <w:spacing w:after="0" w:line="480" w:lineRule="auto"/>
        <w:jc w:val="both"/>
        <w:sectPr>
          <w:pgSz w:w="12240" w:h="15840"/>
          <w:pgMar w:header="0" w:footer="1014" w:top="1360" w:bottom="1200" w:left="1080" w:right="360"/>
        </w:sectPr>
      </w:pPr>
    </w:p>
    <w:p>
      <w:pPr>
        <w:pStyle w:val="BodyText"/>
        <w:spacing w:line="482" w:lineRule="auto" w:before="72"/>
        <w:ind w:left="360" w:right="1080"/>
        <w:jc w:val="both"/>
      </w:pPr>
      <w:r>
        <w:rPr/>
        <w:t>selection bias. Our objective is to provide a means of understanding democratic backsliding by focusing on the media by defining the mechanisms of media populism.</w:t>
      </w:r>
    </w:p>
    <w:p>
      <w:pPr>
        <w:pStyle w:val="BodyText"/>
        <w:spacing w:line="480" w:lineRule="auto" w:before="194"/>
        <w:ind w:left="360" w:right="1076" w:firstLine="360"/>
        <w:jc w:val="both"/>
      </w:pPr>
      <w:r>
        <w:rPr/>
        <w:t>Brown et al. (2021) ―Protest coverage matters: How media framing and visual communication affects support for Black civil rights protests‖. This research examines how audience support for a civil rights movement is affected by protest news framing. We investigated how frames and images impact viewers' support for, identification with, and criticism of police and protestors using a 3 × 2 experimental design. Results indicated that, in contrast to stories with riot and conflict frames, those with a legitimizing discussion framing boosted sympathy</w:t>
      </w:r>
      <w:r>
        <w:rPr>
          <w:spacing w:val="-5"/>
        </w:rPr>
        <w:t> </w:t>
      </w:r>
      <w:r>
        <w:rPr/>
        <w:t>for</w:t>
      </w:r>
      <w:r>
        <w:rPr>
          <w:spacing w:val="-1"/>
        </w:rPr>
        <w:t> </w:t>
      </w:r>
      <w:r>
        <w:rPr/>
        <w:t>demonstrators, identification with protesters,</w:t>
      </w:r>
      <w:r>
        <w:rPr>
          <w:spacing w:val="-1"/>
        </w:rPr>
        <w:t> </w:t>
      </w:r>
      <w:r>
        <w:rPr/>
        <w:t>and police</w:t>
      </w:r>
      <w:r>
        <w:rPr>
          <w:spacing w:val="-2"/>
        </w:rPr>
        <w:t> </w:t>
      </w:r>
      <w:r>
        <w:rPr/>
        <w:t>criticism. Riot and conflict frames lead to a drop in police criticism, a fall in support for and connection with the movement,</w:t>
      </w:r>
      <w:r>
        <w:rPr>
          <w:spacing w:val="-1"/>
        </w:rPr>
        <w:t> </w:t>
      </w:r>
      <w:r>
        <w:rPr/>
        <w:t>and</w:t>
      </w:r>
      <w:r>
        <w:rPr>
          <w:spacing w:val="-1"/>
        </w:rPr>
        <w:t> </w:t>
      </w:r>
      <w:r>
        <w:rPr/>
        <w:t>an</w:t>
      </w:r>
      <w:r>
        <w:rPr>
          <w:spacing w:val="-1"/>
        </w:rPr>
        <w:t> </w:t>
      </w:r>
      <w:r>
        <w:rPr/>
        <w:t>increase</w:t>
      </w:r>
      <w:r>
        <w:rPr>
          <w:spacing w:val="-2"/>
        </w:rPr>
        <w:t> </w:t>
      </w:r>
      <w:r>
        <w:rPr/>
        <w:t>in</w:t>
      </w:r>
      <w:r>
        <w:rPr>
          <w:spacing w:val="-1"/>
        </w:rPr>
        <w:t> </w:t>
      </w:r>
      <w:r>
        <w:rPr/>
        <w:t>criticism</w:t>
      </w:r>
      <w:r>
        <w:rPr>
          <w:spacing w:val="-1"/>
        </w:rPr>
        <w:t> </w:t>
      </w:r>
      <w:r>
        <w:rPr/>
        <w:t>directed</w:t>
      </w:r>
      <w:r>
        <w:rPr>
          <w:spacing w:val="-2"/>
        </w:rPr>
        <w:t> </w:t>
      </w:r>
      <w:r>
        <w:rPr/>
        <w:t>against protestors. The</w:t>
      </w:r>
      <w:r>
        <w:rPr>
          <w:spacing w:val="-2"/>
        </w:rPr>
        <w:t> </w:t>
      </w:r>
      <w:r>
        <w:rPr/>
        <w:t>movement's earlier</w:t>
      </w:r>
      <w:r>
        <w:rPr>
          <w:spacing w:val="-2"/>
        </w:rPr>
        <w:t> </w:t>
      </w:r>
      <w:r>
        <w:rPr/>
        <w:t>levels of support, rather than media framing, were found to have a greater impact on support for and identification with demonstrators as well as condemnation of police intervention. Therefore, we contend that prior perceptions of news story</w:t>
      </w:r>
      <w:r>
        <w:rPr>
          <w:spacing w:val="-2"/>
        </w:rPr>
        <w:t> </w:t>
      </w:r>
      <w:r>
        <w:rPr/>
        <w:t>players are crucial factors to take into account when analyzing how protest coverage affects studies.</w:t>
      </w:r>
    </w:p>
    <w:p>
      <w:pPr>
        <w:pStyle w:val="BodyText"/>
        <w:spacing w:line="480" w:lineRule="auto" w:before="201"/>
        <w:ind w:left="360" w:right="1075" w:firstLine="360"/>
        <w:jc w:val="both"/>
      </w:pPr>
      <w:r>
        <w:rPr/>
        <w:t>McLeod et al. (1999) ―Framing effects of television news coverage of social protest‖.</w:t>
      </w:r>
      <w:r>
        <w:rPr>
          <w:spacing w:val="-3"/>
        </w:rPr>
        <w:t> </w:t>
      </w:r>
      <w:r>
        <w:rPr/>
        <w:t>We analyze how television news coverage of an anarchist demonstration was framed. Lower assessments of the protest's efficacy, popular support, and newsworthiness were also generated by status quo support. The results demonstrate that audience views may be influenced by status quo support, which validates worries about it.</w:t>
      </w:r>
    </w:p>
    <w:p>
      <w:pPr>
        <w:pStyle w:val="BodyText"/>
        <w:spacing w:line="480" w:lineRule="auto" w:before="202"/>
        <w:ind w:left="360" w:right="1075" w:firstLine="360"/>
        <w:jc w:val="both"/>
      </w:pPr>
      <w:r>
        <w:rPr/>
        <w:t>Ciurel (2018) ―The framing of protest‖. The process of choosing certain elements from the scene</w:t>
      </w:r>
      <w:r>
        <w:rPr>
          <w:spacing w:val="37"/>
        </w:rPr>
        <w:t> </w:t>
      </w:r>
      <w:r>
        <w:rPr/>
        <w:t>reality</w:t>
      </w:r>
      <w:r>
        <w:rPr>
          <w:spacing w:val="33"/>
        </w:rPr>
        <w:t> </w:t>
      </w:r>
      <w:r>
        <w:rPr/>
        <w:t>and</w:t>
      </w:r>
      <w:r>
        <w:rPr>
          <w:spacing w:val="41"/>
        </w:rPr>
        <w:t> </w:t>
      </w:r>
      <w:r>
        <w:rPr/>
        <w:t>emphasizing</w:t>
      </w:r>
      <w:r>
        <w:rPr>
          <w:spacing w:val="36"/>
        </w:rPr>
        <w:t> </w:t>
      </w:r>
      <w:r>
        <w:rPr/>
        <w:t>them</w:t>
      </w:r>
      <w:r>
        <w:rPr>
          <w:spacing w:val="38"/>
        </w:rPr>
        <w:t> </w:t>
      </w:r>
      <w:r>
        <w:rPr/>
        <w:t>in</w:t>
      </w:r>
      <w:r>
        <w:rPr>
          <w:spacing w:val="39"/>
        </w:rPr>
        <w:t> </w:t>
      </w:r>
      <w:r>
        <w:rPr/>
        <w:t>communications</w:t>
      </w:r>
      <w:r>
        <w:rPr>
          <w:spacing w:val="38"/>
        </w:rPr>
        <w:t> </w:t>
      </w:r>
      <w:r>
        <w:rPr/>
        <w:t>to</w:t>
      </w:r>
      <w:r>
        <w:rPr>
          <w:spacing w:val="38"/>
        </w:rPr>
        <w:t> </w:t>
      </w:r>
      <w:r>
        <w:rPr/>
        <w:t>support</w:t>
      </w:r>
      <w:r>
        <w:rPr>
          <w:spacing w:val="39"/>
        </w:rPr>
        <w:t> </w:t>
      </w:r>
      <w:r>
        <w:rPr/>
        <w:t>a</w:t>
      </w:r>
      <w:r>
        <w:rPr>
          <w:spacing w:val="37"/>
        </w:rPr>
        <w:t> </w:t>
      </w:r>
      <w:r>
        <w:rPr/>
        <w:t>specific</w:t>
      </w:r>
      <w:r>
        <w:rPr>
          <w:spacing w:val="37"/>
        </w:rPr>
        <w:t> </w:t>
      </w:r>
      <w:r>
        <w:rPr/>
        <w:t>problem,</w:t>
      </w:r>
      <w:r>
        <w:rPr>
          <w:spacing w:val="39"/>
        </w:rPr>
        <w:t> </w:t>
      </w:r>
      <w:r>
        <w:rPr>
          <w:spacing w:val="-2"/>
        </w:rPr>
        <w:t>causal</w:t>
      </w:r>
    </w:p>
    <w:p>
      <w:pPr>
        <w:pStyle w:val="BodyText"/>
        <w:spacing w:after="0" w:line="480" w:lineRule="auto"/>
        <w:jc w:val="both"/>
        <w:sectPr>
          <w:pgSz w:w="12240" w:h="15840"/>
          <w:pgMar w:header="0" w:footer="1014" w:top="1360" w:bottom="1200" w:left="1080" w:right="360"/>
        </w:sectPr>
      </w:pPr>
    </w:p>
    <w:p>
      <w:pPr>
        <w:pStyle w:val="BodyText"/>
        <w:spacing w:line="480" w:lineRule="auto" w:before="72"/>
        <w:ind w:left="360" w:right="1073"/>
        <w:jc w:val="both"/>
      </w:pPr>
      <w:r>
        <w:rPr/>
        <w:t>interpretation, moral assessment, and remedy suggestion is known as framing. Framing plays a significant role in the many ways that messages are constructed and interpreted during social movements and protests, particularly in this age of alternative facts, post-truth, and false news. Framing is a dynamic process that involves audiences and protestors building and reshaping frames collectively and continuously in order to suppress opponents, rally supporters, and make an appeal to authority. Social media gives activists and members of social movements the ability to plan offline demonstrations and broaden their range of possible actions. Online channels (social networks, etc.) make it easier to recruit supporters and disseminate messages supporting collective action. Social media also affects how social movement alignment processes are</w:t>
      </w:r>
      <w:r>
        <w:rPr>
          <w:spacing w:val="40"/>
        </w:rPr>
        <w:t> </w:t>
      </w:r>
      <w:r>
        <w:rPr>
          <w:spacing w:val="-2"/>
        </w:rPr>
        <w:t>framed.</w:t>
      </w:r>
    </w:p>
    <w:p>
      <w:pPr>
        <w:pStyle w:val="BodyText"/>
        <w:spacing w:line="480" w:lineRule="auto" w:before="200"/>
        <w:ind w:left="360" w:right="1076" w:firstLine="360"/>
        <w:jc w:val="both"/>
      </w:pPr>
      <w:r>
        <w:rPr/>
        <w:t>Ophir</w:t>
      </w:r>
      <w:r>
        <w:rPr>
          <w:spacing w:val="-4"/>
        </w:rPr>
        <w:t> </w:t>
      </w:r>
      <w:r>
        <w:rPr/>
        <w:t>et</w:t>
      </w:r>
      <w:r>
        <w:rPr>
          <w:spacing w:val="-3"/>
        </w:rPr>
        <w:t> </w:t>
      </w:r>
      <w:r>
        <w:rPr/>
        <w:t>al. (2023) ―News</w:t>
      </w:r>
      <w:r>
        <w:rPr>
          <w:spacing w:val="-3"/>
        </w:rPr>
        <w:t> </w:t>
      </w:r>
      <w:r>
        <w:rPr/>
        <w:t>media</w:t>
      </w:r>
      <w:r>
        <w:rPr>
          <w:spacing w:val="-4"/>
        </w:rPr>
        <w:t> </w:t>
      </w:r>
      <w:r>
        <w:rPr/>
        <w:t>framing</w:t>
      </w:r>
      <w:r>
        <w:rPr>
          <w:spacing w:val="-3"/>
        </w:rPr>
        <w:t> </w:t>
      </w:r>
      <w:r>
        <w:rPr/>
        <w:t>of</w:t>
      </w:r>
      <w:r>
        <w:rPr>
          <w:spacing w:val="-4"/>
        </w:rPr>
        <w:t> </w:t>
      </w:r>
      <w:r>
        <w:rPr/>
        <w:t>social</w:t>
      </w:r>
      <w:r>
        <w:rPr>
          <w:spacing w:val="-3"/>
        </w:rPr>
        <w:t> </w:t>
      </w:r>
      <w:r>
        <w:rPr/>
        <w:t>protests</w:t>
      </w:r>
      <w:r>
        <w:rPr>
          <w:spacing w:val="-3"/>
        </w:rPr>
        <w:t> </w:t>
      </w:r>
      <w:r>
        <w:rPr/>
        <w:t>around</w:t>
      </w:r>
      <w:r>
        <w:rPr>
          <w:spacing w:val="-1"/>
        </w:rPr>
        <w:t> </w:t>
      </w:r>
      <w:r>
        <w:rPr/>
        <w:t>racial</w:t>
      </w:r>
      <w:r>
        <w:rPr>
          <w:spacing w:val="-3"/>
        </w:rPr>
        <w:t> </w:t>
      </w:r>
      <w:r>
        <w:rPr/>
        <w:t>tensions</w:t>
      </w:r>
      <w:r>
        <w:rPr>
          <w:spacing w:val="-3"/>
        </w:rPr>
        <w:t> </w:t>
      </w:r>
      <w:r>
        <w:rPr/>
        <w:t>during</w:t>
      </w:r>
      <w:r>
        <w:rPr>
          <w:spacing w:val="-3"/>
        </w:rPr>
        <w:t> </w:t>
      </w:r>
      <w:r>
        <w:rPr/>
        <w:t>the Donald Trump presidency‖. Public perception and governmental action can be influenced by</w:t>
      </w:r>
      <w:r>
        <w:rPr>
          <w:spacing w:val="80"/>
        </w:rPr>
        <w:t> </w:t>
      </w:r>
      <w:r>
        <w:rPr/>
        <w:t>how social demonstrations are framed in the media. Public order and discussion were identified as two alternative news frames by a long line of scholarly research. We contend that the use of specified, theoretically-driven frames in deductive techniques may</w:t>
      </w:r>
      <w:r>
        <w:rPr>
          <w:spacing w:val="-4"/>
        </w:rPr>
        <w:t> </w:t>
      </w:r>
      <w:r>
        <w:rPr/>
        <w:t>have constrained the scope of earlier work. We discover a strong Politics frame that frequently focuses on Trump's</w:t>
      </w:r>
      <w:r>
        <w:rPr>
          <w:spacing w:val="40"/>
        </w:rPr>
        <w:t> </w:t>
      </w:r>
      <w:r>
        <w:rPr/>
        <w:t>involvement in provoking and responding to racial tensions, in addition to the frames reported in previous research. A detailed examination of how frames were used to each demonstration showed a sophisticated implementation of the demonstration Paradigm. We address the probable social and political ramifications of our results and offer prospective updates to current </w:t>
      </w:r>
      <w:r>
        <w:rPr>
          <w:spacing w:val="-2"/>
        </w:rPr>
        <w:t>hypotheses.</w:t>
      </w:r>
    </w:p>
    <w:p>
      <w:pPr>
        <w:pStyle w:val="BodyText"/>
        <w:spacing w:line="480" w:lineRule="auto" w:before="201"/>
        <w:ind w:left="360" w:right="1081" w:firstLine="719"/>
        <w:jc w:val="both"/>
      </w:pPr>
      <w:r>
        <w:rPr/>
        <w:t>Ashfaq</w:t>
      </w:r>
      <w:r>
        <w:rPr>
          <w:spacing w:val="-2"/>
        </w:rPr>
        <w:t> </w:t>
      </w:r>
      <w:r>
        <w:rPr/>
        <w:t>et</w:t>
      </w:r>
      <w:r>
        <w:rPr>
          <w:spacing w:val="-4"/>
        </w:rPr>
        <w:t> </w:t>
      </w:r>
      <w:r>
        <w:rPr/>
        <w:t>al.</w:t>
      </w:r>
      <w:r>
        <w:rPr>
          <w:spacing w:val="-1"/>
        </w:rPr>
        <w:t> </w:t>
      </w:r>
      <w:r>
        <w:rPr/>
        <w:t>(2022)</w:t>
      </w:r>
      <w:r>
        <w:rPr>
          <w:spacing w:val="-2"/>
        </w:rPr>
        <w:t> </w:t>
      </w:r>
      <w:r>
        <w:rPr/>
        <w:t>―New</w:t>
      </w:r>
      <w:r>
        <w:rPr>
          <w:spacing w:val="-5"/>
        </w:rPr>
        <w:t> </w:t>
      </w:r>
      <w:r>
        <w:rPr/>
        <w:t>media</w:t>
      </w:r>
      <w:r>
        <w:rPr>
          <w:spacing w:val="-3"/>
        </w:rPr>
        <w:t> </w:t>
      </w:r>
      <w:r>
        <w:rPr/>
        <w:t>and</w:t>
      </w:r>
      <w:r>
        <w:rPr>
          <w:spacing w:val="-4"/>
        </w:rPr>
        <w:t> </w:t>
      </w:r>
      <w:r>
        <w:rPr/>
        <w:t>political</w:t>
      </w:r>
      <w:r>
        <w:rPr>
          <w:spacing w:val="-4"/>
        </w:rPr>
        <w:t> </w:t>
      </w:r>
      <w:r>
        <w:rPr/>
        <w:t>protest:</w:t>
      </w:r>
      <w:r>
        <w:rPr>
          <w:spacing w:val="-4"/>
        </w:rPr>
        <w:t> </w:t>
      </w:r>
      <w:r>
        <w:rPr/>
        <w:t>Framing</w:t>
      </w:r>
      <w:r>
        <w:rPr>
          <w:spacing w:val="-4"/>
        </w:rPr>
        <w:t> </w:t>
      </w:r>
      <w:r>
        <w:rPr/>
        <w:t>analysis</w:t>
      </w:r>
      <w:r>
        <w:rPr>
          <w:spacing w:val="-3"/>
        </w:rPr>
        <w:t> </w:t>
      </w:r>
      <w:r>
        <w:rPr/>
        <w:t>of</w:t>
      </w:r>
      <w:r>
        <w:rPr>
          <w:spacing w:val="-5"/>
        </w:rPr>
        <w:t> </w:t>
      </w:r>
      <w:r>
        <w:rPr/>
        <w:t>news</w:t>
      </w:r>
      <w:r>
        <w:rPr>
          <w:spacing w:val="-2"/>
        </w:rPr>
        <w:t> </w:t>
      </w:r>
      <w:r>
        <w:rPr/>
        <w:t>content on</w:t>
      </w:r>
      <w:r>
        <w:rPr>
          <w:spacing w:val="24"/>
        </w:rPr>
        <w:t> </w:t>
      </w:r>
      <w:r>
        <w:rPr/>
        <w:t>Twitter‖.</w:t>
      </w:r>
      <w:r>
        <w:rPr>
          <w:spacing w:val="26"/>
        </w:rPr>
        <w:t> </w:t>
      </w:r>
      <w:r>
        <w:rPr/>
        <w:t>This</w:t>
      </w:r>
      <w:r>
        <w:rPr>
          <w:spacing w:val="25"/>
        </w:rPr>
        <w:t> </w:t>
      </w:r>
      <w:r>
        <w:rPr/>
        <w:t>article</w:t>
      </w:r>
      <w:r>
        <w:rPr>
          <w:spacing w:val="24"/>
        </w:rPr>
        <w:t> </w:t>
      </w:r>
      <w:r>
        <w:rPr/>
        <w:t>looks</w:t>
      </w:r>
      <w:r>
        <w:rPr>
          <w:spacing w:val="25"/>
        </w:rPr>
        <w:t> </w:t>
      </w:r>
      <w:r>
        <w:rPr/>
        <w:t>at</w:t>
      </w:r>
      <w:r>
        <w:rPr>
          <w:spacing w:val="23"/>
        </w:rPr>
        <w:t> </w:t>
      </w:r>
      <w:r>
        <w:rPr/>
        <w:t>the</w:t>
      </w:r>
      <w:r>
        <w:rPr>
          <w:spacing w:val="25"/>
        </w:rPr>
        <w:t> </w:t>
      </w:r>
      <w:r>
        <w:rPr/>
        <w:t>frames</w:t>
      </w:r>
      <w:r>
        <w:rPr>
          <w:spacing w:val="24"/>
        </w:rPr>
        <w:t> </w:t>
      </w:r>
      <w:r>
        <w:rPr/>
        <w:t>Pakistani</w:t>
      </w:r>
      <w:r>
        <w:rPr>
          <w:spacing w:val="26"/>
        </w:rPr>
        <w:t> </w:t>
      </w:r>
      <w:r>
        <w:rPr/>
        <w:t>news</w:t>
      </w:r>
      <w:r>
        <w:rPr>
          <w:spacing w:val="24"/>
        </w:rPr>
        <w:t> </w:t>
      </w:r>
      <w:r>
        <w:rPr/>
        <w:t>outlets</w:t>
      </w:r>
      <w:r>
        <w:rPr>
          <w:spacing w:val="26"/>
        </w:rPr>
        <w:t> </w:t>
      </w:r>
      <w:r>
        <w:rPr/>
        <w:t>used</w:t>
      </w:r>
      <w:r>
        <w:rPr>
          <w:spacing w:val="21"/>
        </w:rPr>
        <w:t> </w:t>
      </w:r>
      <w:r>
        <w:rPr/>
        <w:t>on</w:t>
      </w:r>
      <w:r>
        <w:rPr>
          <w:spacing w:val="25"/>
        </w:rPr>
        <w:t> </w:t>
      </w:r>
      <w:r>
        <w:rPr/>
        <w:t>Twitter</w:t>
      </w:r>
      <w:r>
        <w:rPr>
          <w:spacing w:val="25"/>
        </w:rPr>
        <w:t> </w:t>
      </w:r>
      <w:r>
        <w:rPr/>
        <w:t>in</w:t>
      </w:r>
      <w:r>
        <w:rPr>
          <w:spacing w:val="25"/>
        </w:rPr>
        <w:t> </w:t>
      </w:r>
      <w:r>
        <w:rPr/>
        <w:t>2019</w:t>
      </w:r>
      <w:r>
        <w:rPr>
          <w:spacing w:val="23"/>
        </w:rPr>
        <w:t> </w:t>
      </w:r>
      <w:r>
        <w:rPr>
          <w:spacing w:val="-5"/>
        </w:rPr>
        <w:t>to</w:t>
      </w:r>
    </w:p>
    <w:p>
      <w:pPr>
        <w:pStyle w:val="BodyText"/>
        <w:spacing w:after="0" w:line="480" w:lineRule="auto"/>
        <w:jc w:val="both"/>
        <w:sectPr>
          <w:pgSz w:w="12240" w:h="15840"/>
          <w:pgMar w:header="0" w:footer="1014" w:top="1360" w:bottom="1200" w:left="1080" w:right="360"/>
        </w:sectPr>
      </w:pPr>
    </w:p>
    <w:p>
      <w:pPr>
        <w:pStyle w:val="BodyText"/>
        <w:spacing w:line="480" w:lineRule="auto" w:before="72"/>
        <w:ind w:left="360" w:right="1077"/>
        <w:jc w:val="both"/>
      </w:pPr>
      <w:r>
        <w:rPr/>
        <w:t>report on a political demonstration. Quantitative content analysis is used in the study based on</w:t>
      </w:r>
      <w:r>
        <w:rPr>
          <w:spacing w:val="40"/>
        </w:rPr>
        <w:t> </w:t>
      </w:r>
      <w:r>
        <w:rPr/>
        <w:t>the genre, topic matter, thematic and episodic framing, and types of tweets. Twitter's use in political and protest communication has gained more attention in recent years. Twitter is a tool that can be used to successfully manage and coordinate movements and protests. A collection</w:t>
      </w:r>
      <w:r>
        <w:rPr>
          <w:spacing w:val="40"/>
        </w:rPr>
        <w:t> </w:t>
      </w:r>
      <w:r>
        <w:rPr/>
        <w:t>and analysis of</w:t>
      </w:r>
      <w:r>
        <w:rPr>
          <w:spacing w:val="-1"/>
        </w:rPr>
        <w:t> </w:t>
      </w:r>
      <w:r>
        <w:rPr/>
        <w:t>498 tweets from Dawn, The</w:t>
      </w:r>
      <w:r>
        <w:rPr>
          <w:spacing w:val="-2"/>
        </w:rPr>
        <w:t> </w:t>
      </w:r>
      <w:r>
        <w:rPr/>
        <w:t>News, and Express Tribune—three</w:t>
      </w:r>
      <w:r>
        <w:rPr>
          <w:spacing w:val="-1"/>
        </w:rPr>
        <w:t> </w:t>
      </w:r>
      <w:r>
        <w:rPr/>
        <w:t>leading</w:t>
      </w:r>
      <w:r>
        <w:rPr>
          <w:spacing w:val="-3"/>
        </w:rPr>
        <w:t> </w:t>
      </w:r>
      <w:r>
        <w:rPr/>
        <w:t>Pakistani media outlets—posted between October 20 and November 20, 2019 were conducted. The media organizations on Twitter tended to use straight news more frequently in episodic frameworks, according to the results. The study's findings add to the growing corpus of research demonstrating how media organizations have adopted contemporary media to employ frames while reporting on political topics.</w:t>
      </w:r>
    </w:p>
    <w:p>
      <w:pPr>
        <w:pStyle w:val="BodyText"/>
        <w:spacing w:line="480" w:lineRule="auto" w:before="200"/>
        <w:ind w:left="360" w:right="1078" w:firstLine="360"/>
        <w:jc w:val="both"/>
      </w:pPr>
      <w:r>
        <w:rPr/>
        <w:t>Reid et al. (2021) ―Is it a rally or a riot? Racialized media framing of 2020 protests in the United States‖. This article examines the protest policing, race, and the media using ideas related to race relations. Disparities in police involvement in Black Lives Matter (BLM) demonstrations and anti-COVID-19 protests are highlighted</w:t>
      </w:r>
      <w:r>
        <w:rPr>
          <w:spacing w:val="-1"/>
        </w:rPr>
        <w:t> </w:t>
      </w:r>
      <w:r>
        <w:rPr/>
        <w:t>by the</w:t>
      </w:r>
      <w:r>
        <w:rPr>
          <w:spacing w:val="-1"/>
        </w:rPr>
        <w:t> </w:t>
      </w:r>
      <w:r>
        <w:rPr/>
        <w:t>media's coverage</w:t>
      </w:r>
      <w:r>
        <w:rPr>
          <w:spacing w:val="-1"/>
        </w:rPr>
        <w:t> </w:t>
      </w:r>
      <w:r>
        <w:rPr/>
        <w:t>of</w:t>
      </w:r>
      <w:r>
        <w:rPr>
          <w:spacing w:val="-1"/>
        </w:rPr>
        <w:t> </w:t>
      </w:r>
      <w:r>
        <w:rPr/>
        <w:t>these</w:t>
      </w:r>
      <w:r>
        <w:rPr>
          <w:spacing w:val="-1"/>
        </w:rPr>
        <w:t> </w:t>
      </w:r>
      <w:r>
        <w:rPr/>
        <w:t>events. The current study focuses on how this apparent discrepancy is portrayed in the media. We discover that protests centered around racial justice problems are more frequently presented as a danger to the public interest by using news articles from significant American publications (such as the New York Times and Washington Post). Our findings demonstrate</w:t>
      </w:r>
      <w:r>
        <w:rPr>
          <w:spacing w:val="-1"/>
        </w:rPr>
        <w:t> </w:t>
      </w:r>
      <w:r>
        <w:rPr/>
        <w:t>how the media</w:t>
      </w:r>
      <w:r>
        <w:rPr>
          <w:spacing w:val="-1"/>
        </w:rPr>
        <w:t> </w:t>
      </w:r>
      <w:r>
        <w:rPr/>
        <w:t>fuels ideas of</w:t>
      </w:r>
      <w:r>
        <w:rPr>
          <w:spacing w:val="-1"/>
        </w:rPr>
        <w:t> </w:t>
      </w:r>
      <w:r>
        <w:rPr/>
        <w:t>racial danger and exacerbates official persecution. We talk about how these findings affect social control, journalism, and constitutional rights.</w:t>
      </w:r>
    </w:p>
    <w:p>
      <w:pPr>
        <w:pStyle w:val="BodyText"/>
        <w:spacing w:line="480" w:lineRule="auto" w:before="201"/>
        <w:ind w:left="360" w:right="1079" w:firstLine="360"/>
        <w:jc w:val="both"/>
      </w:pPr>
      <w:r>
        <w:rPr/>
        <w:t>Papaioannou (2015) ―Overcoming the protest paradigm? Framing of the 2013 Cypriot protests in international online news media‖. Previous studies on how social demonstrations are covered</w:t>
      </w:r>
      <w:r>
        <w:rPr>
          <w:spacing w:val="20"/>
        </w:rPr>
        <w:t> </w:t>
      </w:r>
      <w:r>
        <w:rPr/>
        <w:t>by</w:t>
      </w:r>
      <w:r>
        <w:rPr>
          <w:spacing w:val="16"/>
        </w:rPr>
        <w:t> </w:t>
      </w:r>
      <w:r>
        <w:rPr/>
        <w:t>the</w:t>
      </w:r>
      <w:r>
        <w:rPr>
          <w:spacing w:val="19"/>
        </w:rPr>
        <w:t> </w:t>
      </w:r>
      <w:r>
        <w:rPr/>
        <w:t>media</w:t>
      </w:r>
      <w:r>
        <w:rPr>
          <w:spacing w:val="20"/>
        </w:rPr>
        <w:t> </w:t>
      </w:r>
      <w:r>
        <w:rPr/>
        <w:t>have</w:t>
      </w:r>
      <w:r>
        <w:rPr>
          <w:spacing w:val="20"/>
        </w:rPr>
        <w:t> </w:t>
      </w:r>
      <w:r>
        <w:rPr/>
        <w:t>revealed</w:t>
      </w:r>
      <w:r>
        <w:rPr>
          <w:spacing w:val="19"/>
        </w:rPr>
        <w:t> </w:t>
      </w:r>
      <w:r>
        <w:rPr/>
        <w:t>evidence</w:t>
      </w:r>
      <w:r>
        <w:rPr>
          <w:spacing w:val="20"/>
        </w:rPr>
        <w:t> </w:t>
      </w:r>
      <w:r>
        <w:rPr/>
        <w:t>of</w:t>
      </w:r>
      <w:r>
        <w:rPr>
          <w:spacing w:val="20"/>
        </w:rPr>
        <w:t> </w:t>
      </w:r>
      <w:r>
        <w:rPr/>
        <w:t>a</w:t>
      </w:r>
      <w:r>
        <w:rPr>
          <w:spacing w:val="19"/>
        </w:rPr>
        <w:t> </w:t>
      </w:r>
      <w:r>
        <w:rPr/>
        <w:t>protest</w:t>
      </w:r>
      <w:r>
        <w:rPr>
          <w:spacing w:val="21"/>
        </w:rPr>
        <w:t> </w:t>
      </w:r>
      <w:r>
        <w:rPr/>
        <w:t>paradigm,</w:t>
      </w:r>
      <w:r>
        <w:rPr>
          <w:spacing w:val="21"/>
        </w:rPr>
        <w:t> </w:t>
      </w:r>
      <w:r>
        <w:rPr/>
        <w:t>which</w:t>
      </w:r>
      <w:r>
        <w:rPr>
          <w:spacing w:val="20"/>
        </w:rPr>
        <w:t> </w:t>
      </w:r>
      <w:r>
        <w:rPr/>
        <w:t>consists</w:t>
      </w:r>
      <w:r>
        <w:rPr>
          <w:spacing w:val="22"/>
        </w:rPr>
        <w:t> </w:t>
      </w:r>
      <w:r>
        <w:rPr/>
        <w:t>of</w:t>
      </w:r>
      <w:r>
        <w:rPr>
          <w:spacing w:val="20"/>
        </w:rPr>
        <w:t> </w:t>
      </w:r>
      <w:r>
        <w:rPr>
          <w:spacing w:val="-2"/>
        </w:rPr>
        <w:t>framing</w:t>
      </w:r>
    </w:p>
    <w:p>
      <w:pPr>
        <w:pStyle w:val="BodyText"/>
        <w:spacing w:after="0" w:line="480" w:lineRule="auto"/>
        <w:jc w:val="both"/>
        <w:sectPr>
          <w:pgSz w:w="12240" w:h="15840"/>
          <w:pgMar w:header="0" w:footer="1014" w:top="1360" w:bottom="1200" w:left="1080" w:right="360"/>
        </w:sectPr>
      </w:pPr>
    </w:p>
    <w:p>
      <w:pPr>
        <w:pStyle w:val="BodyText"/>
        <w:spacing w:line="480" w:lineRule="auto" w:before="72"/>
        <w:ind w:left="360" w:right="1075"/>
        <w:jc w:val="both"/>
      </w:pPr>
      <w:r>
        <w:rPr/>
        <w:t>patterns that express support for ingrained beliefs and interests. The degree to which the paradigm is being used and the underlying factors that contribute to the shifting</w:t>
      </w:r>
      <w:r>
        <w:rPr>
          <w:spacing w:val="-1"/>
        </w:rPr>
        <w:t> </w:t>
      </w:r>
      <w:r>
        <w:rPr/>
        <w:t>media politics of dissent must be determined, as evidenced by the less predictable media reactions found in recent research. This study looks at whether and how international online news sources portray the</w:t>
      </w:r>
      <w:r>
        <w:rPr>
          <w:spacing w:val="80"/>
        </w:rPr>
        <w:t> </w:t>
      </w:r>
      <w:r>
        <w:rPr/>
        <w:t>2013 Cypriot protests using the protest paradigm. Differing conclusions may be drawn from a framing study of protest coverage by the New York Times (NYT), BBC News, and Euronews websites. NYT exhibits the propensity to use spectacle frameworks, give official sources more weight, and place the demonstrations in the context of rigorous economic analysis. On the other hand, BBC News, which is more empathetic than Euronews, creates narratives that challenge established institutions and legitimize the viewpoint of protesters.</w:t>
      </w:r>
    </w:p>
    <w:p>
      <w:pPr>
        <w:pStyle w:val="BodyText"/>
        <w:spacing w:line="480" w:lineRule="auto" w:before="200"/>
        <w:ind w:left="360" w:right="1078" w:firstLine="360"/>
        <w:jc w:val="both"/>
      </w:pPr>
      <w:r>
        <w:rPr/>
        <w:t>Lupien</w:t>
      </w:r>
      <w:r>
        <w:rPr>
          <w:spacing w:val="-3"/>
        </w:rPr>
        <w:t> </w:t>
      </w:r>
      <w:r>
        <w:rPr/>
        <w:t>et</w:t>
      </w:r>
      <w:r>
        <w:rPr>
          <w:spacing w:val="-4"/>
        </w:rPr>
        <w:t> </w:t>
      </w:r>
      <w:r>
        <w:rPr/>
        <w:t>al.</w:t>
      </w:r>
      <w:r>
        <w:rPr>
          <w:spacing w:val="-4"/>
        </w:rPr>
        <w:t> </w:t>
      </w:r>
      <w:r>
        <w:rPr/>
        <w:t>(2022)</w:t>
      </w:r>
      <w:r>
        <w:rPr>
          <w:spacing w:val="-4"/>
        </w:rPr>
        <w:t> </w:t>
      </w:r>
      <w:r>
        <w:rPr/>
        <w:t>―Framing</w:t>
      </w:r>
      <w:r>
        <w:rPr>
          <w:spacing w:val="-4"/>
        </w:rPr>
        <w:t> </w:t>
      </w:r>
      <w:r>
        <w:rPr/>
        <w:t>Indigenous</w:t>
      </w:r>
      <w:r>
        <w:rPr>
          <w:spacing w:val="-4"/>
        </w:rPr>
        <w:t> </w:t>
      </w:r>
      <w:r>
        <w:rPr/>
        <w:t>protest</w:t>
      </w:r>
      <w:r>
        <w:rPr>
          <w:spacing w:val="-2"/>
        </w:rPr>
        <w:t> </w:t>
      </w:r>
      <w:r>
        <w:rPr/>
        <w:t>in</w:t>
      </w:r>
      <w:r>
        <w:rPr>
          <w:spacing w:val="-4"/>
        </w:rPr>
        <w:t> </w:t>
      </w:r>
      <w:r>
        <w:rPr/>
        <w:t>the</w:t>
      </w:r>
      <w:r>
        <w:rPr>
          <w:spacing w:val="-5"/>
        </w:rPr>
        <w:t> </w:t>
      </w:r>
      <w:r>
        <w:rPr/>
        <w:t>online</w:t>
      </w:r>
      <w:r>
        <w:rPr>
          <w:spacing w:val="-5"/>
        </w:rPr>
        <w:t> </w:t>
      </w:r>
      <w:r>
        <w:rPr/>
        <w:t>public</w:t>
      </w:r>
      <w:r>
        <w:rPr>
          <w:spacing w:val="-5"/>
        </w:rPr>
        <w:t> </w:t>
      </w:r>
      <w:r>
        <w:rPr/>
        <w:t>sphere:</w:t>
      </w:r>
      <w:r>
        <w:rPr>
          <w:spacing w:val="-4"/>
        </w:rPr>
        <w:t> </w:t>
      </w:r>
      <w:r>
        <w:rPr/>
        <w:t>A</w:t>
      </w:r>
      <w:r>
        <w:rPr>
          <w:spacing w:val="-5"/>
        </w:rPr>
        <w:t> </w:t>
      </w:r>
      <w:r>
        <w:rPr/>
        <w:t>comparative frame analysis‖. Social media is being used by indigenous social movement groups more and more for strategic framing, a dynamic discursive process that aims to give conditions and occurrences significance. Regarding how social media impacts Indigenous actors' capacity to compete in frame competitions in the virtual world, there is currently lack of knowledge. Based on a comparative frame analysis of online content in three Latin American countries where Indigenous organizations have recently engaged in large-scale protest, we examine the extent to which the frames generated by Indigenous actors on social media are replicated in the online public sphere. We look at how government organizations, the media, and Indigenous organizations themselves characterize their protest activity. We discover that Indigenous actors actually have a platform to spread counter-hegemonic narratives thanks to social media. However, neither the state nor the media interact with Indigenous narratives that are shared on social</w:t>
      </w:r>
      <w:r>
        <w:rPr>
          <w:spacing w:val="-1"/>
        </w:rPr>
        <w:t> </w:t>
      </w:r>
      <w:r>
        <w:rPr/>
        <w:t>media,</w:t>
      </w:r>
      <w:r>
        <w:rPr>
          <w:spacing w:val="-1"/>
        </w:rPr>
        <w:t> </w:t>
      </w:r>
      <w:r>
        <w:rPr/>
        <w:t>and</w:t>
      </w:r>
      <w:r>
        <w:rPr>
          <w:spacing w:val="-1"/>
        </w:rPr>
        <w:t> </w:t>
      </w:r>
      <w:r>
        <w:rPr/>
        <w:t>their</w:t>
      </w:r>
      <w:r>
        <w:rPr>
          <w:spacing w:val="-2"/>
        </w:rPr>
        <w:t> </w:t>
      </w:r>
      <w:r>
        <w:rPr/>
        <w:t>messages</w:t>
      </w:r>
      <w:r>
        <w:rPr>
          <w:spacing w:val="-1"/>
        </w:rPr>
        <w:t> </w:t>
      </w:r>
      <w:r>
        <w:rPr/>
        <w:t>have</w:t>
      </w:r>
      <w:r>
        <w:rPr>
          <w:spacing w:val="-2"/>
        </w:rPr>
        <w:t> </w:t>
      </w:r>
      <w:r>
        <w:rPr/>
        <w:t>little</w:t>
      </w:r>
      <w:r>
        <w:rPr>
          <w:spacing w:val="-1"/>
        </w:rPr>
        <w:t> </w:t>
      </w:r>
      <w:r>
        <w:rPr/>
        <w:t>effect on</w:t>
      </w:r>
      <w:r>
        <w:rPr>
          <w:spacing w:val="-1"/>
        </w:rPr>
        <w:t> </w:t>
      </w:r>
      <w:r>
        <w:rPr/>
        <w:t>the</w:t>
      </w:r>
      <w:r>
        <w:rPr>
          <w:spacing w:val="-1"/>
        </w:rPr>
        <w:t> </w:t>
      </w:r>
      <w:r>
        <w:rPr/>
        <w:t>direction</w:t>
      </w:r>
      <w:r>
        <w:rPr>
          <w:spacing w:val="-1"/>
        </w:rPr>
        <w:t> </w:t>
      </w:r>
      <w:r>
        <w:rPr/>
        <w:t>or</w:t>
      </w:r>
      <w:r>
        <w:rPr>
          <w:spacing w:val="-2"/>
        </w:rPr>
        <w:t> </w:t>
      </w:r>
      <w:r>
        <w:rPr/>
        <w:t>tone</w:t>
      </w:r>
      <w:r>
        <w:rPr>
          <w:spacing w:val="-1"/>
        </w:rPr>
        <w:t> </w:t>
      </w:r>
      <w:r>
        <w:rPr/>
        <w:t>of</w:t>
      </w:r>
      <w:r>
        <w:rPr>
          <w:spacing w:val="-1"/>
        </w:rPr>
        <w:t> </w:t>
      </w:r>
      <w:r>
        <w:rPr/>
        <w:t>online</w:t>
      </w:r>
      <w:r>
        <w:rPr>
          <w:spacing w:val="-1"/>
        </w:rPr>
        <w:t> </w:t>
      </w:r>
      <w:r>
        <w:rPr/>
        <w:t>conversation.</w:t>
      </w:r>
    </w:p>
    <w:p>
      <w:pPr>
        <w:pStyle w:val="BodyText"/>
        <w:spacing w:after="0" w:line="480" w:lineRule="auto"/>
        <w:jc w:val="both"/>
        <w:sectPr>
          <w:pgSz w:w="12240" w:h="15840"/>
          <w:pgMar w:header="0" w:footer="1014" w:top="1360" w:bottom="1200" w:left="1080" w:right="360"/>
        </w:sectPr>
      </w:pPr>
    </w:p>
    <w:p>
      <w:pPr>
        <w:pStyle w:val="BodyText"/>
        <w:spacing w:line="480" w:lineRule="auto" w:before="72"/>
        <w:ind w:left="360" w:right="1075" w:firstLine="360"/>
        <w:jc w:val="both"/>
      </w:pPr>
      <w:r>
        <w:rPr/>
        <w:t>Teresa and G. C. (2022) ―Effects of mass media framing of protest movements: a meta- analysis and systematic review of mass media studies‖. Through a systematic analysis, this study sought to give an up-to-date summary of protest framing investigations. This study was influenced by a number of academics whose framing experiments were less consistent and did not contain repeated stimuli. This study analyzed protest movements of framing investigations that the influence of media framing of protest movements through a thorough systematic evaluation. Data were found in 29 pertinent papers that were included for analysis. After being prepared in Microsoft Excel, the data were extracted using a structured format and transferred to the OpenMeta[analyst] program for analysis. The DerSimonian-Laird random-effects model was then used to do the pooled estimation of the outcomes at a 95% confidence range. This resulted</w:t>
      </w:r>
      <w:r>
        <w:rPr>
          <w:spacing w:val="40"/>
        </w:rPr>
        <w:t> </w:t>
      </w:r>
      <w:r>
        <w:rPr/>
        <w:t>in</w:t>
      </w:r>
      <w:r>
        <w:rPr>
          <w:spacing w:val="43"/>
        </w:rPr>
        <w:t> </w:t>
      </w:r>
      <w:r>
        <w:rPr/>
        <w:t>an</w:t>
      </w:r>
      <w:r>
        <w:rPr>
          <w:spacing w:val="44"/>
        </w:rPr>
        <w:t> </w:t>
      </w:r>
      <w:r>
        <w:rPr/>
        <w:t>overall</w:t>
      </w:r>
      <w:r>
        <w:rPr>
          <w:spacing w:val="44"/>
        </w:rPr>
        <w:t> </w:t>
      </w:r>
      <w:r>
        <w:rPr/>
        <w:t>random</w:t>
      </w:r>
      <w:r>
        <w:rPr>
          <w:spacing w:val="44"/>
        </w:rPr>
        <w:t> </w:t>
      </w:r>
      <w:r>
        <w:rPr/>
        <w:t>weighted</w:t>
      </w:r>
      <w:r>
        <w:rPr>
          <w:spacing w:val="43"/>
        </w:rPr>
        <w:t> </w:t>
      </w:r>
      <w:r>
        <w:rPr/>
        <w:t>mean</w:t>
      </w:r>
      <w:r>
        <w:rPr>
          <w:spacing w:val="43"/>
        </w:rPr>
        <w:t> </w:t>
      </w:r>
      <w:r>
        <w:rPr/>
        <w:t>effect</w:t>
      </w:r>
      <w:r>
        <w:rPr>
          <w:spacing w:val="44"/>
        </w:rPr>
        <w:t> </w:t>
      </w:r>
      <w:r>
        <w:rPr/>
        <w:t>size</w:t>
      </w:r>
      <w:r>
        <w:rPr>
          <w:spacing w:val="43"/>
        </w:rPr>
        <w:t> </w:t>
      </w:r>
      <w:r>
        <w:rPr/>
        <w:t>of</w:t>
      </w:r>
      <w:r>
        <w:rPr>
          <w:spacing w:val="43"/>
        </w:rPr>
        <w:t> </w:t>
      </w:r>
      <w:r>
        <w:rPr/>
        <w:t>Pearson's</w:t>
      </w:r>
      <w:r>
        <w:rPr>
          <w:spacing w:val="43"/>
        </w:rPr>
        <w:t> </w:t>
      </w:r>
      <w:r>
        <w:rPr/>
        <w:t>product-moment</w:t>
      </w:r>
      <w:r>
        <w:rPr>
          <w:spacing w:val="44"/>
        </w:rPr>
        <w:t> </w:t>
      </w:r>
      <w:r>
        <w:rPr/>
        <w:t>correlation</w:t>
      </w:r>
      <w:r>
        <w:rPr>
          <w:spacing w:val="44"/>
        </w:rPr>
        <w:t> </w:t>
      </w:r>
      <w:r>
        <w:rPr>
          <w:spacing w:val="-5"/>
        </w:rPr>
        <w:t>(r)</w:t>
      </w:r>
    </w:p>
    <w:p>
      <w:pPr>
        <w:pStyle w:val="BodyText"/>
        <w:spacing w:before="4"/>
        <w:ind w:left="360"/>
      </w:pPr>
      <w:r>
        <w:rPr>
          <w:spacing w:val="-2"/>
        </w:rPr>
        <w:t>=0.352.</w:t>
      </w:r>
    </w:p>
    <w:p>
      <w:pPr>
        <w:pStyle w:val="BodyText"/>
        <w:spacing w:before="197"/>
      </w:pPr>
    </w:p>
    <w:p>
      <w:pPr>
        <w:pStyle w:val="BodyText"/>
        <w:spacing w:line="480" w:lineRule="auto"/>
        <w:ind w:left="360" w:right="1076" w:firstLine="360"/>
        <w:jc w:val="both"/>
      </w:pPr>
      <w:r>
        <w:rPr/>
        <w:t>Cooper</w:t>
      </w:r>
      <w:r>
        <w:rPr>
          <w:spacing w:val="-6"/>
        </w:rPr>
        <w:t> </w:t>
      </w:r>
      <w:r>
        <w:rPr/>
        <w:t>and</w:t>
      </w:r>
      <w:r>
        <w:rPr>
          <w:spacing w:val="-2"/>
        </w:rPr>
        <w:t> </w:t>
      </w:r>
      <w:r>
        <w:rPr/>
        <w:t>A.</w:t>
      </w:r>
      <w:r>
        <w:rPr>
          <w:spacing w:val="-6"/>
        </w:rPr>
        <w:t> </w:t>
      </w:r>
      <w:r>
        <w:rPr/>
        <w:t>H.</w:t>
      </w:r>
      <w:r>
        <w:rPr>
          <w:spacing w:val="-3"/>
        </w:rPr>
        <w:t> </w:t>
      </w:r>
      <w:r>
        <w:rPr/>
        <w:t>(2002)</w:t>
      </w:r>
      <w:r>
        <w:rPr>
          <w:spacing w:val="-2"/>
        </w:rPr>
        <w:t> </w:t>
      </w:r>
      <w:r>
        <w:rPr/>
        <w:t>―Media</w:t>
      </w:r>
      <w:r>
        <w:rPr>
          <w:spacing w:val="-4"/>
        </w:rPr>
        <w:t> </w:t>
      </w:r>
      <w:r>
        <w:rPr/>
        <w:t>framing</w:t>
      </w:r>
      <w:r>
        <w:rPr>
          <w:spacing w:val="-5"/>
        </w:rPr>
        <w:t> </w:t>
      </w:r>
      <w:r>
        <w:rPr/>
        <w:t>and</w:t>
      </w:r>
      <w:r>
        <w:rPr>
          <w:spacing w:val="-5"/>
        </w:rPr>
        <w:t> </w:t>
      </w:r>
      <w:r>
        <w:rPr/>
        <w:t>social</w:t>
      </w:r>
      <w:r>
        <w:rPr>
          <w:spacing w:val="-5"/>
        </w:rPr>
        <w:t> </w:t>
      </w:r>
      <w:r>
        <w:rPr/>
        <w:t>movement</w:t>
      </w:r>
      <w:r>
        <w:rPr>
          <w:spacing w:val="-5"/>
        </w:rPr>
        <w:t> </w:t>
      </w:r>
      <w:r>
        <w:rPr/>
        <w:t>mobilization:</w:t>
      </w:r>
      <w:r>
        <w:rPr>
          <w:spacing w:val="-5"/>
        </w:rPr>
        <w:t> </w:t>
      </w:r>
      <w:r>
        <w:rPr/>
        <w:t>German</w:t>
      </w:r>
      <w:r>
        <w:rPr>
          <w:spacing w:val="-5"/>
        </w:rPr>
        <w:t> </w:t>
      </w:r>
      <w:r>
        <w:rPr/>
        <w:t>peace protest against INF missiles, the Gulf War, and NATO peace enforcement in Bosnia‖. This</w:t>
      </w:r>
      <w:r>
        <w:rPr>
          <w:spacing w:val="40"/>
        </w:rPr>
        <w:t> </w:t>
      </w:r>
      <w:r>
        <w:rPr/>
        <w:t>article is analyzed in the context of the Gulf War, the NATO peacekeeping effort in Bosnia, and the remarkably divergent degrees of German peace protest against INF weapons. Movement mobilization is facilitated by congruence between the two framings, while it is hampered by divergence. I</w:t>
      </w:r>
      <w:r>
        <w:rPr>
          <w:spacing w:val="-1"/>
        </w:rPr>
        <w:t> </w:t>
      </w:r>
      <w:r>
        <w:rPr/>
        <w:t>evaluate</w:t>
      </w:r>
      <w:r>
        <w:rPr>
          <w:spacing w:val="-1"/>
        </w:rPr>
        <w:t> </w:t>
      </w:r>
      <w:r>
        <w:rPr/>
        <w:t>how</w:t>
      </w:r>
      <w:r>
        <w:rPr>
          <w:spacing w:val="-1"/>
        </w:rPr>
        <w:t> </w:t>
      </w:r>
      <w:r>
        <w:rPr/>
        <w:t>closely</w:t>
      </w:r>
      <w:r>
        <w:rPr>
          <w:spacing w:val="-5"/>
        </w:rPr>
        <w:t> </w:t>
      </w:r>
      <w:r>
        <w:rPr/>
        <w:t>movement framing</w:t>
      </w:r>
      <w:r>
        <w:rPr>
          <w:spacing w:val="-3"/>
        </w:rPr>
        <w:t> </w:t>
      </w:r>
      <w:r>
        <w:rPr/>
        <w:t>and media</w:t>
      </w:r>
      <w:r>
        <w:rPr>
          <w:spacing w:val="-1"/>
        </w:rPr>
        <w:t> </w:t>
      </w:r>
      <w:r>
        <w:rPr/>
        <w:t>framing align with one</w:t>
      </w:r>
      <w:r>
        <w:rPr>
          <w:spacing w:val="-1"/>
        </w:rPr>
        <w:t> </w:t>
      </w:r>
      <w:r>
        <w:rPr/>
        <w:t>other</w:t>
      </w:r>
      <w:r>
        <w:rPr>
          <w:spacing w:val="-1"/>
        </w:rPr>
        <w:t> </w:t>
      </w:r>
      <w:r>
        <w:rPr/>
        <w:t>in the three problems covered by Der Spiegel and Die Tageszeitung. In addition, I assess potential counterarguments or other explanations, such as the general consensus, elite signaling and "normalization," and the structure of political opportunities.</w:t>
      </w:r>
    </w:p>
    <w:p>
      <w:pPr>
        <w:pStyle w:val="BodyText"/>
        <w:spacing w:before="200"/>
        <w:ind w:left="720"/>
        <w:jc w:val="both"/>
      </w:pPr>
      <w:r>
        <w:rPr/>
        <w:t>Oz</w:t>
      </w:r>
      <w:r>
        <w:rPr>
          <w:spacing w:val="6"/>
        </w:rPr>
        <w:t> </w:t>
      </w:r>
      <w:r>
        <w:rPr/>
        <w:t>(2016)</w:t>
      </w:r>
      <w:r>
        <w:rPr>
          <w:spacing w:val="5"/>
        </w:rPr>
        <w:t> </w:t>
      </w:r>
      <w:r>
        <w:rPr/>
        <w:t>―Mainstream</w:t>
      </w:r>
      <w:r>
        <w:rPr>
          <w:spacing w:val="5"/>
        </w:rPr>
        <w:t> </w:t>
      </w:r>
      <w:r>
        <w:rPr/>
        <w:t>media’s</w:t>
      </w:r>
      <w:r>
        <w:rPr>
          <w:spacing w:val="5"/>
        </w:rPr>
        <w:t> </w:t>
      </w:r>
      <w:r>
        <w:rPr/>
        <w:t>coverage</w:t>
      </w:r>
      <w:r>
        <w:rPr>
          <w:spacing w:val="4"/>
        </w:rPr>
        <w:t> </w:t>
      </w:r>
      <w:r>
        <w:rPr/>
        <w:t>of</w:t>
      </w:r>
      <w:r>
        <w:rPr>
          <w:spacing w:val="5"/>
        </w:rPr>
        <w:t> </w:t>
      </w:r>
      <w:r>
        <w:rPr/>
        <w:t>the</w:t>
      </w:r>
      <w:r>
        <w:rPr>
          <w:spacing w:val="5"/>
        </w:rPr>
        <w:t> </w:t>
      </w:r>
      <w:r>
        <w:rPr/>
        <w:t>Gezi</w:t>
      </w:r>
      <w:r>
        <w:rPr>
          <w:spacing w:val="5"/>
        </w:rPr>
        <w:t> </w:t>
      </w:r>
      <w:r>
        <w:rPr/>
        <w:t>protests</w:t>
      </w:r>
      <w:r>
        <w:rPr>
          <w:spacing w:val="6"/>
        </w:rPr>
        <w:t> </w:t>
      </w:r>
      <w:r>
        <w:rPr/>
        <w:t>and</w:t>
      </w:r>
      <w:r>
        <w:rPr>
          <w:spacing w:val="5"/>
        </w:rPr>
        <w:t> </w:t>
      </w:r>
      <w:r>
        <w:rPr/>
        <w:t>protesters’</w:t>
      </w:r>
      <w:r>
        <w:rPr>
          <w:spacing w:val="3"/>
        </w:rPr>
        <w:t> </w:t>
      </w:r>
      <w:r>
        <w:rPr/>
        <w:t>perception</w:t>
      </w:r>
      <w:r>
        <w:rPr>
          <w:spacing w:val="5"/>
        </w:rPr>
        <w:t> </w:t>
      </w:r>
      <w:r>
        <w:rPr>
          <w:spacing w:val="-5"/>
        </w:rPr>
        <w:t>of</w:t>
      </w:r>
    </w:p>
    <w:p>
      <w:pPr>
        <w:pStyle w:val="BodyText"/>
      </w:pPr>
    </w:p>
    <w:p>
      <w:pPr>
        <w:pStyle w:val="BodyText"/>
        <w:ind w:left="360"/>
      </w:pPr>
      <w:r>
        <w:rPr/>
        <w:t>mainstream</w:t>
      </w:r>
      <w:r>
        <w:rPr>
          <w:spacing w:val="27"/>
        </w:rPr>
        <w:t> </w:t>
      </w:r>
      <w:r>
        <w:rPr/>
        <w:t>media‖.</w:t>
      </w:r>
      <w:r>
        <w:rPr>
          <w:spacing w:val="31"/>
        </w:rPr>
        <w:t> </w:t>
      </w:r>
      <w:r>
        <w:rPr/>
        <w:t>This</w:t>
      </w:r>
      <w:r>
        <w:rPr>
          <w:spacing w:val="28"/>
        </w:rPr>
        <w:t> </w:t>
      </w:r>
      <w:r>
        <w:rPr/>
        <w:t>research</w:t>
      </w:r>
      <w:r>
        <w:rPr>
          <w:spacing w:val="30"/>
        </w:rPr>
        <w:t> </w:t>
      </w:r>
      <w:r>
        <w:rPr/>
        <w:t>aims</w:t>
      </w:r>
      <w:r>
        <w:rPr>
          <w:spacing w:val="28"/>
        </w:rPr>
        <w:t> </w:t>
      </w:r>
      <w:r>
        <w:rPr/>
        <w:t>to</w:t>
      </w:r>
      <w:r>
        <w:rPr>
          <w:spacing w:val="28"/>
        </w:rPr>
        <w:t> </w:t>
      </w:r>
      <w:r>
        <w:rPr/>
        <w:t>examine</w:t>
      </w:r>
      <w:r>
        <w:rPr>
          <w:spacing w:val="27"/>
        </w:rPr>
        <w:t> </w:t>
      </w:r>
      <w:r>
        <w:rPr/>
        <w:t>how</w:t>
      </w:r>
      <w:r>
        <w:rPr>
          <w:spacing w:val="26"/>
        </w:rPr>
        <w:t> </w:t>
      </w:r>
      <w:r>
        <w:rPr/>
        <w:t>various</w:t>
      </w:r>
      <w:r>
        <w:rPr>
          <w:spacing w:val="28"/>
        </w:rPr>
        <w:t> </w:t>
      </w:r>
      <w:r>
        <w:rPr/>
        <w:t>media</w:t>
      </w:r>
      <w:r>
        <w:rPr>
          <w:spacing w:val="29"/>
        </w:rPr>
        <w:t> </w:t>
      </w:r>
      <w:r>
        <w:rPr/>
        <w:t>outlets</w:t>
      </w:r>
      <w:r>
        <w:rPr>
          <w:spacing w:val="28"/>
        </w:rPr>
        <w:t> </w:t>
      </w:r>
      <w:r>
        <w:rPr/>
        <w:t>reported</w:t>
      </w:r>
      <w:r>
        <w:rPr>
          <w:spacing w:val="28"/>
        </w:rPr>
        <w:t> </w:t>
      </w:r>
      <w:r>
        <w:rPr/>
        <w:t>on</w:t>
      </w:r>
      <w:r>
        <w:rPr>
          <w:spacing w:val="28"/>
        </w:rPr>
        <w:t> </w:t>
      </w:r>
      <w:r>
        <w:rPr>
          <w:spacing w:val="-5"/>
        </w:rPr>
        <w:t>the</w:t>
      </w:r>
    </w:p>
    <w:p>
      <w:pPr>
        <w:pStyle w:val="BodyText"/>
        <w:spacing w:after="0"/>
        <w:sectPr>
          <w:pgSz w:w="12240" w:h="15840"/>
          <w:pgMar w:header="0" w:footer="1014" w:top="1360" w:bottom="1200" w:left="1080" w:right="360"/>
        </w:sectPr>
      </w:pPr>
    </w:p>
    <w:p>
      <w:pPr>
        <w:pStyle w:val="BodyText"/>
        <w:spacing w:line="480" w:lineRule="auto" w:before="72"/>
        <w:ind w:left="360" w:right="1073"/>
        <w:jc w:val="both"/>
      </w:pPr>
      <w:r>
        <w:rPr/>
        <w:t>Gezi protests, whether the protest paradigm model changed based on the political stances of newspapers, and whether social media gave citizens a substitute for traditional news outlets as a means of obtaining information. The survey also looks at how demonstrators felt about the way the mainstream media covered the Gezi Park protests. It's critical to comprehend how social media technologies and a polarized media landscape impact the flow of ideas and information in </w:t>
      </w:r>
      <w:r>
        <w:rPr>
          <w:spacing w:val="-2"/>
        </w:rPr>
        <w:t>Turkey.</w:t>
      </w:r>
    </w:p>
    <w:p>
      <w:pPr>
        <w:pStyle w:val="BodyText"/>
        <w:spacing w:line="480" w:lineRule="auto" w:before="200"/>
        <w:ind w:left="360" w:right="1075" w:firstLine="360"/>
        <w:jc w:val="both"/>
      </w:pPr>
      <w:r>
        <w:rPr/>
        <w:t>Kutz-Flamenbaum et al. (2012) ―Media framing of the Pittsburgh G-20 protests‖. Given the media's stronger ability to impose its frameworks on movement activities and aims, movements usually have a tough time getting their messages out to the general public through the mass media. In this study, we examine how protestors' media methods and the political environment surrounding the 2009 G-20 meetings in Pittsburgh affected media coverage of the demonstrations. We make use of field observations, reporter and activist interviews, and a content</w:t>
      </w:r>
      <w:r>
        <w:rPr>
          <w:spacing w:val="-1"/>
        </w:rPr>
        <w:t> </w:t>
      </w:r>
      <w:r>
        <w:rPr/>
        <w:t>analysis</w:t>
      </w:r>
      <w:r>
        <w:rPr>
          <w:spacing w:val="-1"/>
        </w:rPr>
        <w:t> </w:t>
      </w:r>
      <w:r>
        <w:rPr/>
        <w:t>of</w:t>
      </w:r>
      <w:r>
        <w:rPr>
          <w:spacing w:val="-2"/>
        </w:rPr>
        <w:t> </w:t>
      </w:r>
      <w:r>
        <w:rPr/>
        <w:t>print</w:t>
      </w:r>
      <w:r>
        <w:rPr>
          <w:spacing w:val="-1"/>
        </w:rPr>
        <w:t> </w:t>
      </w:r>
      <w:r>
        <w:rPr/>
        <w:t>coverage</w:t>
      </w:r>
      <w:r>
        <w:rPr>
          <w:spacing w:val="-2"/>
        </w:rPr>
        <w:t> </w:t>
      </w:r>
      <w:r>
        <w:rPr/>
        <w:t>of</w:t>
      </w:r>
      <w:r>
        <w:rPr>
          <w:spacing w:val="-2"/>
        </w:rPr>
        <w:t> </w:t>
      </w:r>
      <w:r>
        <w:rPr/>
        <w:t>the</w:t>
      </w:r>
      <w:r>
        <w:rPr>
          <w:spacing w:val="-2"/>
        </w:rPr>
        <w:t> </w:t>
      </w:r>
      <w:r>
        <w:rPr/>
        <w:t>protests</w:t>
      </w:r>
      <w:r>
        <w:rPr>
          <w:spacing w:val="-1"/>
        </w:rPr>
        <w:t> </w:t>
      </w:r>
      <w:r>
        <w:rPr/>
        <w:t>published</w:t>
      </w:r>
      <w:r>
        <w:rPr>
          <w:spacing w:val="-2"/>
        </w:rPr>
        <w:t> </w:t>
      </w:r>
      <w:r>
        <w:rPr/>
        <w:t>in</w:t>
      </w:r>
      <w:r>
        <w:rPr>
          <w:spacing w:val="-1"/>
        </w:rPr>
        <w:t> </w:t>
      </w:r>
      <w:r>
        <w:rPr/>
        <w:t>the</w:t>
      </w:r>
      <w:r>
        <w:rPr>
          <w:spacing w:val="-2"/>
        </w:rPr>
        <w:t> </w:t>
      </w:r>
      <w:r>
        <w:rPr/>
        <w:t>Pittsburgh</w:t>
      </w:r>
      <w:r>
        <w:rPr>
          <w:spacing w:val="-1"/>
        </w:rPr>
        <w:t> </w:t>
      </w:r>
      <w:r>
        <w:rPr/>
        <w:t>Tribune-Review</w:t>
      </w:r>
      <w:r>
        <w:rPr>
          <w:spacing w:val="-2"/>
        </w:rPr>
        <w:t> </w:t>
      </w:r>
      <w:r>
        <w:rPr/>
        <w:t>and Pittsburgh Post-Gazette, the two daily newspapers in the area. We discover that demonstrators were mostly effective in shaping the narratives local newspapers told about them and in creating a positive perception of the people who belonged to their groups. In particular, we discover that media</w:t>
      </w:r>
      <w:r>
        <w:rPr>
          <w:spacing w:val="-3"/>
        </w:rPr>
        <w:t> </w:t>
      </w:r>
      <w:r>
        <w:rPr/>
        <w:t>coverage</w:t>
      </w:r>
      <w:r>
        <w:rPr>
          <w:spacing w:val="-3"/>
        </w:rPr>
        <w:t> </w:t>
      </w:r>
      <w:r>
        <w:rPr/>
        <w:t>used</w:t>
      </w:r>
      <w:r>
        <w:rPr>
          <w:spacing w:val="-2"/>
        </w:rPr>
        <w:t> </w:t>
      </w:r>
      <w:r>
        <w:rPr/>
        <w:t>activist</w:t>
      </w:r>
      <w:r>
        <w:rPr>
          <w:spacing w:val="-2"/>
        </w:rPr>
        <w:t> </w:t>
      </w:r>
      <w:r>
        <w:rPr/>
        <w:t>framing</w:t>
      </w:r>
      <w:r>
        <w:rPr>
          <w:spacing w:val="-3"/>
        </w:rPr>
        <w:t> </w:t>
      </w:r>
      <w:r>
        <w:rPr/>
        <w:t>and</w:t>
      </w:r>
      <w:r>
        <w:rPr>
          <w:spacing w:val="-2"/>
        </w:rPr>
        <w:t> </w:t>
      </w:r>
      <w:r>
        <w:rPr/>
        <w:t>that</w:t>
      </w:r>
      <w:r>
        <w:rPr>
          <w:spacing w:val="-2"/>
        </w:rPr>
        <w:t> </w:t>
      </w:r>
      <w:r>
        <w:rPr/>
        <w:t>activists</w:t>
      </w:r>
      <w:r>
        <w:rPr>
          <w:spacing w:val="-2"/>
        </w:rPr>
        <w:t> </w:t>
      </w:r>
      <w:r>
        <w:rPr/>
        <w:t>were</w:t>
      </w:r>
      <w:r>
        <w:rPr>
          <w:spacing w:val="-4"/>
        </w:rPr>
        <w:t> </w:t>
      </w:r>
      <w:r>
        <w:rPr/>
        <w:t>mentioned</w:t>
      </w:r>
      <w:r>
        <w:rPr>
          <w:spacing w:val="-2"/>
        </w:rPr>
        <w:t> </w:t>
      </w:r>
      <w:r>
        <w:rPr/>
        <w:t>just as</w:t>
      </w:r>
      <w:r>
        <w:rPr>
          <w:spacing w:val="-2"/>
        </w:rPr>
        <w:t> </w:t>
      </w:r>
      <w:r>
        <w:rPr/>
        <w:t>frequently</w:t>
      </w:r>
      <w:r>
        <w:rPr>
          <w:spacing w:val="-5"/>
        </w:rPr>
        <w:t> </w:t>
      </w:r>
      <w:r>
        <w:rPr/>
        <w:t>as</w:t>
      </w:r>
      <w:r>
        <w:rPr>
          <w:spacing w:val="-2"/>
        </w:rPr>
        <w:t> </w:t>
      </w:r>
      <w:r>
        <w:rPr/>
        <w:t>local government representatives. We contend that protestors have possibilities to temporarily</w:t>
      </w:r>
      <w:r>
        <w:rPr>
          <w:spacing w:val="40"/>
        </w:rPr>
        <w:t> </w:t>
      </w:r>
      <w:r>
        <w:rPr/>
        <w:t>establish a temporary "standing" with the media during gatherings like the G-20 summits. In these circumstances, activists can leverage ideas and techniques to shift the power dynamics between the</w:t>
      </w:r>
      <w:r>
        <w:rPr>
          <w:spacing w:val="-1"/>
        </w:rPr>
        <w:t> </w:t>
      </w:r>
      <w:r>
        <w:rPr/>
        <w:t>state</w:t>
      </w:r>
      <w:r>
        <w:rPr>
          <w:spacing w:val="-1"/>
        </w:rPr>
        <w:t> </w:t>
      </w:r>
      <w:r>
        <w:rPr/>
        <w:t>and the media</w:t>
      </w:r>
      <w:r>
        <w:rPr>
          <w:spacing w:val="-1"/>
        </w:rPr>
        <w:t> </w:t>
      </w:r>
      <w:r>
        <w:rPr/>
        <w:t>and to garner</w:t>
      </w:r>
      <w:r>
        <w:rPr>
          <w:spacing w:val="-1"/>
        </w:rPr>
        <w:t> </w:t>
      </w:r>
      <w:r>
        <w:rPr/>
        <w:t>favorable</w:t>
      </w:r>
      <w:r>
        <w:rPr>
          <w:spacing w:val="-1"/>
        </w:rPr>
        <w:t> </w:t>
      </w:r>
      <w:r>
        <w:rPr/>
        <w:t>media attention. This is especially</w:t>
      </w:r>
      <w:r>
        <w:rPr>
          <w:spacing w:val="-5"/>
        </w:rPr>
        <w:t> </w:t>
      </w:r>
      <w:r>
        <w:rPr/>
        <w:t>true</w:t>
      </w:r>
      <w:r>
        <w:rPr>
          <w:spacing w:val="-1"/>
        </w:rPr>
        <w:t> </w:t>
      </w:r>
      <w:r>
        <w:rPr/>
        <w:t>if they devise non-media-centric tactics. We contend that protest organizers were able to establish themselves</w:t>
      </w:r>
      <w:r>
        <w:rPr>
          <w:spacing w:val="67"/>
          <w:w w:val="150"/>
        </w:rPr>
        <w:t> </w:t>
      </w:r>
      <w:r>
        <w:rPr/>
        <w:t>as</w:t>
      </w:r>
      <w:r>
        <w:rPr>
          <w:spacing w:val="69"/>
          <w:w w:val="150"/>
        </w:rPr>
        <w:t> </w:t>
      </w:r>
      <w:r>
        <w:rPr/>
        <w:t>key</w:t>
      </w:r>
      <w:r>
        <w:rPr>
          <w:spacing w:val="63"/>
          <w:w w:val="150"/>
        </w:rPr>
        <w:t> </w:t>
      </w:r>
      <w:r>
        <w:rPr/>
        <w:t>players</w:t>
      </w:r>
      <w:r>
        <w:rPr>
          <w:spacing w:val="69"/>
          <w:w w:val="150"/>
        </w:rPr>
        <w:t> </w:t>
      </w:r>
      <w:r>
        <w:rPr/>
        <w:t>in</w:t>
      </w:r>
      <w:r>
        <w:rPr>
          <w:spacing w:val="68"/>
          <w:w w:val="150"/>
        </w:rPr>
        <w:t> </w:t>
      </w:r>
      <w:r>
        <w:rPr/>
        <w:t>the</w:t>
      </w:r>
      <w:r>
        <w:rPr>
          <w:spacing w:val="71"/>
          <w:w w:val="150"/>
        </w:rPr>
        <w:t> </w:t>
      </w:r>
      <w:r>
        <w:rPr/>
        <w:t>G-20</w:t>
      </w:r>
      <w:r>
        <w:rPr>
          <w:spacing w:val="68"/>
          <w:w w:val="150"/>
        </w:rPr>
        <w:t> </w:t>
      </w:r>
      <w:r>
        <w:rPr/>
        <w:t>news</w:t>
      </w:r>
      <w:r>
        <w:rPr>
          <w:spacing w:val="69"/>
          <w:w w:val="150"/>
        </w:rPr>
        <w:t> </w:t>
      </w:r>
      <w:r>
        <w:rPr/>
        <w:t>story</w:t>
      </w:r>
      <w:r>
        <w:rPr>
          <w:spacing w:val="63"/>
          <w:w w:val="150"/>
        </w:rPr>
        <w:t> </w:t>
      </w:r>
      <w:r>
        <w:rPr/>
        <w:t>through</w:t>
      </w:r>
      <w:r>
        <w:rPr>
          <w:spacing w:val="69"/>
          <w:w w:val="150"/>
        </w:rPr>
        <w:t> </w:t>
      </w:r>
      <w:r>
        <w:rPr/>
        <w:t>a</w:t>
      </w:r>
      <w:r>
        <w:rPr>
          <w:spacing w:val="69"/>
          <w:w w:val="150"/>
        </w:rPr>
        <w:t> </w:t>
      </w:r>
      <w:r>
        <w:rPr/>
        <w:t>combination</w:t>
      </w:r>
      <w:r>
        <w:rPr>
          <w:spacing w:val="69"/>
          <w:w w:val="150"/>
        </w:rPr>
        <w:t> </w:t>
      </w:r>
      <w:r>
        <w:rPr/>
        <w:t>of</w:t>
      </w:r>
      <w:r>
        <w:rPr>
          <w:spacing w:val="68"/>
          <w:w w:val="150"/>
        </w:rPr>
        <w:t> </w:t>
      </w:r>
      <w:r>
        <w:rPr>
          <w:spacing w:val="-2"/>
        </w:rPr>
        <w:t>political</w:t>
      </w:r>
    </w:p>
    <w:p>
      <w:pPr>
        <w:pStyle w:val="BodyText"/>
        <w:spacing w:after="0" w:line="480" w:lineRule="auto"/>
        <w:jc w:val="both"/>
        <w:sectPr>
          <w:pgSz w:w="12240" w:h="15840"/>
          <w:pgMar w:header="0" w:footer="1014" w:top="1360" w:bottom="1200" w:left="1080" w:right="360"/>
        </w:sectPr>
      </w:pPr>
    </w:p>
    <w:p>
      <w:pPr>
        <w:pStyle w:val="BodyText"/>
        <w:spacing w:line="482" w:lineRule="auto" w:before="72"/>
        <w:ind w:left="360" w:right="1087"/>
        <w:jc w:val="both"/>
      </w:pPr>
      <w:r>
        <w:rPr/>
        <w:t>opportunities and activist media strategies, and they used this position to attract media attention, cultivate relationships with reporters, and shape newspaper coverage."</w:t>
      </w:r>
    </w:p>
    <w:p>
      <w:pPr>
        <w:pStyle w:val="BodyText"/>
        <w:spacing w:line="480" w:lineRule="auto" w:before="194"/>
        <w:ind w:left="360" w:right="1076" w:firstLine="360"/>
        <w:jc w:val="both"/>
      </w:pPr>
      <w:r>
        <w:rPr/>
        <w:t>Wouters (2019) ―The persuasive power of protest. How protest wins public support‖. How can protests get the backing of the general public? In this research, I hypothesize about the ways in which protest characteristics might influence people to back protestors. Specifically, I contend that the dissemination of a desirable collective identity through a diversified, worthwhile,</w:t>
      </w:r>
      <w:r>
        <w:rPr>
          <w:spacing w:val="40"/>
        </w:rPr>
        <w:t> </w:t>
      </w:r>
      <w:r>
        <w:rPr/>
        <w:t>unified, many, and dedicated participant base (dWUNC) causes onlookers to respond favorably by strengthening their affiliation with protestors. In two video vignette studies, I test this theory by</w:t>
      </w:r>
      <w:r>
        <w:rPr>
          <w:spacing w:val="-5"/>
        </w:rPr>
        <w:t> </w:t>
      </w:r>
      <w:r>
        <w:rPr/>
        <w:t>showing</w:t>
      </w:r>
      <w:r>
        <w:rPr>
          <w:spacing w:val="-3"/>
        </w:rPr>
        <w:t> </w:t>
      </w:r>
      <w:r>
        <w:rPr/>
        <w:t>respondents edited television news</w:t>
      </w:r>
      <w:r>
        <w:rPr>
          <w:spacing w:val="-1"/>
        </w:rPr>
        <w:t> </w:t>
      </w:r>
      <w:r>
        <w:rPr/>
        <w:t>clips from a</w:t>
      </w:r>
      <w:r>
        <w:rPr>
          <w:spacing w:val="-1"/>
        </w:rPr>
        <w:t> </w:t>
      </w:r>
      <w:r>
        <w:rPr/>
        <w:t>demonstration. Study</w:t>
      </w:r>
      <w:r>
        <w:rPr>
          <w:spacing w:val="-8"/>
        </w:rPr>
        <w:t> </w:t>
      </w:r>
      <w:r>
        <w:rPr/>
        <w:t>1 examines the impact on a sample of Belgian people of dWUNC displays during an asylum seeker demonstration. Study 2 uses the same design to examine police brutality as it relates to Black Lives Matter in the United States. Both studies demonstrate how individuals' inclinations have a significant impact on their favorability toward protestors. Furthermore, the dWUNC characteristics also show persuasiveness in addition to these strong receiver effects. A same pattern of feature effects is observed in both experiments: responses were more favorable to demonstrations that recruited a more varied group of people who conducted honorably and cooperatively. According to Study 2, a greater sense of identification with the protestors serves</w:t>
      </w:r>
      <w:r>
        <w:rPr>
          <w:spacing w:val="40"/>
        </w:rPr>
        <w:t> </w:t>
      </w:r>
      <w:r>
        <w:rPr/>
        <w:t>as a</w:t>
      </w:r>
      <w:r>
        <w:rPr>
          <w:spacing w:val="-1"/>
        </w:rPr>
        <w:t> </w:t>
      </w:r>
      <w:r>
        <w:rPr/>
        <w:t>partial</w:t>
      </w:r>
      <w:r>
        <w:rPr>
          <w:spacing w:val="-1"/>
        </w:rPr>
        <w:t> </w:t>
      </w:r>
      <w:r>
        <w:rPr/>
        <w:t>mediating</w:t>
      </w:r>
      <w:r>
        <w:rPr>
          <w:spacing w:val="-3"/>
        </w:rPr>
        <w:t> </w:t>
      </w:r>
      <w:r>
        <w:rPr/>
        <w:t>factor</w:t>
      </w:r>
      <w:r>
        <w:rPr>
          <w:spacing w:val="-1"/>
        </w:rPr>
        <w:t> </w:t>
      </w:r>
      <w:r>
        <w:rPr/>
        <w:t>for</w:t>
      </w:r>
      <w:r>
        <w:rPr>
          <w:spacing w:val="-2"/>
        </w:rPr>
        <w:t> </w:t>
      </w:r>
      <w:r>
        <w:rPr/>
        <w:t>these</w:t>
      </w:r>
      <w:r>
        <w:rPr>
          <w:spacing w:val="-2"/>
        </w:rPr>
        <w:t> </w:t>
      </w:r>
      <w:r>
        <w:rPr/>
        <w:t>protest feature</w:t>
      </w:r>
      <w:r>
        <w:rPr>
          <w:spacing w:val="-2"/>
        </w:rPr>
        <w:t> </w:t>
      </w:r>
      <w:r>
        <w:rPr/>
        <w:t>effects. It is investigated how</w:t>
      </w:r>
      <w:r>
        <w:rPr>
          <w:spacing w:val="-1"/>
        </w:rPr>
        <w:t> </w:t>
      </w:r>
      <w:r>
        <w:rPr/>
        <w:t>protest feature impacts vary.</w:t>
      </w:r>
    </w:p>
    <w:p>
      <w:pPr>
        <w:pStyle w:val="BodyText"/>
        <w:spacing w:line="480" w:lineRule="auto" w:before="201"/>
        <w:ind w:left="360" w:right="1076" w:firstLine="360"/>
        <w:jc w:val="both"/>
      </w:pPr>
      <w:r>
        <w:rPr/>
        <w:t>Arpan et al. (2006) ―News coverage of social protests and the effects of photographs and prior attitudes‖. Studies of how press coverage of social movements is consistently framed to delegitimize and portray the majority of social protests as "police vs. protesters" The amount to which</w:t>
      </w:r>
      <w:r>
        <w:rPr>
          <w:spacing w:val="60"/>
        </w:rPr>
        <w:t> </w:t>
      </w:r>
      <w:r>
        <w:rPr/>
        <w:t>images</w:t>
      </w:r>
      <w:r>
        <w:rPr>
          <w:spacing w:val="63"/>
        </w:rPr>
        <w:t> </w:t>
      </w:r>
      <w:r>
        <w:rPr/>
        <w:t>and</w:t>
      </w:r>
      <w:r>
        <w:rPr>
          <w:spacing w:val="62"/>
        </w:rPr>
        <w:t> </w:t>
      </w:r>
      <w:r>
        <w:rPr/>
        <w:t>past</w:t>
      </w:r>
      <w:r>
        <w:rPr>
          <w:spacing w:val="64"/>
        </w:rPr>
        <w:t> </w:t>
      </w:r>
      <w:r>
        <w:rPr/>
        <w:t>opinions</w:t>
      </w:r>
      <w:r>
        <w:rPr>
          <w:spacing w:val="63"/>
        </w:rPr>
        <w:t> </w:t>
      </w:r>
      <w:r>
        <w:rPr/>
        <w:t>about</w:t>
      </w:r>
      <w:r>
        <w:rPr>
          <w:spacing w:val="63"/>
        </w:rPr>
        <w:t> </w:t>
      </w:r>
      <w:r>
        <w:rPr/>
        <w:t>protests</w:t>
      </w:r>
      <w:r>
        <w:rPr>
          <w:spacing w:val="63"/>
        </w:rPr>
        <w:t> </w:t>
      </w:r>
      <w:r>
        <w:rPr/>
        <w:t>and</w:t>
      </w:r>
      <w:r>
        <w:rPr>
          <w:spacing w:val="62"/>
        </w:rPr>
        <w:t> </w:t>
      </w:r>
      <w:r>
        <w:rPr/>
        <w:t>protestors</w:t>
      </w:r>
      <w:r>
        <w:rPr>
          <w:spacing w:val="63"/>
        </w:rPr>
        <w:t> </w:t>
      </w:r>
      <w:r>
        <w:rPr/>
        <w:t>in</w:t>
      </w:r>
      <w:r>
        <w:rPr>
          <w:spacing w:val="64"/>
        </w:rPr>
        <w:t> </w:t>
      </w:r>
      <w:r>
        <w:rPr/>
        <w:t>general</w:t>
      </w:r>
      <w:r>
        <w:rPr>
          <w:spacing w:val="63"/>
        </w:rPr>
        <w:t> </w:t>
      </w:r>
      <w:r>
        <w:rPr/>
        <w:t>contribute</w:t>
      </w:r>
      <w:r>
        <w:rPr>
          <w:spacing w:val="62"/>
        </w:rPr>
        <w:t> </w:t>
      </w:r>
      <w:r>
        <w:rPr/>
        <w:t>to</w:t>
      </w:r>
      <w:r>
        <w:rPr>
          <w:spacing w:val="64"/>
        </w:rPr>
        <w:t> </w:t>
      </w:r>
      <w:r>
        <w:rPr>
          <w:spacing w:val="-5"/>
        </w:rPr>
        <w:t>the</w:t>
      </w:r>
    </w:p>
    <w:p>
      <w:pPr>
        <w:pStyle w:val="BodyText"/>
        <w:spacing w:after="0" w:line="480" w:lineRule="auto"/>
        <w:jc w:val="both"/>
        <w:sectPr>
          <w:pgSz w:w="12240" w:h="15840"/>
          <w:pgMar w:header="0" w:footer="1014" w:top="1360" w:bottom="1200" w:left="1080" w:right="360"/>
        </w:sectPr>
      </w:pPr>
    </w:p>
    <w:p>
      <w:pPr>
        <w:pStyle w:val="BodyText"/>
        <w:spacing w:line="480" w:lineRule="auto" w:before="72"/>
        <w:ind w:left="360" w:right="1077"/>
        <w:jc w:val="both"/>
      </w:pPr>
      <w:r>
        <w:rPr/>
        <w:t>previously noted framing effects of protest news was investigated in this study using an experimental approach. The findings showed that when images of protestors with higher degrees of conflict were displayed, opinions of the demonstration and the protest subject of interest were more negatively assessed. When participants' interest in the subject was lower, the degree of conflict depicted in the images had no impact on how they felt about the demonstration and the protestors. The results point to the necessity of taking into account preexisting sentiments and addressing</w:t>
      </w:r>
      <w:r>
        <w:rPr>
          <w:spacing w:val="-3"/>
        </w:rPr>
        <w:t> </w:t>
      </w:r>
      <w:r>
        <w:rPr/>
        <w:t>any</w:t>
      </w:r>
      <w:r>
        <w:rPr>
          <w:spacing w:val="-8"/>
        </w:rPr>
        <w:t> </w:t>
      </w:r>
      <w:r>
        <w:rPr/>
        <w:t>subtleties that may</w:t>
      </w:r>
      <w:r>
        <w:rPr>
          <w:spacing w:val="-8"/>
        </w:rPr>
        <w:t> </w:t>
      </w:r>
      <w:r>
        <w:rPr/>
        <w:t>be</w:t>
      </w:r>
      <w:r>
        <w:rPr>
          <w:spacing w:val="-1"/>
        </w:rPr>
        <w:t> </w:t>
      </w:r>
      <w:r>
        <w:rPr/>
        <w:t>related to the</w:t>
      </w:r>
      <w:r>
        <w:rPr>
          <w:spacing w:val="-1"/>
        </w:rPr>
        <w:t> </w:t>
      </w:r>
      <w:r>
        <w:rPr/>
        <w:t>visuals alone</w:t>
      </w:r>
      <w:r>
        <w:rPr>
          <w:spacing w:val="-1"/>
        </w:rPr>
        <w:t> </w:t>
      </w:r>
      <w:r>
        <w:rPr/>
        <w:t>when analyzing</w:t>
      </w:r>
      <w:r>
        <w:rPr>
          <w:spacing w:val="-3"/>
        </w:rPr>
        <w:t> </w:t>
      </w:r>
      <w:r>
        <w:rPr/>
        <w:t>the</w:t>
      </w:r>
      <w:r>
        <w:rPr>
          <w:spacing w:val="-1"/>
        </w:rPr>
        <w:t> </w:t>
      </w:r>
      <w:r>
        <w:rPr/>
        <w:t>influence</w:t>
      </w:r>
      <w:r>
        <w:rPr>
          <w:spacing w:val="-1"/>
        </w:rPr>
        <w:t> </w:t>
      </w:r>
      <w:r>
        <w:rPr/>
        <w:t>of news coverage of protests.</w:t>
      </w:r>
    </w:p>
    <w:p>
      <w:pPr>
        <w:pStyle w:val="BodyText"/>
        <w:spacing w:line="480" w:lineRule="auto" w:before="200"/>
        <w:ind w:left="360" w:right="1077" w:firstLine="360"/>
        <w:jc w:val="both"/>
      </w:pPr>
      <w:r>
        <w:rPr/>
        <w:t>Boyle et al. (2018) ―News Framing and Social Protest: Toward a Comprehensive Model‖. The framing construct has been used by scholars in a variety of disciplines, such as political science, psychology, sociology, and communication, to examine the content of communication messages. Even if the theoretical philosophies and methodological approaches of these researchers differ greatly, one of the most productive fields of study analyzing the impacts and substance</w:t>
      </w:r>
      <w:r>
        <w:rPr>
          <w:spacing w:val="-1"/>
        </w:rPr>
        <w:t> </w:t>
      </w:r>
      <w:r>
        <w:rPr/>
        <w:t>of</w:t>
      </w:r>
      <w:r>
        <w:rPr>
          <w:spacing w:val="-1"/>
        </w:rPr>
        <w:t> </w:t>
      </w:r>
      <w:r>
        <w:rPr/>
        <w:t>messages is framing</w:t>
      </w:r>
      <w:r>
        <w:rPr>
          <w:spacing w:val="-3"/>
        </w:rPr>
        <w:t> </w:t>
      </w:r>
      <w:r>
        <w:rPr/>
        <w:t>research. One</w:t>
      </w:r>
      <w:r>
        <w:rPr>
          <w:spacing w:val="-2"/>
        </w:rPr>
        <w:t> </w:t>
      </w:r>
      <w:r>
        <w:rPr/>
        <w:t>subject area</w:t>
      </w:r>
      <w:r>
        <w:rPr>
          <w:spacing w:val="-1"/>
        </w:rPr>
        <w:t> </w:t>
      </w:r>
      <w:r>
        <w:rPr/>
        <w:t>where</w:t>
      </w:r>
      <w:r>
        <w:rPr>
          <w:spacing w:val="-2"/>
        </w:rPr>
        <w:t> </w:t>
      </w:r>
      <w:r>
        <w:rPr/>
        <w:t>the</w:t>
      </w:r>
      <w:r>
        <w:rPr>
          <w:spacing w:val="-1"/>
        </w:rPr>
        <w:t> </w:t>
      </w:r>
      <w:r>
        <w:rPr/>
        <w:t>various framing</w:t>
      </w:r>
      <w:r>
        <w:rPr>
          <w:spacing w:val="-3"/>
        </w:rPr>
        <w:t> </w:t>
      </w:r>
      <w:r>
        <w:rPr/>
        <w:t>strategies are</w:t>
      </w:r>
      <w:r>
        <w:rPr>
          <w:spacing w:val="-1"/>
        </w:rPr>
        <w:t> </w:t>
      </w:r>
      <w:r>
        <w:rPr/>
        <w:t>evident</w:t>
      </w:r>
      <w:r>
        <w:rPr>
          <w:spacing w:val="-1"/>
        </w:rPr>
        <w:t> </w:t>
      </w:r>
      <w:r>
        <w:rPr/>
        <w:t>is social</w:t>
      </w:r>
      <w:r>
        <w:rPr>
          <w:spacing w:val="-1"/>
        </w:rPr>
        <w:t> </w:t>
      </w:r>
      <w:r>
        <w:rPr/>
        <w:t>protest</w:t>
      </w:r>
      <w:r>
        <w:rPr>
          <w:spacing w:val="-1"/>
        </w:rPr>
        <w:t> </w:t>
      </w:r>
      <w:r>
        <w:rPr/>
        <w:t>news coverage, yet it frequently</w:t>
      </w:r>
      <w:r>
        <w:rPr>
          <w:spacing w:val="-3"/>
        </w:rPr>
        <w:t> </w:t>
      </w:r>
      <w:r>
        <w:rPr/>
        <w:t>appears</w:t>
      </w:r>
      <w:r>
        <w:rPr>
          <w:spacing w:val="-2"/>
        </w:rPr>
        <w:t> </w:t>
      </w:r>
      <w:r>
        <w:rPr/>
        <w:t>that</w:t>
      </w:r>
      <w:r>
        <w:rPr>
          <w:spacing w:val="-1"/>
        </w:rPr>
        <w:t> </w:t>
      </w:r>
      <w:r>
        <w:rPr/>
        <w:t>academics from</w:t>
      </w:r>
      <w:r>
        <w:rPr>
          <w:spacing w:val="-1"/>
        </w:rPr>
        <w:t> </w:t>
      </w:r>
      <w:r>
        <w:rPr/>
        <w:t>various disciplines who examine the framing of social protest news coverage are working in relative isolation. The goal of this overview of research on framing and framing effects in the context of social protest is to identify areas of shared understanding in this field to help close theoretical</w:t>
      </w:r>
      <w:r>
        <w:rPr>
          <w:spacing w:val="40"/>
        </w:rPr>
        <w:t> </w:t>
      </w:r>
      <w:r>
        <w:rPr/>
        <w:t>and methodological gaps within and across disciplines. It will also offer a comprehensive framework for comprehending and researching framing within the framework of social protest. We'll work in this manner: First, we chart the development of our own framing study, highlighting some of the conceptual snags that earned it the notorious moniker of "fractured" paradigm.</w:t>
      </w:r>
      <w:r>
        <w:rPr>
          <w:spacing w:val="58"/>
        </w:rPr>
        <w:t> </w:t>
      </w:r>
      <w:r>
        <w:rPr/>
        <w:t>In</w:t>
      </w:r>
      <w:r>
        <w:rPr>
          <w:spacing w:val="57"/>
        </w:rPr>
        <w:t> </w:t>
      </w:r>
      <w:r>
        <w:rPr/>
        <w:t>order</w:t>
      </w:r>
      <w:r>
        <w:rPr>
          <w:spacing w:val="58"/>
        </w:rPr>
        <w:t> </w:t>
      </w:r>
      <w:r>
        <w:rPr/>
        <w:t>to</w:t>
      </w:r>
      <w:r>
        <w:rPr>
          <w:spacing w:val="58"/>
        </w:rPr>
        <w:t> </w:t>
      </w:r>
      <w:r>
        <w:rPr/>
        <w:t>explain</w:t>
      </w:r>
      <w:r>
        <w:rPr>
          <w:spacing w:val="58"/>
        </w:rPr>
        <w:t> </w:t>
      </w:r>
      <w:r>
        <w:rPr/>
        <w:t>conceptual</w:t>
      </w:r>
      <w:r>
        <w:rPr>
          <w:spacing w:val="57"/>
        </w:rPr>
        <w:t> </w:t>
      </w:r>
      <w:r>
        <w:rPr/>
        <w:t>definitions,</w:t>
      </w:r>
      <w:r>
        <w:rPr>
          <w:spacing w:val="58"/>
        </w:rPr>
        <w:t> </w:t>
      </w:r>
      <w:r>
        <w:rPr/>
        <w:t>theoretical</w:t>
      </w:r>
      <w:r>
        <w:rPr>
          <w:spacing w:val="59"/>
        </w:rPr>
        <w:t> </w:t>
      </w:r>
      <w:r>
        <w:rPr/>
        <w:t>views,</w:t>
      </w:r>
      <w:r>
        <w:rPr>
          <w:spacing w:val="60"/>
        </w:rPr>
        <w:t> </w:t>
      </w:r>
      <w:r>
        <w:rPr/>
        <w:t>and</w:t>
      </w:r>
      <w:r>
        <w:rPr>
          <w:spacing w:val="58"/>
        </w:rPr>
        <w:t> </w:t>
      </w:r>
      <w:r>
        <w:rPr>
          <w:spacing w:val="-2"/>
        </w:rPr>
        <w:t>methodological</w:t>
      </w:r>
    </w:p>
    <w:p>
      <w:pPr>
        <w:pStyle w:val="BodyText"/>
        <w:spacing w:after="0" w:line="480" w:lineRule="auto"/>
        <w:jc w:val="both"/>
        <w:sectPr>
          <w:pgSz w:w="12240" w:h="15840"/>
          <w:pgMar w:header="0" w:footer="1014" w:top="1360" w:bottom="1200" w:left="1080" w:right="360"/>
        </w:sectPr>
      </w:pPr>
    </w:p>
    <w:p>
      <w:pPr>
        <w:pStyle w:val="BodyText"/>
        <w:spacing w:line="480" w:lineRule="auto" w:before="72"/>
        <w:ind w:left="360" w:right="1082"/>
        <w:jc w:val="both"/>
      </w:pPr>
      <w:r>
        <w:rPr/>
        <w:t>techniques, this debate prepares us for our next look at the variety of viewpoints that have examined news framing and social protest. Next, we talk about how future studies may take a more thorough and multidisciplinary approach to comprehending social protest and news frameworks. Lastly, we address the practical ramifications of news frames and social protest, offering perspectives on how protest organizations can profit from a deeper comprehension of news frames, how reporters can strive to deliver more impactful reporting, and how educators</w:t>
      </w:r>
      <w:r>
        <w:rPr>
          <w:spacing w:val="40"/>
        </w:rPr>
        <w:t> </w:t>
      </w:r>
      <w:r>
        <w:rPr/>
        <w:t>can impart perspectives on media and social protest to their pupils.</w:t>
      </w:r>
    </w:p>
    <w:p>
      <w:pPr>
        <w:pStyle w:val="BodyText"/>
        <w:spacing w:line="480" w:lineRule="auto" w:before="200"/>
        <w:ind w:left="360" w:right="1076" w:firstLine="360"/>
        <w:jc w:val="both"/>
      </w:pPr>
      <w:r>
        <w:rPr/>
        <w:t>Jennings et al. (2019) ―Street demonstrations and the media agenda: An analysis of the dynamics of protest agenda setting‖</w:t>
      </w:r>
      <w:r>
        <w:rPr>
          <w:i/>
        </w:rPr>
        <w:t>. </w:t>
      </w:r>
      <w:r>
        <w:rPr/>
        <w:t>This article makes the case that protest's ability to create agendas has to be seen dynamically. It does this by creating and evaluating dynamic theory of media response to protest, which holds characteristics of street protests—like their scope, violence, social unrest, and existence of a "trigger"—cause them to be covered and maintained over time in the media agenda. We do a novel empirical analysis of protest-related media coverage, utilizing a data collection of 48 significant street protests across nine different nations. To calculate the dynamic impacts of demonstration characteristics on media coverage of the protest problem, time-series cross-sectional analysis is employed. The results indicate that violence might, in the short term, get more attention from the media, and that, in the long run, greater protests are what keep violence going. Protest's ability to create agendas is time- </w:t>
      </w:r>
      <w:r>
        <w:rPr>
          <w:spacing w:val="-2"/>
        </w:rPr>
        <w:t>structured.</w:t>
      </w:r>
    </w:p>
    <w:p>
      <w:pPr>
        <w:pStyle w:val="BodyText"/>
        <w:spacing w:line="480" w:lineRule="auto" w:before="201"/>
        <w:ind w:left="360" w:right="1073" w:firstLine="360"/>
        <w:jc w:val="both"/>
      </w:pPr>
      <w:r>
        <w:rPr/>
        <w:t>García-Perdomo et al. (2023) ―Engaging social media audiences with riots: TV and newspapers’ coverage of the 2019 protests in Colombia and Chile‖. This study examines how major TV networks and newspapers in Chile and Colombia reported the enormous 2019 protests using</w:t>
      </w:r>
      <w:r>
        <w:rPr>
          <w:spacing w:val="14"/>
        </w:rPr>
        <w:t> </w:t>
      </w:r>
      <w:r>
        <w:rPr/>
        <w:t>their</w:t>
      </w:r>
      <w:r>
        <w:rPr>
          <w:spacing w:val="17"/>
        </w:rPr>
        <w:t> </w:t>
      </w:r>
      <w:r>
        <w:rPr/>
        <w:t>official</w:t>
      </w:r>
      <w:r>
        <w:rPr>
          <w:spacing w:val="17"/>
        </w:rPr>
        <w:t> </w:t>
      </w:r>
      <w:r>
        <w:rPr/>
        <w:t>X</w:t>
      </w:r>
      <w:r>
        <w:rPr>
          <w:spacing w:val="16"/>
        </w:rPr>
        <w:t> </w:t>
      </w:r>
      <w:r>
        <w:rPr/>
        <w:t>(Twitter)</w:t>
      </w:r>
      <w:r>
        <w:rPr>
          <w:spacing w:val="17"/>
        </w:rPr>
        <w:t> </w:t>
      </w:r>
      <w:r>
        <w:rPr/>
        <w:t>accounts.</w:t>
      </w:r>
      <w:r>
        <w:rPr>
          <w:spacing w:val="17"/>
        </w:rPr>
        <w:t> </w:t>
      </w:r>
      <w:r>
        <w:rPr/>
        <w:t>The</w:t>
      </w:r>
      <w:r>
        <w:rPr>
          <w:spacing w:val="16"/>
        </w:rPr>
        <w:t> </w:t>
      </w:r>
      <w:r>
        <w:rPr/>
        <w:t>study</w:t>
      </w:r>
      <w:r>
        <w:rPr>
          <w:spacing w:val="13"/>
        </w:rPr>
        <w:t> </w:t>
      </w:r>
      <w:r>
        <w:rPr/>
        <w:t>employed</w:t>
      </w:r>
      <w:r>
        <w:rPr>
          <w:spacing w:val="17"/>
        </w:rPr>
        <w:t> </w:t>
      </w:r>
      <w:r>
        <w:rPr/>
        <w:t>Crimson</w:t>
      </w:r>
      <w:r>
        <w:rPr>
          <w:spacing w:val="18"/>
        </w:rPr>
        <w:t> </w:t>
      </w:r>
      <w:r>
        <w:rPr/>
        <w:t>Hexagon</w:t>
      </w:r>
      <w:r>
        <w:rPr>
          <w:spacing w:val="17"/>
        </w:rPr>
        <w:t> </w:t>
      </w:r>
      <w:r>
        <w:rPr/>
        <w:t>(CH),</w:t>
      </w:r>
      <w:r>
        <w:rPr>
          <w:spacing w:val="17"/>
        </w:rPr>
        <w:t> </w:t>
      </w:r>
      <w:r>
        <w:rPr/>
        <w:t>a</w:t>
      </w:r>
      <w:r>
        <w:rPr>
          <w:spacing w:val="17"/>
        </w:rPr>
        <w:t> </w:t>
      </w:r>
      <w:r>
        <w:rPr>
          <w:spacing w:val="-2"/>
        </w:rPr>
        <w:t>social</w:t>
      </w:r>
    </w:p>
    <w:p>
      <w:pPr>
        <w:pStyle w:val="BodyText"/>
        <w:spacing w:after="0" w:line="480" w:lineRule="auto"/>
        <w:jc w:val="both"/>
        <w:sectPr>
          <w:pgSz w:w="12240" w:h="15840"/>
          <w:pgMar w:header="0" w:footer="1014" w:top="1360" w:bottom="1200" w:left="1080" w:right="360"/>
        </w:sectPr>
      </w:pPr>
    </w:p>
    <w:p>
      <w:pPr>
        <w:pStyle w:val="BodyText"/>
        <w:spacing w:line="480" w:lineRule="auto" w:before="72"/>
        <w:ind w:left="360" w:right="1072"/>
        <w:jc w:val="both"/>
      </w:pPr>
      <w:r>
        <w:rPr/>
        <w:t>media analysis tool that can access publicly posted messages on Twitter, to gather data. After that, a manual content analysis was carried out to thoroughly examine audience interactions with media content. The findings indicate that specific media outlets primarily use the riot and</w:t>
      </w:r>
      <w:r>
        <w:rPr>
          <w:spacing w:val="80"/>
        </w:rPr>
        <w:t> </w:t>
      </w:r>
      <w:r>
        <w:rPr/>
        <w:t>conflict frames to delegitimize protestors, which in turn affects how viewers respond to those dwindling techniques. A closer look reveals just how closely</w:t>
      </w:r>
      <w:r>
        <w:rPr>
          <w:spacing w:val="-3"/>
        </w:rPr>
        <w:t> </w:t>
      </w:r>
      <w:r>
        <w:rPr/>
        <w:t>the media is linked to elites and the status quo. Furthermore, it appears that traditional media—especially television—systematically delegitimizes social protest. Given the changing dynamics of news interaction on social media, this research is essential because it improves our knowledge of how demonstrations are</w:t>
      </w:r>
      <w:r>
        <w:rPr>
          <w:spacing w:val="80"/>
        </w:rPr>
        <w:t> </w:t>
      </w:r>
      <w:r>
        <w:rPr/>
        <w:t>portrayed in the media in Latin America.</w:t>
      </w:r>
    </w:p>
    <w:p>
      <w:pPr>
        <w:pStyle w:val="BodyText"/>
        <w:spacing w:line="480" w:lineRule="auto" w:before="200"/>
        <w:ind w:left="360" w:right="1077" w:firstLine="719"/>
        <w:jc w:val="both"/>
      </w:pPr>
      <w:r>
        <w:rPr/>
        <w:t>Cowart</w:t>
      </w:r>
      <w:r>
        <w:rPr>
          <w:spacing w:val="-13"/>
        </w:rPr>
        <w:t> </w:t>
      </w:r>
      <w:r>
        <w:rPr/>
        <w:t>et</w:t>
      </w:r>
      <w:r>
        <w:rPr>
          <w:spacing w:val="-13"/>
        </w:rPr>
        <w:t> </w:t>
      </w:r>
      <w:r>
        <w:rPr/>
        <w:t>al.</w:t>
      </w:r>
      <w:r>
        <w:rPr>
          <w:spacing w:val="-13"/>
        </w:rPr>
        <w:t> </w:t>
      </w:r>
      <w:r>
        <w:rPr/>
        <w:t>(2022)</w:t>
      </w:r>
      <w:r>
        <w:rPr>
          <w:spacing w:val="-14"/>
        </w:rPr>
        <w:t> </w:t>
      </w:r>
      <w:r>
        <w:rPr/>
        <w:t>―Framing</w:t>
      </w:r>
      <w:r>
        <w:rPr>
          <w:spacing w:val="-15"/>
        </w:rPr>
        <w:t> </w:t>
      </w:r>
      <w:r>
        <w:rPr/>
        <w:t>a</w:t>
      </w:r>
      <w:r>
        <w:rPr>
          <w:spacing w:val="-14"/>
        </w:rPr>
        <w:t> </w:t>
      </w:r>
      <w:r>
        <w:rPr/>
        <w:t>movement:</w:t>
      </w:r>
      <w:r>
        <w:rPr>
          <w:spacing w:val="-13"/>
        </w:rPr>
        <w:t> </w:t>
      </w:r>
      <w:r>
        <w:rPr/>
        <w:t>media</w:t>
      </w:r>
      <w:r>
        <w:rPr>
          <w:spacing w:val="-12"/>
        </w:rPr>
        <w:t> </w:t>
      </w:r>
      <w:r>
        <w:rPr/>
        <w:t>portrayals</w:t>
      </w:r>
      <w:r>
        <w:rPr>
          <w:spacing w:val="-14"/>
        </w:rPr>
        <w:t> </w:t>
      </w:r>
      <w:r>
        <w:rPr/>
        <w:t>of</w:t>
      </w:r>
      <w:r>
        <w:rPr>
          <w:spacing w:val="-13"/>
        </w:rPr>
        <w:t> </w:t>
      </w:r>
      <w:r>
        <w:rPr/>
        <w:t>the</w:t>
      </w:r>
      <w:r>
        <w:rPr>
          <w:spacing w:val="-14"/>
        </w:rPr>
        <w:t> </w:t>
      </w:r>
      <w:r>
        <w:rPr/>
        <w:t>George</w:t>
      </w:r>
      <w:r>
        <w:rPr>
          <w:spacing w:val="-12"/>
        </w:rPr>
        <w:t> </w:t>
      </w:r>
      <w:r>
        <w:rPr/>
        <w:t>floyd</w:t>
      </w:r>
      <w:r>
        <w:rPr>
          <w:spacing w:val="-13"/>
        </w:rPr>
        <w:t> </w:t>
      </w:r>
      <w:r>
        <w:rPr/>
        <w:t>protests on Twitter‖. This study focuses on how the news media presented the demonstrations that followed George Floyd's death on May 25, 2020. It uses a mixed-methods content analysis of photos tweeted by 13 distinct U.S. media outlets, utilizing 510 tweets from those publications. This research discussed how police enforcement and demonstrators are portrayed, as well as the relevance of race in news images. It is discovered that civil freedoms predominate over law enforcement. These results point to a departure from previous articles. Photographs of demonstrators most likely had readable signs. There is discussion on the implications.</w:t>
      </w:r>
    </w:p>
    <w:p>
      <w:pPr>
        <w:pStyle w:val="BodyText"/>
        <w:spacing w:line="480" w:lineRule="auto" w:before="201"/>
        <w:ind w:left="360" w:right="1079" w:firstLine="719"/>
        <w:jc w:val="both"/>
      </w:pPr>
      <w:r>
        <w:rPr/>
        <w:t>Hassan (2018) ―Language, media, and ideology: Critical discourse analysis of Pakistani news bulletin headlines and its impact on viewers‖. Electronic media is a pervasive medium that has the power to induce wrong consciousness in its audience. This study looks at how viewers</w:t>
      </w:r>
      <w:r>
        <w:rPr>
          <w:spacing w:val="40"/>
        </w:rPr>
        <w:t> </w:t>
      </w:r>
      <w:r>
        <w:rPr/>
        <w:t>are affected by the ideological framework seen in Pakistani news bulletin headlines. By</w:t>
      </w:r>
      <w:r>
        <w:rPr>
          <w:spacing w:val="40"/>
        </w:rPr>
        <w:t> </w:t>
      </w:r>
      <w:r>
        <w:rPr/>
        <w:t>analyzing three distinct Pakistani news channels and applying Fairclough's critical discourse analysis</w:t>
      </w:r>
      <w:r>
        <w:rPr>
          <w:spacing w:val="22"/>
        </w:rPr>
        <w:t> </w:t>
      </w:r>
      <w:r>
        <w:rPr/>
        <w:t>(CDA)</w:t>
      </w:r>
      <w:r>
        <w:rPr>
          <w:spacing w:val="22"/>
        </w:rPr>
        <w:t> </w:t>
      </w:r>
      <w:r>
        <w:rPr/>
        <w:t>methodology</w:t>
      </w:r>
      <w:r>
        <w:rPr>
          <w:spacing w:val="16"/>
        </w:rPr>
        <w:t> </w:t>
      </w:r>
      <w:r>
        <w:rPr/>
        <w:t>to</w:t>
      </w:r>
      <w:r>
        <w:rPr>
          <w:spacing w:val="24"/>
        </w:rPr>
        <w:t> </w:t>
      </w:r>
      <w:r>
        <w:rPr/>
        <w:t>the</w:t>
      </w:r>
      <w:r>
        <w:rPr>
          <w:spacing w:val="20"/>
        </w:rPr>
        <w:t> </w:t>
      </w:r>
      <w:r>
        <w:rPr/>
        <w:t>headlines</w:t>
      </w:r>
      <w:r>
        <w:rPr>
          <w:spacing w:val="21"/>
        </w:rPr>
        <w:t> </w:t>
      </w:r>
      <w:r>
        <w:rPr/>
        <w:t>in</w:t>
      </w:r>
      <w:r>
        <w:rPr>
          <w:spacing w:val="26"/>
        </w:rPr>
        <w:t> </w:t>
      </w:r>
      <w:r>
        <w:rPr/>
        <w:t>the</w:t>
      </w:r>
      <w:r>
        <w:rPr>
          <w:spacing w:val="20"/>
        </w:rPr>
        <w:t> </w:t>
      </w:r>
      <w:r>
        <w:rPr/>
        <w:t>electronic</w:t>
      </w:r>
      <w:r>
        <w:rPr>
          <w:spacing w:val="20"/>
        </w:rPr>
        <w:t> </w:t>
      </w:r>
      <w:r>
        <w:rPr/>
        <w:t>media,</w:t>
      </w:r>
      <w:r>
        <w:rPr>
          <w:spacing w:val="20"/>
        </w:rPr>
        <w:t> </w:t>
      </w:r>
      <w:r>
        <w:rPr/>
        <w:t>this</w:t>
      </w:r>
      <w:r>
        <w:rPr>
          <w:spacing w:val="21"/>
        </w:rPr>
        <w:t> </w:t>
      </w:r>
      <w:r>
        <w:rPr/>
        <w:t>study</w:t>
      </w:r>
      <w:r>
        <w:rPr>
          <w:spacing w:val="18"/>
        </w:rPr>
        <w:t> </w:t>
      </w:r>
      <w:r>
        <w:rPr/>
        <w:t>has</w:t>
      </w:r>
      <w:r>
        <w:rPr>
          <w:spacing w:val="25"/>
        </w:rPr>
        <w:t> </w:t>
      </w:r>
      <w:r>
        <w:rPr>
          <w:spacing w:val="-2"/>
        </w:rPr>
        <w:t>explained</w:t>
      </w:r>
    </w:p>
    <w:p>
      <w:pPr>
        <w:pStyle w:val="BodyText"/>
        <w:spacing w:after="0" w:line="480" w:lineRule="auto"/>
        <w:jc w:val="both"/>
        <w:sectPr>
          <w:pgSz w:w="12240" w:h="15840"/>
          <w:pgMar w:header="0" w:footer="1014" w:top="1360" w:bottom="1200" w:left="1080" w:right="360"/>
        </w:sectPr>
      </w:pPr>
    </w:p>
    <w:p>
      <w:pPr>
        <w:pStyle w:val="BodyText"/>
        <w:spacing w:line="480" w:lineRule="auto" w:before="72"/>
        <w:ind w:left="360" w:right="1075"/>
        <w:jc w:val="both"/>
      </w:pPr>
      <w:r>
        <w:rPr/>
        <w:t>the ideological constructions. Comprehensive textual analyses, also specific intertextual and sociocultural analyses, have been conducted. Another tool used to measure the impact of news headlines on viewers is a questionnaire. Reactions from the audience reveal that they hate news channel headlines that are</w:t>
      </w:r>
      <w:r>
        <w:rPr>
          <w:spacing w:val="-1"/>
        </w:rPr>
        <w:t> </w:t>
      </w:r>
      <w:r>
        <w:rPr/>
        <w:t>primarily</w:t>
      </w:r>
      <w:r>
        <w:rPr>
          <w:spacing w:val="-4"/>
        </w:rPr>
        <w:t> </w:t>
      </w:r>
      <w:r>
        <w:rPr/>
        <w:t>entertainment-focused,</w:t>
      </w:r>
      <w:r>
        <w:rPr>
          <w:spacing w:val="-1"/>
        </w:rPr>
        <w:t> </w:t>
      </w:r>
      <w:r>
        <w:rPr/>
        <w:t>overdone, unfair, and just</w:t>
      </w:r>
      <w:r>
        <w:rPr>
          <w:spacing w:val="-1"/>
        </w:rPr>
        <w:t> </w:t>
      </w:r>
      <w:r>
        <w:rPr/>
        <w:t>marginally informative. The examination of the headlines reveals that these headlines are permeated with diverse ideologies and power relations. The present study is expected to contribute to the advancement of media literacy among Pakistani media authorities and viewers.</w:t>
      </w:r>
    </w:p>
    <w:p>
      <w:pPr>
        <w:pStyle w:val="BodyText"/>
        <w:spacing w:line="480" w:lineRule="auto" w:before="200"/>
        <w:ind w:left="360" w:right="1078" w:firstLine="719"/>
        <w:jc w:val="both"/>
      </w:pPr>
      <w:r>
        <w:rPr/>
        <w:t>Liu (2022) ―News framing of the Euromaidan protests in the hybrid regime and the liberal democracy: Comparison of Russian and UK news media‖. In the context of Russia's</w:t>
      </w:r>
      <w:r>
        <w:rPr>
          <w:spacing w:val="40"/>
        </w:rPr>
        <w:t> </w:t>
      </w:r>
      <w:r>
        <w:rPr/>
        <w:t>partial democracy and the UK's modern democracy, this study compares and analyses how three news</w:t>
      </w:r>
      <w:r>
        <w:rPr>
          <w:spacing w:val="-2"/>
        </w:rPr>
        <w:t> </w:t>
      </w:r>
      <w:r>
        <w:rPr/>
        <w:t>sectors</w:t>
      </w:r>
      <w:r>
        <w:rPr>
          <w:spacing w:val="-1"/>
        </w:rPr>
        <w:t> </w:t>
      </w:r>
      <w:r>
        <w:rPr/>
        <w:t>covered</w:t>
      </w:r>
      <w:r>
        <w:rPr>
          <w:spacing w:val="-1"/>
        </w:rPr>
        <w:t> </w:t>
      </w:r>
      <w:r>
        <w:rPr/>
        <w:t>the events</w:t>
      </w:r>
      <w:r>
        <w:rPr>
          <w:spacing w:val="-1"/>
        </w:rPr>
        <w:t> </w:t>
      </w:r>
      <w:r>
        <w:rPr/>
        <w:t>in</w:t>
      </w:r>
      <w:r>
        <w:rPr>
          <w:spacing w:val="-1"/>
        </w:rPr>
        <w:t> </w:t>
      </w:r>
      <w:r>
        <w:rPr/>
        <w:t>Ukraine</w:t>
      </w:r>
      <w:r>
        <w:rPr>
          <w:spacing w:val="-2"/>
        </w:rPr>
        <w:t> </w:t>
      </w:r>
      <w:r>
        <w:rPr/>
        <w:t>between</w:t>
      </w:r>
      <w:r>
        <w:rPr>
          <w:spacing w:val="-1"/>
        </w:rPr>
        <w:t> </w:t>
      </w:r>
      <w:r>
        <w:rPr/>
        <w:t>November</w:t>
      </w:r>
      <w:r>
        <w:rPr>
          <w:spacing w:val="-2"/>
        </w:rPr>
        <w:t> </w:t>
      </w:r>
      <w:r>
        <w:rPr/>
        <w:t>30,</w:t>
      </w:r>
      <w:r>
        <w:rPr>
          <w:spacing w:val="-1"/>
        </w:rPr>
        <w:t> </w:t>
      </w:r>
      <w:r>
        <w:rPr/>
        <w:t>2013,</w:t>
      </w:r>
      <w:r>
        <w:rPr>
          <w:spacing w:val="-1"/>
        </w:rPr>
        <w:t> </w:t>
      </w:r>
      <w:r>
        <w:rPr/>
        <w:t>and</w:t>
      </w:r>
      <w:r>
        <w:rPr>
          <w:spacing w:val="-1"/>
        </w:rPr>
        <w:t> </w:t>
      </w:r>
      <w:r>
        <w:rPr/>
        <w:t>February</w:t>
      </w:r>
      <w:r>
        <w:rPr>
          <w:spacing w:val="-5"/>
        </w:rPr>
        <w:t> </w:t>
      </w:r>
      <w:r>
        <w:rPr/>
        <w:t>26,</w:t>
      </w:r>
      <w:r>
        <w:rPr>
          <w:spacing w:val="-1"/>
        </w:rPr>
        <w:t> </w:t>
      </w:r>
      <w:r>
        <w:rPr/>
        <w:t>2014. The results, which are in line with Godefroidt et al. (2016)'s methodology in their article in International Communication Gazette 78(8), indicate that, whereas the Russian media reported</w:t>
      </w:r>
      <w:r>
        <w:rPr>
          <w:spacing w:val="40"/>
        </w:rPr>
        <w:t> </w:t>
      </w:r>
      <w:r>
        <w:rPr/>
        <w:t>on the demonstrations using ethical and economic frameworks, mirroring the country's political discourse on Ukraine, whereas the British media mostly focused on human interests and gave a biased account of the events.The Russian and UK media's adversarial readings of the crisis exposed an illiberal trend in both the liberal democracy and the hybrid government.</w:t>
      </w:r>
    </w:p>
    <w:p>
      <w:pPr>
        <w:pStyle w:val="BodyText"/>
        <w:spacing w:line="480" w:lineRule="auto" w:before="201"/>
        <w:ind w:left="360" w:right="1077" w:firstLine="360"/>
        <w:jc w:val="both"/>
      </w:pPr>
      <w:r>
        <w:rPr/>
        <w:t>Ketelaars</w:t>
      </w:r>
      <w:r>
        <w:rPr>
          <w:spacing w:val="-15"/>
        </w:rPr>
        <w:t> </w:t>
      </w:r>
      <w:r>
        <w:rPr/>
        <w:t>(2017)</w:t>
      </w:r>
      <w:r>
        <w:rPr>
          <w:spacing w:val="-15"/>
        </w:rPr>
        <w:t> </w:t>
      </w:r>
      <w:r>
        <w:rPr/>
        <w:t>―Tracing</w:t>
      </w:r>
      <w:r>
        <w:rPr>
          <w:spacing w:val="-15"/>
        </w:rPr>
        <w:t> </w:t>
      </w:r>
      <w:r>
        <w:rPr/>
        <w:t>protest</w:t>
      </w:r>
      <w:r>
        <w:rPr>
          <w:spacing w:val="-15"/>
        </w:rPr>
        <w:t> </w:t>
      </w:r>
      <w:r>
        <w:rPr/>
        <w:t>motives:</w:t>
      </w:r>
      <w:r>
        <w:rPr>
          <w:spacing w:val="-15"/>
        </w:rPr>
        <w:t> </w:t>
      </w:r>
      <w:r>
        <w:rPr/>
        <w:t>The</w:t>
      </w:r>
      <w:r>
        <w:rPr>
          <w:spacing w:val="-15"/>
        </w:rPr>
        <w:t> </w:t>
      </w:r>
      <w:r>
        <w:rPr/>
        <w:t>link</w:t>
      </w:r>
      <w:r>
        <w:rPr>
          <w:spacing w:val="-15"/>
        </w:rPr>
        <w:t> </w:t>
      </w:r>
      <w:r>
        <w:rPr/>
        <w:t>between</w:t>
      </w:r>
      <w:r>
        <w:rPr>
          <w:spacing w:val="-15"/>
        </w:rPr>
        <w:t> </w:t>
      </w:r>
      <w:r>
        <w:rPr/>
        <w:t>newspaper</w:t>
      </w:r>
      <w:r>
        <w:rPr>
          <w:spacing w:val="-15"/>
        </w:rPr>
        <w:t> </w:t>
      </w:r>
      <w:r>
        <w:rPr/>
        <w:t>coverage,</w:t>
      </w:r>
      <w:r>
        <w:rPr>
          <w:spacing w:val="-15"/>
        </w:rPr>
        <w:t> </w:t>
      </w:r>
      <w:r>
        <w:rPr/>
        <w:t>movement messages, and demonstrators’ reasons to protest‖. Most social movement literature makes the assumption that individuals participate in protests because they support the collective action frameworks of the groups organizing them. However, some recent research indicates that the motivations of protestors only partially coincide with the themes propagated by social movements.</w:t>
      </w:r>
      <w:r>
        <w:rPr>
          <w:spacing w:val="47"/>
        </w:rPr>
        <w:t> </w:t>
      </w:r>
      <w:r>
        <w:rPr/>
        <w:t>It</w:t>
      </w:r>
      <w:r>
        <w:rPr>
          <w:spacing w:val="47"/>
        </w:rPr>
        <w:t> </w:t>
      </w:r>
      <w:r>
        <w:rPr/>
        <w:t>looks</w:t>
      </w:r>
      <w:r>
        <w:rPr>
          <w:spacing w:val="47"/>
        </w:rPr>
        <w:t> </w:t>
      </w:r>
      <w:r>
        <w:rPr/>
        <w:t>at</w:t>
      </w:r>
      <w:r>
        <w:rPr>
          <w:spacing w:val="49"/>
        </w:rPr>
        <w:t> </w:t>
      </w:r>
      <w:r>
        <w:rPr/>
        <w:t>the</w:t>
      </w:r>
      <w:r>
        <w:rPr>
          <w:spacing w:val="46"/>
        </w:rPr>
        <w:t> </w:t>
      </w:r>
      <w:r>
        <w:rPr/>
        <w:t>relationship</w:t>
      </w:r>
      <w:r>
        <w:rPr>
          <w:spacing w:val="47"/>
        </w:rPr>
        <w:t> </w:t>
      </w:r>
      <w:r>
        <w:rPr/>
        <w:t>between</w:t>
      </w:r>
      <w:r>
        <w:rPr>
          <w:spacing w:val="48"/>
        </w:rPr>
        <w:t> </w:t>
      </w:r>
      <w:r>
        <w:rPr/>
        <w:t>the</w:t>
      </w:r>
      <w:r>
        <w:rPr>
          <w:spacing w:val="46"/>
        </w:rPr>
        <w:t> </w:t>
      </w:r>
      <w:r>
        <w:rPr/>
        <w:t>reasons</w:t>
      </w:r>
      <w:r>
        <w:rPr>
          <w:spacing w:val="47"/>
        </w:rPr>
        <w:t> </w:t>
      </w:r>
      <w:r>
        <w:rPr/>
        <w:t>why</w:t>
      </w:r>
      <w:r>
        <w:rPr>
          <w:spacing w:val="41"/>
        </w:rPr>
        <w:t> </w:t>
      </w:r>
      <w:r>
        <w:rPr/>
        <w:t>people</w:t>
      </w:r>
      <w:r>
        <w:rPr>
          <w:spacing w:val="46"/>
        </w:rPr>
        <w:t> </w:t>
      </w:r>
      <w:r>
        <w:rPr/>
        <w:t>protest,</w:t>
      </w:r>
      <w:r>
        <w:rPr>
          <w:spacing w:val="47"/>
        </w:rPr>
        <w:t> </w:t>
      </w:r>
      <w:r>
        <w:rPr/>
        <w:t>the</w:t>
      </w:r>
      <w:r>
        <w:rPr>
          <w:spacing w:val="47"/>
        </w:rPr>
        <w:t> </w:t>
      </w:r>
      <w:r>
        <w:rPr>
          <w:spacing w:val="-2"/>
        </w:rPr>
        <w:t>protest</w:t>
      </w:r>
    </w:p>
    <w:p>
      <w:pPr>
        <w:pStyle w:val="BodyText"/>
        <w:spacing w:after="0" w:line="480" w:lineRule="auto"/>
        <w:jc w:val="both"/>
        <w:sectPr>
          <w:pgSz w:w="12240" w:h="15840"/>
          <w:pgMar w:header="0" w:footer="1014" w:top="1360" w:bottom="1200" w:left="1080" w:right="360"/>
        </w:sectPr>
      </w:pPr>
    </w:p>
    <w:p>
      <w:pPr>
        <w:pStyle w:val="BodyText"/>
        <w:spacing w:line="480" w:lineRule="auto" w:before="72"/>
        <w:ind w:left="360" w:right="1077"/>
        <w:jc w:val="both"/>
      </w:pPr>
      <w:r>
        <w:rPr/>
        <w:t>organizers' campaign slogans, and the coverage that the media provided before the event. The data includes 14 protests against austerity that took place in Belgium, the Netherlands, and the UK. The findings indicate that social movements heavily rely on other political players to help them get media attention for their views. Moreover, media coverage acts as a mediator in the interaction between social movement frameworks and protestor motivations. To a certain extent, protest organizers can communicate with protestors through their own channels, but for the majority of their messaging, they also depend on media coverage of the protest problem.</w:t>
      </w:r>
    </w:p>
    <w:p>
      <w:pPr>
        <w:pStyle w:val="BodyText"/>
        <w:spacing w:line="480" w:lineRule="auto" w:before="200"/>
        <w:ind w:left="360" w:right="1074" w:firstLine="360"/>
        <w:jc w:val="both"/>
      </w:pPr>
      <w:r>
        <w:rPr/>
        <w:t>Smith et al. (2001) ―From protest to agenda building: Description bias in media coverage</w:t>
      </w:r>
      <w:r>
        <w:rPr>
          <w:spacing w:val="-1"/>
        </w:rPr>
        <w:t> </w:t>
      </w:r>
      <w:r>
        <w:rPr/>
        <w:t>of protest events in Washington, DC‖. Social movements frequently plan public protests to get media attention for causes they believe are significant. However, media coverage of public demonstrations is limited to a tiny</w:t>
      </w:r>
      <w:r>
        <w:rPr>
          <w:spacing w:val="-5"/>
        </w:rPr>
        <w:t> </w:t>
      </w:r>
      <w:r>
        <w:rPr/>
        <w:t>percentage. This essay</w:t>
      </w:r>
      <w:r>
        <w:rPr>
          <w:spacing w:val="-3"/>
        </w:rPr>
        <w:t> </w:t>
      </w:r>
      <w:r>
        <w:rPr/>
        <w:t>investigates whether social movements have any</w:t>
      </w:r>
      <w:r>
        <w:rPr>
          <w:spacing w:val="-4"/>
        </w:rPr>
        <w:t> </w:t>
      </w:r>
      <w:r>
        <w:rPr/>
        <w:t>impact on how topics are presented in the media, even in the very</w:t>
      </w:r>
      <w:r>
        <w:rPr>
          <w:spacing w:val="-2"/>
        </w:rPr>
        <w:t> </w:t>
      </w:r>
      <w:r>
        <w:rPr/>
        <w:t>limited coverage that protests receive. We investigate whether news broadcasts on protests are presented in ways that are congruent with the goals of demonstrators by examining newspaper and television news articles</w:t>
      </w:r>
      <w:r>
        <w:rPr>
          <w:spacing w:val="-2"/>
        </w:rPr>
        <w:t> </w:t>
      </w:r>
      <w:r>
        <w:rPr/>
        <w:t>on the</w:t>
      </w:r>
      <w:r>
        <w:rPr>
          <w:spacing w:val="-2"/>
        </w:rPr>
        <w:t> </w:t>
      </w:r>
      <w:r>
        <w:rPr/>
        <w:t>demonstrations</w:t>
      </w:r>
      <w:r>
        <w:rPr>
          <w:spacing w:val="-2"/>
        </w:rPr>
        <w:t> </w:t>
      </w:r>
      <w:r>
        <w:rPr/>
        <w:t>that</w:t>
      </w:r>
      <w:r>
        <w:rPr>
          <w:spacing w:val="-2"/>
        </w:rPr>
        <w:t> </w:t>
      </w:r>
      <w:r>
        <w:rPr/>
        <w:t>took</w:t>
      </w:r>
      <w:r>
        <w:rPr>
          <w:spacing w:val="-2"/>
        </w:rPr>
        <w:t> </w:t>
      </w:r>
      <w:r>
        <w:rPr/>
        <w:t>place</w:t>
      </w:r>
      <w:r>
        <w:rPr>
          <w:spacing w:val="-3"/>
        </w:rPr>
        <w:t> </w:t>
      </w:r>
      <w:r>
        <w:rPr/>
        <w:t>in Washington,</w:t>
      </w:r>
      <w:r>
        <w:rPr>
          <w:spacing w:val="-2"/>
        </w:rPr>
        <w:t> </w:t>
      </w:r>
      <w:r>
        <w:rPr/>
        <w:t>D.C.</w:t>
      </w:r>
      <w:r>
        <w:rPr>
          <w:spacing w:val="-2"/>
        </w:rPr>
        <w:t> </w:t>
      </w:r>
      <w:r>
        <w:rPr/>
        <w:t>between</w:t>
      </w:r>
      <w:r>
        <w:rPr>
          <w:spacing w:val="-2"/>
        </w:rPr>
        <w:t> </w:t>
      </w:r>
      <w:r>
        <w:rPr/>
        <w:t>1982 and</w:t>
      </w:r>
      <w:r>
        <w:rPr>
          <w:spacing w:val="-2"/>
        </w:rPr>
        <w:t> </w:t>
      </w:r>
      <w:r>
        <w:rPr/>
        <w:t>1991. Does media coverage of protests emphasize the problems that protesters care about, or does it emphasize the protest event itself to the detriment of the societal concerns that movements seek to address? Our findings corroborate the general consensus among media experts that, even in cases when social movements are successful in drawing the interest of mainstream media, the portrayal of demonstrations in media stories can potentially undercut the goals of those movements. Despite this barrier to using protests to spread information, movements use alternative means of communication that have the power to influence how the general public perceives the narratives presented by the media.</w:t>
      </w:r>
    </w:p>
    <w:p>
      <w:pPr>
        <w:pStyle w:val="BodyText"/>
        <w:spacing w:after="0" w:line="480" w:lineRule="auto"/>
        <w:jc w:val="both"/>
        <w:sectPr>
          <w:pgSz w:w="12240" w:h="15840"/>
          <w:pgMar w:header="0" w:footer="1014" w:top="1360" w:bottom="1200" w:left="1080" w:right="360"/>
        </w:sectPr>
      </w:pPr>
    </w:p>
    <w:p>
      <w:pPr>
        <w:pStyle w:val="BodyText"/>
        <w:spacing w:line="480" w:lineRule="auto" w:before="72"/>
        <w:ind w:left="360" w:right="1075" w:firstLine="360"/>
        <w:jc w:val="both"/>
      </w:pPr>
      <w:r>
        <w:rPr/>
        <w:t>Gruber (2023) ―Trouble makers in the streets? A framing analysis Research of Newspaper Coverage of Protests in the UK 1992–2017‖. It shows that demonstrators frequently encounter delegitimizing coverage when protests are covered by mainstream news outlets. This phenomenon is referred to as the "(journalistic) protest paradigm," and it is believed that journalists prioritize</w:t>
      </w:r>
      <w:r>
        <w:rPr>
          <w:spacing w:val="-1"/>
        </w:rPr>
        <w:t> </w:t>
      </w:r>
      <w:r>
        <w:rPr/>
        <w:t>the demonstrators'</w:t>
      </w:r>
      <w:r>
        <w:rPr>
          <w:spacing w:val="-3"/>
        </w:rPr>
        <w:t> </w:t>
      </w:r>
      <w:r>
        <w:rPr/>
        <w:t>tactics over</w:t>
      </w:r>
      <w:r>
        <w:rPr>
          <w:spacing w:val="-1"/>
        </w:rPr>
        <w:t> </w:t>
      </w:r>
      <w:r>
        <w:rPr/>
        <w:t>their message</w:t>
      </w:r>
      <w:r>
        <w:rPr>
          <w:spacing w:val="-1"/>
        </w:rPr>
        <w:t> </w:t>
      </w:r>
      <w:r>
        <w:rPr/>
        <w:t>as a</w:t>
      </w:r>
      <w:r>
        <w:rPr>
          <w:spacing w:val="-1"/>
        </w:rPr>
        <w:t> </w:t>
      </w:r>
      <w:r>
        <w:rPr/>
        <w:t>default mindset.</w:t>
      </w:r>
      <w:r>
        <w:rPr>
          <w:spacing w:val="-1"/>
        </w:rPr>
        <w:t> </w:t>
      </w:r>
      <w:r>
        <w:rPr/>
        <w:t>However, empirical research has only covered short time periods and has so far been restricted to certain protest movements or incidents. This study codes the primary frames found in all UK papers concerning</w:t>
      </w:r>
      <w:r>
        <w:rPr>
          <w:spacing w:val="-3"/>
        </w:rPr>
        <w:t> </w:t>
      </w:r>
      <w:r>
        <w:rPr/>
        <w:t>domestic protest</w:t>
      </w:r>
      <w:r>
        <w:rPr>
          <w:spacing w:val="1"/>
        </w:rPr>
        <w:t> </w:t>
      </w:r>
      <w:r>
        <w:rPr/>
        <w:t>after first identifying</w:t>
      </w:r>
      <w:r>
        <w:rPr>
          <w:spacing w:val="-2"/>
        </w:rPr>
        <w:t> </w:t>
      </w:r>
      <w:r>
        <w:rPr/>
        <w:t>them.</w:t>
      </w:r>
      <w:r>
        <w:rPr>
          <w:spacing w:val="1"/>
        </w:rPr>
        <w:t> </w:t>
      </w:r>
      <w:r>
        <w:rPr/>
        <w:t>By</w:t>
      </w:r>
      <w:r>
        <w:rPr>
          <w:spacing w:val="-4"/>
        </w:rPr>
        <w:t> </w:t>
      </w:r>
      <w:r>
        <w:rPr/>
        <w:t>examining</w:t>
      </w:r>
      <w:r>
        <w:rPr>
          <w:spacing w:val="-1"/>
        </w:rPr>
        <w:t> </w:t>
      </w:r>
      <w:r>
        <w:rPr/>
        <w:t>data</w:t>
      </w:r>
      <w:r>
        <w:rPr>
          <w:spacing w:val="1"/>
        </w:rPr>
        <w:t> </w:t>
      </w:r>
      <w:r>
        <w:rPr/>
        <w:t>spanning</w:t>
      </w:r>
      <w:r>
        <w:rPr>
          <w:spacing w:val="-1"/>
        </w:rPr>
        <w:t> </w:t>
      </w:r>
      <w:r>
        <w:rPr/>
        <w:t>26</w:t>
      </w:r>
      <w:r>
        <w:rPr>
          <w:spacing w:val="3"/>
        </w:rPr>
        <w:t> </w:t>
      </w:r>
      <w:r>
        <w:rPr/>
        <w:t>years </w:t>
      </w:r>
      <w:r>
        <w:rPr>
          <w:spacing w:val="-5"/>
        </w:rPr>
        <w:t>(N</w:t>
      </w:r>
    </w:p>
    <w:p>
      <w:pPr>
        <w:pStyle w:val="BodyText"/>
        <w:spacing w:line="480" w:lineRule="auto" w:before="1"/>
        <w:ind w:left="360" w:right="1080"/>
        <w:jc w:val="both"/>
      </w:pPr>
      <w:r>
        <w:rPr/>
        <w:t>= 27,496) and eight national newspapers, I provide a more analytical perspective on how big news organizations in liberal countries cover protests. According to the analysis, the majority of articles consistently use frames associated with the protest paradigm during the course of the study period. Nonetheless, a sizable and increasing proportion of publications use legitimizing frames—either alone or in conjunction with delegitimizing framing.</w:t>
      </w:r>
    </w:p>
    <w:p>
      <w:pPr>
        <w:pStyle w:val="BodyText"/>
        <w:spacing w:line="480" w:lineRule="auto" w:before="200"/>
        <w:ind w:left="360" w:right="1075" w:firstLine="360"/>
        <w:jc w:val="both"/>
      </w:pPr>
      <w:r>
        <w:rPr/>
        <w:t>Brown et al. (2019) ―Protests, media coverage, and a hierarchy of social struggle‖. A demonstration's potential to survive depends heavily on news coverage, although research indicates that protests and protestors who oppose the status quo are portrayed unfavorably</w:t>
      </w:r>
      <w:r>
        <w:rPr>
          <w:spacing w:val="-2"/>
        </w:rPr>
        <w:t> </w:t>
      </w:r>
      <w:r>
        <w:rPr/>
        <w:t>by</w:t>
      </w:r>
      <w:r>
        <w:rPr>
          <w:spacing w:val="-2"/>
        </w:rPr>
        <w:t> </w:t>
      </w:r>
      <w:r>
        <w:rPr/>
        <w:t>the media</w:t>
      </w:r>
      <w:r>
        <w:rPr>
          <w:spacing w:val="-2"/>
        </w:rPr>
        <w:t> </w:t>
      </w:r>
      <w:r>
        <w:rPr/>
        <w:t>(a</w:t>
      </w:r>
      <w:r>
        <w:rPr>
          <w:spacing w:val="-3"/>
        </w:rPr>
        <w:t> </w:t>
      </w:r>
      <w:r>
        <w:rPr/>
        <w:t>trend</w:t>
      </w:r>
      <w:r>
        <w:rPr>
          <w:spacing w:val="-1"/>
        </w:rPr>
        <w:t> </w:t>
      </w:r>
      <w:r>
        <w:rPr/>
        <w:t>known</w:t>
      </w:r>
      <w:r>
        <w:rPr>
          <w:spacing w:val="-2"/>
        </w:rPr>
        <w:t> </w:t>
      </w:r>
      <w:r>
        <w:rPr/>
        <w:t>as the</w:t>
      </w:r>
      <w:r>
        <w:rPr>
          <w:spacing w:val="-2"/>
        </w:rPr>
        <w:t> </w:t>
      </w:r>
      <w:r>
        <w:rPr/>
        <w:t>protest</w:t>
      </w:r>
      <w:r>
        <w:rPr>
          <w:spacing w:val="-1"/>
        </w:rPr>
        <w:t> </w:t>
      </w:r>
      <w:r>
        <w:rPr/>
        <w:t>paradigm).</w:t>
      </w:r>
      <w:r>
        <w:rPr>
          <w:spacing w:val="-2"/>
        </w:rPr>
        <w:t> </w:t>
      </w:r>
      <w:r>
        <w:rPr/>
        <w:t>This</w:t>
      </w:r>
      <w:r>
        <w:rPr>
          <w:spacing w:val="-1"/>
        </w:rPr>
        <w:t> </w:t>
      </w:r>
      <w:r>
        <w:rPr/>
        <w:t>article examines</w:t>
      </w:r>
      <w:r>
        <w:rPr>
          <w:spacing w:val="-1"/>
        </w:rPr>
        <w:t> </w:t>
      </w:r>
      <w:r>
        <w:rPr/>
        <w:t>how</w:t>
      </w:r>
      <w:r>
        <w:rPr>
          <w:spacing w:val="-2"/>
        </w:rPr>
        <w:t> </w:t>
      </w:r>
      <w:r>
        <w:rPr/>
        <w:t>subject</w:t>
      </w:r>
      <w:r>
        <w:rPr>
          <w:spacing w:val="-1"/>
        </w:rPr>
        <w:t> </w:t>
      </w:r>
      <w:r>
        <w:rPr/>
        <w:t>and</w:t>
      </w:r>
      <w:r>
        <w:rPr>
          <w:spacing w:val="-1"/>
        </w:rPr>
        <w:t> </w:t>
      </w:r>
      <w:r>
        <w:rPr/>
        <w:t>geography influence coverage and challenges the accuracy of such assertions in the context of digital newspaper</w:t>
      </w:r>
      <w:r>
        <w:rPr>
          <w:spacing w:val="-2"/>
        </w:rPr>
        <w:t> </w:t>
      </w:r>
      <w:r>
        <w:rPr/>
        <w:t>coverage. Based</w:t>
      </w:r>
      <w:r>
        <w:rPr>
          <w:spacing w:val="-1"/>
        </w:rPr>
        <w:t> </w:t>
      </w:r>
      <w:r>
        <w:rPr/>
        <w:t>on</w:t>
      </w:r>
      <w:r>
        <w:rPr>
          <w:spacing w:val="-1"/>
        </w:rPr>
        <w:t> </w:t>
      </w:r>
      <w:r>
        <w:rPr/>
        <w:t>the</w:t>
      </w:r>
      <w:r>
        <w:rPr>
          <w:spacing w:val="-2"/>
        </w:rPr>
        <w:t> </w:t>
      </w:r>
      <w:r>
        <w:rPr/>
        <w:t>results,</w:t>
      </w:r>
      <w:r>
        <w:rPr>
          <w:spacing w:val="-1"/>
        </w:rPr>
        <w:t> </w:t>
      </w:r>
      <w:r>
        <w:rPr/>
        <w:t>it</w:t>
      </w:r>
      <w:r>
        <w:rPr>
          <w:spacing w:val="-1"/>
        </w:rPr>
        <w:t> </w:t>
      </w:r>
      <w:r>
        <w:rPr/>
        <w:t>appears</w:t>
      </w:r>
      <w:r>
        <w:rPr>
          <w:spacing w:val="-2"/>
        </w:rPr>
        <w:t> </w:t>
      </w:r>
      <w:r>
        <w:rPr/>
        <w:t>that</w:t>
      </w:r>
      <w:r>
        <w:rPr>
          <w:spacing w:val="-1"/>
        </w:rPr>
        <w:t> </w:t>
      </w:r>
      <w:r>
        <w:rPr/>
        <w:t>the</w:t>
      </w:r>
      <w:r>
        <w:rPr>
          <w:spacing w:val="-2"/>
        </w:rPr>
        <w:t> </w:t>
      </w:r>
      <w:r>
        <w:rPr/>
        <w:t>media</w:t>
      </w:r>
      <w:r>
        <w:rPr>
          <w:spacing w:val="-2"/>
        </w:rPr>
        <w:t> </w:t>
      </w:r>
      <w:r>
        <w:rPr/>
        <w:t>tends</w:t>
      </w:r>
      <w:r>
        <w:rPr>
          <w:spacing w:val="-2"/>
        </w:rPr>
        <w:t> </w:t>
      </w:r>
      <w:r>
        <w:rPr/>
        <w:t>to</w:t>
      </w:r>
      <w:r>
        <w:rPr>
          <w:spacing w:val="-1"/>
        </w:rPr>
        <w:t> </w:t>
      </w:r>
      <w:r>
        <w:rPr/>
        <w:t>delegitimize</w:t>
      </w:r>
      <w:r>
        <w:rPr>
          <w:spacing w:val="-2"/>
        </w:rPr>
        <w:t> </w:t>
      </w:r>
      <w:r>
        <w:rPr/>
        <w:t>protests regarding racial concerns (such as anti-Black racism and discrimination against Indigenous people) more often than it does about rallies over immigrant rights, health, and the environment. A</w:t>
      </w:r>
      <w:r>
        <w:rPr>
          <w:spacing w:val="-1"/>
        </w:rPr>
        <w:t> </w:t>
      </w:r>
      <w:r>
        <w:rPr/>
        <w:t>proposed model based on a</w:t>
      </w:r>
      <w:r>
        <w:rPr>
          <w:spacing w:val="-1"/>
        </w:rPr>
        <w:t> </w:t>
      </w:r>
      <w:r>
        <w:rPr/>
        <w:t>hierarchy</w:t>
      </w:r>
      <w:r>
        <w:rPr>
          <w:spacing w:val="-5"/>
        </w:rPr>
        <w:t> </w:t>
      </w:r>
      <w:r>
        <w:rPr/>
        <w:t>of social struggle helps explain how</w:t>
      </w:r>
      <w:r>
        <w:rPr>
          <w:spacing w:val="-1"/>
        </w:rPr>
        <w:t> </w:t>
      </w:r>
      <w:r>
        <w:rPr/>
        <w:t>protests are covered by the media.</w:t>
      </w:r>
    </w:p>
    <w:p>
      <w:pPr>
        <w:pStyle w:val="BodyText"/>
        <w:spacing w:after="0" w:line="480" w:lineRule="auto"/>
        <w:jc w:val="both"/>
        <w:sectPr>
          <w:pgSz w:w="12240" w:h="15840"/>
          <w:pgMar w:header="0" w:footer="1014" w:top="1360" w:bottom="1200" w:left="1080" w:right="360"/>
        </w:sectPr>
      </w:pPr>
    </w:p>
    <w:p>
      <w:pPr>
        <w:pStyle w:val="BodyText"/>
        <w:spacing w:line="480" w:lineRule="auto" w:before="72"/>
        <w:ind w:left="360" w:right="1075" w:firstLine="360"/>
        <w:jc w:val="both"/>
      </w:pPr>
      <w:r>
        <w:rPr/>
        <w:t>Harlow</w:t>
      </w:r>
      <w:r>
        <w:rPr>
          <w:spacing w:val="-1"/>
        </w:rPr>
        <w:t> </w:t>
      </w:r>
      <w:r>
        <w:rPr/>
        <w:t>et al. (2020)</w:t>
      </w:r>
      <w:r>
        <w:rPr>
          <w:spacing w:val="-1"/>
        </w:rPr>
        <w:t> </w:t>
      </w:r>
      <w:r>
        <w:rPr/>
        <w:t>―Is the</w:t>
      </w:r>
      <w:r>
        <w:rPr>
          <w:spacing w:val="-1"/>
        </w:rPr>
        <w:t> </w:t>
      </w:r>
      <w:r>
        <w:rPr/>
        <w:t>whole</w:t>
      </w:r>
      <w:r>
        <w:rPr>
          <w:spacing w:val="-2"/>
        </w:rPr>
        <w:t> </w:t>
      </w:r>
      <w:r>
        <w:rPr/>
        <w:t>world watching? Building</w:t>
      </w:r>
      <w:r>
        <w:rPr>
          <w:spacing w:val="-2"/>
        </w:rPr>
        <w:t> </w:t>
      </w:r>
      <w:r>
        <w:rPr/>
        <w:t>a</w:t>
      </w:r>
      <w:r>
        <w:rPr>
          <w:spacing w:val="-2"/>
        </w:rPr>
        <w:t> </w:t>
      </w:r>
      <w:r>
        <w:rPr/>
        <w:t>typology</w:t>
      </w:r>
      <w:r>
        <w:rPr>
          <w:spacing w:val="-5"/>
        </w:rPr>
        <w:t> </w:t>
      </w:r>
      <w:r>
        <w:rPr/>
        <w:t>of</w:t>
      </w:r>
      <w:r>
        <w:rPr>
          <w:spacing w:val="-1"/>
        </w:rPr>
        <w:t> </w:t>
      </w:r>
      <w:r>
        <w:rPr/>
        <w:t>protest coverage on social media from around the world‖. According to earlier researches, mainstream media coverage globally demonizes protestors and marginalizes their causes in accordance with a "protest</w:t>
      </w:r>
      <w:r>
        <w:rPr>
          <w:spacing w:val="-2"/>
        </w:rPr>
        <w:t> </w:t>
      </w:r>
      <w:r>
        <w:rPr/>
        <w:t>paradigm."</w:t>
      </w:r>
      <w:r>
        <w:rPr>
          <w:spacing w:val="-2"/>
        </w:rPr>
        <w:t> </w:t>
      </w:r>
      <w:r>
        <w:rPr/>
        <w:t>Through</w:t>
      </w:r>
      <w:r>
        <w:rPr>
          <w:spacing w:val="-2"/>
        </w:rPr>
        <w:t> </w:t>
      </w:r>
      <w:r>
        <w:rPr/>
        <w:t>an</w:t>
      </w:r>
      <w:r>
        <w:rPr>
          <w:spacing w:val="-2"/>
        </w:rPr>
        <w:t> </w:t>
      </w:r>
      <w:r>
        <w:rPr/>
        <w:t>analysis</w:t>
      </w:r>
      <w:r>
        <w:rPr>
          <w:spacing w:val="-2"/>
        </w:rPr>
        <w:t> </w:t>
      </w:r>
      <w:r>
        <w:rPr/>
        <w:t>of</w:t>
      </w:r>
      <w:r>
        <w:rPr>
          <w:spacing w:val="-3"/>
        </w:rPr>
        <w:t> </w:t>
      </w:r>
      <w:r>
        <w:rPr/>
        <w:t>1,438</w:t>
      </w:r>
      <w:r>
        <w:rPr>
          <w:spacing w:val="-2"/>
        </w:rPr>
        <w:t> </w:t>
      </w:r>
      <w:r>
        <w:rPr/>
        <w:t>protest-related</w:t>
      </w:r>
      <w:r>
        <w:rPr>
          <w:spacing w:val="-2"/>
        </w:rPr>
        <w:t> </w:t>
      </w:r>
      <w:r>
        <w:rPr/>
        <w:t>English</w:t>
      </w:r>
      <w:r>
        <w:rPr>
          <w:spacing w:val="-2"/>
        </w:rPr>
        <w:t> </w:t>
      </w:r>
      <w:r>
        <w:rPr/>
        <w:t>and</w:t>
      </w:r>
      <w:r>
        <w:rPr>
          <w:spacing w:val="-2"/>
        </w:rPr>
        <w:t> </w:t>
      </w:r>
      <w:r>
        <w:rPr/>
        <w:t>Spanish</w:t>
      </w:r>
      <w:r>
        <w:rPr>
          <w:spacing w:val="-2"/>
        </w:rPr>
        <w:t> </w:t>
      </w:r>
      <w:r>
        <w:rPr/>
        <w:t>news</w:t>
      </w:r>
      <w:r>
        <w:rPr>
          <w:spacing w:val="-3"/>
        </w:rPr>
        <w:t> </w:t>
      </w:r>
      <w:r>
        <w:rPr/>
        <w:t>items across the world that were shared on social media. The research is carried out in view of the current surge in protest action throughout the world and the expanding role of social media in activism.The sort of demonstration, where it took place and the kind of media outlet were found to have a substantial impact on whether or not news reports followed the protest paradigm. The type of protest, English-language media, and media outlet area were used to predict social media </w:t>
      </w:r>
      <w:r>
        <w:rPr>
          <w:spacing w:val="-2"/>
        </w:rPr>
        <w:t>shares.</w:t>
      </w:r>
    </w:p>
    <w:p>
      <w:pPr>
        <w:pStyle w:val="BodyText"/>
        <w:spacing w:line="480" w:lineRule="auto" w:before="200"/>
        <w:ind w:left="360" w:right="1077" w:firstLine="360"/>
        <w:jc w:val="both"/>
      </w:pPr>
      <w:r>
        <w:rPr/>
        <w:t>Boykoff (2006) ―Framing dissent: Mass-media coverage of the global justice movement‖. The 1999 World Trade Organization protests in Seattle and the 2000 World Bank/IMF protests</w:t>
      </w:r>
      <w:r>
        <w:rPr>
          <w:spacing w:val="40"/>
        </w:rPr>
        <w:t> </w:t>
      </w:r>
      <w:r>
        <w:rPr/>
        <w:t>in Washington, DC, are two major and contentious incidents of the Global Justice Movement</w:t>
      </w:r>
      <w:r>
        <w:rPr>
          <w:spacing w:val="40"/>
        </w:rPr>
        <w:t> </w:t>
      </w:r>
      <w:r>
        <w:rPr/>
        <w:t>that this research looks at the perspective of mainstream American media outlets. A content examination of prominent and powerful media channels, such as ABC, CBS, NBC, CNN, and FOX, together with the New York Times, Washington Post, Los Angeles Times, Wall Street Journal, USA Today, and Boston Globe, revealed five key frames. These frames included the Amalgam of Grievances, the Violence, the Disruption, the Freak, and the Ignorance Frame. These frames result dynamic interaction between social movements and the mass media. This interaction</w:t>
      </w:r>
      <w:r>
        <w:rPr>
          <w:spacing w:val="-2"/>
        </w:rPr>
        <w:t> </w:t>
      </w:r>
      <w:r>
        <w:rPr/>
        <w:t>forces dissidents</w:t>
      </w:r>
      <w:r>
        <w:rPr>
          <w:spacing w:val="-2"/>
        </w:rPr>
        <w:t> </w:t>
      </w:r>
      <w:r>
        <w:rPr/>
        <w:t>to</w:t>
      </w:r>
      <w:r>
        <w:rPr>
          <w:spacing w:val="-2"/>
        </w:rPr>
        <w:t> </w:t>
      </w:r>
      <w:r>
        <w:rPr/>
        <w:t>become</w:t>
      </w:r>
      <w:r>
        <w:rPr>
          <w:spacing w:val="-2"/>
        </w:rPr>
        <w:t> </w:t>
      </w:r>
      <w:r>
        <w:rPr/>
        <w:t>more</w:t>
      </w:r>
      <w:r>
        <w:rPr>
          <w:spacing w:val="-3"/>
        </w:rPr>
        <w:t> </w:t>
      </w:r>
      <w:r>
        <w:rPr/>
        <w:t>radical</w:t>
      </w:r>
      <w:r>
        <w:rPr>
          <w:spacing w:val="-2"/>
        </w:rPr>
        <w:t> </w:t>
      </w:r>
      <w:r>
        <w:rPr/>
        <w:t>in</w:t>
      </w:r>
      <w:r>
        <w:rPr>
          <w:spacing w:val="-2"/>
        </w:rPr>
        <w:t> </w:t>
      </w:r>
      <w:r>
        <w:rPr/>
        <w:t>their</w:t>
      </w:r>
      <w:r>
        <w:rPr>
          <w:spacing w:val="-3"/>
        </w:rPr>
        <w:t> </w:t>
      </w:r>
      <w:r>
        <w:rPr/>
        <w:t>rhetoric</w:t>
      </w:r>
      <w:r>
        <w:rPr>
          <w:spacing w:val="-1"/>
        </w:rPr>
        <w:t> </w:t>
      </w:r>
      <w:r>
        <w:rPr/>
        <w:t>and</w:t>
      </w:r>
      <w:r>
        <w:rPr>
          <w:spacing w:val="-2"/>
        </w:rPr>
        <w:t> </w:t>
      </w:r>
      <w:r>
        <w:rPr/>
        <w:t>tactics</w:t>
      </w:r>
      <w:r>
        <w:rPr>
          <w:spacing w:val="-2"/>
        </w:rPr>
        <w:t> </w:t>
      </w:r>
      <w:r>
        <w:rPr/>
        <w:t>in</w:t>
      </w:r>
      <w:r>
        <w:rPr>
          <w:spacing w:val="-2"/>
        </w:rPr>
        <w:t> </w:t>
      </w:r>
      <w:r>
        <w:rPr/>
        <w:t>order</w:t>
      </w:r>
      <w:r>
        <w:rPr>
          <w:spacing w:val="-2"/>
        </w:rPr>
        <w:t> </w:t>
      </w:r>
      <w:r>
        <w:rPr/>
        <w:t>to</w:t>
      </w:r>
      <w:r>
        <w:rPr>
          <w:spacing w:val="-2"/>
        </w:rPr>
        <w:t> </w:t>
      </w:r>
      <w:r>
        <w:rPr/>
        <w:t>attract the attention of the mass media, leading to dialectic of escalation.</w:t>
      </w:r>
    </w:p>
    <w:p>
      <w:pPr>
        <w:pStyle w:val="BodyText"/>
        <w:spacing w:line="480" w:lineRule="auto" w:before="201"/>
        <w:ind w:left="360" w:right="1076" w:firstLine="360"/>
        <w:jc w:val="both"/>
      </w:pPr>
      <w:r>
        <w:rPr/>
        <w:t>Paxton</w:t>
      </w:r>
      <w:r>
        <w:rPr>
          <w:spacing w:val="-12"/>
        </w:rPr>
        <w:t> </w:t>
      </w:r>
      <w:r>
        <w:rPr/>
        <w:t>(2024)</w:t>
      </w:r>
      <w:r>
        <w:rPr>
          <w:spacing w:val="-13"/>
        </w:rPr>
        <w:t> </w:t>
      </w:r>
      <w:r>
        <w:rPr/>
        <w:t>―Right</w:t>
      </w:r>
      <w:r>
        <w:rPr>
          <w:spacing w:val="-12"/>
        </w:rPr>
        <w:t> </w:t>
      </w:r>
      <w:r>
        <w:rPr/>
        <w:t>up</w:t>
      </w:r>
      <w:r>
        <w:rPr>
          <w:spacing w:val="-12"/>
        </w:rPr>
        <w:t> </w:t>
      </w:r>
      <w:r>
        <w:rPr/>
        <w:t>their</w:t>
      </w:r>
      <w:r>
        <w:rPr>
          <w:spacing w:val="-12"/>
        </w:rPr>
        <w:t> </w:t>
      </w:r>
      <w:r>
        <w:rPr/>
        <w:t>street?</w:t>
      </w:r>
      <w:r>
        <w:rPr>
          <w:spacing w:val="-9"/>
        </w:rPr>
        <w:t> </w:t>
      </w:r>
      <w:r>
        <w:rPr/>
        <w:t>News</w:t>
      </w:r>
      <w:r>
        <w:rPr>
          <w:spacing w:val="-13"/>
        </w:rPr>
        <w:t> </w:t>
      </w:r>
      <w:r>
        <w:rPr/>
        <w:t>media</w:t>
      </w:r>
      <w:r>
        <w:rPr>
          <w:spacing w:val="-11"/>
        </w:rPr>
        <w:t> </w:t>
      </w:r>
      <w:r>
        <w:rPr/>
        <w:t>framing</w:t>
      </w:r>
      <w:r>
        <w:rPr>
          <w:spacing w:val="-15"/>
        </w:rPr>
        <w:t> </w:t>
      </w:r>
      <w:r>
        <w:rPr/>
        <w:t>of</w:t>
      </w:r>
      <w:r>
        <w:rPr>
          <w:spacing w:val="-12"/>
        </w:rPr>
        <w:t> </w:t>
      </w:r>
      <w:r>
        <w:rPr/>
        <w:t>the</w:t>
      </w:r>
      <w:r>
        <w:rPr>
          <w:spacing w:val="-14"/>
        </w:rPr>
        <w:t> </w:t>
      </w:r>
      <w:r>
        <w:rPr/>
        <w:t>protest</w:t>
      </w:r>
      <w:r>
        <w:rPr>
          <w:spacing w:val="-12"/>
        </w:rPr>
        <w:t> </w:t>
      </w:r>
      <w:r>
        <w:rPr/>
        <w:t>activities</w:t>
      </w:r>
      <w:r>
        <w:rPr>
          <w:spacing w:val="-13"/>
        </w:rPr>
        <w:t> </w:t>
      </w:r>
      <w:r>
        <w:rPr/>
        <w:t>of</w:t>
      </w:r>
      <w:r>
        <w:rPr>
          <w:spacing w:val="-12"/>
        </w:rPr>
        <w:t> </w:t>
      </w:r>
      <w:r>
        <w:rPr/>
        <w:t>far-right movement</w:t>
      </w:r>
      <w:r>
        <w:rPr>
          <w:spacing w:val="42"/>
        </w:rPr>
        <w:t> </w:t>
      </w:r>
      <w:r>
        <w:rPr/>
        <w:t>parties‖.</w:t>
      </w:r>
      <w:r>
        <w:rPr>
          <w:spacing w:val="43"/>
        </w:rPr>
        <w:t> </w:t>
      </w:r>
      <w:r>
        <w:rPr/>
        <w:t>As</w:t>
      </w:r>
      <w:r>
        <w:rPr>
          <w:spacing w:val="42"/>
        </w:rPr>
        <w:t> </w:t>
      </w:r>
      <w:r>
        <w:rPr/>
        <w:t>a</w:t>
      </w:r>
      <w:r>
        <w:rPr>
          <w:spacing w:val="41"/>
        </w:rPr>
        <w:t> </w:t>
      </w:r>
      <w:r>
        <w:rPr/>
        <w:t>creative</w:t>
      </w:r>
      <w:r>
        <w:rPr>
          <w:spacing w:val="41"/>
        </w:rPr>
        <w:t> </w:t>
      </w:r>
      <w:r>
        <w:rPr/>
        <w:t>mobilization</w:t>
      </w:r>
      <w:r>
        <w:rPr>
          <w:spacing w:val="42"/>
        </w:rPr>
        <w:t> </w:t>
      </w:r>
      <w:r>
        <w:rPr/>
        <w:t>tactic,</w:t>
      </w:r>
      <w:r>
        <w:rPr>
          <w:spacing w:val="42"/>
        </w:rPr>
        <w:t> </w:t>
      </w:r>
      <w:r>
        <w:rPr/>
        <w:t>far-right</w:t>
      </w:r>
      <w:r>
        <w:rPr>
          <w:spacing w:val="43"/>
        </w:rPr>
        <w:t> </w:t>
      </w:r>
      <w:r>
        <w:rPr/>
        <w:t>parties</w:t>
      </w:r>
      <w:r>
        <w:rPr>
          <w:spacing w:val="42"/>
        </w:rPr>
        <w:t> </w:t>
      </w:r>
      <w:r>
        <w:rPr/>
        <w:t>have</w:t>
      </w:r>
      <w:r>
        <w:rPr>
          <w:spacing w:val="41"/>
        </w:rPr>
        <w:t> </w:t>
      </w:r>
      <w:r>
        <w:rPr/>
        <w:t>been</w:t>
      </w:r>
      <w:r>
        <w:rPr>
          <w:spacing w:val="42"/>
        </w:rPr>
        <w:t> </w:t>
      </w:r>
      <w:r>
        <w:rPr>
          <w:spacing w:val="-2"/>
        </w:rPr>
        <w:t>highlighting</w:t>
      </w:r>
    </w:p>
    <w:p>
      <w:pPr>
        <w:pStyle w:val="BodyText"/>
        <w:spacing w:after="0" w:line="480" w:lineRule="auto"/>
        <w:jc w:val="both"/>
        <w:sectPr>
          <w:pgSz w:w="12240" w:h="15840"/>
          <w:pgMar w:header="0" w:footer="1014" w:top="1360" w:bottom="1200" w:left="1080" w:right="360"/>
        </w:sectPr>
      </w:pPr>
    </w:p>
    <w:p>
      <w:pPr>
        <w:pStyle w:val="BodyText"/>
        <w:spacing w:line="480" w:lineRule="auto" w:before="72"/>
        <w:ind w:left="360" w:right="1074"/>
        <w:jc w:val="both"/>
      </w:pPr>
      <w:r>
        <w:rPr/>
        <w:t>their movement-like qualities more and more. Previous research on "far-right movement parties" has focused on their internal structure and communication in an effort to comprehend how they use their own behavior to buffer between party</w:t>
      </w:r>
      <w:r>
        <w:rPr>
          <w:spacing w:val="-2"/>
        </w:rPr>
        <w:t> </w:t>
      </w:r>
      <w:r>
        <w:rPr/>
        <w:t>identity and movement. However, little is known about how the news media shapes and presents this identity—a vital conduit between popular opinion and institutional politics. In order to further this investigation, this study compares and examines how two well-known cases—the German AfD and UKIP—were covered in newspapers. It also looks at how coverage of their growing participation in protests has changed over time and across national borders. The research highlights the far-right's protest actions' relative prominence as well as the topics, players, and reporting frames related to social movements. It demonstrates that protests by far-right parties typically go unnoticed and are met with delegitimizing framing, especially when related (extremist) movements are involved. A significant turning point in both of the cases under analysis resulted in a rise in far-right party protest coverage as well as increased delegitimizing frameworks. Our knowledge of modern far- right mobilization tactics is affected by</w:t>
      </w:r>
      <w:r>
        <w:rPr>
          <w:spacing w:val="-5"/>
        </w:rPr>
        <w:t> </w:t>
      </w:r>
      <w:r>
        <w:rPr/>
        <w:t>the study's fresh insights into the systems and procedures that shape the media's reaction to the emergence of far-right "movement parties" in Europe.</w:t>
      </w:r>
    </w:p>
    <w:p>
      <w:pPr>
        <w:pStyle w:val="BodyText"/>
        <w:spacing w:line="480" w:lineRule="auto" w:before="201"/>
        <w:ind w:left="360" w:right="1073" w:firstLine="360"/>
        <w:jc w:val="both"/>
      </w:pPr>
      <w:r>
        <w:rPr/>
        <w:t>Peng (2008) ―Framing the anti-war protests in the global village: A comparative study of newspaper coverage in three countries‖. Based on framing theory, this study examined how anti- war demonstrations were covered in three different nations' newspapers. Over a six-month period, news articles published in The New York Times, The Times, and The People's Daily</w:t>
      </w:r>
      <w:r>
        <w:rPr>
          <w:spacing w:val="40"/>
        </w:rPr>
        <w:t> </w:t>
      </w:r>
      <w:r>
        <w:rPr/>
        <w:t>were examined for news selection, prominence, sourcing patterns, framing, themes, and general favorability toward the demonstrators. The findings indicate notable distinctions in coverage across</w:t>
      </w:r>
      <w:r>
        <w:rPr>
          <w:spacing w:val="19"/>
        </w:rPr>
        <w:t> </w:t>
      </w:r>
      <w:r>
        <w:rPr/>
        <w:t>similar</w:t>
      </w:r>
      <w:r>
        <w:rPr>
          <w:spacing w:val="22"/>
        </w:rPr>
        <w:t> </w:t>
      </w:r>
      <w:r>
        <w:rPr/>
        <w:t>media</w:t>
      </w:r>
      <w:r>
        <w:rPr>
          <w:spacing w:val="20"/>
        </w:rPr>
        <w:t> </w:t>
      </w:r>
      <w:r>
        <w:rPr/>
        <w:t>systems</w:t>
      </w:r>
      <w:r>
        <w:rPr>
          <w:spacing w:val="23"/>
        </w:rPr>
        <w:t> </w:t>
      </w:r>
      <w:r>
        <w:rPr/>
        <w:t>(the</w:t>
      </w:r>
      <w:r>
        <w:rPr>
          <w:spacing w:val="21"/>
        </w:rPr>
        <w:t> </w:t>
      </w:r>
      <w:r>
        <w:rPr/>
        <w:t>US</w:t>
      </w:r>
      <w:r>
        <w:rPr>
          <w:spacing w:val="22"/>
        </w:rPr>
        <w:t> </w:t>
      </w:r>
      <w:r>
        <w:rPr/>
        <w:t>and</w:t>
      </w:r>
      <w:r>
        <w:rPr>
          <w:spacing w:val="22"/>
        </w:rPr>
        <w:t> </w:t>
      </w:r>
      <w:r>
        <w:rPr/>
        <w:t>Britain</w:t>
      </w:r>
      <w:r>
        <w:rPr>
          <w:spacing w:val="22"/>
        </w:rPr>
        <w:t> </w:t>
      </w:r>
      <w:r>
        <w:rPr/>
        <w:t>against</w:t>
      </w:r>
      <w:r>
        <w:rPr>
          <w:spacing w:val="22"/>
        </w:rPr>
        <w:t> </w:t>
      </w:r>
      <w:r>
        <w:rPr/>
        <w:t>China)</w:t>
      </w:r>
      <w:r>
        <w:rPr>
          <w:spacing w:val="21"/>
        </w:rPr>
        <w:t> </w:t>
      </w:r>
      <w:r>
        <w:rPr/>
        <w:t>as</w:t>
      </w:r>
      <w:r>
        <w:rPr>
          <w:spacing w:val="23"/>
        </w:rPr>
        <w:t> </w:t>
      </w:r>
      <w:r>
        <w:rPr/>
        <w:t>well</w:t>
      </w:r>
      <w:r>
        <w:rPr>
          <w:spacing w:val="22"/>
        </w:rPr>
        <w:t> </w:t>
      </w:r>
      <w:r>
        <w:rPr/>
        <w:t>as</w:t>
      </w:r>
      <w:r>
        <w:rPr>
          <w:spacing w:val="23"/>
        </w:rPr>
        <w:t> </w:t>
      </w:r>
      <w:r>
        <w:rPr/>
        <w:t>between</w:t>
      </w:r>
      <w:r>
        <w:rPr>
          <w:spacing w:val="22"/>
        </w:rPr>
        <w:t> </w:t>
      </w:r>
      <w:r>
        <w:rPr>
          <w:spacing w:val="-2"/>
        </w:rPr>
        <w:t>dissimilar</w:t>
      </w:r>
    </w:p>
    <w:p>
      <w:pPr>
        <w:pStyle w:val="BodyText"/>
        <w:spacing w:after="0" w:line="480" w:lineRule="auto"/>
        <w:jc w:val="both"/>
        <w:sectPr>
          <w:pgSz w:w="12240" w:h="15840"/>
          <w:pgMar w:header="0" w:footer="1014" w:top="1360" w:bottom="1200" w:left="1080" w:right="360"/>
        </w:sectPr>
      </w:pPr>
    </w:p>
    <w:p>
      <w:pPr>
        <w:pStyle w:val="BodyText"/>
        <w:spacing w:line="482" w:lineRule="auto" w:before="72"/>
        <w:ind w:left="360" w:right="1082"/>
        <w:jc w:val="both"/>
      </w:pPr>
      <w:r>
        <w:rPr/>
        <w:t>media systems (the US and Britain versus China). Theoretical ramifications and explanations for these variations are examined.</w:t>
      </w:r>
    </w:p>
    <w:p>
      <w:pPr>
        <w:pStyle w:val="BodyText"/>
        <w:spacing w:line="480" w:lineRule="auto" w:before="194"/>
        <w:ind w:left="360" w:right="1074" w:firstLine="360"/>
        <w:jc w:val="both"/>
      </w:pPr>
      <w:r>
        <w:rPr/>
        <w:t>Gottlieb</w:t>
      </w:r>
      <w:r>
        <w:rPr>
          <w:spacing w:val="-12"/>
        </w:rPr>
        <w:t> </w:t>
      </w:r>
      <w:r>
        <w:rPr/>
        <w:t>(2015)</w:t>
      </w:r>
      <w:r>
        <w:rPr>
          <w:spacing w:val="-11"/>
        </w:rPr>
        <w:t> </w:t>
      </w:r>
      <w:r>
        <w:rPr/>
        <w:t>―Protest</w:t>
      </w:r>
      <w:r>
        <w:rPr>
          <w:spacing w:val="-11"/>
        </w:rPr>
        <w:t> </w:t>
      </w:r>
      <w:r>
        <w:rPr/>
        <w:t>news</w:t>
      </w:r>
      <w:r>
        <w:rPr>
          <w:spacing w:val="-12"/>
        </w:rPr>
        <w:t> </w:t>
      </w:r>
      <w:r>
        <w:rPr/>
        <w:t>framing</w:t>
      </w:r>
      <w:r>
        <w:rPr>
          <w:spacing w:val="-13"/>
        </w:rPr>
        <w:t> </w:t>
      </w:r>
      <w:r>
        <w:rPr/>
        <w:t>cycle:</w:t>
      </w:r>
      <w:r>
        <w:rPr>
          <w:spacing w:val="-11"/>
        </w:rPr>
        <w:t> </w:t>
      </w:r>
      <w:r>
        <w:rPr/>
        <w:t>how</w:t>
      </w:r>
      <w:r>
        <w:rPr>
          <w:spacing w:val="-12"/>
        </w:rPr>
        <w:t> </w:t>
      </w:r>
      <w:r>
        <w:rPr/>
        <w:t>the</w:t>
      </w:r>
      <w:r>
        <w:rPr>
          <w:spacing w:val="-12"/>
        </w:rPr>
        <w:t> </w:t>
      </w:r>
      <w:r>
        <w:rPr/>
        <w:t>New</w:t>
      </w:r>
      <w:r>
        <w:rPr>
          <w:spacing w:val="-12"/>
        </w:rPr>
        <w:t> </w:t>
      </w:r>
      <w:r>
        <w:rPr/>
        <w:t>York</w:t>
      </w:r>
      <w:r>
        <w:rPr>
          <w:spacing w:val="-11"/>
        </w:rPr>
        <w:t> </w:t>
      </w:r>
      <w:r>
        <w:rPr/>
        <w:t>Times</w:t>
      </w:r>
      <w:r>
        <w:rPr>
          <w:spacing w:val="-11"/>
        </w:rPr>
        <w:t> </w:t>
      </w:r>
      <w:r>
        <w:rPr/>
        <w:t>covered</w:t>
      </w:r>
      <w:r>
        <w:rPr>
          <w:spacing w:val="-11"/>
        </w:rPr>
        <w:t> </w:t>
      </w:r>
      <w:r>
        <w:rPr/>
        <w:t>occupy</w:t>
      </w:r>
      <w:r>
        <w:rPr>
          <w:spacing w:val="-15"/>
        </w:rPr>
        <w:t> </w:t>
      </w:r>
      <w:r>
        <w:rPr/>
        <w:t>Wall Street‖. This article summarizes the findings of longitudinal examination of news attention to</w:t>
      </w:r>
      <w:r>
        <w:rPr>
          <w:spacing w:val="80"/>
        </w:rPr>
        <w:t> </w:t>
      </w:r>
      <w:r>
        <w:rPr/>
        <w:t>and framing of protest movements, as well as introducing a protest news framing cycle. A</w:t>
      </w:r>
      <w:r>
        <w:rPr>
          <w:spacing w:val="40"/>
        </w:rPr>
        <w:t> </w:t>
      </w:r>
      <w:r>
        <w:rPr/>
        <w:t>content analysis of 228 stories and 37 editorials in The New York Times covering Occupy Wall Street from the beginning of demonstration in September 2011 until long after it had ended in July 2014 was done to pinpoint the frame-changing dynamic that was taking place over time.</w:t>
      </w:r>
      <w:r>
        <w:rPr>
          <w:spacing w:val="40"/>
        </w:rPr>
        <w:t> </w:t>
      </w:r>
      <w:r>
        <w:rPr/>
        <w:t>The paper notes longitudinal shifts in news frameworks on the economic content of the demonstration and the subsequent confrontation between demonstrators and local government during the takeover. The quantity of news reports on the protest was significantly impacted by conflict, according to the findings. Additionally, the findings show how news framing opportunities evolved as the movement reached various news attention cycle phases. Journalists covered the economic complaints of the movement, such as bank bailouts, foreclosures, and economic inequalities, as it expanded. When the campaign reached its zenith, the media focused more on the growing hostility between demonstrators and municipal officials.</w:t>
      </w:r>
    </w:p>
    <w:p>
      <w:pPr>
        <w:pStyle w:val="BodyText"/>
        <w:spacing w:line="480" w:lineRule="auto" w:before="201"/>
        <w:ind w:left="360" w:right="1071" w:firstLine="360"/>
        <w:jc w:val="both"/>
      </w:pPr>
      <w:r>
        <w:rPr/>
        <w:t>Beyeler et al. (2005) ―Transnational protest and the</w:t>
      </w:r>
      <w:r>
        <w:rPr>
          <w:spacing w:val="-1"/>
        </w:rPr>
        <w:t> </w:t>
      </w:r>
      <w:r>
        <w:rPr/>
        <w:t>public</w:t>
      </w:r>
      <w:r>
        <w:rPr>
          <w:spacing w:val="-1"/>
        </w:rPr>
        <w:t> </w:t>
      </w:r>
      <w:r>
        <w:rPr/>
        <w:t>sphere.</w:t>
      </w:r>
      <w:r>
        <w:rPr>
          <w:spacing w:val="-7"/>
        </w:rPr>
        <w:t> </w:t>
      </w:r>
      <w:r>
        <w:rPr/>
        <w:t>Mobilization‖. This study investigates the public effect of demonstrations against economic globalization. The World</w:t>
      </w:r>
      <w:r>
        <w:rPr>
          <w:spacing w:val="40"/>
        </w:rPr>
        <w:t> </w:t>
      </w:r>
      <w:r>
        <w:rPr/>
        <w:t>Trade Organization (WTO) ministerial conferences and the World Economic Forum (WEF) annual meetings are the two periodic gatherings that are the subject of transnational demonstrations. We track media attention, activist support, and the larger public discourse on economic globalization based on a selection of seven high-quality newspapers published throughout</w:t>
      </w:r>
      <w:r>
        <w:rPr>
          <w:spacing w:val="30"/>
        </w:rPr>
        <w:t> </w:t>
      </w:r>
      <w:r>
        <w:rPr/>
        <w:t>the</w:t>
      </w:r>
      <w:r>
        <w:rPr>
          <w:spacing w:val="31"/>
        </w:rPr>
        <w:t> </w:t>
      </w:r>
      <w:r>
        <w:rPr/>
        <w:t>globe.</w:t>
      </w:r>
      <w:r>
        <w:rPr>
          <w:spacing w:val="29"/>
        </w:rPr>
        <w:t> </w:t>
      </w:r>
      <w:r>
        <w:rPr/>
        <w:t>We</w:t>
      </w:r>
      <w:r>
        <w:rPr>
          <w:spacing w:val="29"/>
        </w:rPr>
        <w:t> </w:t>
      </w:r>
      <w:r>
        <w:rPr/>
        <w:t>discover</w:t>
      </w:r>
      <w:r>
        <w:rPr>
          <w:spacing w:val="29"/>
        </w:rPr>
        <w:t> </w:t>
      </w:r>
      <w:r>
        <w:rPr/>
        <w:t>that</w:t>
      </w:r>
      <w:r>
        <w:rPr>
          <w:spacing w:val="29"/>
        </w:rPr>
        <w:t> </w:t>
      </w:r>
      <w:r>
        <w:rPr/>
        <w:t>protests,</w:t>
      </w:r>
      <w:r>
        <w:rPr>
          <w:spacing w:val="29"/>
        </w:rPr>
        <w:t> </w:t>
      </w:r>
      <w:r>
        <w:rPr/>
        <w:t>beginning</w:t>
      </w:r>
      <w:r>
        <w:rPr>
          <w:spacing w:val="28"/>
        </w:rPr>
        <w:t> </w:t>
      </w:r>
      <w:r>
        <w:rPr/>
        <w:t>in</w:t>
      </w:r>
      <w:r>
        <w:rPr>
          <w:spacing w:val="30"/>
        </w:rPr>
        <w:t> </w:t>
      </w:r>
      <w:r>
        <w:rPr/>
        <w:t>Seattle,</w:t>
      </w:r>
      <w:r>
        <w:rPr>
          <w:spacing w:val="29"/>
        </w:rPr>
        <w:t> </w:t>
      </w:r>
      <w:r>
        <w:rPr/>
        <w:t>attracted</w:t>
      </w:r>
      <w:r>
        <w:rPr>
          <w:spacing w:val="29"/>
        </w:rPr>
        <w:t> </w:t>
      </w:r>
      <w:r>
        <w:rPr/>
        <w:t>a</w:t>
      </w:r>
      <w:r>
        <w:rPr>
          <w:spacing w:val="29"/>
        </w:rPr>
        <w:t> </w:t>
      </w:r>
      <w:r>
        <w:rPr/>
        <w:t>lot</w:t>
      </w:r>
      <w:r>
        <w:rPr>
          <w:spacing w:val="30"/>
        </w:rPr>
        <w:t> </w:t>
      </w:r>
      <w:r>
        <w:rPr/>
        <w:t>of</w:t>
      </w:r>
      <w:r>
        <w:rPr>
          <w:spacing w:val="30"/>
        </w:rPr>
        <w:t> </w:t>
      </w:r>
      <w:r>
        <w:rPr>
          <w:spacing w:val="-2"/>
        </w:rPr>
        <w:t>media</w:t>
      </w:r>
    </w:p>
    <w:p>
      <w:pPr>
        <w:pStyle w:val="BodyText"/>
        <w:spacing w:after="0" w:line="480" w:lineRule="auto"/>
        <w:jc w:val="both"/>
        <w:sectPr>
          <w:pgSz w:w="12240" w:h="15840"/>
          <w:pgMar w:header="0" w:footer="1014" w:top="1360" w:bottom="1200" w:left="1080" w:right="360"/>
        </w:sectPr>
      </w:pPr>
    </w:p>
    <w:p>
      <w:pPr>
        <w:pStyle w:val="BodyText"/>
        <w:spacing w:line="480" w:lineRule="auto" w:before="72"/>
        <w:ind w:left="360" w:right="1080"/>
        <w:jc w:val="both"/>
      </w:pPr>
      <w:r>
        <w:rPr/>
        <w:t>attention. However, there isn't much media backing for the street activists, particularly when it comes to the anti-WEF demonstrations. However, many of the concerns raised by street protestors get widespread popular backing, even in spite of their low levels of support.</w:t>
      </w:r>
    </w:p>
    <w:p>
      <w:pPr>
        <w:pStyle w:val="BodyText"/>
        <w:spacing w:line="480" w:lineRule="auto" w:before="199"/>
        <w:ind w:left="360" w:right="1074" w:firstLine="719"/>
        <w:jc w:val="both"/>
      </w:pPr>
      <w:r>
        <w:rPr/>
        <w:t>Papaioannou (2022) ―Appropriating media coverage of protest: A framing of the save Akamas campaign in national news‖. When reporting on protests, news outlets usually use a protest paradigm, which frames protest causes and goals in a way that marginalizes protest participants. There is a need to determine that how far the protest paradigm has been used is applied and the underlying factors that contribute to variances in the media politics of dissent, as evidenced by new research that find less conventional media reactions. Three national newspapers' analyses of how they framed the Cypriot environmental campaign "Save Akamas" revealed that the reporting departed from the protest paradigm. Less focus was placed on social deviance in the findings and more attention on the protesters' legitimacy, which varied in intensity, by using frameworks that expressed governmental accountability, environmental preservation, and conflicting feelings about economic complaints. Finally, this article explores the circumstances in which citizen demonstrations reduce media spectacles by appropriating legitimation tactics, bolstered, respectively, by conversations with two journalists and demonstration organizers.</w:t>
      </w:r>
    </w:p>
    <w:p>
      <w:pPr>
        <w:pStyle w:val="BodyText"/>
        <w:spacing w:line="480" w:lineRule="auto" w:before="202"/>
        <w:ind w:left="360" w:right="1077" w:firstLine="719"/>
        <w:jc w:val="both"/>
      </w:pPr>
      <w:r>
        <w:rPr/>
        <w:t>Boyle et al. (2012) ―Adherence to the protest paradigm: The influence of protest goals and tactics on news coverage in US and international newspapers‖. According to research,</w:t>
      </w:r>
      <w:r>
        <w:rPr>
          <w:spacing w:val="80"/>
        </w:rPr>
        <w:t> </w:t>
      </w:r>
      <w:r>
        <w:rPr/>
        <w:t>protest organizations that oppose the status quo are seen unfavorably by media. In order to get a more accurate comprehension of this type of coverage, this study examines the connections between the objectives and strategies of a protest organization and the news coverage that results from</w:t>
      </w:r>
      <w:r>
        <w:rPr>
          <w:spacing w:val="23"/>
        </w:rPr>
        <w:t> </w:t>
      </w:r>
      <w:r>
        <w:rPr/>
        <w:t>an</w:t>
      </w:r>
      <w:r>
        <w:rPr>
          <w:spacing w:val="22"/>
        </w:rPr>
        <w:t> </w:t>
      </w:r>
      <w:r>
        <w:rPr/>
        <w:t>analysis</w:t>
      </w:r>
      <w:r>
        <w:rPr>
          <w:spacing w:val="22"/>
        </w:rPr>
        <w:t> </w:t>
      </w:r>
      <w:r>
        <w:rPr/>
        <w:t>of</w:t>
      </w:r>
      <w:r>
        <w:rPr>
          <w:spacing w:val="23"/>
        </w:rPr>
        <w:t> </w:t>
      </w:r>
      <w:r>
        <w:rPr/>
        <w:t>220</w:t>
      </w:r>
      <w:r>
        <w:rPr>
          <w:spacing w:val="22"/>
        </w:rPr>
        <w:t> </w:t>
      </w:r>
      <w:r>
        <w:rPr/>
        <w:t>foreign</w:t>
      </w:r>
      <w:r>
        <w:rPr>
          <w:spacing w:val="22"/>
        </w:rPr>
        <w:t> </w:t>
      </w:r>
      <w:r>
        <w:rPr/>
        <w:t>newspapers.</w:t>
      </w:r>
      <w:r>
        <w:rPr>
          <w:spacing w:val="22"/>
        </w:rPr>
        <w:t> </w:t>
      </w:r>
      <w:r>
        <w:rPr/>
        <w:t>The</w:t>
      </w:r>
      <w:r>
        <w:rPr>
          <w:spacing w:val="23"/>
        </w:rPr>
        <w:t> </w:t>
      </w:r>
      <w:r>
        <w:rPr/>
        <w:t>results</w:t>
      </w:r>
      <w:r>
        <w:rPr>
          <w:spacing w:val="22"/>
        </w:rPr>
        <w:t> </w:t>
      </w:r>
      <w:r>
        <w:rPr/>
        <w:t>show</w:t>
      </w:r>
      <w:r>
        <w:rPr>
          <w:spacing w:val="22"/>
        </w:rPr>
        <w:t> </w:t>
      </w:r>
      <w:r>
        <w:rPr/>
        <w:t>that</w:t>
      </w:r>
      <w:r>
        <w:rPr>
          <w:spacing w:val="23"/>
        </w:rPr>
        <w:t> </w:t>
      </w:r>
      <w:r>
        <w:rPr/>
        <w:t>a</w:t>
      </w:r>
      <w:r>
        <w:rPr>
          <w:spacing w:val="21"/>
        </w:rPr>
        <w:t> </w:t>
      </w:r>
      <w:r>
        <w:rPr/>
        <w:t>group's</w:t>
      </w:r>
      <w:r>
        <w:rPr>
          <w:spacing w:val="23"/>
        </w:rPr>
        <w:t> </w:t>
      </w:r>
      <w:r>
        <w:rPr/>
        <w:t>strategies—</w:t>
      </w:r>
      <w:r>
        <w:rPr>
          <w:spacing w:val="-2"/>
        </w:rPr>
        <w:t>rather</w:t>
      </w:r>
    </w:p>
    <w:p>
      <w:pPr>
        <w:pStyle w:val="BodyText"/>
        <w:spacing w:after="0" w:line="480" w:lineRule="auto"/>
        <w:jc w:val="both"/>
        <w:sectPr>
          <w:pgSz w:w="12240" w:h="15840"/>
          <w:pgMar w:header="0" w:footer="1014" w:top="1360" w:bottom="1200" w:left="1080" w:right="360"/>
        </w:sectPr>
      </w:pPr>
    </w:p>
    <w:p>
      <w:pPr>
        <w:pStyle w:val="BodyText"/>
        <w:spacing w:line="480" w:lineRule="auto" w:before="72"/>
        <w:ind w:left="360" w:right="1077"/>
        <w:jc w:val="both"/>
      </w:pPr>
      <w:r>
        <w:rPr/>
        <w:t>than its objectives—have a significant impact on coverage. Additionally, the results demonstrate that the protest subject and location have an indirect impact on coverage due to their association with a group's strategies. There is discussion on the implications for both protestors and media.</w:t>
      </w:r>
    </w:p>
    <w:p>
      <w:pPr>
        <w:pStyle w:val="BodyText"/>
        <w:spacing w:line="480" w:lineRule="auto" w:before="199"/>
        <w:ind w:left="360" w:right="1076" w:firstLine="719"/>
        <w:jc w:val="both"/>
      </w:pPr>
      <w:r>
        <w:rPr/>
        <w:t>Naeem et al., (2023) ―News Media Discourse of Imran Khan’s Arrest in May 2023: Discourse Historical Approach‖. This research paper examines the conversation in the news media around the arrest of well-known Pakistani politician Imran Khan in May 2023. The study analyzes the discursive techniques employed in four chosen editorials that were published in English newspapers from Pakistan and India between May 9 and May 12, 2023, using Wodak's (2015) Discourse Historical Analysis (DHA) theoretical framework. The DHA makes an effort</w:t>
      </w:r>
      <w:r>
        <w:rPr>
          <w:spacing w:val="80"/>
        </w:rPr>
        <w:t> </w:t>
      </w:r>
      <w:r>
        <w:rPr/>
        <w:t>to comprehend how complicated historical and sociopolitical settings shape discourses and how they could influence identity politics and social transformation. This study is concentrating on determining the indirect way used in the editorials and comparing and contrasting how they depict Imran Khan's detention in the news editorials. The text employs metonymy, synecdoche, membership categorization, and direct references as referential techniques. Prediction techniques are applied to both implicit and explicit predicates, as well as stereotyped and evaluative </w:t>
      </w:r>
      <w:r>
        <w:rPr>
          <w:spacing w:val="-2"/>
        </w:rPr>
        <w:t>attributions.</w:t>
      </w:r>
    </w:p>
    <w:p>
      <w:pPr>
        <w:pStyle w:val="BodyText"/>
        <w:spacing w:line="480" w:lineRule="auto" w:before="202"/>
        <w:ind w:left="360" w:right="1078" w:firstLine="719"/>
        <w:jc w:val="both"/>
      </w:pPr>
      <w:r>
        <w:rPr/>
        <w:t>Perspectivation techniques in Indian editorials demonstrate the writers' disengagement, but little writer involvement is seen in Pakistani editorials. To emphasize the gravity</w:t>
      </w:r>
      <w:r>
        <w:rPr>
          <w:spacing w:val="-4"/>
        </w:rPr>
        <w:t> </w:t>
      </w:r>
      <w:r>
        <w:rPr/>
        <w:t>of the issue, hyperbole is employed for intensification. Verbs that highlight the text's point of view include modals, WH-questions, and action verbs. Using euphemistic language is a mitigating tactic. In conclusion, whereas Pakistani editorials emphasize the country's internal political conditions, Indian</w:t>
      </w:r>
      <w:r>
        <w:rPr>
          <w:spacing w:val="5"/>
        </w:rPr>
        <w:t> </w:t>
      </w:r>
      <w:r>
        <w:rPr/>
        <w:t>editorials</w:t>
      </w:r>
      <w:r>
        <w:rPr>
          <w:spacing w:val="3"/>
        </w:rPr>
        <w:t> </w:t>
      </w:r>
      <w:r>
        <w:rPr/>
        <w:t>focus</w:t>
      </w:r>
      <w:r>
        <w:rPr>
          <w:spacing w:val="4"/>
        </w:rPr>
        <w:t> </w:t>
      </w:r>
      <w:r>
        <w:rPr/>
        <w:t>on</w:t>
      </w:r>
      <w:r>
        <w:rPr>
          <w:spacing w:val="3"/>
        </w:rPr>
        <w:t> </w:t>
      </w:r>
      <w:r>
        <w:rPr/>
        <w:t>the</w:t>
      </w:r>
      <w:r>
        <w:rPr>
          <w:spacing w:val="3"/>
        </w:rPr>
        <w:t> </w:t>
      </w:r>
      <w:r>
        <w:rPr/>
        <w:t>involvement</w:t>
      </w:r>
      <w:r>
        <w:rPr>
          <w:spacing w:val="4"/>
        </w:rPr>
        <w:t> </w:t>
      </w:r>
      <w:r>
        <w:rPr/>
        <w:t>of</w:t>
      </w:r>
      <w:r>
        <w:rPr>
          <w:spacing w:val="2"/>
        </w:rPr>
        <w:t> </w:t>
      </w:r>
      <w:r>
        <w:rPr/>
        <w:t>the</w:t>
      </w:r>
      <w:r>
        <w:rPr>
          <w:spacing w:val="5"/>
        </w:rPr>
        <w:t> </w:t>
      </w:r>
      <w:r>
        <w:rPr/>
        <w:t>Pakistani</w:t>
      </w:r>
      <w:r>
        <w:rPr>
          <w:spacing w:val="5"/>
        </w:rPr>
        <w:t> </w:t>
      </w:r>
      <w:r>
        <w:rPr/>
        <w:t>armed</w:t>
      </w:r>
      <w:r>
        <w:rPr>
          <w:spacing w:val="3"/>
        </w:rPr>
        <w:t> </w:t>
      </w:r>
      <w:r>
        <w:rPr/>
        <w:t>forces</w:t>
      </w:r>
      <w:r>
        <w:rPr>
          <w:spacing w:val="3"/>
        </w:rPr>
        <w:t> </w:t>
      </w:r>
      <w:r>
        <w:rPr/>
        <w:t>and</w:t>
      </w:r>
      <w:r>
        <w:rPr>
          <w:spacing w:val="4"/>
        </w:rPr>
        <w:t> </w:t>
      </w:r>
      <w:r>
        <w:rPr/>
        <w:t>its</w:t>
      </w:r>
      <w:r>
        <w:rPr>
          <w:spacing w:val="4"/>
        </w:rPr>
        <w:t> </w:t>
      </w:r>
      <w:r>
        <w:rPr/>
        <w:t>consequences</w:t>
      </w:r>
      <w:r>
        <w:rPr>
          <w:spacing w:val="4"/>
        </w:rPr>
        <w:t> </w:t>
      </w:r>
      <w:r>
        <w:rPr>
          <w:spacing w:val="-7"/>
        </w:rPr>
        <w:t>on</w:t>
      </w:r>
    </w:p>
    <w:p>
      <w:pPr>
        <w:pStyle w:val="BodyText"/>
        <w:spacing w:after="0" w:line="480" w:lineRule="auto"/>
        <w:jc w:val="both"/>
        <w:sectPr>
          <w:pgSz w:w="12240" w:h="15840"/>
          <w:pgMar w:header="0" w:footer="1014" w:top="1360" w:bottom="1200" w:left="1080" w:right="360"/>
        </w:sectPr>
      </w:pPr>
    </w:p>
    <w:p>
      <w:pPr>
        <w:pStyle w:val="BodyText"/>
        <w:spacing w:line="482" w:lineRule="auto" w:before="72"/>
        <w:ind w:left="360" w:right="1085"/>
        <w:jc w:val="both"/>
      </w:pPr>
      <w:r>
        <w:rPr/>
        <w:t>India. Further studies might examine the variety of media coverage discourse and how it affects the general public opinion and political discourse in Pakistan.</w:t>
      </w:r>
    </w:p>
    <w:p>
      <w:pPr>
        <w:pStyle w:val="BodyText"/>
        <w:spacing w:line="480" w:lineRule="auto" w:before="194"/>
        <w:ind w:left="360" w:right="1075" w:firstLine="719"/>
        <w:jc w:val="both"/>
      </w:pPr>
      <w:r>
        <w:rPr/>
        <w:t>Forde et</w:t>
      </w:r>
      <w:r>
        <w:rPr>
          <w:spacing w:val="-1"/>
        </w:rPr>
        <w:t> </w:t>
      </w:r>
      <w:r>
        <w:rPr/>
        <w:t>al. (2023)</w:t>
      </w:r>
      <w:r>
        <w:rPr>
          <w:spacing w:val="-1"/>
        </w:rPr>
        <w:t> </w:t>
      </w:r>
      <w:r>
        <w:rPr/>
        <w:t>―Exploring</w:t>
      </w:r>
      <w:r>
        <w:rPr>
          <w:spacing w:val="-2"/>
        </w:rPr>
        <w:t> </w:t>
      </w:r>
      <w:r>
        <w:rPr/>
        <w:t>ideological</w:t>
      </w:r>
      <w:r>
        <w:rPr>
          <w:spacing w:val="-1"/>
        </w:rPr>
        <w:t> </w:t>
      </w:r>
      <w:r>
        <w:rPr/>
        <w:t>correction</w:t>
      </w:r>
      <w:r>
        <w:rPr>
          <w:spacing w:val="-1"/>
        </w:rPr>
        <w:t> </w:t>
      </w:r>
      <w:r>
        <w:rPr/>
        <w:t>in</w:t>
      </w:r>
      <w:r>
        <w:rPr>
          <w:spacing w:val="-1"/>
        </w:rPr>
        <w:t> </w:t>
      </w:r>
      <w:r>
        <w:rPr/>
        <w:t>digital</w:t>
      </w:r>
      <w:r>
        <w:rPr>
          <w:spacing w:val="-1"/>
        </w:rPr>
        <w:t> </w:t>
      </w:r>
      <w:r>
        <w:rPr/>
        <w:t>news</w:t>
      </w:r>
      <w:r>
        <w:rPr>
          <w:spacing w:val="-1"/>
        </w:rPr>
        <w:t> </w:t>
      </w:r>
      <w:r>
        <w:rPr/>
        <w:t>updates of</w:t>
      </w:r>
      <w:r>
        <w:rPr>
          <w:spacing w:val="-1"/>
        </w:rPr>
        <w:t> </w:t>
      </w:r>
      <w:r>
        <w:rPr/>
        <w:t>Portland protests &amp; police violence‖. In terms of headlines, sources, quotes, hyperlinks, the sequence in which the information is presented, and the main ideas of meaning, this study</w:t>
      </w:r>
      <w:r>
        <w:rPr>
          <w:spacing w:val="-3"/>
        </w:rPr>
        <w:t> </w:t>
      </w:r>
      <w:r>
        <w:rPr/>
        <w:t>critically</w:t>
      </w:r>
      <w:r>
        <w:rPr>
          <w:spacing w:val="-3"/>
        </w:rPr>
        <w:t> </w:t>
      </w:r>
      <w:r>
        <w:rPr/>
        <w:t>evaluates 48 digital news updates to six online articles published by the New York Times concerning federal armed forces and local police reactions to the protests in Portland. The data was gathered through 181 captures using the Internet Archive's Wayback Machine (WBM), a web scraping tool. Using this analysis, we argue the concept of "ideological correction" should be understood as an extra</w:t>
      </w:r>
      <w:r>
        <w:rPr>
          <w:spacing w:val="-2"/>
        </w:rPr>
        <w:t> </w:t>
      </w:r>
      <w:r>
        <w:rPr/>
        <w:t>component of the</w:t>
      </w:r>
      <w:r>
        <w:rPr>
          <w:spacing w:val="-1"/>
        </w:rPr>
        <w:t> </w:t>
      </w:r>
      <w:r>
        <w:rPr/>
        <w:t>liquidity</w:t>
      </w:r>
      <w:r>
        <w:rPr>
          <w:spacing w:val="-7"/>
        </w:rPr>
        <w:t> </w:t>
      </w:r>
      <w:r>
        <w:rPr/>
        <w:t>of</w:t>
      </w:r>
      <w:r>
        <w:rPr>
          <w:spacing w:val="-1"/>
        </w:rPr>
        <w:t> </w:t>
      </w:r>
      <w:r>
        <w:rPr/>
        <w:t>journalism in this instance, referring</w:t>
      </w:r>
      <w:r>
        <w:rPr>
          <w:spacing w:val="-3"/>
        </w:rPr>
        <w:t> </w:t>
      </w:r>
      <w:r>
        <w:rPr/>
        <w:t>to changes in news explanations of individual articles that changed the articles' images of demonstrators and police in stories, sometimes even with the same headline and article URL.</w:t>
      </w:r>
    </w:p>
    <w:p>
      <w:pPr>
        <w:pStyle w:val="BodyText"/>
        <w:spacing w:line="480" w:lineRule="auto" w:before="200"/>
        <w:ind w:left="360" w:right="1073" w:firstLine="360"/>
        <w:jc w:val="both"/>
      </w:pPr>
      <w:r>
        <w:rPr/>
        <w:t>Ping (2022) ―Representations of the 2014 Hong Kong protests in journalistic translation: A corpus-based critical framing analysis of Chinese and English news coverage‖. The 2014 Hong Kong demonstrations, often known as the Umbrella Movement or Occupy Central, are the</w:t>
      </w:r>
      <w:r>
        <w:rPr>
          <w:spacing w:val="40"/>
        </w:rPr>
        <w:t> </w:t>
      </w:r>
      <w:r>
        <w:rPr/>
        <w:t>subject of this article because they were one of the most well-known sociopolitical events since China gained rule over Hong Kong in 1997. It looks at how the protests were portrayed in the Chinese-language news that was translated and produced by certain Chinese, British, and American media outlet, and how these news stories were "reframed" (Baker, 2006) from their original English counterparts.</w:t>
      </w:r>
    </w:p>
    <w:p>
      <w:pPr>
        <w:pStyle w:val="BodyText"/>
        <w:spacing w:line="480" w:lineRule="auto" w:before="203"/>
        <w:ind w:left="360" w:right="1080" w:firstLine="360"/>
        <w:jc w:val="both"/>
      </w:pPr>
      <w:r>
        <w:rPr/>
        <w:t>This research offers a critical framing analysis. It finds numerous recurring framing patterns and</w:t>
      </w:r>
      <w:r>
        <w:rPr>
          <w:spacing w:val="10"/>
        </w:rPr>
        <w:t> </w:t>
      </w:r>
      <w:r>
        <w:rPr/>
        <w:t>well-known</w:t>
      </w:r>
      <w:r>
        <w:rPr>
          <w:spacing w:val="10"/>
        </w:rPr>
        <w:t> </w:t>
      </w:r>
      <w:r>
        <w:rPr/>
        <w:t>news</w:t>
      </w:r>
      <w:r>
        <w:rPr>
          <w:spacing w:val="10"/>
        </w:rPr>
        <w:t> </w:t>
      </w:r>
      <w:r>
        <w:rPr/>
        <w:t>frames</w:t>
      </w:r>
      <w:r>
        <w:rPr>
          <w:spacing w:val="10"/>
        </w:rPr>
        <w:t> </w:t>
      </w:r>
      <w:r>
        <w:rPr/>
        <w:t>in</w:t>
      </w:r>
      <w:r>
        <w:rPr>
          <w:spacing w:val="13"/>
        </w:rPr>
        <w:t> </w:t>
      </w:r>
      <w:r>
        <w:rPr/>
        <w:t>reporting</w:t>
      </w:r>
      <w:r>
        <w:rPr>
          <w:spacing w:val="8"/>
        </w:rPr>
        <w:t> </w:t>
      </w:r>
      <w:r>
        <w:rPr/>
        <w:t>of</w:t>
      </w:r>
      <w:r>
        <w:rPr>
          <w:spacing w:val="10"/>
        </w:rPr>
        <w:t> </w:t>
      </w:r>
      <w:r>
        <w:rPr/>
        <w:t>the</w:t>
      </w:r>
      <w:r>
        <w:rPr>
          <w:spacing w:val="10"/>
        </w:rPr>
        <w:t> </w:t>
      </w:r>
      <w:r>
        <w:rPr/>
        <w:t>protests:</w:t>
      </w:r>
      <w:r>
        <w:rPr>
          <w:spacing w:val="11"/>
        </w:rPr>
        <w:t> </w:t>
      </w:r>
      <w:r>
        <w:rPr/>
        <w:t>Reference</w:t>
      </w:r>
      <w:r>
        <w:rPr>
          <w:spacing w:val="9"/>
        </w:rPr>
        <w:t> </w:t>
      </w:r>
      <w:r>
        <w:rPr/>
        <w:t>News</w:t>
      </w:r>
      <w:r>
        <w:rPr>
          <w:spacing w:val="11"/>
        </w:rPr>
        <w:t> </w:t>
      </w:r>
      <w:r>
        <w:rPr/>
        <w:t>primarily</w:t>
      </w:r>
      <w:r>
        <w:rPr>
          <w:spacing w:val="3"/>
        </w:rPr>
        <w:t> </w:t>
      </w:r>
      <w:r>
        <w:rPr/>
        <w:t>uses</w:t>
      </w:r>
      <w:r>
        <w:rPr>
          <w:spacing w:val="12"/>
        </w:rPr>
        <w:t> </w:t>
      </w:r>
      <w:r>
        <w:rPr>
          <w:spacing w:val="-2"/>
        </w:rPr>
        <w:t>public</w:t>
      </w:r>
    </w:p>
    <w:p>
      <w:pPr>
        <w:pStyle w:val="BodyText"/>
        <w:spacing w:after="0" w:line="480" w:lineRule="auto"/>
        <w:jc w:val="both"/>
        <w:sectPr>
          <w:pgSz w:w="12240" w:h="15840"/>
          <w:pgMar w:header="0" w:footer="1014" w:top="1360" w:bottom="1200" w:left="1080" w:right="360"/>
        </w:sectPr>
      </w:pPr>
    </w:p>
    <w:p>
      <w:pPr>
        <w:pStyle w:val="BodyText"/>
        <w:spacing w:line="480" w:lineRule="auto" w:before="72"/>
        <w:ind w:left="360" w:right="1075"/>
        <w:jc w:val="both"/>
      </w:pPr>
      <w:r>
        <w:rPr/>
        <w:t>and governmental frames along with addition and omission tactics in text; The New York Times primarily uses individual and regional frames, together with paratextual elements seen in news headlines and photos, to (re)frame the events. BBC Chinese employs a range of framing tactics and devices at the textual, intratextual, and paratextual levels, in addition to social action and process frames. The different political positions that the media outlets have taken about the events are evident in these news frames and framing patterns.</w:t>
      </w:r>
    </w:p>
    <w:p>
      <w:pPr>
        <w:pStyle w:val="BodyText"/>
        <w:spacing w:line="480" w:lineRule="auto" w:before="200"/>
        <w:ind w:left="360" w:right="1076" w:firstLine="719"/>
        <w:jc w:val="both"/>
      </w:pPr>
      <w:r>
        <w:rPr/>
        <w:t>Ireri et al. (2020) ―Politicians in Newspaper News: Who Attracts Coverage in Kenyan Politics‖. This study looks at how 349 Kenyan politicians were covered by four national English newspapers</w:t>
      </w:r>
      <w:r>
        <w:rPr>
          <w:spacing w:val="-2"/>
        </w:rPr>
        <w:t> </w:t>
      </w:r>
      <w:r>
        <w:rPr/>
        <w:t>from</w:t>
      </w:r>
      <w:r>
        <w:rPr>
          <w:spacing w:val="-1"/>
        </w:rPr>
        <w:t> </w:t>
      </w:r>
      <w:r>
        <w:rPr/>
        <w:t>2013</w:t>
      </w:r>
      <w:r>
        <w:rPr>
          <w:spacing w:val="-1"/>
        </w:rPr>
        <w:t> </w:t>
      </w:r>
      <w:r>
        <w:rPr/>
        <w:t>to 2017. Within</w:t>
      </w:r>
      <w:r>
        <w:rPr>
          <w:spacing w:val="-3"/>
        </w:rPr>
        <w:t> </w:t>
      </w:r>
      <w:r>
        <w:rPr/>
        <w:t>the</w:t>
      </w:r>
      <w:r>
        <w:rPr>
          <w:spacing w:val="-2"/>
        </w:rPr>
        <w:t> </w:t>
      </w:r>
      <w:r>
        <w:rPr/>
        <w:t>framework</w:t>
      </w:r>
      <w:r>
        <w:rPr>
          <w:spacing w:val="-1"/>
        </w:rPr>
        <w:t> </w:t>
      </w:r>
      <w:r>
        <w:rPr/>
        <w:t>of</w:t>
      </w:r>
      <w:r>
        <w:rPr>
          <w:spacing w:val="-2"/>
        </w:rPr>
        <w:t> </w:t>
      </w:r>
      <w:r>
        <w:rPr/>
        <w:t>news</w:t>
      </w:r>
      <w:r>
        <w:rPr>
          <w:spacing w:val="-2"/>
        </w:rPr>
        <w:t> </w:t>
      </w:r>
      <w:r>
        <w:rPr/>
        <w:t>values-based</w:t>
      </w:r>
      <w:r>
        <w:rPr>
          <w:spacing w:val="-1"/>
        </w:rPr>
        <w:t> </w:t>
      </w:r>
      <w:r>
        <w:rPr/>
        <w:t>reporting</w:t>
      </w:r>
      <w:r>
        <w:rPr>
          <w:spacing w:val="-4"/>
        </w:rPr>
        <w:t> </w:t>
      </w:r>
      <w:r>
        <w:rPr/>
        <w:t>and</w:t>
      </w:r>
      <w:r>
        <w:rPr>
          <w:spacing w:val="-1"/>
        </w:rPr>
        <w:t> </w:t>
      </w:r>
      <w:r>
        <w:rPr/>
        <w:t>media coverage as a window into political reality, this study</w:t>
      </w:r>
      <w:r>
        <w:rPr>
          <w:spacing w:val="-3"/>
        </w:rPr>
        <w:t> </w:t>
      </w:r>
      <w:r>
        <w:rPr/>
        <w:t>explores whether the visibility</w:t>
      </w:r>
      <w:r>
        <w:rPr>
          <w:spacing w:val="-5"/>
        </w:rPr>
        <w:t> </w:t>
      </w:r>
      <w:r>
        <w:rPr/>
        <w:t>of members of parliament (MPs) in newspaper news was predicted by variables such as gender, tribes, party dimensions, seniority, committee or party administration, commentary on corruption and devolution, and criticism of government's policies. The main indicators of how parliamentarians were covered by the news media, according to the findings, were seniority, committee or party leadership, comments on devolution and corruption, and criticism of the administration.In general, the most significant factors influencing the MPs coverage were their comments on corruption, criticism of the government, and committee or party leadership.</w:t>
      </w:r>
    </w:p>
    <w:p>
      <w:pPr>
        <w:pStyle w:val="BodyText"/>
        <w:spacing w:line="480" w:lineRule="auto" w:before="201"/>
        <w:ind w:left="360" w:right="1075" w:firstLine="719"/>
        <w:jc w:val="both"/>
      </w:pPr>
      <w:r>
        <w:rPr/>
        <w:t>Ross et al. (2021) ―Contextualizing</w:t>
      </w:r>
      <w:r>
        <w:rPr>
          <w:spacing w:val="-2"/>
        </w:rPr>
        <w:t> </w:t>
      </w:r>
      <w:r>
        <w:rPr/>
        <w:t>the black church: analysis of newspaper coverage in the Obama-Wright controversy‖. This study examined contextualized reporting about the black church in US presidential primary newspaper in 2008, when Senator Obama's pastor, Reverend Jeremiah Wright, gave divisive sermons that threatened to derail Obama's campaign. We looked at articles from major US newspapers to see how they used two news routines, chosen news sources,</w:t>
      </w:r>
      <w:r>
        <w:rPr>
          <w:spacing w:val="18"/>
        </w:rPr>
        <w:t> </w:t>
      </w:r>
      <w:r>
        <w:rPr/>
        <w:t>and</w:t>
      </w:r>
      <w:r>
        <w:rPr>
          <w:spacing w:val="17"/>
        </w:rPr>
        <w:t> </w:t>
      </w:r>
      <w:r>
        <w:rPr/>
        <w:t>explained</w:t>
      </w:r>
      <w:r>
        <w:rPr>
          <w:spacing w:val="15"/>
        </w:rPr>
        <w:t> </w:t>
      </w:r>
      <w:r>
        <w:rPr/>
        <w:t>the</w:t>
      </w:r>
      <w:r>
        <w:rPr>
          <w:spacing w:val="18"/>
        </w:rPr>
        <w:t> </w:t>
      </w:r>
      <w:r>
        <w:rPr/>
        <w:t>black</w:t>
      </w:r>
      <w:r>
        <w:rPr>
          <w:spacing w:val="17"/>
        </w:rPr>
        <w:t> </w:t>
      </w:r>
      <w:r>
        <w:rPr/>
        <w:t>church</w:t>
      </w:r>
      <w:r>
        <w:rPr>
          <w:spacing w:val="15"/>
        </w:rPr>
        <w:t> </w:t>
      </w:r>
      <w:r>
        <w:rPr/>
        <w:t>to</w:t>
      </w:r>
      <w:r>
        <w:rPr>
          <w:spacing w:val="19"/>
        </w:rPr>
        <w:t> </w:t>
      </w:r>
      <w:r>
        <w:rPr/>
        <w:t>help</w:t>
      </w:r>
      <w:r>
        <w:rPr>
          <w:spacing w:val="18"/>
        </w:rPr>
        <w:t> </w:t>
      </w:r>
      <w:r>
        <w:rPr/>
        <w:t>readers</w:t>
      </w:r>
      <w:r>
        <w:rPr>
          <w:spacing w:val="15"/>
        </w:rPr>
        <w:t> </w:t>
      </w:r>
      <w:r>
        <w:rPr/>
        <w:t>understand</w:t>
      </w:r>
      <w:r>
        <w:rPr>
          <w:spacing w:val="16"/>
        </w:rPr>
        <w:t> </w:t>
      </w:r>
      <w:r>
        <w:rPr/>
        <w:t>Wright's</w:t>
      </w:r>
      <w:r>
        <w:rPr>
          <w:spacing w:val="15"/>
        </w:rPr>
        <w:t> </w:t>
      </w:r>
      <w:r>
        <w:rPr/>
        <w:t>sermons.</w:t>
      </w:r>
      <w:r>
        <w:rPr>
          <w:spacing w:val="15"/>
        </w:rPr>
        <w:t> </w:t>
      </w:r>
      <w:r>
        <w:rPr/>
        <w:t>This</w:t>
      </w:r>
      <w:r>
        <w:rPr>
          <w:spacing w:val="17"/>
        </w:rPr>
        <w:t> </w:t>
      </w:r>
      <w:r>
        <w:rPr>
          <w:spacing w:val="-5"/>
        </w:rPr>
        <w:t>was</w:t>
      </w:r>
    </w:p>
    <w:p>
      <w:pPr>
        <w:pStyle w:val="BodyText"/>
        <w:spacing w:after="0" w:line="480" w:lineRule="auto"/>
        <w:jc w:val="both"/>
        <w:sectPr>
          <w:pgSz w:w="12240" w:h="15840"/>
          <w:pgMar w:header="0" w:footer="1014" w:top="1360" w:bottom="1200" w:left="1080" w:right="360"/>
        </w:sectPr>
      </w:pPr>
    </w:p>
    <w:p>
      <w:pPr>
        <w:pStyle w:val="BodyText"/>
        <w:spacing w:line="480" w:lineRule="auto" w:before="72"/>
        <w:ind w:left="360" w:right="1076"/>
        <w:jc w:val="both"/>
      </w:pPr>
      <w:r>
        <w:rPr/>
        <w:t>done because the news media has come under fire for not providing enough contexts in the controversy. Journalists cited Obama and Wright in their news stories more frequently (80% vs. 62%). Additionally, stories showed Obama's church ties with Wright and his accomplishments (50%–61%). Obama's and journalists' descriptions of the black church (59%–61%) were similar to how Wright and Pfleger were portrayed as campaign issues (56%–67%), as well as how his sermons were described and their tone. During the later stages of the crisis, representations of Wright and Pfleger as issues were more common than those of the black church and Obama's justifications; yet, representations of Obama's split from Wright were more common than Wright's defenses. Journalists incorporated explanations from black churches into their reports using a variety of techniques; the consequences for writing instruction are examined.</w:t>
      </w:r>
    </w:p>
    <w:p>
      <w:pPr>
        <w:pStyle w:val="BodyText"/>
        <w:spacing w:line="480" w:lineRule="auto" w:before="200"/>
        <w:ind w:left="360" w:right="1074" w:firstLine="719"/>
        <w:jc w:val="both"/>
      </w:pPr>
      <w:r>
        <w:rPr/>
        <w:t>Zhang et al. (2022) ―News coverage of social protests in global society.‖ In order to understand cross-national differences in media coverage of domestic social uprisings, this article integrates world society theory with studies of the media and social movements. We provide a unique, extensive dataset containing more than 1.2 million news stories about protests from 12,644 online news sites in 140 different nations and regions between 2015 and 2020.</w:t>
      </w:r>
    </w:p>
    <w:p>
      <w:pPr>
        <w:pStyle w:val="BodyText"/>
        <w:spacing w:line="480" w:lineRule="auto" w:before="200"/>
        <w:ind w:left="360" w:right="1078" w:firstLine="719"/>
        <w:jc w:val="both"/>
      </w:pPr>
      <w:r>
        <w:rPr/>
        <w:t>Our analysis demonstrates that news coverage of domestic social protests can be explained by both country- and media-level factors. According to our research, online news sources that have a large following and a history of covering contentious events typically cover more protests. Additionally, more protest activities are covered by online news sources in countries with active civil society organizations. Additionally, we discover that there is a favorable correlation between news coverage overall and internet censorship. However, this is primarily due to the influence of news media in democratic nations; authoritarian regimes with heavily</w:t>
      </w:r>
      <w:r>
        <w:rPr>
          <w:spacing w:val="-4"/>
        </w:rPr>
        <w:t> </w:t>
      </w:r>
      <w:r>
        <w:rPr/>
        <w:t>censored</w:t>
      </w:r>
      <w:r>
        <w:rPr>
          <w:spacing w:val="1"/>
        </w:rPr>
        <w:t> </w:t>
      </w:r>
      <w:r>
        <w:rPr/>
        <w:t>news sites</w:t>
      </w:r>
      <w:r>
        <w:rPr>
          <w:spacing w:val="1"/>
        </w:rPr>
        <w:t> </w:t>
      </w:r>
      <w:r>
        <w:rPr/>
        <w:t>tend to</w:t>
      </w:r>
      <w:r>
        <w:rPr>
          <w:spacing w:val="1"/>
        </w:rPr>
        <w:t> </w:t>
      </w:r>
      <w:r>
        <w:rPr/>
        <w:t>report</w:t>
      </w:r>
      <w:r>
        <w:rPr>
          <w:spacing w:val="1"/>
        </w:rPr>
        <w:t> </w:t>
      </w:r>
      <w:r>
        <w:rPr/>
        <w:t>fewer protest</w:t>
      </w:r>
      <w:r>
        <w:rPr>
          <w:spacing w:val="1"/>
        </w:rPr>
        <w:t> </w:t>
      </w:r>
      <w:r>
        <w:rPr/>
        <w:t>activities.</w:t>
      </w:r>
      <w:r>
        <w:rPr>
          <w:spacing w:val="3"/>
        </w:rPr>
        <w:t> </w:t>
      </w:r>
      <w:r>
        <w:rPr/>
        <w:t>Lastly,</w:t>
      </w:r>
      <w:r>
        <w:rPr>
          <w:spacing w:val="5"/>
        </w:rPr>
        <w:t> </w:t>
      </w:r>
      <w:r>
        <w:rPr/>
        <w:t>more</w:t>
      </w:r>
      <w:r>
        <w:rPr>
          <w:spacing w:val="-1"/>
        </w:rPr>
        <w:t> </w:t>
      </w:r>
      <w:r>
        <w:rPr/>
        <w:t>domestic</w:t>
      </w:r>
      <w:r>
        <w:rPr>
          <w:spacing w:val="1"/>
        </w:rPr>
        <w:t> </w:t>
      </w:r>
      <w:r>
        <w:rPr>
          <w:spacing w:val="-2"/>
        </w:rPr>
        <w:t>protests</w:t>
      </w:r>
    </w:p>
    <w:p>
      <w:pPr>
        <w:pStyle w:val="BodyText"/>
        <w:spacing w:after="0" w:line="480" w:lineRule="auto"/>
        <w:jc w:val="both"/>
        <w:sectPr>
          <w:pgSz w:w="12240" w:h="15840"/>
          <w:pgMar w:header="0" w:footer="1014" w:top="1360" w:bottom="1200" w:left="1080" w:right="360"/>
        </w:sectPr>
      </w:pPr>
    </w:p>
    <w:p>
      <w:pPr>
        <w:pStyle w:val="BodyText"/>
        <w:spacing w:line="482" w:lineRule="auto" w:before="72"/>
        <w:ind w:left="360" w:right="1085"/>
        <w:jc w:val="both"/>
      </w:pPr>
      <w:r>
        <w:rPr/>
        <w:t>are covered by news outlets in dictatorial countries with stronger organizational linkages to the global community.</w:t>
      </w:r>
    </w:p>
    <w:p>
      <w:pPr>
        <w:pStyle w:val="BodyText"/>
        <w:spacing w:line="480" w:lineRule="auto" w:before="194"/>
        <w:ind w:left="360" w:right="1074" w:firstLine="719"/>
        <w:jc w:val="both"/>
      </w:pPr>
      <w:r>
        <w:rPr/>
        <w:t>Hussain (2022) ―Analyzing media–government relations on policy issues in the semi- democratic milieu of Pakistan‖. By examining press coverage of four distinct events in the securitized setting of Pakistan, the study investigates some fundamental claims in literature on media–government relations. A framing analysis of the popular Urdu daily Jang and the aristocratic English newspaper Dawn was done for this reason. Overall, there are differing outcomes. Critical coverage of the deadly Salala checkpost incident was lacking. However, the lack of clarity about policy regarding participation in the Yemeni crisis led to crucial coverage. Supportive coverage of the Kashmir conflict was a result of a larger political agreement. Similar to this, the controversial decision to grant the army chief an extension was primarily covered objectively with some procedural criticism.</w:t>
      </w:r>
    </w:p>
    <w:p>
      <w:pPr>
        <w:pStyle w:val="BodyText"/>
        <w:spacing w:line="480" w:lineRule="auto" w:before="200"/>
        <w:ind w:left="360" w:right="1076" w:firstLine="360"/>
        <w:jc w:val="both"/>
      </w:pPr>
      <w:r>
        <w:rPr/>
        <w:t>Ibrahim (2012) ―Newspapers coverage of the Egyptian January 25 revolution: A framing analysis‖. This study looks at the many stories that the widely circulated newspapers Al-Ahram and Al-Masry</w:t>
      </w:r>
      <w:r>
        <w:rPr>
          <w:spacing w:val="-4"/>
        </w:rPr>
        <w:t> </w:t>
      </w:r>
      <w:r>
        <w:rPr/>
        <w:t>Al-Youm told about the Egyptian revolution on</w:t>
      </w:r>
      <w:r>
        <w:rPr>
          <w:spacing w:val="-1"/>
        </w:rPr>
        <w:t> </w:t>
      </w:r>
      <w:r>
        <w:rPr/>
        <w:t>January</w:t>
      </w:r>
      <w:r>
        <w:rPr>
          <w:spacing w:val="-4"/>
        </w:rPr>
        <w:t> </w:t>
      </w:r>
      <w:r>
        <w:rPr/>
        <w:t>25. Researcher conducted a content analysis of news articles and news features that were published in both newspapers throughout the eighteen-day uprising that started on January 25, 2011, and ended on February</w:t>
      </w:r>
      <w:r>
        <w:rPr>
          <w:spacing w:val="40"/>
        </w:rPr>
        <w:t> </w:t>
      </w:r>
      <w:r>
        <w:rPr/>
        <w:t>11, 2011, when former President Hosni Mubarak gave power to the Supreme Council of Armed Forces</w:t>
      </w:r>
      <w:r>
        <w:rPr>
          <w:spacing w:val="-1"/>
        </w:rPr>
        <w:t> </w:t>
      </w:r>
      <w:r>
        <w:rPr/>
        <w:t>(SCAF).</w:t>
      </w:r>
      <w:r>
        <w:rPr>
          <w:spacing w:val="-2"/>
        </w:rPr>
        <w:t> </w:t>
      </w:r>
      <w:r>
        <w:rPr/>
        <w:t>This</w:t>
      </w:r>
      <w:r>
        <w:rPr>
          <w:spacing w:val="-1"/>
        </w:rPr>
        <w:t> </w:t>
      </w:r>
      <w:r>
        <w:rPr/>
        <w:t>research</w:t>
      </w:r>
      <w:r>
        <w:rPr>
          <w:spacing w:val="-1"/>
        </w:rPr>
        <w:t> </w:t>
      </w:r>
      <w:r>
        <w:rPr/>
        <w:t>looks</w:t>
      </w:r>
      <w:r>
        <w:rPr>
          <w:spacing w:val="-1"/>
        </w:rPr>
        <w:t> </w:t>
      </w:r>
      <w:r>
        <w:rPr/>
        <w:t>at</w:t>
      </w:r>
      <w:r>
        <w:rPr>
          <w:spacing w:val="-1"/>
        </w:rPr>
        <w:t> </w:t>
      </w:r>
      <w:r>
        <w:rPr/>
        <w:t>174</w:t>
      </w:r>
      <w:r>
        <w:rPr>
          <w:spacing w:val="-1"/>
        </w:rPr>
        <w:t> </w:t>
      </w:r>
      <w:r>
        <w:rPr/>
        <w:t>narratives</w:t>
      </w:r>
      <w:r>
        <w:rPr>
          <w:spacing w:val="-1"/>
        </w:rPr>
        <w:t> </w:t>
      </w:r>
      <w:r>
        <w:rPr/>
        <w:t>from</w:t>
      </w:r>
      <w:r>
        <w:rPr>
          <w:spacing w:val="-1"/>
        </w:rPr>
        <w:t> </w:t>
      </w:r>
      <w:r>
        <w:rPr/>
        <w:t>Al-Masry</w:t>
      </w:r>
      <w:r>
        <w:rPr>
          <w:spacing w:val="-4"/>
        </w:rPr>
        <w:t> </w:t>
      </w:r>
      <w:r>
        <w:rPr/>
        <w:t>Al-Youm</w:t>
      </w:r>
      <w:r>
        <w:rPr>
          <w:spacing w:val="-1"/>
        </w:rPr>
        <w:t> </w:t>
      </w:r>
      <w:r>
        <w:rPr/>
        <w:t>and</w:t>
      </w:r>
      <w:r>
        <w:rPr>
          <w:spacing w:val="-1"/>
        </w:rPr>
        <w:t> </w:t>
      </w:r>
      <w:r>
        <w:rPr/>
        <w:t>241</w:t>
      </w:r>
      <w:r>
        <w:rPr>
          <w:spacing w:val="-1"/>
        </w:rPr>
        <w:t> </w:t>
      </w:r>
      <w:r>
        <w:rPr/>
        <w:t>accounts from Al-Ahram during this historical time.</w:t>
      </w:r>
    </w:p>
    <w:p>
      <w:pPr>
        <w:pStyle w:val="BodyText"/>
        <w:spacing w:line="480" w:lineRule="auto" w:before="203"/>
        <w:ind w:left="360" w:right="1080" w:firstLine="360"/>
        <w:jc w:val="both"/>
      </w:pPr>
      <w:r>
        <w:rPr/>
        <w:t>The results indicate that the Al-Ahram daily referred to the protests as "riots" and the participants</w:t>
      </w:r>
      <w:r>
        <w:rPr>
          <w:spacing w:val="55"/>
        </w:rPr>
        <w:t> </w:t>
      </w:r>
      <w:r>
        <w:rPr/>
        <w:t>as</w:t>
      </w:r>
      <w:r>
        <w:rPr>
          <w:spacing w:val="57"/>
        </w:rPr>
        <w:t> </w:t>
      </w:r>
      <w:r>
        <w:rPr/>
        <w:t>"violent,"</w:t>
      </w:r>
      <w:r>
        <w:rPr>
          <w:spacing w:val="54"/>
        </w:rPr>
        <w:t> </w:t>
      </w:r>
      <w:r>
        <w:rPr/>
        <w:t>whereas</w:t>
      </w:r>
      <w:r>
        <w:rPr>
          <w:spacing w:val="57"/>
        </w:rPr>
        <w:t> </w:t>
      </w:r>
      <w:r>
        <w:rPr/>
        <w:t>Al-Masry</w:t>
      </w:r>
      <w:r>
        <w:rPr>
          <w:spacing w:val="51"/>
        </w:rPr>
        <w:t> </w:t>
      </w:r>
      <w:r>
        <w:rPr/>
        <w:t>Al-Youm</w:t>
      </w:r>
      <w:r>
        <w:rPr>
          <w:spacing w:val="57"/>
        </w:rPr>
        <w:t> </w:t>
      </w:r>
      <w:r>
        <w:rPr/>
        <w:t>called</w:t>
      </w:r>
      <w:r>
        <w:rPr>
          <w:spacing w:val="57"/>
        </w:rPr>
        <w:t> </w:t>
      </w:r>
      <w:r>
        <w:rPr/>
        <w:t>the</w:t>
      </w:r>
      <w:r>
        <w:rPr>
          <w:spacing w:val="55"/>
        </w:rPr>
        <w:t> </w:t>
      </w:r>
      <w:r>
        <w:rPr/>
        <w:t>events</w:t>
      </w:r>
      <w:r>
        <w:rPr>
          <w:spacing w:val="57"/>
        </w:rPr>
        <w:t> </w:t>
      </w:r>
      <w:r>
        <w:rPr/>
        <w:t>a</w:t>
      </w:r>
      <w:r>
        <w:rPr>
          <w:spacing w:val="55"/>
        </w:rPr>
        <w:t> </w:t>
      </w:r>
      <w:r>
        <w:rPr/>
        <w:t>"protest"</w:t>
      </w:r>
      <w:r>
        <w:rPr>
          <w:spacing w:val="55"/>
        </w:rPr>
        <w:t> </w:t>
      </w:r>
      <w:r>
        <w:rPr/>
        <w:t>and</w:t>
      </w:r>
      <w:r>
        <w:rPr>
          <w:spacing w:val="57"/>
        </w:rPr>
        <w:t> </w:t>
      </w:r>
      <w:r>
        <w:rPr>
          <w:spacing w:val="-5"/>
        </w:rPr>
        <w:t>the</w:t>
      </w:r>
    </w:p>
    <w:p>
      <w:pPr>
        <w:pStyle w:val="BodyText"/>
        <w:spacing w:after="0" w:line="480" w:lineRule="auto"/>
        <w:jc w:val="both"/>
        <w:sectPr>
          <w:pgSz w:w="12240" w:h="15840"/>
          <w:pgMar w:header="0" w:footer="1014" w:top="1360" w:bottom="1200" w:left="1080" w:right="360"/>
        </w:sectPr>
      </w:pPr>
    </w:p>
    <w:p>
      <w:pPr>
        <w:pStyle w:val="BodyText"/>
        <w:spacing w:line="480" w:lineRule="auto" w:before="72"/>
        <w:ind w:left="360" w:right="1074"/>
        <w:jc w:val="both"/>
      </w:pPr>
      <w:r>
        <w:rPr/>
        <w:t>participants "the people." Both outlets' coverage changed throughout the course of the eighteen- day demonstrations. Al-Ahram has been siding with the revolutionaries during the last several days, while</w:t>
      </w:r>
      <w:r>
        <w:rPr>
          <w:spacing w:val="-1"/>
        </w:rPr>
        <w:t> </w:t>
      </w:r>
      <w:r>
        <w:rPr/>
        <w:t>at</w:t>
      </w:r>
      <w:r>
        <w:rPr>
          <w:spacing w:val="-2"/>
        </w:rPr>
        <w:t> </w:t>
      </w:r>
      <w:r>
        <w:rPr/>
        <w:t>the</w:t>
      </w:r>
      <w:r>
        <w:rPr>
          <w:spacing w:val="-1"/>
        </w:rPr>
        <w:t> </w:t>
      </w:r>
      <w:r>
        <w:rPr/>
        <w:t>same</w:t>
      </w:r>
      <w:r>
        <w:rPr>
          <w:spacing w:val="-2"/>
        </w:rPr>
        <w:t> </w:t>
      </w:r>
      <w:r>
        <w:rPr/>
        <w:t>time;</w:t>
      </w:r>
      <w:r>
        <w:rPr>
          <w:spacing w:val="-2"/>
        </w:rPr>
        <w:t> </w:t>
      </w:r>
      <w:r>
        <w:rPr/>
        <w:t>Al-Masry</w:t>
      </w:r>
      <w:r>
        <w:rPr>
          <w:spacing w:val="-5"/>
        </w:rPr>
        <w:t> </w:t>
      </w:r>
      <w:r>
        <w:rPr/>
        <w:t>Al-Youm started</w:t>
      </w:r>
      <w:r>
        <w:rPr>
          <w:spacing w:val="-2"/>
        </w:rPr>
        <w:t> </w:t>
      </w:r>
      <w:r>
        <w:rPr/>
        <w:t>to</w:t>
      </w:r>
      <w:r>
        <w:rPr>
          <w:spacing w:val="-2"/>
        </w:rPr>
        <w:t> </w:t>
      </w:r>
      <w:r>
        <w:rPr/>
        <w:t>undercut the</w:t>
      </w:r>
      <w:r>
        <w:rPr>
          <w:spacing w:val="-2"/>
        </w:rPr>
        <w:t> </w:t>
      </w:r>
      <w:r>
        <w:rPr/>
        <w:t>protesters.</w:t>
      </w:r>
      <w:r>
        <w:rPr>
          <w:spacing w:val="-2"/>
        </w:rPr>
        <w:t> </w:t>
      </w:r>
      <w:r>
        <w:rPr/>
        <w:t>The</w:t>
      </w:r>
      <w:r>
        <w:rPr>
          <w:spacing w:val="-1"/>
        </w:rPr>
        <w:t> </w:t>
      </w:r>
      <w:r>
        <w:rPr/>
        <w:t>structure of media management had a significant impact on how the January 25 revolution in Egypt was </w:t>
      </w:r>
      <w:r>
        <w:rPr>
          <w:spacing w:val="-2"/>
        </w:rPr>
        <w:t>presented.</w:t>
      </w:r>
    </w:p>
    <w:p>
      <w:pPr>
        <w:pStyle w:val="BodyText"/>
        <w:spacing w:line="480" w:lineRule="auto" w:before="200"/>
        <w:ind w:left="360" w:right="1076" w:firstLine="360"/>
        <w:jc w:val="both"/>
      </w:pPr>
      <w:r>
        <w:rPr/>
        <w:t>Mourão et al. (2021) ―Framing Ferguson: The interplay</w:t>
      </w:r>
      <w:r>
        <w:rPr>
          <w:spacing w:val="-3"/>
        </w:rPr>
        <w:t> </w:t>
      </w:r>
      <w:r>
        <w:rPr/>
        <w:t>of advocacy</w:t>
      </w:r>
      <w:r>
        <w:rPr>
          <w:spacing w:val="-2"/>
        </w:rPr>
        <w:t> </w:t>
      </w:r>
      <w:r>
        <w:rPr/>
        <w:t>and journalistic frames in local and national newspaper coverage of Michael Brown‖. The historic case of Michael Brown's shooting death by a police officer in August 2014 raised public awareness of the problem of law enforcement using excessive force against minority populations. Drawing on research on protest coverage, this study examines connection between advocacy and journalistic framing in national and local news reports of the Ferguson demonstrations. Content frames advanced by</w:t>
      </w:r>
      <w:r>
        <w:rPr>
          <w:spacing w:val="-5"/>
        </w:rPr>
        <w:t> </w:t>
      </w:r>
      <w:r>
        <w:rPr/>
        <w:t>the Black Lives</w:t>
      </w:r>
      <w:r>
        <w:rPr>
          <w:spacing w:val="-1"/>
        </w:rPr>
        <w:t> </w:t>
      </w:r>
      <w:r>
        <w:rPr/>
        <w:t>Matter</w:t>
      </w:r>
      <w:r>
        <w:rPr>
          <w:spacing w:val="-1"/>
        </w:rPr>
        <w:t> </w:t>
      </w:r>
      <w:r>
        <w:rPr/>
        <w:t>movement were</w:t>
      </w:r>
      <w:r>
        <w:rPr>
          <w:spacing w:val="-2"/>
        </w:rPr>
        <w:t> </w:t>
      </w:r>
      <w:r>
        <w:rPr/>
        <w:t>linked to journalistic</w:t>
      </w:r>
      <w:r>
        <w:rPr>
          <w:spacing w:val="-1"/>
        </w:rPr>
        <w:t> </w:t>
      </w:r>
      <w:r>
        <w:rPr/>
        <w:t>frames</w:t>
      </w:r>
      <w:r>
        <w:rPr>
          <w:spacing w:val="-1"/>
        </w:rPr>
        <w:t> </w:t>
      </w:r>
      <w:r>
        <w:rPr/>
        <w:t>of</w:t>
      </w:r>
      <w:r>
        <w:rPr>
          <w:spacing w:val="-1"/>
        </w:rPr>
        <w:t> </w:t>
      </w:r>
      <w:r>
        <w:rPr/>
        <w:t>presentation developed from the "protest paradigm" literature, according to a content analysis of five newspapers published during the first protest cycle.</w:t>
      </w:r>
    </w:p>
    <w:p>
      <w:pPr>
        <w:pStyle w:val="BodyText"/>
        <w:spacing w:line="480" w:lineRule="auto" w:before="200"/>
        <w:ind w:left="360" w:right="1077" w:firstLine="360"/>
        <w:jc w:val="both"/>
      </w:pPr>
      <w:r>
        <w:rPr/>
        <w:t>The findings show that the early stories were primarily episodic and prioritized violence above complaints and requests. The police reaction and the use of military-grade weapons to quell the protests, however, were also criticized in the episodic reports. As the weeks went by, journalists</w:t>
      </w:r>
      <w:r>
        <w:rPr>
          <w:spacing w:val="-1"/>
        </w:rPr>
        <w:t> </w:t>
      </w:r>
      <w:r>
        <w:rPr/>
        <w:t>began</w:t>
      </w:r>
      <w:r>
        <w:rPr>
          <w:spacing w:val="-1"/>
        </w:rPr>
        <w:t> </w:t>
      </w:r>
      <w:r>
        <w:rPr/>
        <w:t>to</w:t>
      </w:r>
      <w:r>
        <w:rPr>
          <w:spacing w:val="-1"/>
        </w:rPr>
        <w:t> </w:t>
      </w:r>
      <w:r>
        <w:rPr/>
        <w:t>include</w:t>
      </w:r>
      <w:r>
        <w:rPr>
          <w:spacing w:val="-2"/>
        </w:rPr>
        <w:t> </w:t>
      </w:r>
      <w:r>
        <w:rPr/>
        <w:t>demonstrators'</w:t>
      </w:r>
      <w:r>
        <w:rPr>
          <w:spacing w:val="-4"/>
        </w:rPr>
        <w:t> </w:t>
      </w:r>
      <w:r>
        <w:rPr/>
        <w:t>views</w:t>
      </w:r>
      <w:r>
        <w:rPr>
          <w:spacing w:val="-1"/>
        </w:rPr>
        <w:t> </w:t>
      </w:r>
      <w:r>
        <w:rPr/>
        <w:t>more</w:t>
      </w:r>
      <w:r>
        <w:rPr>
          <w:spacing w:val="-3"/>
        </w:rPr>
        <w:t> </w:t>
      </w:r>
      <w:r>
        <w:rPr/>
        <w:t>thematically,</w:t>
      </w:r>
      <w:r>
        <w:rPr>
          <w:spacing w:val="-1"/>
        </w:rPr>
        <w:t> </w:t>
      </w:r>
      <w:r>
        <w:rPr/>
        <w:t>particularly</w:t>
      </w:r>
      <w:r>
        <w:rPr>
          <w:spacing w:val="-6"/>
        </w:rPr>
        <w:t> </w:t>
      </w:r>
      <w:r>
        <w:rPr/>
        <w:t>when</w:t>
      </w:r>
      <w:r>
        <w:rPr>
          <w:spacing w:val="-1"/>
        </w:rPr>
        <w:t> </w:t>
      </w:r>
      <w:r>
        <w:rPr/>
        <w:t>it</w:t>
      </w:r>
      <w:r>
        <w:rPr>
          <w:spacing w:val="-1"/>
        </w:rPr>
        <w:t> </w:t>
      </w:r>
      <w:r>
        <w:rPr/>
        <w:t>came</w:t>
      </w:r>
      <w:r>
        <w:rPr>
          <w:spacing w:val="-2"/>
        </w:rPr>
        <w:t> </w:t>
      </w:r>
      <w:r>
        <w:rPr/>
        <w:t>to racial concerns that went beyond the subject of police brutality. When considered collectively, the data point to modest but noteworthy advancements made during the course of the first month of protests after Brown's killing. The findings provided here cast doubt on the paradigmatic nature</w:t>
      </w:r>
      <w:r>
        <w:rPr>
          <w:spacing w:val="2"/>
        </w:rPr>
        <w:t> </w:t>
      </w:r>
      <w:r>
        <w:rPr/>
        <w:t>of</w:t>
      </w:r>
      <w:r>
        <w:rPr>
          <w:spacing w:val="2"/>
        </w:rPr>
        <w:t> </w:t>
      </w:r>
      <w:r>
        <w:rPr/>
        <w:t>protest</w:t>
      </w:r>
      <w:r>
        <w:rPr>
          <w:spacing w:val="4"/>
        </w:rPr>
        <w:t> </w:t>
      </w:r>
      <w:r>
        <w:rPr/>
        <w:t>coverage</w:t>
      </w:r>
      <w:r>
        <w:rPr>
          <w:spacing w:val="2"/>
        </w:rPr>
        <w:t> </w:t>
      </w:r>
      <w:r>
        <w:rPr/>
        <w:t>while</w:t>
      </w:r>
      <w:r>
        <w:rPr>
          <w:spacing w:val="3"/>
        </w:rPr>
        <w:t> </w:t>
      </w:r>
      <w:r>
        <w:rPr/>
        <w:t>highlighting</w:t>
      </w:r>
      <w:r>
        <w:rPr>
          <w:spacing w:val="1"/>
        </w:rPr>
        <w:t> </w:t>
      </w:r>
      <w:r>
        <w:rPr/>
        <w:t>the</w:t>
      </w:r>
      <w:r>
        <w:rPr>
          <w:spacing w:val="4"/>
        </w:rPr>
        <w:t> </w:t>
      </w:r>
      <w:r>
        <w:rPr/>
        <w:t>need</w:t>
      </w:r>
      <w:r>
        <w:rPr>
          <w:spacing w:val="3"/>
        </w:rPr>
        <w:t> </w:t>
      </w:r>
      <w:r>
        <w:rPr/>
        <w:t>for</w:t>
      </w:r>
      <w:r>
        <w:rPr>
          <w:spacing w:val="2"/>
        </w:rPr>
        <w:t> </w:t>
      </w:r>
      <w:r>
        <w:rPr/>
        <w:t>coverage</w:t>
      </w:r>
      <w:r>
        <w:rPr>
          <w:spacing w:val="2"/>
        </w:rPr>
        <w:t> </w:t>
      </w:r>
      <w:r>
        <w:rPr/>
        <w:t>that</w:t>
      </w:r>
      <w:r>
        <w:rPr>
          <w:spacing w:val="3"/>
        </w:rPr>
        <w:t> </w:t>
      </w:r>
      <w:r>
        <w:rPr/>
        <w:t>goes</w:t>
      </w:r>
      <w:r>
        <w:rPr>
          <w:spacing w:val="3"/>
        </w:rPr>
        <w:t> </w:t>
      </w:r>
      <w:r>
        <w:rPr/>
        <w:t>beyond</w:t>
      </w:r>
      <w:r>
        <w:rPr>
          <w:spacing w:val="3"/>
        </w:rPr>
        <w:t> </w:t>
      </w:r>
      <w:r>
        <w:rPr/>
        <w:t>criticism</w:t>
      </w:r>
      <w:r>
        <w:rPr>
          <w:spacing w:val="5"/>
        </w:rPr>
        <w:t> </w:t>
      </w:r>
      <w:r>
        <w:rPr>
          <w:spacing w:val="-5"/>
        </w:rPr>
        <w:t>of</w:t>
      </w:r>
    </w:p>
    <w:p>
      <w:pPr>
        <w:pStyle w:val="BodyText"/>
        <w:spacing w:after="0" w:line="480" w:lineRule="auto"/>
        <w:jc w:val="both"/>
        <w:sectPr>
          <w:pgSz w:w="12240" w:h="15840"/>
          <w:pgMar w:header="0" w:footer="1014" w:top="1360" w:bottom="1200" w:left="1080" w:right="360"/>
        </w:sectPr>
      </w:pPr>
    </w:p>
    <w:p>
      <w:pPr>
        <w:pStyle w:val="BodyText"/>
        <w:spacing w:line="482" w:lineRule="auto" w:before="72"/>
        <w:ind w:left="360" w:right="1084"/>
        <w:jc w:val="both"/>
      </w:pPr>
      <w:r>
        <w:rPr/>
        <w:t>police and protestor tactics to include contextual narratives explaining the behavior of social </w:t>
      </w:r>
      <w:r>
        <w:rPr>
          <w:spacing w:val="-2"/>
        </w:rPr>
        <w:t>movements.</w:t>
      </w:r>
    </w:p>
    <w:p>
      <w:pPr>
        <w:pStyle w:val="BodyText"/>
        <w:spacing w:line="480" w:lineRule="auto" w:before="194"/>
        <w:ind w:left="360" w:right="1077" w:firstLine="360"/>
        <w:jc w:val="both"/>
      </w:pPr>
      <w:r>
        <w:rPr/>
        <w:t>Proust et al. (2022) ―Another violent protest? New perspectives to understand protest coverage‖. This study examines how two well-known sets of frames relate to one another in</w:t>
      </w:r>
      <w:r>
        <w:rPr>
          <w:spacing w:val="80"/>
        </w:rPr>
        <w:t> </w:t>
      </w:r>
      <w:r>
        <w:rPr/>
        <w:t>order to give light on how major political protests were covered by the media. This study attempts to determine if specific generic frames that are emphasized news reports enhance inclination to delegitimize protest movements. It does this by drawing on protest frames of McLeod and Hertog and the generic frames of Semetko and Valkenburg. In order to do this, we examined the press coverage of Chile's Estallido Social, a sequence of large-scale political protests that transpired throughout the nation between October and December 2019. The Reuters Institute claims that Radio BíoBío is the most trusted news channel in the nation, and the study's data comes from stories published by this publication. After examining a sample of 417 articles, we discovered that the media frequently highlighted violent incidents and painted protestors as outcasts who defy the existing quo, thereby reproducing patterns that typically undermine the legitimacy of protest movements.</w:t>
      </w:r>
    </w:p>
    <w:p>
      <w:pPr>
        <w:pStyle w:val="BodyText"/>
        <w:spacing w:line="480" w:lineRule="auto" w:before="201"/>
        <w:ind w:left="360" w:right="1080" w:firstLine="360"/>
        <w:jc w:val="both"/>
      </w:pPr>
      <w:r>
        <w:rPr/>
        <w:t>Additionally, we discovered a clear correlation between protest frames and generic frames, with the former dictating the latter. The information provided by generic frames about how the news media presents and understands the news influences the attention that the news media devote to elements linked to demonstrations. Thus, we contend that a useful strategy for comprehending the nuances of protest news coverage is to blend general and issue-specific.</w:t>
      </w:r>
    </w:p>
    <w:p>
      <w:pPr>
        <w:pStyle w:val="BodyText"/>
        <w:spacing w:line="480" w:lineRule="auto" w:before="202"/>
        <w:ind w:left="360" w:right="1082" w:firstLine="360"/>
        <w:jc w:val="both"/>
      </w:pPr>
      <w:r>
        <w:rPr/>
        <w:t>Afzal et al. (2020) ―News framing of the Arab Spring conflict from the lens of newspaper editorials‖.</w:t>
      </w:r>
      <w:r>
        <w:rPr>
          <w:spacing w:val="44"/>
        </w:rPr>
        <w:t> </w:t>
      </w:r>
      <w:r>
        <w:rPr/>
        <w:t>We</w:t>
      </w:r>
      <w:r>
        <w:rPr>
          <w:spacing w:val="46"/>
        </w:rPr>
        <w:t> </w:t>
      </w:r>
      <w:r>
        <w:rPr/>
        <w:t>are</w:t>
      </w:r>
      <w:r>
        <w:rPr>
          <w:spacing w:val="46"/>
        </w:rPr>
        <w:t> </w:t>
      </w:r>
      <w:r>
        <w:rPr/>
        <w:t>regularly</w:t>
      </w:r>
      <w:r>
        <w:rPr>
          <w:spacing w:val="42"/>
        </w:rPr>
        <w:t> </w:t>
      </w:r>
      <w:r>
        <w:rPr/>
        <w:t>forced</w:t>
      </w:r>
      <w:r>
        <w:rPr>
          <w:spacing w:val="47"/>
        </w:rPr>
        <w:t> </w:t>
      </w:r>
      <w:r>
        <w:rPr/>
        <w:t>to</w:t>
      </w:r>
      <w:r>
        <w:rPr>
          <w:spacing w:val="48"/>
        </w:rPr>
        <w:t> </w:t>
      </w:r>
      <w:r>
        <w:rPr/>
        <w:t>"oppose"</w:t>
      </w:r>
      <w:r>
        <w:rPr>
          <w:spacing w:val="45"/>
        </w:rPr>
        <w:t> </w:t>
      </w:r>
      <w:r>
        <w:rPr/>
        <w:t>or</w:t>
      </w:r>
      <w:r>
        <w:rPr>
          <w:spacing w:val="47"/>
        </w:rPr>
        <w:t> </w:t>
      </w:r>
      <w:r>
        <w:rPr/>
        <w:t>"favour"</w:t>
      </w:r>
      <w:r>
        <w:rPr>
          <w:spacing w:val="45"/>
        </w:rPr>
        <w:t> </w:t>
      </w:r>
      <w:r>
        <w:rPr/>
        <w:t>a</w:t>
      </w:r>
      <w:r>
        <w:rPr>
          <w:spacing w:val="44"/>
        </w:rPr>
        <w:t> </w:t>
      </w:r>
      <w:r>
        <w:rPr/>
        <w:t>particular</w:t>
      </w:r>
      <w:r>
        <w:rPr>
          <w:spacing w:val="45"/>
        </w:rPr>
        <w:t> </w:t>
      </w:r>
      <w:r>
        <w:rPr/>
        <w:t>side</w:t>
      </w:r>
      <w:r>
        <w:rPr>
          <w:spacing w:val="44"/>
        </w:rPr>
        <w:t> </w:t>
      </w:r>
      <w:r>
        <w:rPr/>
        <w:t>or</w:t>
      </w:r>
      <w:r>
        <w:rPr>
          <w:spacing w:val="45"/>
        </w:rPr>
        <w:t> </w:t>
      </w:r>
      <w:r>
        <w:rPr/>
        <w:t>parties</w:t>
      </w:r>
      <w:r>
        <w:rPr>
          <w:spacing w:val="44"/>
        </w:rPr>
        <w:t> </w:t>
      </w:r>
      <w:r>
        <w:rPr/>
        <w:t>in</w:t>
      </w:r>
      <w:r>
        <w:rPr>
          <w:spacing w:val="47"/>
        </w:rPr>
        <w:t> </w:t>
      </w:r>
      <w:r>
        <w:rPr>
          <w:spacing w:val="-10"/>
        </w:rPr>
        <w:t>a</w:t>
      </w:r>
    </w:p>
    <w:p>
      <w:pPr>
        <w:pStyle w:val="BodyText"/>
        <w:spacing w:after="0" w:line="480" w:lineRule="auto"/>
        <w:jc w:val="both"/>
        <w:sectPr>
          <w:pgSz w:w="12240" w:h="15840"/>
          <w:pgMar w:header="0" w:footer="1014" w:top="1360" w:bottom="1200" w:left="1080" w:right="360"/>
        </w:sectPr>
      </w:pPr>
    </w:p>
    <w:p>
      <w:pPr>
        <w:pStyle w:val="BodyText"/>
        <w:spacing w:line="480" w:lineRule="auto" w:before="72"/>
        <w:ind w:left="360" w:right="1073"/>
        <w:jc w:val="both"/>
      </w:pPr>
      <w:r>
        <w:rPr/>
        <w:t>disagreement due to the way that news outlets depict events. This study explore the framing of the Arab Spring in print media, namely in the editorials of The News International (NI) in Pakistan and Arab News (AN) in Saudi Arabia. The coverage sample consists of newspaper editorials from January 2011 to December 2012, when the revolution garnered significant attention from the international media. Using qualitative content analysis, a thorough analysis of 48 newspaper editorials (24 NI/24 AN) reveals how well-known media figures portrayed the Arab Spring as an international movement. Especially, words used by editorial writers demonstrate how the mainstream media in both countries positively represented public, who</w:t>
      </w:r>
      <w:r>
        <w:rPr>
          <w:spacing w:val="40"/>
        </w:rPr>
        <w:t> </w:t>
      </w:r>
      <w:r>
        <w:rPr/>
        <w:t>were purportedly supportive of the Arab Spring and eager for "change." The way the media depicted the uprising, on the other hand, also reflects how the ruling class and anti-Arab spring authorities were represented in the media, since they were implied to be against the "change."Future studies should look at readers' opinions on how the Arab Spring and other comparable crises are portrayed in the media. This will shed light on how language use both influences and is influenced by ideology, cultural quirks, and the identities of varied people.</w:t>
      </w:r>
    </w:p>
    <w:p>
      <w:pPr>
        <w:pStyle w:val="BodyText"/>
        <w:spacing w:line="480" w:lineRule="auto" w:before="201"/>
        <w:ind w:left="360" w:right="1076" w:firstLine="360"/>
        <w:jc w:val="both"/>
      </w:pPr>
      <w:r>
        <w:rPr/>
        <w:t>Egbunike (2015) ―Framing the# Occupy Nigeria protests in newspapers and social media‖. Nigerian protests in January 2012 when the government eliminated the premium motor spirits subsidy. This study</w:t>
      </w:r>
      <w:r>
        <w:rPr>
          <w:spacing w:val="-7"/>
        </w:rPr>
        <w:t> </w:t>
      </w:r>
      <w:r>
        <w:rPr/>
        <w:t>examined the</w:t>
      </w:r>
      <w:r>
        <w:rPr>
          <w:spacing w:val="-1"/>
        </w:rPr>
        <w:t> </w:t>
      </w:r>
      <w:r>
        <w:rPr/>
        <w:t>frames</w:t>
      </w:r>
      <w:r>
        <w:rPr>
          <w:spacing w:val="-1"/>
        </w:rPr>
        <w:t> </w:t>
      </w:r>
      <w:r>
        <w:rPr/>
        <w:t>used</w:t>
      </w:r>
      <w:r>
        <w:rPr>
          <w:spacing w:val="-1"/>
        </w:rPr>
        <w:t> </w:t>
      </w:r>
      <w:r>
        <w:rPr/>
        <w:t>in the</w:t>
      </w:r>
      <w:r>
        <w:rPr>
          <w:spacing w:val="-1"/>
        </w:rPr>
        <w:t> </w:t>
      </w:r>
      <w:r>
        <w:rPr/>
        <w:t>#Occupy</w:t>
      </w:r>
      <w:r>
        <w:rPr>
          <w:spacing w:val="-5"/>
        </w:rPr>
        <w:t> </w:t>
      </w:r>
      <w:r>
        <w:rPr/>
        <w:t>Nigeria</w:t>
      </w:r>
      <w:r>
        <w:rPr>
          <w:spacing w:val="-2"/>
        </w:rPr>
        <w:t> </w:t>
      </w:r>
      <w:r>
        <w:rPr/>
        <w:t>Protest by</w:t>
      </w:r>
      <w:r>
        <w:rPr>
          <w:spacing w:val="-7"/>
        </w:rPr>
        <w:t> </w:t>
      </w:r>
      <w:r>
        <w:rPr/>
        <w:t>the</w:t>
      </w:r>
      <w:r>
        <w:rPr>
          <w:spacing w:val="-1"/>
        </w:rPr>
        <w:t> </w:t>
      </w:r>
      <w:r>
        <w:rPr/>
        <w:t>new</w:t>
      </w:r>
      <w:r>
        <w:rPr>
          <w:spacing w:val="-1"/>
        </w:rPr>
        <w:t> </w:t>
      </w:r>
      <w:r>
        <w:rPr/>
        <w:t>and old media, respectively. The content analysis of the samples made use of the three collective action frame building tasks propositions of the framing theory: prognosis, diagnosis, and motivation. The Occupy</w:t>
      </w:r>
      <w:r>
        <w:rPr>
          <w:spacing w:val="-3"/>
        </w:rPr>
        <w:t> </w:t>
      </w:r>
      <w:r>
        <w:rPr/>
        <w:t>Nigeria Facebook page, blog entries, discussions in Nairaland, and Twitter were the social media samples, while the Nigerian Tribune, Guardian, and Punch were the three national newspapers. The results showed that newspapers performed better in defining the protest's purpose,</w:t>
      </w:r>
      <w:r>
        <w:rPr>
          <w:spacing w:val="31"/>
        </w:rPr>
        <w:t> </w:t>
      </w:r>
      <w:r>
        <w:rPr/>
        <w:t>diagnosis,</w:t>
      </w:r>
      <w:r>
        <w:rPr>
          <w:spacing w:val="34"/>
        </w:rPr>
        <w:t> </w:t>
      </w:r>
      <w:r>
        <w:rPr/>
        <w:t>and</w:t>
      </w:r>
      <w:r>
        <w:rPr>
          <w:spacing w:val="36"/>
        </w:rPr>
        <w:t> </w:t>
      </w:r>
      <w:r>
        <w:rPr/>
        <w:t>prognosis</w:t>
      </w:r>
      <w:r>
        <w:rPr>
          <w:spacing w:val="35"/>
        </w:rPr>
        <w:t> </w:t>
      </w:r>
      <w:r>
        <w:rPr/>
        <w:t>than</w:t>
      </w:r>
      <w:r>
        <w:rPr>
          <w:spacing w:val="33"/>
        </w:rPr>
        <w:t> </w:t>
      </w:r>
      <w:r>
        <w:rPr/>
        <w:t>social</w:t>
      </w:r>
      <w:r>
        <w:rPr>
          <w:spacing w:val="34"/>
        </w:rPr>
        <w:t> </w:t>
      </w:r>
      <w:r>
        <w:rPr/>
        <w:t>media.</w:t>
      </w:r>
      <w:r>
        <w:rPr>
          <w:spacing w:val="37"/>
        </w:rPr>
        <w:t> </w:t>
      </w:r>
      <w:r>
        <w:rPr/>
        <w:t>It</w:t>
      </w:r>
      <w:r>
        <w:rPr>
          <w:spacing w:val="34"/>
        </w:rPr>
        <w:t> </w:t>
      </w:r>
      <w:r>
        <w:rPr/>
        <w:t>also</w:t>
      </w:r>
      <w:r>
        <w:rPr>
          <w:spacing w:val="34"/>
        </w:rPr>
        <w:t> </w:t>
      </w:r>
      <w:r>
        <w:rPr/>
        <w:t>demonstrated</w:t>
      </w:r>
      <w:r>
        <w:rPr>
          <w:spacing w:val="34"/>
        </w:rPr>
        <w:t> </w:t>
      </w:r>
      <w:r>
        <w:rPr/>
        <w:t>how</w:t>
      </w:r>
      <w:r>
        <w:rPr>
          <w:spacing w:val="33"/>
        </w:rPr>
        <w:t> </w:t>
      </w:r>
      <w:r>
        <w:rPr/>
        <w:t>a</w:t>
      </w:r>
      <w:r>
        <w:rPr>
          <w:spacing w:val="32"/>
        </w:rPr>
        <w:t> </w:t>
      </w:r>
      <w:r>
        <w:rPr/>
        <w:t>more</w:t>
      </w:r>
      <w:r>
        <w:rPr>
          <w:spacing w:val="33"/>
        </w:rPr>
        <w:t> </w:t>
      </w:r>
      <w:r>
        <w:rPr>
          <w:spacing w:val="-2"/>
        </w:rPr>
        <w:t>varied</w:t>
      </w:r>
    </w:p>
    <w:p>
      <w:pPr>
        <w:pStyle w:val="BodyText"/>
        <w:spacing w:after="0" w:line="480" w:lineRule="auto"/>
        <w:jc w:val="both"/>
        <w:sectPr>
          <w:pgSz w:w="12240" w:h="15840"/>
          <w:pgMar w:header="0" w:footer="1014" w:top="1360" w:bottom="1200" w:left="1080" w:right="360"/>
        </w:sectPr>
      </w:pPr>
    </w:p>
    <w:p>
      <w:pPr>
        <w:pStyle w:val="BodyText"/>
        <w:spacing w:line="482" w:lineRule="auto" w:before="72"/>
        <w:ind w:left="360" w:right="1081"/>
        <w:jc w:val="both"/>
      </w:pPr>
      <w:r>
        <w:rPr/>
        <w:t>account of the protest was given in the press. According to this analysis, newspapers have contributed more</w:t>
      </w:r>
      <w:r>
        <w:rPr>
          <w:spacing w:val="-1"/>
        </w:rPr>
        <w:t> </w:t>
      </w:r>
      <w:r>
        <w:rPr/>
        <w:t>to the conversation around the #Occupy</w:t>
      </w:r>
      <w:r>
        <w:rPr>
          <w:spacing w:val="-4"/>
        </w:rPr>
        <w:t> </w:t>
      </w:r>
      <w:r>
        <w:rPr/>
        <w:t>Nigeria</w:t>
      </w:r>
      <w:r>
        <w:rPr>
          <w:spacing w:val="-1"/>
        </w:rPr>
        <w:t> </w:t>
      </w:r>
      <w:r>
        <w:rPr/>
        <w:t>protests than social media has.</w:t>
      </w:r>
    </w:p>
    <w:p>
      <w:pPr>
        <w:pStyle w:val="BodyText"/>
        <w:spacing w:line="480" w:lineRule="auto" w:before="194"/>
        <w:ind w:left="360" w:right="1077" w:firstLine="360"/>
        <w:jc w:val="both"/>
      </w:pPr>
      <w:r>
        <w:rPr/>
        <w:t>Babu et al. ―Framing Analysis of Protest against War by World Newspapers: A Content Analysis‖. Wars cause devastating degradation to both the environment and human life, making them more harmful. The most obvious consequences of conflict were relocation of people, loss</w:t>
      </w:r>
      <w:r>
        <w:rPr>
          <w:spacing w:val="40"/>
        </w:rPr>
        <w:t> </w:t>
      </w:r>
      <w:r>
        <w:rPr/>
        <w:t>of property, and environmental destruction. One of the worst effects of war is the loss of human lives. A significant number of casualties from both military and civilian population are reported during the conflicts. The idea that conflict has a news value serves as the foundation for</w:t>
      </w:r>
      <w:r>
        <w:rPr>
          <w:spacing w:val="40"/>
        </w:rPr>
        <w:t> </w:t>
      </w:r>
      <w:r>
        <w:rPr/>
        <w:t>reporting about war. War reporting is therefore frequently</w:t>
      </w:r>
      <w:r>
        <w:rPr>
          <w:spacing w:val="-3"/>
        </w:rPr>
        <w:t> </w:t>
      </w:r>
      <w:r>
        <w:rPr/>
        <w:t>dramatic and just serves as a means of increasing readership.</w:t>
      </w:r>
    </w:p>
    <w:p>
      <w:pPr>
        <w:pStyle w:val="BodyText"/>
        <w:spacing w:line="480" w:lineRule="auto" w:before="200"/>
        <w:ind w:left="360" w:right="1076" w:firstLine="360"/>
        <w:jc w:val="both"/>
      </w:pPr>
      <w:r>
        <w:rPr/>
        <w:t>This study looks into the news coverage of and opposition to war in international media. In this study, a quantitative approach based on content analysis was used. Two international newspapers,</w:t>
      </w:r>
      <w:r>
        <w:rPr>
          <w:spacing w:val="-1"/>
        </w:rPr>
        <w:t> </w:t>
      </w:r>
      <w:r>
        <w:rPr/>
        <w:t>The</w:t>
      </w:r>
      <w:r>
        <w:rPr>
          <w:spacing w:val="-2"/>
        </w:rPr>
        <w:t> </w:t>
      </w:r>
      <w:r>
        <w:rPr/>
        <w:t>Times and The</w:t>
      </w:r>
      <w:r>
        <w:rPr>
          <w:spacing w:val="-2"/>
        </w:rPr>
        <w:t> </w:t>
      </w:r>
      <w:r>
        <w:rPr/>
        <w:t>New</w:t>
      </w:r>
      <w:r>
        <w:rPr>
          <w:spacing w:val="-1"/>
        </w:rPr>
        <w:t> </w:t>
      </w:r>
      <w:r>
        <w:rPr/>
        <w:t>York Times, as well as two Indian</w:t>
      </w:r>
      <w:r>
        <w:rPr>
          <w:spacing w:val="-1"/>
        </w:rPr>
        <w:t> </w:t>
      </w:r>
      <w:r>
        <w:rPr/>
        <w:t>newspapers,</w:t>
      </w:r>
      <w:r>
        <w:rPr>
          <w:spacing w:val="-1"/>
        </w:rPr>
        <w:t> </w:t>
      </w:r>
      <w:r>
        <w:rPr/>
        <w:t>The</w:t>
      </w:r>
      <w:r>
        <w:rPr>
          <w:spacing w:val="-1"/>
        </w:rPr>
        <w:t> </w:t>
      </w:r>
      <w:r>
        <w:rPr/>
        <w:t>Hindu and The Times of India, were analyzed for this study. Purposive continuous sampling is what it is. The time period that was chosen and examined for the daily reports, space allocation, and published unit of analysis was April 01, 2007 to March 31, 2008. Considering the two news frames that have been mostly recognized for this research are "war" and "protest against war." Simple descriptive statistics, such as chi-square, ANOVA, mean, standard deviation, and coefficient of imbalance, were employed to examine all of the data that were gathered.</w:t>
      </w:r>
    </w:p>
    <w:p>
      <w:pPr>
        <w:pStyle w:val="BodyText"/>
        <w:spacing w:line="480" w:lineRule="auto" w:before="203"/>
        <w:ind w:left="360" w:right="1081" w:firstLine="360"/>
        <w:jc w:val="both"/>
      </w:pPr>
      <w:r>
        <w:rPr/>
        <w:t>Brasted (2005) ―Framing</w:t>
      </w:r>
      <w:r>
        <w:rPr>
          <w:spacing w:val="-1"/>
        </w:rPr>
        <w:t> </w:t>
      </w:r>
      <w:r>
        <w:rPr/>
        <w:t>protest: The Chicago</w:t>
      </w:r>
      <w:r>
        <w:rPr>
          <w:spacing w:val="-1"/>
        </w:rPr>
        <w:t> </w:t>
      </w:r>
      <w:r>
        <w:rPr/>
        <w:t>Tribune</w:t>
      </w:r>
      <w:r>
        <w:rPr>
          <w:spacing w:val="-1"/>
        </w:rPr>
        <w:t> </w:t>
      </w:r>
      <w:r>
        <w:rPr/>
        <w:t>and</w:t>
      </w:r>
      <w:r>
        <w:rPr>
          <w:spacing w:val="-1"/>
        </w:rPr>
        <w:t> </w:t>
      </w:r>
      <w:r>
        <w:rPr/>
        <w:t>the</w:t>
      </w:r>
      <w:r>
        <w:rPr>
          <w:spacing w:val="-2"/>
        </w:rPr>
        <w:t> </w:t>
      </w:r>
      <w:r>
        <w:rPr/>
        <w:t>New</w:t>
      </w:r>
      <w:r>
        <w:rPr>
          <w:spacing w:val="-1"/>
        </w:rPr>
        <w:t> </w:t>
      </w:r>
      <w:r>
        <w:rPr/>
        <w:t>York Times</w:t>
      </w:r>
      <w:r>
        <w:rPr>
          <w:spacing w:val="-1"/>
        </w:rPr>
        <w:t> </w:t>
      </w:r>
      <w:r>
        <w:rPr/>
        <w:t>during</w:t>
      </w:r>
      <w:r>
        <w:rPr>
          <w:spacing w:val="-3"/>
        </w:rPr>
        <w:t> </w:t>
      </w:r>
      <w:r>
        <w:rPr/>
        <w:t>the 1968 democratic convention‖. This examination how the student movement and 1968 Chicago Democratic</w:t>
      </w:r>
      <w:r>
        <w:rPr>
          <w:spacing w:val="32"/>
        </w:rPr>
        <w:t> </w:t>
      </w:r>
      <w:r>
        <w:rPr/>
        <w:t>Convention</w:t>
      </w:r>
      <w:r>
        <w:rPr>
          <w:spacing w:val="31"/>
        </w:rPr>
        <w:t> </w:t>
      </w:r>
      <w:r>
        <w:rPr/>
        <w:t>demonstrations</w:t>
      </w:r>
      <w:r>
        <w:rPr>
          <w:spacing w:val="32"/>
        </w:rPr>
        <w:t> </w:t>
      </w:r>
      <w:r>
        <w:rPr/>
        <w:t>were</w:t>
      </w:r>
      <w:r>
        <w:rPr>
          <w:spacing w:val="31"/>
        </w:rPr>
        <w:t> </w:t>
      </w:r>
      <w:r>
        <w:rPr/>
        <w:t>framed</w:t>
      </w:r>
      <w:r>
        <w:rPr>
          <w:spacing w:val="31"/>
        </w:rPr>
        <w:t> </w:t>
      </w:r>
      <w:r>
        <w:rPr/>
        <w:t>revealed</w:t>
      </w:r>
      <w:r>
        <w:rPr>
          <w:spacing w:val="30"/>
        </w:rPr>
        <w:t> </w:t>
      </w:r>
      <w:r>
        <w:rPr/>
        <w:t>that</w:t>
      </w:r>
      <w:r>
        <w:rPr>
          <w:spacing w:val="31"/>
        </w:rPr>
        <w:t> </w:t>
      </w:r>
      <w:r>
        <w:rPr/>
        <w:t>the</w:t>
      </w:r>
      <w:r>
        <w:rPr>
          <w:spacing w:val="31"/>
        </w:rPr>
        <w:t> </w:t>
      </w:r>
      <w:r>
        <w:rPr/>
        <w:t>narratives</w:t>
      </w:r>
      <w:r>
        <w:rPr>
          <w:spacing w:val="34"/>
        </w:rPr>
        <w:t> </w:t>
      </w:r>
      <w:r>
        <w:rPr/>
        <w:t>were</w:t>
      </w:r>
      <w:r>
        <w:rPr>
          <w:spacing w:val="31"/>
        </w:rPr>
        <w:t> </w:t>
      </w:r>
      <w:r>
        <w:rPr>
          <w:spacing w:val="-2"/>
        </w:rPr>
        <w:t>created</w:t>
      </w:r>
    </w:p>
    <w:p>
      <w:pPr>
        <w:pStyle w:val="BodyText"/>
        <w:spacing w:after="0" w:line="480" w:lineRule="auto"/>
        <w:jc w:val="both"/>
        <w:sectPr>
          <w:pgSz w:w="12240" w:h="15840"/>
          <w:pgMar w:header="0" w:footer="1014" w:top="1360" w:bottom="1200" w:left="1080" w:right="360"/>
        </w:sectPr>
      </w:pPr>
    </w:p>
    <w:p>
      <w:pPr>
        <w:pStyle w:val="BodyText"/>
        <w:spacing w:line="480" w:lineRule="auto" w:before="72"/>
        <w:ind w:left="360" w:right="1077"/>
        <w:jc w:val="both"/>
      </w:pPr>
      <w:r>
        <w:rPr/>
        <w:t>using</w:t>
      </w:r>
      <w:r>
        <w:rPr>
          <w:spacing w:val="-4"/>
        </w:rPr>
        <w:t> </w:t>
      </w:r>
      <w:r>
        <w:rPr/>
        <w:t>a</w:t>
      </w:r>
      <w:r>
        <w:rPr>
          <w:spacing w:val="-1"/>
        </w:rPr>
        <w:t> </w:t>
      </w:r>
      <w:r>
        <w:rPr/>
        <w:t>protest</w:t>
      </w:r>
      <w:r>
        <w:rPr>
          <w:spacing w:val="-2"/>
        </w:rPr>
        <w:t> </w:t>
      </w:r>
      <w:r>
        <w:rPr/>
        <w:t>paradigm. As</w:t>
      </w:r>
      <w:r>
        <w:rPr>
          <w:spacing w:val="-2"/>
        </w:rPr>
        <w:t> </w:t>
      </w:r>
      <w:r>
        <w:rPr/>
        <w:t>a</w:t>
      </w:r>
      <w:r>
        <w:rPr>
          <w:spacing w:val="-2"/>
        </w:rPr>
        <w:t> </w:t>
      </w:r>
      <w:r>
        <w:rPr/>
        <w:t>result,</w:t>
      </w:r>
      <w:r>
        <w:rPr>
          <w:spacing w:val="-2"/>
        </w:rPr>
        <w:t> </w:t>
      </w:r>
      <w:r>
        <w:rPr/>
        <w:t>the</w:t>
      </w:r>
      <w:r>
        <w:rPr>
          <w:spacing w:val="-2"/>
        </w:rPr>
        <w:t> </w:t>
      </w:r>
      <w:r>
        <w:rPr/>
        <w:t>movement</w:t>
      </w:r>
      <w:r>
        <w:rPr>
          <w:spacing w:val="-2"/>
        </w:rPr>
        <w:t> </w:t>
      </w:r>
      <w:r>
        <w:rPr/>
        <w:t>was</w:t>
      </w:r>
      <w:r>
        <w:rPr>
          <w:spacing w:val="-2"/>
        </w:rPr>
        <w:t> </w:t>
      </w:r>
      <w:r>
        <w:rPr/>
        <w:t>delegitimized</w:t>
      </w:r>
      <w:r>
        <w:rPr>
          <w:spacing w:val="-2"/>
        </w:rPr>
        <w:t> </w:t>
      </w:r>
      <w:r>
        <w:rPr/>
        <w:t>using</w:t>
      </w:r>
      <w:r>
        <w:rPr>
          <w:spacing w:val="-3"/>
        </w:rPr>
        <w:t> </w:t>
      </w:r>
      <w:r>
        <w:rPr/>
        <w:t>a</w:t>
      </w:r>
      <w:r>
        <w:rPr>
          <w:spacing w:val="-3"/>
        </w:rPr>
        <w:t> </w:t>
      </w:r>
      <w:r>
        <w:rPr/>
        <w:t>variety</w:t>
      </w:r>
      <w:r>
        <w:rPr>
          <w:spacing w:val="-7"/>
        </w:rPr>
        <w:t> </w:t>
      </w:r>
      <w:r>
        <w:rPr/>
        <w:t>of</w:t>
      </w:r>
      <w:r>
        <w:rPr>
          <w:spacing w:val="-1"/>
        </w:rPr>
        <w:t> </w:t>
      </w:r>
      <w:r>
        <w:rPr/>
        <w:t>framing strategies, official sources were cited, public opinion was employed, and prevailing narrative structure was one of a fight or conflict. The status quo was maintained because the media included aspects of the protest paradigm in their articles. The Chicago Tribune and the New</w:t>
      </w:r>
      <w:r>
        <w:rPr>
          <w:spacing w:val="40"/>
        </w:rPr>
        <w:t> </w:t>
      </w:r>
      <w:r>
        <w:rPr/>
        <w:t>York Times, however, differed in how much they supported the status quo. Despite these variations, it is maintained that press coverage in both publications formed public sentiment against the movement and affected readers' opinions of the demonstrators.</w:t>
      </w:r>
    </w:p>
    <w:p>
      <w:pPr>
        <w:pStyle w:val="BodyText"/>
        <w:spacing w:line="480" w:lineRule="auto" w:before="200"/>
        <w:ind w:left="360" w:right="1077" w:firstLine="360"/>
        <w:jc w:val="both"/>
      </w:pPr>
      <w:r>
        <w:rPr/>
        <w:t>Neveu (2002) ―The Local Press and Farmers'</w:t>
      </w:r>
      <w:r>
        <w:rPr>
          <w:spacing w:val="-2"/>
        </w:rPr>
        <w:t> </w:t>
      </w:r>
      <w:r>
        <w:rPr/>
        <w:t>Protests in Brittany: proximity</w:t>
      </w:r>
      <w:r>
        <w:rPr>
          <w:spacing w:val="-2"/>
        </w:rPr>
        <w:t> </w:t>
      </w:r>
      <w:r>
        <w:rPr/>
        <w:t>and distance in the local newspaper coverage of a social movement‖. This case study examines how the French media, particularly the local press, which has a significant amount of sway in western France, covered a violent farmers' demonstration that took place in Brittany in 1998. According to the study, the several tiers of local, county (or département in French), regional, and national news sections in a Filo pastry may be used to symbolize the structure of local press, producing frequently quite different framings of the same event.</w:t>
      </w:r>
    </w:p>
    <w:p>
      <w:pPr>
        <w:pStyle w:val="BodyText"/>
        <w:spacing w:line="480" w:lineRule="auto" w:before="200"/>
        <w:ind w:left="360" w:right="1076" w:firstLine="360"/>
        <w:jc w:val="both"/>
      </w:pPr>
      <w:r>
        <w:rPr/>
        <w:t>The study casts doubt on the commonly held belief that news coverage of social movements is structurally biased against them. As long as this does not incite resistance of prominent rivals in local arena, local journalists' near proximity to demonstration and their generally intimate, sometimes personal acquaintance of many of the participants combine to generate a "comprehensive", often favorable coverage of the action. The protest's coverage in the newspapers also raises questions about whether or not violence is newsworthy, which draws attention and criticism. According to the study, local journalists are competent to represent "local" public opinion. Furthermore, the supposedly "instant" local news section coverage of</w:t>
      </w:r>
      <w:r>
        <w:rPr>
          <w:spacing w:val="40"/>
        </w:rPr>
        <w:t> </w:t>
      </w:r>
      <w:r>
        <w:rPr/>
        <w:t>even</w:t>
      </w:r>
      <w:r>
        <w:rPr>
          <w:spacing w:val="44"/>
        </w:rPr>
        <w:t> </w:t>
      </w:r>
      <w:r>
        <w:rPr/>
        <w:t>the</w:t>
      </w:r>
      <w:r>
        <w:rPr>
          <w:spacing w:val="46"/>
        </w:rPr>
        <w:t> </w:t>
      </w:r>
      <w:r>
        <w:rPr/>
        <w:t>tiniest</w:t>
      </w:r>
      <w:r>
        <w:rPr>
          <w:spacing w:val="47"/>
        </w:rPr>
        <w:t> </w:t>
      </w:r>
      <w:r>
        <w:rPr/>
        <w:t>protest</w:t>
      </w:r>
      <w:r>
        <w:rPr>
          <w:spacing w:val="47"/>
        </w:rPr>
        <w:t> </w:t>
      </w:r>
      <w:r>
        <w:rPr/>
        <w:t>events</w:t>
      </w:r>
      <w:r>
        <w:rPr>
          <w:spacing w:val="47"/>
        </w:rPr>
        <w:t> </w:t>
      </w:r>
      <w:r>
        <w:rPr/>
        <w:t>casts</w:t>
      </w:r>
      <w:r>
        <w:rPr>
          <w:spacing w:val="48"/>
        </w:rPr>
        <w:t> </w:t>
      </w:r>
      <w:r>
        <w:rPr/>
        <w:t>doubt</w:t>
      </w:r>
      <w:r>
        <w:rPr>
          <w:spacing w:val="47"/>
        </w:rPr>
        <w:t> </w:t>
      </w:r>
      <w:r>
        <w:rPr/>
        <w:t>on</w:t>
      </w:r>
      <w:r>
        <w:rPr>
          <w:spacing w:val="46"/>
        </w:rPr>
        <w:t> </w:t>
      </w:r>
      <w:r>
        <w:rPr/>
        <w:t>the</w:t>
      </w:r>
      <w:r>
        <w:rPr>
          <w:spacing w:val="46"/>
        </w:rPr>
        <w:t> </w:t>
      </w:r>
      <w:r>
        <w:rPr/>
        <w:t>centralizing</w:t>
      </w:r>
      <w:r>
        <w:rPr>
          <w:spacing w:val="45"/>
        </w:rPr>
        <w:t> </w:t>
      </w:r>
      <w:r>
        <w:rPr/>
        <w:t>bias</w:t>
      </w:r>
      <w:r>
        <w:rPr>
          <w:spacing w:val="46"/>
        </w:rPr>
        <w:t> </w:t>
      </w:r>
      <w:r>
        <w:rPr/>
        <w:t>that</w:t>
      </w:r>
      <w:r>
        <w:rPr>
          <w:spacing w:val="46"/>
        </w:rPr>
        <w:t> </w:t>
      </w:r>
      <w:r>
        <w:rPr/>
        <w:t>has</w:t>
      </w:r>
      <w:r>
        <w:rPr>
          <w:spacing w:val="47"/>
        </w:rPr>
        <w:t> </w:t>
      </w:r>
      <w:r>
        <w:rPr/>
        <w:t>been</w:t>
      </w:r>
      <w:r>
        <w:rPr>
          <w:spacing w:val="46"/>
        </w:rPr>
        <w:t> </w:t>
      </w:r>
      <w:r>
        <w:rPr/>
        <w:t>accused</w:t>
      </w:r>
      <w:r>
        <w:rPr>
          <w:spacing w:val="47"/>
        </w:rPr>
        <w:t> </w:t>
      </w:r>
      <w:r>
        <w:rPr>
          <w:spacing w:val="-5"/>
        </w:rPr>
        <w:t>in</w:t>
      </w:r>
    </w:p>
    <w:p>
      <w:pPr>
        <w:pStyle w:val="BodyText"/>
        <w:spacing w:after="0" w:line="480" w:lineRule="auto"/>
        <w:jc w:val="both"/>
        <w:sectPr>
          <w:pgSz w:w="12240" w:h="15840"/>
          <w:pgMar w:header="0" w:footer="1014" w:top="1360" w:bottom="1200" w:left="1080" w:right="360"/>
        </w:sectPr>
      </w:pPr>
    </w:p>
    <w:p>
      <w:pPr>
        <w:pStyle w:val="BodyText"/>
        <w:spacing w:line="480" w:lineRule="auto" w:before="72"/>
        <w:ind w:left="360" w:right="1081"/>
        <w:jc w:val="both"/>
      </w:pPr>
      <w:r>
        <w:rPr/>
        <w:t>numerous social movement studies. These studies, which are based on data from the study of national broadsheets, usually only, take into account the noteworthy, "visible" portion of protest activities, which are covered by local newspapers more quickly and in more detail.</w:t>
      </w:r>
    </w:p>
    <w:p>
      <w:pPr>
        <w:pStyle w:val="BodyText"/>
        <w:spacing w:line="480" w:lineRule="auto" w:before="199"/>
        <w:ind w:left="360" w:right="1077" w:firstLine="360"/>
        <w:jc w:val="both"/>
      </w:pPr>
      <w:r>
        <w:rPr>
          <w:color w:val="212121"/>
        </w:rPr>
        <w:t>Bukhari et al. (2023) ―Coverage of the Arrest of Imran Khan and the Subsequent Political Unrest in Pakistan: A Thematic Analysis‖. </w:t>
      </w:r>
      <w:r>
        <w:rPr/>
        <w:t>The current study aims to investigate and evaluate editorial coverage of Imran Khan's detention, which occurred after he was named Chairman of Pakistan Tehreek-e-Insaf and former prime minister of Pakistan, in the Daily Times and The Nation. The event was very important to Pakistani media because of the arrest, the demonstrations that followed, and the military</w:t>
      </w:r>
      <w:r>
        <w:rPr>
          <w:spacing w:val="-1"/>
        </w:rPr>
        <w:t> </w:t>
      </w:r>
      <w:r>
        <w:rPr/>
        <w:t>establishment's role. Nonetheless, the newspapers were extremely circumspect in their opinions of the happenings, given the historical political economy and political dynamics of Pakistani media. In order to ascertain what type of editorial themes newspapers created in their commentary on the arrest and ensuing political demonstrations, we used thematic analysis as a theoretical and analytical tool.Our research demonstrates that both publications included editorial topics that denounced the demonstrators' damage as well as the government's violations of human rights.</w:t>
      </w:r>
    </w:p>
    <w:p>
      <w:pPr>
        <w:pStyle w:val="BodyText"/>
        <w:spacing w:line="480" w:lineRule="auto" w:before="201"/>
        <w:ind w:left="360" w:right="1077" w:firstLine="719"/>
        <w:jc w:val="both"/>
      </w:pPr>
      <w:r>
        <w:rPr/>
        <w:t>Ahmed</w:t>
      </w:r>
      <w:r>
        <w:rPr>
          <w:spacing w:val="-1"/>
        </w:rPr>
        <w:t> </w:t>
      </w:r>
      <w:r>
        <w:rPr/>
        <w:t>et</w:t>
      </w:r>
      <w:r>
        <w:rPr>
          <w:spacing w:val="-1"/>
        </w:rPr>
        <w:t> </w:t>
      </w:r>
      <w:r>
        <w:rPr/>
        <w:t>al. (2023)</w:t>
      </w:r>
      <w:r>
        <w:rPr>
          <w:spacing w:val="-1"/>
        </w:rPr>
        <w:t> </w:t>
      </w:r>
      <w:r>
        <w:rPr/>
        <w:t>―Analyzing</w:t>
      </w:r>
      <w:r>
        <w:rPr>
          <w:spacing w:val="-3"/>
        </w:rPr>
        <w:t> </w:t>
      </w:r>
      <w:r>
        <w:rPr/>
        <w:t>the</w:t>
      </w:r>
      <w:r>
        <w:rPr>
          <w:spacing w:val="-1"/>
        </w:rPr>
        <w:t> </w:t>
      </w:r>
      <w:r>
        <w:rPr/>
        <w:t>May</w:t>
      </w:r>
      <w:r>
        <w:rPr>
          <w:spacing w:val="-6"/>
        </w:rPr>
        <w:t> </w:t>
      </w:r>
      <w:r>
        <w:rPr/>
        <w:t>09</w:t>
      </w:r>
      <w:r>
        <w:rPr>
          <w:spacing w:val="-1"/>
        </w:rPr>
        <w:t> </w:t>
      </w:r>
      <w:r>
        <w:rPr/>
        <w:t>Demonstrations</w:t>
      </w:r>
      <w:r>
        <w:rPr>
          <w:spacing w:val="-1"/>
        </w:rPr>
        <w:t> </w:t>
      </w:r>
      <w:r>
        <w:rPr/>
        <w:t>in</w:t>
      </w:r>
      <w:r>
        <w:rPr>
          <w:spacing w:val="-1"/>
        </w:rPr>
        <w:t> </w:t>
      </w:r>
      <w:r>
        <w:rPr/>
        <w:t>Pakistan</w:t>
      </w:r>
      <w:r>
        <w:rPr>
          <w:spacing w:val="-1"/>
        </w:rPr>
        <w:t> </w:t>
      </w:r>
      <w:r>
        <w:rPr/>
        <w:t>and</w:t>
      </w:r>
      <w:r>
        <w:rPr>
          <w:spacing w:val="-1"/>
        </w:rPr>
        <w:t> </w:t>
      </w:r>
      <w:r>
        <w:rPr/>
        <w:t>the</w:t>
      </w:r>
      <w:r>
        <w:rPr>
          <w:spacing w:val="-1"/>
        </w:rPr>
        <w:t> </w:t>
      </w:r>
      <w:r>
        <w:rPr/>
        <w:t>Role</w:t>
      </w:r>
      <w:r>
        <w:rPr>
          <w:spacing w:val="-1"/>
        </w:rPr>
        <w:t> </w:t>
      </w:r>
      <w:r>
        <w:rPr/>
        <w:t>of Press: A Thematic Analysis of Dawn and the Express Tribune‖. Imran Khan, the Chairman of Pakistan Tehreek-e-Insaf (PTI), was taken into custody by law enforcement from the grounds of Islamabad High Court on May 09, 2023. Because of the Al-Qadir Trust, Mr. Khan was detained on suspicion of corruption. Supporters of PTI were offended by the detention and started widespread rallies that descended into violence. The discussion and coverage of Mr. Khan's arrest's aftermath</w:t>
      </w:r>
      <w:r>
        <w:rPr>
          <w:spacing w:val="-1"/>
        </w:rPr>
        <w:t> </w:t>
      </w:r>
      <w:r>
        <w:rPr/>
        <w:t>in media</w:t>
      </w:r>
      <w:r>
        <w:rPr>
          <w:spacing w:val="-2"/>
        </w:rPr>
        <w:t> </w:t>
      </w:r>
      <w:r>
        <w:rPr/>
        <w:t>veered from "peaceful protests"</w:t>
      </w:r>
      <w:r>
        <w:rPr>
          <w:spacing w:val="-3"/>
        </w:rPr>
        <w:t> </w:t>
      </w:r>
      <w:r>
        <w:rPr/>
        <w:t>to "violence,"</w:t>
      </w:r>
      <w:r>
        <w:rPr>
          <w:spacing w:val="-3"/>
        </w:rPr>
        <w:t> </w:t>
      </w:r>
      <w:r>
        <w:rPr/>
        <w:t>from</w:t>
      </w:r>
      <w:r>
        <w:rPr>
          <w:spacing w:val="-1"/>
        </w:rPr>
        <w:t> </w:t>
      </w:r>
      <w:r>
        <w:rPr/>
        <w:t>"political</w:t>
      </w:r>
      <w:r>
        <w:rPr>
          <w:spacing w:val="-1"/>
        </w:rPr>
        <w:t> </w:t>
      </w:r>
      <w:r>
        <w:rPr/>
        <w:t>riots"</w:t>
      </w:r>
      <w:r>
        <w:rPr>
          <w:spacing w:val="-1"/>
        </w:rPr>
        <w:t> </w:t>
      </w:r>
      <w:r>
        <w:rPr/>
        <w:t>to "freedom</w:t>
      </w:r>
      <w:r>
        <w:rPr>
          <w:spacing w:val="59"/>
        </w:rPr>
        <w:t> </w:t>
      </w:r>
      <w:r>
        <w:rPr/>
        <w:t>of</w:t>
      </w:r>
      <w:r>
        <w:rPr>
          <w:spacing w:val="58"/>
        </w:rPr>
        <w:t> </w:t>
      </w:r>
      <w:r>
        <w:rPr/>
        <w:t>expression."</w:t>
      </w:r>
      <w:r>
        <w:rPr>
          <w:spacing w:val="56"/>
        </w:rPr>
        <w:t> </w:t>
      </w:r>
      <w:r>
        <w:rPr/>
        <w:t>The</w:t>
      </w:r>
      <w:r>
        <w:rPr>
          <w:spacing w:val="57"/>
        </w:rPr>
        <w:t> </w:t>
      </w:r>
      <w:r>
        <w:rPr/>
        <w:t>media's</w:t>
      </w:r>
      <w:r>
        <w:rPr>
          <w:spacing w:val="60"/>
        </w:rPr>
        <w:t> </w:t>
      </w:r>
      <w:r>
        <w:rPr/>
        <w:t>portrayal</w:t>
      </w:r>
      <w:r>
        <w:rPr>
          <w:spacing w:val="61"/>
        </w:rPr>
        <w:t> </w:t>
      </w:r>
      <w:r>
        <w:rPr/>
        <w:t>of</w:t>
      </w:r>
      <w:r>
        <w:rPr>
          <w:spacing w:val="61"/>
        </w:rPr>
        <w:t> </w:t>
      </w:r>
      <w:r>
        <w:rPr/>
        <w:t>events</w:t>
      </w:r>
      <w:r>
        <w:rPr>
          <w:spacing w:val="59"/>
        </w:rPr>
        <w:t> </w:t>
      </w:r>
      <w:r>
        <w:rPr/>
        <w:t>is</w:t>
      </w:r>
      <w:r>
        <w:rPr>
          <w:spacing w:val="59"/>
        </w:rPr>
        <w:t> </w:t>
      </w:r>
      <w:r>
        <w:rPr/>
        <w:t>split</w:t>
      </w:r>
      <w:r>
        <w:rPr>
          <w:spacing w:val="60"/>
        </w:rPr>
        <w:t> </w:t>
      </w:r>
      <w:r>
        <w:rPr/>
        <w:t>into</w:t>
      </w:r>
      <w:r>
        <w:rPr>
          <w:spacing w:val="56"/>
        </w:rPr>
        <w:t> </w:t>
      </w:r>
      <w:r>
        <w:rPr/>
        <w:t>at</w:t>
      </w:r>
      <w:r>
        <w:rPr>
          <w:spacing w:val="59"/>
        </w:rPr>
        <w:t> </w:t>
      </w:r>
      <w:r>
        <w:rPr/>
        <w:t>least</w:t>
      </w:r>
      <w:r>
        <w:rPr>
          <w:spacing w:val="59"/>
        </w:rPr>
        <w:t> </w:t>
      </w:r>
      <w:r>
        <w:rPr/>
        <w:t>two</w:t>
      </w:r>
      <w:r>
        <w:rPr>
          <w:spacing w:val="59"/>
        </w:rPr>
        <w:t> </w:t>
      </w:r>
      <w:r>
        <w:rPr>
          <w:spacing w:val="-2"/>
        </w:rPr>
        <w:t>distinct</w:t>
      </w:r>
    </w:p>
    <w:p>
      <w:pPr>
        <w:pStyle w:val="BodyText"/>
        <w:spacing w:after="0" w:line="480" w:lineRule="auto"/>
        <w:jc w:val="both"/>
        <w:sectPr>
          <w:pgSz w:w="12240" w:h="15840"/>
          <w:pgMar w:header="0" w:footer="1014" w:top="1360" w:bottom="1200" w:left="1080" w:right="360"/>
        </w:sectPr>
      </w:pPr>
    </w:p>
    <w:p>
      <w:pPr>
        <w:pStyle w:val="BodyText"/>
        <w:spacing w:line="480" w:lineRule="auto" w:before="72"/>
        <w:ind w:left="360" w:right="1074"/>
        <w:jc w:val="both"/>
      </w:pPr>
      <w:r>
        <w:rPr/>
        <w:t>categories: demonstrations and rioting, given the nation's already divisive political climate. This research study aims to investigate editorial coverage of events that followed Mr. Imran Khan's detention in newspapers Dawn and The Express Tribune. To explore editorial themes of the occurrences, we have taken a theoretical and methodological approach by applying inductive thematic analysis. According to our research, both publications created codes that portray the events on May 9 as "protests" following Mr. Imran Khan's arrest. Furthermore, the story of "riots," which is used to characterize popular unrest, has not been included in editorials that newspapers are examining.</w:t>
      </w:r>
    </w:p>
    <w:p>
      <w:pPr>
        <w:pStyle w:val="BodyText"/>
        <w:spacing w:line="480" w:lineRule="auto" w:before="200"/>
        <w:ind w:left="360" w:right="1071" w:firstLine="719"/>
        <w:jc w:val="both"/>
      </w:pPr>
      <w:r>
        <w:rPr/>
        <w:t>After reviewing existing research results revealed that only two major studies have been done in Pakistan on 9</w:t>
      </w:r>
      <w:r>
        <w:rPr>
          <w:vertAlign w:val="superscript"/>
        </w:rPr>
        <w:t>th</w:t>
      </w:r>
      <w:r>
        <w:rPr>
          <w:vertAlign w:val="baseline"/>
        </w:rPr>
        <w:t> May Incident. In my study aims to address these gaps that there is a lack of coverage on print media related to 9</w:t>
      </w:r>
      <w:r>
        <w:rPr>
          <w:vertAlign w:val="superscript"/>
        </w:rPr>
        <w:t>th</w:t>
      </w:r>
      <w:r>
        <w:rPr>
          <w:vertAlign w:val="baseline"/>
        </w:rPr>
        <w:t> May incident.</w:t>
      </w:r>
      <w:r>
        <w:rPr>
          <w:spacing w:val="40"/>
          <w:vertAlign w:val="baseline"/>
        </w:rPr>
        <w:t> </w:t>
      </w:r>
      <w:r>
        <w:rPr>
          <w:vertAlign w:val="baseline"/>
        </w:rPr>
        <w:t>In previous studies Frames that used in newspapers content were not highlighted. So, this study also analyzed different frames that print media used in their coverage. In existing research there is also a huge gap that newspapers content like (headlines, sub-headlines, pictures, news stories, repeated words or phrases) So, my research fulfill all these gaps.</w:t>
      </w:r>
    </w:p>
    <w:p>
      <w:pPr>
        <w:pStyle w:val="Heading3"/>
        <w:numPr>
          <w:ilvl w:val="1"/>
          <w:numId w:val="10"/>
        </w:numPr>
        <w:tabs>
          <w:tab w:pos="781" w:val="left" w:leader="none"/>
        </w:tabs>
        <w:spacing w:line="240" w:lineRule="auto" w:before="206" w:after="0"/>
        <w:ind w:left="781" w:right="0" w:hanging="421"/>
        <w:jc w:val="both"/>
      </w:pPr>
      <w:bookmarkStart w:name="_TOC_250039" w:id="12"/>
      <w:r>
        <w:rPr/>
        <w:t>Research</w:t>
      </w:r>
      <w:r>
        <w:rPr>
          <w:spacing w:val="-7"/>
        </w:rPr>
        <w:t> </w:t>
      </w:r>
      <w:bookmarkEnd w:id="12"/>
      <w:r>
        <w:rPr>
          <w:spacing w:val="-4"/>
        </w:rPr>
        <w:t>Gap:</w:t>
      </w:r>
    </w:p>
    <w:p>
      <w:pPr>
        <w:pStyle w:val="BodyText"/>
        <w:spacing w:before="195"/>
        <w:rPr>
          <w:b/>
          <w:sz w:val="28"/>
        </w:rPr>
      </w:pPr>
    </w:p>
    <w:p>
      <w:pPr>
        <w:pStyle w:val="BodyText"/>
        <w:spacing w:line="480" w:lineRule="auto" w:before="1"/>
        <w:ind w:left="360" w:right="1077" w:firstLine="719"/>
        <w:jc w:val="both"/>
      </w:pPr>
      <w:r>
        <w:rPr/>
        <w:t>While reviewing the literature on 9</w:t>
      </w:r>
      <w:r>
        <w:rPr>
          <w:vertAlign w:val="superscript"/>
        </w:rPr>
        <w:t>th</w:t>
      </w:r>
      <w:r>
        <w:rPr>
          <w:vertAlign w:val="baseline"/>
        </w:rPr>
        <w:t> May incident the basic gap which researcher found that before this study there were the rare literature which covered this issue deeply. It is unique and different research. Researcher is identifying what kind of linguistic and pictorial frames</w:t>
      </w:r>
      <w:r>
        <w:rPr>
          <w:spacing w:val="-1"/>
          <w:vertAlign w:val="baseline"/>
        </w:rPr>
        <w:t> </w:t>
      </w:r>
      <w:r>
        <w:rPr>
          <w:vertAlign w:val="baseline"/>
        </w:rPr>
        <w:t>used on front and inside pages of the Pakistani two English and two Urdu national leading dailies.</w:t>
      </w:r>
    </w:p>
    <w:p>
      <w:pPr>
        <w:pStyle w:val="BodyText"/>
        <w:spacing w:line="480" w:lineRule="auto" w:before="199"/>
        <w:ind w:left="360" w:right="1073" w:firstLine="719"/>
        <w:jc w:val="both"/>
      </w:pPr>
      <w:r>
        <w:rPr/>
        <w:t>During literature review researcher find out that mostly videos are viral on social media related</w:t>
      </w:r>
      <w:r>
        <w:rPr>
          <w:spacing w:val="15"/>
        </w:rPr>
        <w:t> </w:t>
      </w:r>
      <w:r>
        <w:rPr/>
        <w:t>to</w:t>
      </w:r>
      <w:r>
        <w:rPr>
          <w:spacing w:val="17"/>
        </w:rPr>
        <w:t> </w:t>
      </w:r>
      <w:r>
        <w:rPr/>
        <w:t>9</w:t>
      </w:r>
      <w:r>
        <w:rPr>
          <w:vertAlign w:val="superscript"/>
        </w:rPr>
        <w:t>th</w:t>
      </w:r>
      <w:r>
        <w:rPr>
          <w:spacing w:val="15"/>
          <w:vertAlign w:val="baseline"/>
        </w:rPr>
        <w:t> </w:t>
      </w:r>
      <w:r>
        <w:rPr>
          <w:vertAlign w:val="baseline"/>
        </w:rPr>
        <w:t>May</w:t>
      </w:r>
      <w:r>
        <w:rPr>
          <w:spacing w:val="8"/>
          <w:vertAlign w:val="baseline"/>
        </w:rPr>
        <w:t> </w:t>
      </w:r>
      <w:r>
        <w:rPr>
          <w:vertAlign w:val="baseline"/>
        </w:rPr>
        <w:t>incident.</w:t>
      </w:r>
      <w:r>
        <w:rPr>
          <w:spacing w:val="17"/>
          <w:vertAlign w:val="baseline"/>
        </w:rPr>
        <w:t> </w:t>
      </w:r>
      <w:r>
        <w:rPr>
          <w:vertAlign w:val="baseline"/>
        </w:rPr>
        <w:t>There</w:t>
      </w:r>
      <w:r>
        <w:rPr>
          <w:spacing w:val="14"/>
          <w:vertAlign w:val="baseline"/>
        </w:rPr>
        <w:t> </w:t>
      </w:r>
      <w:r>
        <w:rPr>
          <w:vertAlign w:val="baseline"/>
        </w:rPr>
        <w:t>are</w:t>
      </w:r>
      <w:r>
        <w:rPr>
          <w:spacing w:val="13"/>
          <w:vertAlign w:val="baseline"/>
        </w:rPr>
        <w:t> </w:t>
      </w:r>
      <w:r>
        <w:rPr>
          <w:vertAlign w:val="baseline"/>
        </w:rPr>
        <w:t>few</w:t>
      </w:r>
      <w:r>
        <w:rPr>
          <w:spacing w:val="16"/>
          <w:vertAlign w:val="baseline"/>
        </w:rPr>
        <w:t> </w:t>
      </w:r>
      <w:r>
        <w:rPr>
          <w:vertAlign w:val="baseline"/>
        </w:rPr>
        <w:t>researches</w:t>
      </w:r>
      <w:r>
        <w:rPr>
          <w:spacing w:val="16"/>
          <w:vertAlign w:val="baseline"/>
        </w:rPr>
        <w:t> </w:t>
      </w:r>
      <w:r>
        <w:rPr>
          <w:vertAlign w:val="baseline"/>
        </w:rPr>
        <w:t>on</w:t>
      </w:r>
      <w:r>
        <w:rPr>
          <w:spacing w:val="16"/>
          <w:vertAlign w:val="baseline"/>
        </w:rPr>
        <w:t> </w:t>
      </w:r>
      <w:r>
        <w:rPr>
          <w:vertAlign w:val="baseline"/>
        </w:rPr>
        <w:t>newspapers.</w:t>
      </w:r>
      <w:r>
        <w:rPr>
          <w:spacing w:val="15"/>
          <w:vertAlign w:val="baseline"/>
        </w:rPr>
        <w:t> </w:t>
      </w:r>
      <w:r>
        <w:rPr>
          <w:vertAlign w:val="baseline"/>
        </w:rPr>
        <w:t>As</w:t>
      </w:r>
      <w:r>
        <w:rPr>
          <w:spacing w:val="16"/>
          <w:vertAlign w:val="baseline"/>
        </w:rPr>
        <w:t> </w:t>
      </w:r>
      <w:r>
        <w:rPr>
          <w:vertAlign w:val="baseline"/>
        </w:rPr>
        <w:t>this</w:t>
      </w:r>
      <w:r>
        <w:rPr>
          <w:spacing w:val="22"/>
          <w:vertAlign w:val="baseline"/>
        </w:rPr>
        <w:t> </w:t>
      </w:r>
      <w:r>
        <w:rPr>
          <w:vertAlign w:val="baseline"/>
        </w:rPr>
        <w:t>study</w:t>
      </w:r>
      <w:r>
        <w:rPr>
          <w:spacing w:val="8"/>
          <w:vertAlign w:val="baseline"/>
        </w:rPr>
        <w:t> </w:t>
      </w:r>
      <w:r>
        <w:rPr>
          <w:vertAlign w:val="baseline"/>
        </w:rPr>
        <w:t>is</w:t>
      </w:r>
      <w:r>
        <w:rPr>
          <w:spacing w:val="17"/>
          <w:vertAlign w:val="baseline"/>
        </w:rPr>
        <w:t> </w:t>
      </w:r>
      <w:r>
        <w:rPr>
          <w:vertAlign w:val="baseline"/>
        </w:rPr>
        <w:t>unique</w:t>
      </w:r>
      <w:r>
        <w:rPr>
          <w:spacing w:val="16"/>
          <w:vertAlign w:val="baseline"/>
        </w:rPr>
        <w:t> </w:t>
      </w:r>
      <w:r>
        <w:rPr>
          <w:spacing w:val="-5"/>
          <w:vertAlign w:val="baseline"/>
        </w:rPr>
        <w:t>so</w:t>
      </w:r>
    </w:p>
    <w:p>
      <w:pPr>
        <w:pStyle w:val="BodyText"/>
        <w:spacing w:after="0" w:line="480" w:lineRule="auto"/>
        <w:jc w:val="both"/>
        <w:sectPr>
          <w:pgSz w:w="12240" w:h="15840"/>
          <w:pgMar w:header="0" w:footer="1014" w:top="1360" w:bottom="1200" w:left="1080" w:right="360"/>
        </w:sectPr>
      </w:pPr>
    </w:p>
    <w:p>
      <w:pPr>
        <w:pStyle w:val="BodyText"/>
        <w:spacing w:line="480" w:lineRule="auto" w:before="72"/>
        <w:ind w:left="360" w:right="1082"/>
        <w:jc w:val="both"/>
      </w:pPr>
      <w:r>
        <w:rPr/>
        <w:t>that researcher selected print media which mostly belongs to educated class. Print media is reliable because of its professional coverage. It covers and highlighted the incident very deeply and uses different frames.</w:t>
      </w:r>
    </w:p>
    <w:p>
      <w:pPr>
        <w:pStyle w:val="BodyText"/>
        <w:spacing w:after="0" w:line="480" w:lineRule="auto"/>
        <w:jc w:val="both"/>
        <w:sectPr>
          <w:pgSz w:w="12240" w:h="15840"/>
          <w:pgMar w:header="0" w:footer="1014" w:top="1360" w:bottom="1200" w:left="1080" w:right="360"/>
        </w:sectPr>
      </w:pPr>
    </w:p>
    <w:p>
      <w:pPr>
        <w:pStyle w:val="Heading2"/>
        <w:spacing w:line="516" w:lineRule="auto"/>
        <w:ind w:left="2698" w:firstLine="1372"/>
      </w:pPr>
      <w:bookmarkStart w:name="_TOC_250038" w:id="13"/>
      <w:r>
        <w:rPr/>
        <w:t>Chapter NO 3 THEORETICAL</w:t>
      </w:r>
      <w:r>
        <w:rPr>
          <w:spacing w:val="-20"/>
        </w:rPr>
        <w:t> </w:t>
      </w:r>
      <w:bookmarkEnd w:id="13"/>
      <w:r>
        <w:rPr/>
        <w:t>FRAMEWORK</w:t>
      </w:r>
    </w:p>
    <w:p>
      <w:pPr>
        <w:pStyle w:val="BodyText"/>
        <w:spacing w:line="480" w:lineRule="auto"/>
        <w:ind w:left="360" w:right="1079" w:firstLine="719"/>
        <w:jc w:val="both"/>
      </w:pPr>
      <w:r>
        <w:rPr/>
        <w:t>In research, a theoretical framework is a set of theories, ideas, thoughts, and</w:t>
      </w:r>
      <w:r>
        <w:rPr>
          <w:spacing w:val="40"/>
        </w:rPr>
        <w:t> </w:t>
      </w:r>
      <w:r>
        <w:rPr/>
        <w:t>presumptions</w:t>
      </w:r>
      <w:r>
        <w:rPr>
          <w:spacing w:val="-1"/>
        </w:rPr>
        <w:t> </w:t>
      </w:r>
      <w:r>
        <w:rPr/>
        <w:t>that</w:t>
      </w:r>
      <w:r>
        <w:rPr>
          <w:spacing w:val="-1"/>
        </w:rPr>
        <w:t> </w:t>
      </w:r>
      <w:r>
        <w:rPr/>
        <w:t>help</w:t>
      </w:r>
      <w:r>
        <w:rPr>
          <w:spacing w:val="-1"/>
        </w:rPr>
        <w:t> </w:t>
      </w:r>
      <w:r>
        <w:rPr/>
        <w:t>with</w:t>
      </w:r>
      <w:r>
        <w:rPr>
          <w:spacing w:val="-1"/>
        </w:rPr>
        <w:t> </w:t>
      </w:r>
      <w:r>
        <w:rPr/>
        <w:t>the</w:t>
      </w:r>
      <w:r>
        <w:rPr>
          <w:spacing w:val="-2"/>
        </w:rPr>
        <w:t> </w:t>
      </w:r>
      <w:r>
        <w:rPr/>
        <w:t>understanding</w:t>
      </w:r>
      <w:r>
        <w:rPr>
          <w:spacing w:val="-3"/>
        </w:rPr>
        <w:t> </w:t>
      </w:r>
      <w:r>
        <w:rPr/>
        <w:t>of a</w:t>
      </w:r>
      <w:r>
        <w:rPr>
          <w:spacing w:val="-2"/>
        </w:rPr>
        <w:t> </w:t>
      </w:r>
      <w:r>
        <w:rPr/>
        <w:t>certain</w:t>
      </w:r>
      <w:r>
        <w:rPr>
          <w:spacing w:val="-1"/>
        </w:rPr>
        <w:t> </w:t>
      </w:r>
      <w:r>
        <w:rPr/>
        <w:t>event</w:t>
      </w:r>
      <w:r>
        <w:rPr>
          <w:spacing w:val="-1"/>
        </w:rPr>
        <w:t> </w:t>
      </w:r>
      <w:r>
        <w:rPr/>
        <w:t>or</w:t>
      </w:r>
      <w:r>
        <w:rPr>
          <w:spacing w:val="-2"/>
        </w:rPr>
        <w:t> </w:t>
      </w:r>
      <w:r>
        <w:rPr/>
        <w:t>problem. It</w:t>
      </w:r>
      <w:r>
        <w:rPr>
          <w:spacing w:val="-1"/>
        </w:rPr>
        <w:t> </w:t>
      </w:r>
      <w:r>
        <w:rPr/>
        <w:t>might</w:t>
      </w:r>
      <w:r>
        <w:rPr>
          <w:spacing w:val="-1"/>
        </w:rPr>
        <w:t> </w:t>
      </w:r>
      <w:r>
        <w:rPr/>
        <w:t>be</w:t>
      </w:r>
      <w:r>
        <w:rPr>
          <w:spacing w:val="-2"/>
        </w:rPr>
        <w:t> </w:t>
      </w:r>
      <w:r>
        <w:rPr/>
        <w:t>said</w:t>
      </w:r>
      <w:r>
        <w:rPr>
          <w:spacing w:val="-1"/>
        </w:rPr>
        <w:t> </w:t>
      </w:r>
      <w:r>
        <w:rPr/>
        <w:t>that researchers build their own research questions using it as a model. Researchers may better organize, carry out, analyze, and interpret their research initiatives with the help of a theoretical framework. It clarifies how variables are correlated, identifies areas of incomplete information, and guides the development of research questions, hypotheses, and methods to close those gaps.</w:t>
      </w:r>
    </w:p>
    <w:p>
      <w:pPr>
        <w:pStyle w:val="BodyText"/>
        <w:spacing w:line="480" w:lineRule="auto" w:before="197"/>
        <w:ind w:left="360" w:right="1078" w:firstLine="719"/>
        <w:jc w:val="both"/>
      </w:pPr>
      <w:r>
        <w:rPr/>
        <w:t>Framing theory has been selected for this research. The media framing theory</w:t>
      </w:r>
      <w:r>
        <w:rPr>
          <w:spacing w:val="40"/>
        </w:rPr>
        <w:t> </w:t>
      </w:r>
      <w:r>
        <w:rPr/>
        <w:t>investigates how media frame the issue. In an article titled "Frame Analysis" from 1974, Erving Goffman provided the first definition of framing theory. It implies that people's perceptions and assessments of a message or issue can be greatly influenced by the manner in which it is presented. Framing theory looks at how information is presented and framed to affect how</w:t>
      </w:r>
      <w:r>
        <w:rPr>
          <w:spacing w:val="40"/>
        </w:rPr>
        <w:t> </w:t>
      </w:r>
      <w:r>
        <w:rPr/>
        <w:t>people understand and perceive it. The theory contends that people's perceptions of problems, events, or subjects are shaped by the framing of information, which includes language, imagery, and context.</w:t>
      </w:r>
    </w:p>
    <w:p>
      <w:pPr>
        <w:pStyle w:val="BodyText"/>
        <w:spacing w:line="480" w:lineRule="auto" w:before="200"/>
        <w:ind w:left="360" w:right="1076" w:firstLine="719"/>
        <w:jc w:val="both"/>
      </w:pPr>
      <w:r>
        <w:rPr/>
        <w:t>Decision-making, attitudes, and public opinion can all be greatly influenced by framing. The focus, perspective, and context that surround information when it is delivered affect how it</w:t>
      </w:r>
      <w:r>
        <w:rPr>
          <w:spacing w:val="80"/>
        </w:rPr>
        <w:t> </w:t>
      </w:r>
      <w:r>
        <w:rPr/>
        <w:t>is comprehended and interpreted, in accordance with the framing hypothesis. Cognitive constructs</w:t>
      </w:r>
      <w:r>
        <w:rPr>
          <w:spacing w:val="-3"/>
        </w:rPr>
        <w:t> </w:t>
      </w:r>
      <w:r>
        <w:rPr/>
        <w:t>called</w:t>
      </w:r>
      <w:r>
        <w:rPr>
          <w:spacing w:val="-1"/>
        </w:rPr>
        <w:t> </w:t>
      </w:r>
      <w:r>
        <w:rPr/>
        <w:t>frames help</w:t>
      </w:r>
      <w:r>
        <w:rPr>
          <w:spacing w:val="-3"/>
        </w:rPr>
        <w:t> </w:t>
      </w:r>
      <w:r>
        <w:rPr/>
        <w:t>people</w:t>
      </w:r>
      <w:r>
        <w:rPr>
          <w:spacing w:val="-4"/>
        </w:rPr>
        <w:t> </w:t>
      </w:r>
      <w:r>
        <w:rPr/>
        <w:t>think</w:t>
      </w:r>
      <w:r>
        <w:rPr>
          <w:spacing w:val="-3"/>
        </w:rPr>
        <w:t> </w:t>
      </w:r>
      <w:r>
        <w:rPr/>
        <w:t>more</w:t>
      </w:r>
      <w:r>
        <w:rPr>
          <w:spacing w:val="-3"/>
        </w:rPr>
        <w:t> </w:t>
      </w:r>
      <w:r>
        <w:rPr/>
        <w:t>clearly</w:t>
      </w:r>
      <w:r>
        <w:rPr>
          <w:spacing w:val="-8"/>
        </w:rPr>
        <w:t> </w:t>
      </w:r>
      <w:r>
        <w:rPr/>
        <w:t>and</w:t>
      </w:r>
      <w:r>
        <w:rPr>
          <w:spacing w:val="-1"/>
        </w:rPr>
        <w:t> </w:t>
      </w:r>
      <w:r>
        <w:rPr/>
        <w:t>efficiently</w:t>
      </w:r>
      <w:r>
        <w:rPr>
          <w:spacing w:val="-6"/>
        </w:rPr>
        <w:t> </w:t>
      </w:r>
      <w:r>
        <w:rPr/>
        <w:t>about</w:t>
      </w:r>
      <w:r>
        <w:rPr>
          <w:spacing w:val="-3"/>
        </w:rPr>
        <w:t> </w:t>
      </w:r>
      <w:r>
        <w:rPr/>
        <w:t>a</w:t>
      </w:r>
      <w:r>
        <w:rPr>
          <w:spacing w:val="-3"/>
        </w:rPr>
        <w:t> </w:t>
      </w:r>
      <w:r>
        <w:rPr/>
        <w:t>certain</w:t>
      </w:r>
      <w:r>
        <w:rPr>
          <w:spacing w:val="-3"/>
        </w:rPr>
        <w:t> </w:t>
      </w:r>
      <w:r>
        <w:rPr/>
        <w:t>problem</w:t>
      </w:r>
      <w:r>
        <w:rPr>
          <w:spacing w:val="-3"/>
        </w:rPr>
        <w:t> </w:t>
      </w:r>
      <w:r>
        <w:rPr/>
        <w:t>or subject. They serve as brain filters, emphasizing some elements and minimizing or leaving out others.</w:t>
      </w:r>
      <w:r>
        <w:rPr>
          <w:spacing w:val="4"/>
        </w:rPr>
        <w:t> </w:t>
      </w:r>
      <w:r>
        <w:rPr/>
        <w:t>There</w:t>
      </w:r>
      <w:r>
        <w:rPr>
          <w:spacing w:val="6"/>
        </w:rPr>
        <w:t> </w:t>
      </w:r>
      <w:r>
        <w:rPr/>
        <w:t>are</w:t>
      </w:r>
      <w:r>
        <w:rPr>
          <w:spacing w:val="6"/>
        </w:rPr>
        <w:t> </w:t>
      </w:r>
      <w:r>
        <w:rPr/>
        <w:t>frames</w:t>
      </w:r>
      <w:r>
        <w:rPr>
          <w:spacing w:val="9"/>
        </w:rPr>
        <w:t> </w:t>
      </w:r>
      <w:r>
        <w:rPr/>
        <w:t>in</w:t>
      </w:r>
      <w:r>
        <w:rPr>
          <w:spacing w:val="7"/>
        </w:rPr>
        <w:t> </w:t>
      </w:r>
      <w:r>
        <w:rPr/>
        <w:t>the</w:t>
      </w:r>
      <w:r>
        <w:rPr>
          <w:spacing w:val="6"/>
        </w:rPr>
        <w:t> </w:t>
      </w:r>
      <w:r>
        <w:rPr/>
        <w:t>words</w:t>
      </w:r>
      <w:r>
        <w:rPr>
          <w:spacing w:val="6"/>
        </w:rPr>
        <w:t> </w:t>
      </w:r>
      <w:r>
        <w:rPr/>
        <w:t>that</w:t>
      </w:r>
      <w:r>
        <w:rPr>
          <w:spacing w:val="6"/>
        </w:rPr>
        <w:t> </w:t>
      </w:r>
      <w:r>
        <w:rPr/>
        <w:t>are</w:t>
      </w:r>
      <w:r>
        <w:rPr>
          <w:spacing w:val="5"/>
        </w:rPr>
        <w:t> </w:t>
      </w:r>
      <w:r>
        <w:rPr/>
        <w:t>used,</w:t>
      </w:r>
      <w:r>
        <w:rPr>
          <w:spacing w:val="6"/>
        </w:rPr>
        <w:t> </w:t>
      </w:r>
      <w:r>
        <w:rPr/>
        <w:t>the</w:t>
      </w:r>
      <w:r>
        <w:rPr>
          <w:spacing w:val="6"/>
        </w:rPr>
        <w:t> </w:t>
      </w:r>
      <w:r>
        <w:rPr/>
        <w:t>news</w:t>
      </w:r>
      <w:r>
        <w:rPr>
          <w:spacing w:val="6"/>
        </w:rPr>
        <w:t> </w:t>
      </w:r>
      <w:r>
        <w:rPr/>
        <w:t>that</w:t>
      </w:r>
      <w:r>
        <w:rPr>
          <w:spacing w:val="5"/>
        </w:rPr>
        <w:t> </w:t>
      </w:r>
      <w:r>
        <w:rPr/>
        <w:t>is</w:t>
      </w:r>
      <w:r>
        <w:rPr>
          <w:spacing w:val="7"/>
        </w:rPr>
        <w:t> </w:t>
      </w:r>
      <w:r>
        <w:rPr/>
        <w:t>reported,</w:t>
      </w:r>
      <w:r>
        <w:rPr>
          <w:spacing w:val="6"/>
        </w:rPr>
        <w:t> </w:t>
      </w:r>
      <w:r>
        <w:rPr/>
        <w:t>or</w:t>
      </w:r>
      <w:r>
        <w:rPr>
          <w:spacing w:val="6"/>
        </w:rPr>
        <w:t> </w:t>
      </w:r>
      <w:r>
        <w:rPr/>
        <w:t>the</w:t>
      </w:r>
      <w:r>
        <w:rPr>
          <w:spacing w:val="14"/>
        </w:rPr>
        <w:t> </w:t>
      </w:r>
      <w:r>
        <w:rPr/>
        <w:t>way</w:t>
      </w:r>
      <w:r>
        <w:rPr>
          <w:spacing w:val="2"/>
        </w:rPr>
        <w:t> </w:t>
      </w:r>
      <w:r>
        <w:rPr/>
        <w:t>that</w:t>
      </w:r>
      <w:r>
        <w:rPr>
          <w:spacing w:val="7"/>
        </w:rPr>
        <w:t> </w:t>
      </w:r>
      <w:r>
        <w:rPr>
          <w:spacing w:val="-5"/>
        </w:rPr>
        <w:t>the</w:t>
      </w:r>
    </w:p>
    <w:p>
      <w:pPr>
        <w:pStyle w:val="BodyText"/>
        <w:spacing w:after="0" w:line="480" w:lineRule="auto"/>
        <w:jc w:val="both"/>
        <w:sectPr>
          <w:pgSz w:w="12240" w:h="15840"/>
          <w:pgMar w:header="0" w:footer="1014" w:top="1380" w:bottom="1200" w:left="1080" w:right="360"/>
        </w:sectPr>
      </w:pPr>
    </w:p>
    <w:p>
      <w:pPr>
        <w:pStyle w:val="BodyText"/>
        <w:spacing w:line="482" w:lineRule="auto" w:before="72"/>
        <w:ind w:left="360" w:right="1088"/>
        <w:jc w:val="both"/>
      </w:pPr>
      <w:r>
        <w:rPr/>
        <w:t>information is presented in general. In this research we use framing theory to analyze the impact of language, images, and context on public opinion and decision-making processes.</w:t>
      </w:r>
    </w:p>
    <w:p>
      <w:pPr>
        <w:pStyle w:val="BodyText"/>
        <w:spacing w:line="480" w:lineRule="auto" w:before="194"/>
        <w:ind w:left="360" w:right="1077" w:firstLine="719"/>
        <w:jc w:val="both"/>
      </w:pPr>
      <w:r>
        <w:rPr/>
        <w:t>Numerous researches (Entman, 1993, Semetko&amp;Valkenburg, 2000; Neuman et al., 1992) have been carried out using the framing strategy. "To frame a communicating text or message is to highlight particular aspects of a 'perceived reality' and make them more salient" in order to support a specific issue description, causal interpretation, moral evaluation, and/or therapy prescription. (Entman, 1993, p. 51). According to Gamson and Modigliani (1989), readers form their public opinions and comprehend the meaning of media framing.</w:t>
      </w:r>
    </w:p>
    <w:p>
      <w:pPr>
        <w:pStyle w:val="BodyText"/>
        <w:spacing w:line="480" w:lineRule="auto" w:before="202"/>
        <w:ind w:left="360" w:right="1076" w:firstLine="719"/>
        <w:jc w:val="both"/>
      </w:pPr>
      <w:r>
        <w:rPr/>
        <w:t>The way that the media presents protests is crucial in determining which parts of them to highlight or</w:t>
      </w:r>
      <w:r>
        <w:rPr>
          <w:spacing w:val="-1"/>
        </w:rPr>
        <w:t> </w:t>
      </w:r>
      <w:r>
        <w:rPr/>
        <w:t>minimize. For</w:t>
      </w:r>
      <w:r>
        <w:rPr>
          <w:spacing w:val="-1"/>
        </w:rPr>
        <w:t> </w:t>
      </w:r>
      <w:r>
        <w:rPr/>
        <w:t>instance, they</w:t>
      </w:r>
      <w:r>
        <w:rPr>
          <w:spacing w:val="-5"/>
        </w:rPr>
        <w:t> </w:t>
      </w:r>
      <w:r>
        <w:rPr/>
        <w:t>can draw</w:t>
      </w:r>
      <w:r>
        <w:rPr>
          <w:spacing w:val="-1"/>
        </w:rPr>
        <w:t> </w:t>
      </w:r>
      <w:r>
        <w:rPr/>
        <w:t>attention to how</w:t>
      </w:r>
      <w:r>
        <w:rPr>
          <w:spacing w:val="-1"/>
        </w:rPr>
        <w:t> </w:t>
      </w:r>
      <w:r>
        <w:rPr/>
        <w:t>nonviolent the</w:t>
      </w:r>
      <w:r>
        <w:rPr>
          <w:spacing w:val="-1"/>
        </w:rPr>
        <w:t> </w:t>
      </w:r>
      <w:r>
        <w:rPr/>
        <w:t>protest was or emphasize violent and contentious incidents. Protests are frequently described in terms of the current problems. The framing has power to influence how public interprets the demonstrators' motivations and whether they see them as worthy of sympathy or disapproval. The protesters' identities may be used to frame the action. For example, they can be depicted as agitators and troublemakers or as patriots defending justice.</w:t>
      </w:r>
    </w:p>
    <w:p>
      <w:pPr>
        <w:pStyle w:val="BodyText"/>
        <w:spacing w:line="482" w:lineRule="auto" w:before="201"/>
        <w:ind w:left="360" w:right="1087" w:firstLine="719"/>
        <w:jc w:val="both"/>
      </w:pPr>
      <w:r>
        <w:rPr/>
        <w:t>With the use of media frames, people may make sense of information and direct their decision-making processes. Frames used in media coverage are as follows:</w:t>
      </w:r>
    </w:p>
    <w:p>
      <w:pPr>
        <w:pStyle w:val="ListParagraph"/>
        <w:numPr>
          <w:ilvl w:val="0"/>
          <w:numId w:val="11"/>
        </w:numPr>
        <w:tabs>
          <w:tab w:pos="1080" w:val="left" w:leader="none"/>
        </w:tabs>
        <w:spacing w:line="463" w:lineRule="auto" w:before="196" w:after="0"/>
        <w:ind w:left="1080" w:right="1081" w:hanging="360"/>
        <w:jc w:val="both"/>
        <w:rPr>
          <w:sz w:val="24"/>
        </w:rPr>
      </w:pPr>
      <w:r>
        <w:rPr>
          <w:sz w:val="24"/>
        </w:rPr>
        <w:t>Assessing the government's response to the demonstrations, including the actions and remarks made.</w:t>
      </w:r>
    </w:p>
    <w:p>
      <w:pPr>
        <w:pStyle w:val="ListParagraph"/>
        <w:numPr>
          <w:ilvl w:val="0"/>
          <w:numId w:val="11"/>
        </w:numPr>
        <w:tabs>
          <w:tab w:pos="1080" w:val="left" w:leader="none"/>
        </w:tabs>
        <w:spacing w:line="470" w:lineRule="auto" w:before="20" w:after="0"/>
        <w:ind w:left="1080" w:right="1080" w:hanging="360"/>
        <w:jc w:val="both"/>
        <w:rPr>
          <w:sz w:val="24"/>
        </w:rPr>
      </w:pPr>
      <w:r>
        <w:rPr>
          <w:sz w:val="24"/>
        </w:rPr>
        <w:t>Information Control: Examining how censored or uncensored the coverage of current events is.</w:t>
      </w:r>
      <w:r>
        <w:rPr>
          <w:spacing w:val="-1"/>
          <w:sz w:val="24"/>
        </w:rPr>
        <w:t> </w:t>
      </w:r>
      <w:r>
        <w:rPr>
          <w:sz w:val="24"/>
        </w:rPr>
        <w:t>Comparing how events are portrayed in state-controlled media against independent sources is known as the "State Narrative vs. Independent Reporting" debate.</w:t>
      </w:r>
    </w:p>
    <w:p>
      <w:pPr>
        <w:pStyle w:val="ListParagraph"/>
        <w:spacing w:after="0" w:line="470" w:lineRule="auto"/>
        <w:jc w:val="both"/>
        <w:rPr>
          <w:sz w:val="24"/>
        </w:rPr>
        <w:sectPr>
          <w:pgSz w:w="12240" w:h="15840"/>
          <w:pgMar w:header="0" w:footer="1014" w:top="1360" w:bottom="1200" w:left="1080" w:right="360"/>
        </w:sectPr>
      </w:pPr>
    </w:p>
    <w:p>
      <w:pPr>
        <w:pStyle w:val="ListParagraph"/>
        <w:numPr>
          <w:ilvl w:val="0"/>
          <w:numId w:val="11"/>
        </w:numPr>
        <w:tabs>
          <w:tab w:pos="1080" w:val="left" w:leader="none"/>
        </w:tabs>
        <w:spacing w:line="463" w:lineRule="auto" w:before="74" w:after="0"/>
        <w:ind w:left="1080" w:right="1080" w:hanging="360"/>
        <w:jc w:val="left"/>
        <w:rPr>
          <w:sz w:val="24"/>
        </w:rPr>
      </w:pPr>
      <w:r>
        <w:rPr>
          <w:sz w:val="24"/>
        </w:rPr>
        <w:t>Examining how newspapers depict instances of political and social opposition is known as "framing social unrest."</w:t>
      </w:r>
    </w:p>
    <w:p>
      <w:pPr>
        <w:pStyle w:val="ListParagraph"/>
        <w:numPr>
          <w:ilvl w:val="0"/>
          <w:numId w:val="11"/>
        </w:numPr>
        <w:tabs>
          <w:tab w:pos="1080" w:val="left" w:leader="none"/>
        </w:tabs>
        <w:spacing w:line="240" w:lineRule="auto" w:before="21" w:after="0"/>
        <w:ind w:left="1080" w:right="0" w:hanging="360"/>
        <w:jc w:val="left"/>
        <w:rPr>
          <w:sz w:val="24"/>
        </w:rPr>
      </w:pPr>
      <w:r>
        <w:rPr>
          <w:sz w:val="24"/>
        </w:rPr>
        <w:t>Examining</w:t>
      </w:r>
      <w:r>
        <w:rPr>
          <w:spacing w:val="-3"/>
          <w:sz w:val="24"/>
        </w:rPr>
        <w:t> </w:t>
      </w:r>
      <w:r>
        <w:rPr>
          <w:sz w:val="24"/>
        </w:rPr>
        <w:t>the biasness of</w:t>
      </w:r>
      <w:r>
        <w:rPr>
          <w:spacing w:val="-1"/>
          <w:sz w:val="24"/>
        </w:rPr>
        <w:t> </w:t>
      </w:r>
      <w:r>
        <w:rPr>
          <w:sz w:val="24"/>
        </w:rPr>
        <w:t>media</w:t>
      </w:r>
      <w:r>
        <w:rPr>
          <w:spacing w:val="-1"/>
          <w:sz w:val="24"/>
        </w:rPr>
        <w:t> </w:t>
      </w:r>
      <w:r>
        <w:rPr>
          <w:spacing w:val="-2"/>
          <w:sz w:val="24"/>
        </w:rPr>
        <w:t>organizations.</w:t>
      </w:r>
    </w:p>
    <w:p>
      <w:pPr>
        <w:pStyle w:val="BodyText"/>
        <w:spacing w:before="242"/>
      </w:pPr>
    </w:p>
    <w:p>
      <w:pPr>
        <w:pStyle w:val="Heading3"/>
        <w:numPr>
          <w:ilvl w:val="1"/>
          <w:numId w:val="12"/>
        </w:numPr>
        <w:tabs>
          <w:tab w:pos="781" w:val="left" w:leader="none"/>
        </w:tabs>
        <w:spacing w:line="240" w:lineRule="auto" w:before="0" w:after="0"/>
        <w:ind w:left="781" w:right="0" w:hanging="421"/>
        <w:jc w:val="left"/>
      </w:pPr>
      <w:bookmarkStart w:name="_TOC_250037" w:id="14"/>
      <w:r>
        <w:rPr/>
        <w:t>Rationale</w:t>
      </w:r>
      <w:r>
        <w:rPr>
          <w:spacing w:val="-8"/>
        </w:rPr>
        <w:t> </w:t>
      </w:r>
      <w:r>
        <w:rPr/>
        <w:t>of</w:t>
      </w:r>
      <w:r>
        <w:rPr>
          <w:spacing w:val="-5"/>
        </w:rPr>
        <w:t> </w:t>
      </w:r>
      <w:r>
        <w:rPr/>
        <w:t>Selecting</w:t>
      </w:r>
      <w:r>
        <w:rPr>
          <w:spacing w:val="-4"/>
        </w:rPr>
        <w:t> </w:t>
      </w:r>
      <w:r>
        <w:rPr/>
        <w:t>this</w:t>
      </w:r>
      <w:r>
        <w:rPr>
          <w:spacing w:val="-3"/>
        </w:rPr>
        <w:t> </w:t>
      </w:r>
      <w:bookmarkEnd w:id="14"/>
      <w:r>
        <w:rPr>
          <w:spacing w:val="-2"/>
        </w:rPr>
        <w:t>Theory:</w:t>
      </w:r>
    </w:p>
    <w:p>
      <w:pPr>
        <w:pStyle w:val="BodyText"/>
        <w:spacing w:before="75"/>
        <w:rPr>
          <w:b/>
          <w:sz w:val="28"/>
        </w:rPr>
      </w:pPr>
    </w:p>
    <w:p>
      <w:pPr>
        <w:pStyle w:val="BodyText"/>
        <w:spacing w:line="480" w:lineRule="auto"/>
        <w:ind w:left="360" w:right="1079" w:firstLine="360"/>
        <w:jc w:val="both"/>
      </w:pPr>
      <w:r>
        <w:rPr/>
        <w:t>Researcher selected the incident of 9</w:t>
      </w:r>
      <w:r>
        <w:rPr>
          <w:vertAlign w:val="superscript"/>
        </w:rPr>
        <w:t>th</w:t>
      </w:r>
      <w:r>
        <w:rPr>
          <w:vertAlign w:val="baseline"/>
        </w:rPr>
        <w:t> May and analyzed the coverage of Pakistani National Leading Dailies. This study investigated the coverage of linguistic and pictorial frames used in news stories, headlines, sub-headlines, leading stories and captions of pictures. That’s why for this research Framing Theory is appropriate.</w:t>
      </w:r>
    </w:p>
    <w:p>
      <w:pPr>
        <w:pStyle w:val="BodyText"/>
        <w:spacing w:after="0" w:line="480" w:lineRule="auto"/>
        <w:jc w:val="both"/>
        <w:sectPr>
          <w:pgSz w:w="12240" w:h="15840"/>
          <w:pgMar w:header="0" w:footer="1014" w:top="1360" w:bottom="1200" w:left="1080" w:right="360"/>
        </w:sectPr>
      </w:pPr>
    </w:p>
    <w:p>
      <w:pPr>
        <w:pStyle w:val="Heading2"/>
        <w:spacing w:line="516" w:lineRule="auto"/>
        <w:ind w:left="3382" w:right="3993" w:firstLine="688"/>
      </w:pPr>
      <w:bookmarkStart w:name="_TOC_250036" w:id="15"/>
      <w:r>
        <w:rPr/>
        <w:t>Chapter NO 4 RESEARCH</w:t>
      </w:r>
      <w:r>
        <w:rPr>
          <w:spacing w:val="-20"/>
        </w:rPr>
        <w:t> </w:t>
      </w:r>
      <w:bookmarkEnd w:id="15"/>
      <w:r>
        <w:rPr/>
        <w:t>METHOD</w:t>
      </w:r>
    </w:p>
    <w:p>
      <w:pPr>
        <w:pStyle w:val="BodyText"/>
        <w:spacing w:line="480" w:lineRule="auto"/>
        <w:ind w:left="360" w:right="1073" w:firstLine="719"/>
        <w:jc w:val="both"/>
      </w:pPr>
      <w:r>
        <w:rPr/>
        <w:t>The research study can only be conducted by the use of research technique. Finding and analyzing data related to a study subject and research questions requires a certain process. Any study design must include methodology as it enables the researcher to assess the overall validity and dependability of the project (Leedy, 1974).In this study researcher applied mix method approach, qualitative and quantitative both.</w:t>
      </w:r>
    </w:p>
    <w:p>
      <w:pPr>
        <w:pStyle w:val="Heading3"/>
        <w:numPr>
          <w:ilvl w:val="1"/>
          <w:numId w:val="13"/>
        </w:numPr>
        <w:tabs>
          <w:tab w:pos="781" w:val="left" w:leader="none"/>
        </w:tabs>
        <w:spacing w:line="240" w:lineRule="auto" w:before="241" w:after="0"/>
        <w:ind w:left="781" w:right="0" w:hanging="421"/>
        <w:jc w:val="both"/>
      </w:pPr>
      <w:bookmarkStart w:name="_TOC_250035" w:id="16"/>
      <w:r>
        <w:rPr/>
        <w:t>Research</w:t>
      </w:r>
      <w:r>
        <w:rPr>
          <w:spacing w:val="-7"/>
        </w:rPr>
        <w:t> </w:t>
      </w:r>
      <w:bookmarkEnd w:id="16"/>
      <w:r>
        <w:rPr>
          <w:spacing w:val="-2"/>
        </w:rPr>
        <w:t>Design:</w:t>
      </w:r>
    </w:p>
    <w:p>
      <w:pPr>
        <w:pStyle w:val="BodyText"/>
        <w:spacing w:before="75"/>
        <w:rPr>
          <w:b/>
          <w:sz w:val="28"/>
        </w:rPr>
      </w:pPr>
    </w:p>
    <w:p>
      <w:pPr>
        <w:pStyle w:val="BodyText"/>
        <w:spacing w:line="480" w:lineRule="auto"/>
        <w:ind w:left="360" w:right="1075" w:firstLine="719"/>
        <w:jc w:val="both"/>
      </w:pPr>
      <w:r>
        <w:rPr/>
        <w:t>Researchers can be grown and continue on education on the basis of knowledge. Knowledge doesn’t grow naturally but ―it is generated through researchers, questioning and problems statement of scholars- empirics, practitioner’s efforts and theorists’ explanation made this happen‖ (Shulman, 1986).</w:t>
      </w:r>
    </w:p>
    <w:p>
      <w:pPr>
        <w:pStyle w:val="BodyText"/>
        <w:spacing w:line="480" w:lineRule="auto" w:before="200"/>
        <w:ind w:left="360" w:right="1084" w:firstLine="719"/>
      </w:pPr>
      <w:r>
        <w:rPr/>
        <w:t>For our study researcher did qualitative research. Ideas, opinions, or experiences are examined</w:t>
      </w:r>
      <w:r>
        <w:rPr>
          <w:spacing w:val="-3"/>
        </w:rPr>
        <w:t> </w:t>
      </w:r>
      <w:r>
        <w:rPr/>
        <w:t>in</w:t>
      </w:r>
      <w:r>
        <w:rPr>
          <w:spacing w:val="-3"/>
        </w:rPr>
        <w:t> </w:t>
      </w:r>
      <w:r>
        <w:rPr/>
        <w:t>qualitative</w:t>
      </w:r>
      <w:r>
        <w:rPr>
          <w:spacing w:val="-4"/>
        </w:rPr>
        <w:t> </w:t>
      </w:r>
      <w:r>
        <w:rPr/>
        <w:t>research</w:t>
      </w:r>
      <w:r>
        <w:rPr>
          <w:spacing w:val="-3"/>
        </w:rPr>
        <w:t> </w:t>
      </w:r>
      <w:r>
        <w:rPr/>
        <w:t>by</w:t>
      </w:r>
      <w:r>
        <w:rPr>
          <w:spacing w:val="-6"/>
        </w:rPr>
        <w:t> </w:t>
      </w:r>
      <w:r>
        <w:rPr/>
        <w:t>gathering</w:t>
      </w:r>
      <w:r>
        <w:rPr>
          <w:spacing w:val="-4"/>
        </w:rPr>
        <w:t> </w:t>
      </w:r>
      <w:r>
        <w:rPr/>
        <w:t>and</w:t>
      </w:r>
      <w:r>
        <w:rPr>
          <w:spacing w:val="-1"/>
        </w:rPr>
        <w:t> </w:t>
      </w:r>
      <w:r>
        <w:rPr/>
        <w:t>examining</w:t>
      </w:r>
      <w:r>
        <w:rPr>
          <w:spacing w:val="-5"/>
        </w:rPr>
        <w:t> </w:t>
      </w:r>
      <w:r>
        <w:rPr/>
        <w:t>non-numerical</w:t>
      </w:r>
      <w:r>
        <w:rPr>
          <w:spacing w:val="-3"/>
        </w:rPr>
        <w:t> </w:t>
      </w:r>
      <w:r>
        <w:rPr/>
        <w:t>data</w:t>
      </w:r>
      <w:r>
        <w:rPr>
          <w:spacing w:val="-4"/>
        </w:rPr>
        <w:t> </w:t>
      </w:r>
      <w:r>
        <w:rPr/>
        <w:t>(written,</w:t>
      </w:r>
      <w:r>
        <w:rPr>
          <w:spacing w:val="-3"/>
        </w:rPr>
        <w:t> </w:t>
      </w:r>
      <w:r>
        <w:rPr/>
        <w:t>video, or audio, for example). It might be used to generate new research questions or gain a comprehensive grasp of a problem (Bandhari, 2020).</w:t>
      </w:r>
    </w:p>
    <w:p>
      <w:pPr>
        <w:pStyle w:val="BodyText"/>
        <w:spacing w:line="480" w:lineRule="auto" w:before="202"/>
        <w:ind w:left="360" w:right="1078" w:firstLine="719"/>
        <w:jc w:val="both"/>
      </w:pPr>
      <w:r>
        <w:rPr/>
        <w:t>For our study researcher also did quantitative research. When conducting quantitative research, researchers use the post positivist approach to gain knowledge (i.e., cause and effect thinking, measurement and observation use, testing of theories), employing strategies of inquiry like surveys and experiments, and gathering data on established methods that produce statistical data (Creswell, 2003).</w:t>
      </w:r>
    </w:p>
    <w:p>
      <w:pPr>
        <w:pStyle w:val="BodyText"/>
        <w:spacing w:after="0" w:line="480" w:lineRule="auto"/>
        <w:jc w:val="both"/>
        <w:sectPr>
          <w:pgSz w:w="12240" w:h="15840"/>
          <w:pgMar w:header="0" w:footer="1014" w:top="1380" w:bottom="1200" w:left="1080" w:right="360"/>
        </w:sectPr>
      </w:pPr>
    </w:p>
    <w:p>
      <w:pPr>
        <w:pStyle w:val="Heading3"/>
        <w:numPr>
          <w:ilvl w:val="1"/>
          <w:numId w:val="13"/>
        </w:numPr>
        <w:tabs>
          <w:tab w:pos="781" w:val="left" w:leader="none"/>
        </w:tabs>
        <w:spacing w:line="240" w:lineRule="auto" w:before="75" w:after="0"/>
        <w:ind w:left="781" w:right="0" w:hanging="421"/>
        <w:jc w:val="both"/>
      </w:pPr>
      <w:bookmarkStart w:name="_TOC_250034" w:id="17"/>
      <w:r>
        <w:rPr/>
        <w:t>Research</w:t>
      </w:r>
      <w:r>
        <w:rPr>
          <w:spacing w:val="-7"/>
        </w:rPr>
        <w:t> </w:t>
      </w:r>
      <w:bookmarkEnd w:id="17"/>
      <w:r>
        <w:rPr>
          <w:spacing w:val="-2"/>
        </w:rPr>
        <w:t>Method:</w:t>
      </w:r>
    </w:p>
    <w:p>
      <w:pPr>
        <w:pStyle w:val="BodyText"/>
        <w:spacing w:before="75"/>
        <w:rPr>
          <w:b/>
          <w:sz w:val="28"/>
        </w:rPr>
      </w:pPr>
    </w:p>
    <w:p>
      <w:pPr>
        <w:pStyle w:val="BodyText"/>
        <w:spacing w:line="480" w:lineRule="auto"/>
        <w:ind w:left="360" w:right="1082" w:firstLine="719"/>
        <w:jc w:val="both"/>
      </w:pPr>
      <w:r>
        <w:rPr/>
        <w:t>A research method called content analysis uses textual information to be interpreted and coded in order to draw conclusions that are accurate and repeatable. Quantitative data may be transformed into quantitative data by methodically assessing texts (such as papers, oral presentations, and pictures).</w:t>
      </w:r>
    </w:p>
    <w:p>
      <w:pPr>
        <w:pStyle w:val="BodyText"/>
        <w:spacing w:line="480" w:lineRule="auto" w:before="200"/>
        <w:ind w:left="360" w:right="1076" w:firstLine="719"/>
        <w:jc w:val="both"/>
      </w:pPr>
      <w:r>
        <w:rPr/>
        <w:t>Content analysis is a termed used as a scientific way of reading books or watching a TV programs (Neumann, 2004), Content analysis enables to researcher for data analyzing by applying statistics tool in relevant matter.</w:t>
      </w:r>
    </w:p>
    <w:p>
      <w:pPr>
        <w:pStyle w:val="Heading3"/>
        <w:numPr>
          <w:ilvl w:val="1"/>
          <w:numId w:val="13"/>
        </w:numPr>
        <w:tabs>
          <w:tab w:pos="781" w:val="left" w:leader="none"/>
        </w:tabs>
        <w:spacing w:line="240" w:lineRule="auto" w:before="246" w:after="0"/>
        <w:ind w:left="781" w:right="0" w:hanging="421"/>
        <w:jc w:val="both"/>
      </w:pPr>
      <w:bookmarkStart w:name="_TOC_250033" w:id="18"/>
      <w:r>
        <w:rPr/>
        <w:t>Population</w:t>
      </w:r>
      <w:r>
        <w:rPr>
          <w:spacing w:val="-8"/>
        </w:rPr>
        <w:t> </w:t>
      </w:r>
      <w:r>
        <w:rPr/>
        <w:t>of</w:t>
      </w:r>
      <w:r>
        <w:rPr>
          <w:spacing w:val="-4"/>
        </w:rPr>
        <w:t> </w:t>
      </w:r>
      <w:r>
        <w:rPr/>
        <w:t>the</w:t>
      </w:r>
      <w:r>
        <w:rPr>
          <w:spacing w:val="-4"/>
        </w:rPr>
        <w:t> </w:t>
      </w:r>
      <w:bookmarkEnd w:id="18"/>
      <w:r>
        <w:rPr>
          <w:spacing w:val="-2"/>
        </w:rPr>
        <w:t>Study:</w:t>
      </w:r>
    </w:p>
    <w:p>
      <w:pPr>
        <w:pStyle w:val="BodyText"/>
        <w:spacing w:before="75"/>
        <w:rPr>
          <w:b/>
          <w:sz w:val="28"/>
        </w:rPr>
      </w:pPr>
    </w:p>
    <w:p>
      <w:pPr>
        <w:pStyle w:val="BodyText"/>
        <w:spacing w:line="482" w:lineRule="auto"/>
        <w:ind w:left="360" w:right="1087" w:firstLine="719"/>
        <w:jc w:val="both"/>
      </w:pPr>
      <w:r>
        <w:rPr/>
        <w:t>In this study, content which is framed by Pakistani National Leading Urdu and English Dailies are the population of the study.</w:t>
      </w:r>
    </w:p>
    <w:p>
      <w:pPr>
        <w:pStyle w:val="Heading3"/>
        <w:numPr>
          <w:ilvl w:val="1"/>
          <w:numId w:val="13"/>
        </w:numPr>
        <w:tabs>
          <w:tab w:pos="781" w:val="left" w:leader="none"/>
        </w:tabs>
        <w:spacing w:line="240" w:lineRule="auto" w:before="239" w:after="0"/>
        <w:ind w:left="781" w:right="0" w:hanging="421"/>
        <w:jc w:val="both"/>
      </w:pPr>
      <w:bookmarkStart w:name="_TOC_250032" w:id="19"/>
      <w:r>
        <w:rPr/>
        <w:t>Universe</w:t>
      </w:r>
      <w:r>
        <w:rPr>
          <w:spacing w:val="-5"/>
        </w:rPr>
        <w:t> </w:t>
      </w:r>
      <w:r>
        <w:rPr/>
        <w:t>of</w:t>
      </w:r>
      <w:r>
        <w:rPr>
          <w:spacing w:val="-2"/>
        </w:rPr>
        <w:t> </w:t>
      </w:r>
      <w:r>
        <w:rPr/>
        <w:t>the</w:t>
      </w:r>
      <w:r>
        <w:rPr>
          <w:spacing w:val="-3"/>
        </w:rPr>
        <w:t> </w:t>
      </w:r>
      <w:bookmarkEnd w:id="19"/>
      <w:r>
        <w:rPr>
          <w:spacing w:val="-2"/>
        </w:rPr>
        <w:t>Study:</w:t>
      </w:r>
    </w:p>
    <w:p>
      <w:pPr>
        <w:pStyle w:val="BodyText"/>
        <w:spacing w:before="75"/>
        <w:rPr>
          <w:b/>
          <w:sz w:val="28"/>
        </w:rPr>
      </w:pPr>
    </w:p>
    <w:p>
      <w:pPr>
        <w:pStyle w:val="BodyText"/>
        <w:spacing w:line="482" w:lineRule="auto"/>
        <w:ind w:left="360" w:right="1083" w:firstLine="719"/>
        <w:jc w:val="both"/>
      </w:pPr>
      <w:r>
        <w:rPr/>
        <w:t>Universe has defined as the entire mass of observation which is the large group from which sample is to be selected (Pandey, 2015).</w:t>
      </w:r>
    </w:p>
    <w:p>
      <w:pPr>
        <w:spacing w:line="480" w:lineRule="auto" w:before="194"/>
        <w:ind w:left="360" w:right="1076" w:firstLine="719"/>
        <w:jc w:val="both"/>
        <w:rPr>
          <w:sz w:val="24"/>
        </w:rPr>
      </w:pPr>
      <w:r>
        <w:rPr>
          <w:sz w:val="24"/>
        </w:rPr>
        <w:t>Two English Pakistani National Leading Dailies </w:t>
      </w:r>
      <w:r>
        <w:rPr>
          <w:i/>
          <w:sz w:val="24"/>
        </w:rPr>
        <w:t>Dawn </w:t>
      </w:r>
      <w:r>
        <w:rPr>
          <w:sz w:val="24"/>
        </w:rPr>
        <w:t>and </w:t>
      </w:r>
      <w:r>
        <w:rPr>
          <w:i/>
          <w:sz w:val="24"/>
        </w:rPr>
        <w:t>The Express Tribune </w:t>
      </w:r>
      <w:r>
        <w:rPr>
          <w:sz w:val="24"/>
        </w:rPr>
        <w:t>and</w:t>
      </w:r>
      <w:r>
        <w:rPr>
          <w:spacing w:val="40"/>
          <w:sz w:val="24"/>
        </w:rPr>
        <w:t> </w:t>
      </w:r>
      <w:r>
        <w:rPr>
          <w:sz w:val="24"/>
        </w:rPr>
        <w:t>Two Urdu Pakistani National Leading Dailies </w:t>
      </w:r>
      <w:r>
        <w:rPr>
          <w:i/>
          <w:sz w:val="24"/>
        </w:rPr>
        <w:t>Jang </w:t>
      </w:r>
      <w:r>
        <w:rPr>
          <w:sz w:val="24"/>
        </w:rPr>
        <w:t>and </w:t>
      </w:r>
      <w:r>
        <w:rPr>
          <w:i/>
          <w:sz w:val="24"/>
        </w:rPr>
        <w:t>Nawa-i-Waqt</w:t>
      </w:r>
      <w:r>
        <w:rPr>
          <w:sz w:val="24"/>
        </w:rPr>
        <w:t>, were selected as universe of this study.</w:t>
      </w:r>
    </w:p>
    <w:p>
      <w:pPr>
        <w:pStyle w:val="Heading3"/>
        <w:numPr>
          <w:ilvl w:val="1"/>
          <w:numId w:val="13"/>
        </w:numPr>
        <w:tabs>
          <w:tab w:pos="781" w:val="left" w:leader="none"/>
        </w:tabs>
        <w:spacing w:line="240" w:lineRule="auto" w:before="244" w:after="0"/>
        <w:ind w:left="781" w:right="0" w:hanging="421"/>
        <w:jc w:val="both"/>
      </w:pPr>
      <w:bookmarkStart w:name="_TOC_250031" w:id="20"/>
      <w:r>
        <w:rPr/>
        <w:t>Period</w:t>
      </w:r>
      <w:r>
        <w:rPr>
          <w:spacing w:val="-5"/>
        </w:rPr>
        <w:t> </w:t>
      </w:r>
      <w:r>
        <w:rPr/>
        <w:t>of</w:t>
      </w:r>
      <w:r>
        <w:rPr>
          <w:spacing w:val="-2"/>
        </w:rPr>
        <w:t> </w:t>
      </w:r>
      <w:r>
        <w:rPr/>
        <w:t>the</w:t>
      </w:r>
      <w:bookmarkEnd w:id="20"/>
      <w:r>
        <w:rPr>
          <w:spacing w:val="-2"/>
        </w:rPr>
        <w:t> Study:</w:t>
      </w:r>
    </w:p>
    <w:p>
      <w:pPr>
        <w:pStyle w:val="BodyText"/>
        <w:spacing w:before="75"/>
        <w:rPr>
          <w:b/>
          <w:sz w:val="28"/>
        </w:rPr>
      </w:pPr>
    </w:p>
    <w:p>
      <w:pPr>
        <w:pStyle w:val="BodyText"/>
        <w:spacing w:line="482" w:lineRule="auto"/>
        <w:ind w:left="360" w:right="1086" w:firstLine="719"/>
        <w:jc w:val="both"/>
      </w:pPr>
      <w:r>
        <w:rPr/>
        <w:t>Time period will be selected by the researcher for this study is one week from the date 10</w:t>
      </w:r>
      <w:r>
        <w:rPr>
          <w:vertAlign w:val="superscript"/>
        </w:rPr>
        <w:t>th</w:t>
      </w:r>
      <w:r>
        <w:rPr>
          <w:vertAlign w:val="baseline"/>
        </w:rPr>
        <w:t> May 2023 to 17</w:t>
      </w:r>
      <w:r>
        <w:rPr>
          <w:vertAlign w:val="superscript"/>
        </w:rPr>
        <w:t>th</w:t>
      </w:r>
      <w:r>
        <w:rPr>
          <w:vertAlign w:val="baseline"/>
        </w:rPr>
        <w:t> May 2023.</w:t>
      </w:r>
    </w:p>
    <w:p>
      <w:pPr>
        <w:pStyle w:val="BodyText"/>
        <w:spacing w:after="0" w:line="482" w:lineRule="auto"/>
        <w:jc w:val="both"/>
        <w:sectPr>
          <w:pgSz w:w="12240" w:h="15840"/>
          <w:pgMar w:header="0" w:footer="1014" w:top="1360" w:bottom="1200" w:left="1080" w:right="360"/>
        </w:sectPr>
      </w:pPr>
    </w:p>
    <w:p>
      <w:pPr>
        <w:pStyle w:val="Heading3"/>
        <w:numPr>
          <w:ilvl w:val="1"/>
          <w:numId w:val="13"/>
        </w:numPr>
        <w:tabs>
          <w:tab w:pos="781" w:val="left" w:leader="none"/>
        </w:tabs>
        <w:spacing w:line="240" w:lineRule="auto" w:before="75" w:after="0"/>
        <w:ind w:left="781" w:right="0" w:hanging="421"/>
        <w:jc w:val="left"/>
      </w:pPr>
      <w:bookmarkStart w:name="_TOC_250030" w:id="21"/>
      <w:r>
        <w:rPr/>
        <w:t>Unit</w:t>
      </w:r>
      <w:r>
        <w:rPr>
          <w:spacing w:val="-2"/>
        </w:rPr>
        <w:t> </w:t>
      </w:r>
      <w:r>
        <w:rPr/>
        <w:t>of</w:t>
      </w:r>
      <w:bookmarkEnd w:id="21"/>
      <w:r>
        <w:rPr>
          <w:spacing w:val="-2"/>
        </w:rPr>
        <w:t> Analysis:</w:t>
      </w:r>
    </w:p>
    <w:p>
      <w:pPr>
        <w:pStyle w:val="BodyText"/>
        <w:spacing w:before="78"/>
        <w:rPr>
          <w:b/>
          <w:sz w:val="28"/>
        </w:rPr>
      </w:pPr>
    </w:p>
    <w:p>
      <w:pPr>
        <w:pStyle w:val="BodyText"/>
        <w:ind w:left="1140"/>
      </w:pPr>
      <w:r>
        <w:rPr/>
        <w:t>Unit</w:t>
      </w:r>
      <w:r>
        <w:rPr>
          <w:spacing w:val="-3"/>
        </w:rPr>
        <w:t> </w:t>
      </w:r>
      <w:r>
        <w:rPr/>
        <w:t>of</w:t>
      </w:r>
      <w:r>
        <w:rPr>
          <w:spacing w:val="-1"/>
        </w:rPr>
        <w:t> </w:t>
      </w:r>
      <w:r>
        <w:rPr/>
        <w:t>analysis</w:t>
      </w:r>
      <w:r>
        <w:rPr>
          <w:spacing w:val="-1"/>
        </w:rPr>
        <w:t> </w:t>
      </w:r>
      <w:r>
        <w:rPr/>
        <w:t>are</w:t>
      </w:r>
      <w:r>
        <w:rPr>
          <w:spacing w:val="-1"/>
        </w:rPr>
        <w:t> </w:t>
      </w:r>
      <w:r>
        <w:rPr/>
        <w:t>given </w:t>
      </w:r>
      <w:r>
        <w:rPr>
          <w:spacing w:val="-2"/>
        </w:rPr>
        <w:t>below:</w:t>
      </w:r>
    </w:p>
    <w:p>
      <w:pPr>
        <w:pStyle w:val="BodyText"/>
      </w:pPr>
    </w:p>
    <w:p>
      <w:pPr>
        <w:pStyle w:val="BodyText"/>
        <w:spacing w:before="9"/>
      </w:pPr>
    </w:p>
    <w:p>
      <w:pPr>
        <w:pStyle w:val="Heading4"/>
        <w:numPr>
          <w:ilvl w:val="0"/>
          <w:numId w:val="14"/>
        </w:numPr>
        <w:tabs>
          <w:tab w:pos="1860" w:val="left" w:leader="none"/>
        </w:tabs>
        <w:spacing w:line="240" w:lineRule="auto" w:before="0" w:after="0"/>
        <w:ind w:left="1860" w:right="0" w:hanging="360"/>
        <w:jc w:val="left"/>
      </w:pPr>
      <w:r>
        <w:rPr/>
        <w:t>Theme</w:t>
      </w:r>
      <w:r>
        <w:rPr>
          <w:spacing w:val="-2"/>
        </w:rPr>
        <w:t> </w:t>
      </w:r>
      <w:r>
        <w:rPr/>
        <w:t>01:</w:t>
      </w:r>
      <w:r>
        <w:rPr>
          <w:spacing w:val="-1"/>
        </w:rPr>
        <w:t> </w:t>
      </w:r>
      <w:r>
        <w:rPr/>
        <w:t>Linguistic </w:t>
      </w:r>
      <w:r>
        <w:rPr>
          <w:spacing w:val="-2"/>
        </w:rPr>
        <w:t>Frames</w:t>
      </w:r>
    </w:p>
    <w:p>
      <w:pPr>
        <w:pStyle w:val="ListParagraph"/>
        <w:numPr>
          <w:ilvl w:val="1"/>
          <w:numId w:val="14"/>
        </w:numPr>
        <w:tabs>
          <w:tab w:pos="3300" w:val="left" w:leader="none"/>
        </w:tabs>
        <w:spacing w:line="240" w:lineRule="auto" w:before="268" w:after="0"/>
        <w:ind w:left="3300" w:right="0" w:hanging="359"/>
        <w:jc w:val="left"/>
        <w:rPr>
          <w:sz w:val="24"/>
        </w:rPr>
      </w:pPr>
      <w:r>
        <w:rPr>
          <w:sz w:val="24"/>
        </w:rPr>
        <w:t>Number of</w:t>
      </w:r>
      <w:r>
        <w:rPr>
          <w:spacing w:val="-2"/>
          <w:sz w:val="24"/>
        </w:rPr>
        <w:t> </w:t>
      </w:r>
      <w:r>
        <w:rPr>
          <w:sz w:val="24"/>
        </w:rPr>
        <w:t>news </w:t>
      </w:r>
      <w:r>
        <w:rPr>
          <w:spacing w:val="-2"/>
          <w:sz w:val="24"/>
        </w:rPr>
        <w:t>stories</w:t>
      </w:r>
    </w:p>
    <w:p>
      <w:pPr>
        <w:pStyle w:val="BodyText"/>
      </w:pPr>
    </w:p>
    <w:p>
      <w:pPr>
        <w:pStyle w:val="ListParagraph"/>
        <w:numPr>
          <w:ilvl w:val="1"/>
          <w:numId w:val="14"/>
        </w:numPr>
        <w:tabs>
          <w:tab w:pos="3300" w:val="left" w:leader="none"/>
        </w:tabs>
        <w:spacing w:line="240" w:lineRule="auto" w:before="0" w:after="0"/>
        <w:ind w:left="3300" w:right="0" w:hanging="359"/>
        <w:jc w:val="left"/>
        <w:rPr>
          <w:sz w:val="24"/>
        </w:rPr>
      </w:pPr>
      <w:r>
        <w:rPr>
          <w:sz w:val="24"/>
        </w:rPr>
        <w:t>Front</w:t>
      </w:r>
      <w:r>
        <w:rPr>
          <w:spacing w:val="-1"/>
          <w:sz w:val="24"/>
        </w:rPr>
        <w:t> </w:t>
      </w:r>
      <w:r>
        <w:rPr>
          <w:sz w:val="24"/>
        </w:rPr>
        <w:t>page</w:t>
      </w:r>
      <w:r>
        <w:rPr>
          <w:spacing w:val="-2"/>
          <w:sz w:val="24"/>
        </w:rPr>
        <w:t> </w:t>
      </w:r>
      <w:r>
        <w:rPr>
          <w:sz w:val="24"/>
        </w:rPr>
        <w:t>news</w:t>
      </w:r>
      <w:r>
        <w:rPr>
          <w:spacing w:val="-1"/>
          <w:sz w:val="24"/>
        </w:rPr>
        <w:t> </w:t>
      </w:r>
      <w:r>
        <w:rPr>
          <w:spacing w:val="-2"/>
          <w:sz w:val="24"/>
        </w:rPr>
        <w:t>stories</w:t>
      </w:r>
    </w:p>
    <w:p>
      <w:pPr>
        <w:pStyle w:val="BodyText"/>
        <w:spacing w:before="1"/>
      </w:pPr>
    </w:p>
    <w:p>
      <w:pPr>
        <w:pStyle w:val="ListParagraph"/>
        <w:numPr>
          <w:ilvl w:val="1"/>
          <w:numId w:val="14"/>
        </w:numPr>
        <w:tabs>
          <w:tab w:pos="3300" w:val="left" w:leader="none"/>
        </w:tabs>
        <w:spacing w:line="240" w:lineRule="auto" w:before="0" w:after="0"/>
        <w:ind w:left="3300" w:right="0" w:hanging="359"/>
        <w:jc w:val="left"/>
        <w:rPr>
          <w:sz w:val="24"/>
        </w:rPr>
      </w:pPr>
      <w:r>
        <w:rPr>
          <w:sz w:val="24"/>
        </w:rPr>
        <w:t>Inside</w:t>
      </w:r>
      <w:r>
        <w:rPr>
          <w:spacing w:val="-2"/>
          <w:sz w:val="24"/>
        </w:rPr>
        <w:t> </w:t>
      </w:r>
      <w:r>
        <w:rPr>
          <w:sz w:val="24"/>
        </w:rPr>
        <w:t>pages</w:t>
      </w:r>
      <w:r>
        <w:rPr>
          <w:spacing w:val="-2"/>
          <w:sz w:val="24"/>
        </w:rPr>
        <w:t> </w:t>
      </w:r>
      <w:r>
        <w:rPr>
          <w:sz w:val="24"/>
        </w:rPr>
        <w:t>news</w:t>
      </w:r>
      <w:r>
        <w:rPr>
          <w:spacing w:val="-1"/>
          <w:sz w:val="24"/>
        </w:rPr>
        <w:t> </w:t>
      </w:r>
      <w:r>
        <w:rPr>
          <w:spacing w:val="-2"/>
          <w:sz w:val="24"/>
        </w:rPr>
        <w:t>stories</w:t>
      </w:r>
    </w:p>
    <w:p>
      <w:pPr>
        <w:pStyle w:val="BodyText"/>
      </w:pPr>
    </w:p>
    <w:p>
      <w:pPr>
        <w:pStyle w:val="ListParagraph"/>
        <w:numPr>
          <w:ilvl w:val="1"/>
          <w:numId w:val="14"/>
        </w:numPr>
        <w:tabs>
          <w:tab w:pos="3300" w:val="left" w:leader="none"/>
        </w:tabs>
        <w:spacing w:line="240" w:lineRule="auto" w:before="0" w:after="0"/>
        <w:ind w:left="3300" w:right="0" w:hanging="359"/>
        <w:jc w:val="left"/>
        <w:rPr>
          <w:sz w:val="24"/>
        </w:rPr>
      </w:pPr>
      <w:r>
        <w:rPr>
          <w:sz w:val="24"/>
        </w:rPr>
        <w:t>Content</w:t>
      </w:r>
      <w:r>
        <w:rPr>
          <w:spacing w:val="-3"/>
          <w:sz w:val="24"/>
        </w:rPr>
        <w:t> </w:t>
      </w:r>
      <w:r>
        <w:rPr>
          <w:sz w:val="24"/>
        </w:rPr>
        <w:t>related</w:t>
      </w:r>
      <w:r>
        <w:rPr>
          <w:spacing w:val="-1"/>
          <w:sz w:val="24"/>
        </w:rPr>
        <w:t> </w:t>
      </w:r>
      <w:r>
        <w:rPr>
          <w:sz w:val="24"/>
        </w:rPr>
        <w:t>to</w:t>
      </w:r>
      <w:r>
        <w:rPr>
          <w:spacing w:val="-1"/>
          <w:sz w:val="24"/>
        </w:rPr>
        <w:t> </w:t>
      </w:r>
      <w:r>
        <w:rPr>
          <w:sz w:val="24"/>
        </w:rPr>
        <w:t>Government </w:t>
      </w:r>
      <w:r>
        <w:rPr>
          <w:spacing w:val="-2"/>
          <w:sz w:val="24"/>
        </w:rPr>
        <w:t>reaction</w:t>
      </w:r>
    </w:p>
    <w:p>
      <w:pPr>
        <w:pStyle w:val="BodyText"/>
      </w:pPr>
    </w:p>
    <w:p>
      <w:pPr>
        <w:pStyle w:val="ListParagraph"/>
        <w:numPr>
          <w:ilvl w:val="1"/>
          <w:numId w:val="14"/>
        </w:numPr>
        <w:tabs>
          <w:tab w:pos="3300" w:val="left" w:leader="none"/>
        </w:tabs>
        <w:spacing w:line="240" w:lineRule="auto" w:before="0" w:after="0"/>
        <w:ind w:left="3300" w:right="0" w:hanging="359"/>
        <w:jc w:val="left"/>
        <w:rPr>
          <w:sz w:val="24"/>
        </w:rPr>
      </w:pPr>
      <w:r>
        <w:rPr>
          <w:sz w:val="24"/>
        </w:rPr>
        <w:t>Content</w:t>
      </w:r>
      <w:r>
        <w:rPr>
          <w:spacing w:val="-1"/>
          <w:sz w:val="24"/>
        </w:rPr>
        <w:t> </w:t>
      </w:r>
      <w:r>
        <w:rPr>
          <w:sz w:val="24"/>
        </w:rPr>
        <w:t>related</w:t>
      </w:r>
      <w:r>
        <w:rPr>
          <w:spacing w:val="-1"/>
          <w:sz w:val="24"/>
        </w:rPr>
        <w:t> </w:t>
      </w:r>
      <w:r>
        <w:rPr>
          <w:sz w:val="24"/>
        </w:rPr>
        <w:t>to</w:t>
      </w:r>
      <w:r>
        <w:rPr>
          <w:spacing w:val="-1"/>
          <w:sz w:val="24"/>
        </w:rPr>
        <w:t> </w:t>
      </w:r>
      <w:r>
        <w:rPr>
          <w:sz w:val="24"/>
        </w:rPr>
        <w:t>Government </w:t>
      </w:r>
      <w:r>
        <w:rPr>
          <w:spacing w:val="-2"/>
          <w:sz w:val="24"/>
        </w:rPr>
        <w:t>statement</w:t>
      </w:r>
    </w:p>
    <w:p>
      <w:pPr>
        <w:pStyle w:val="BodyText"/>
      </w:pPr>
    </w:p>
    <w:p>
      <w:pPr>
        <w:pStyle w:val="ListParagraph"/>
        <w:numPr>
          <w:ilvl w:val="1"/>
          <w:numId w:val="14"/>
        </w:numPr>
        <w:tabs>
          <w:tab w:pos="3300" w:val="left" w:leader="none"/>
        </w:tabs>
        <w:spacing w:line="240" w:lineRule="auto" w:before="0" w:after="0"/>
        <w:ind w:left="3300" w:right="0" w:hanging="359"/>
        <w:jc w:val="left"/>
        <w:rPr>
          <w:sz w:val="24"/>
        </w:rPr>
      </w:pPr>
      <w:r>
        <w:rPr>
          <w:sz w:val="24"/>
        </w:rPr>
        <w:t>Content</w:t>
      </w:r>
      <w:r>
        <w:rPr>
          <w:spacing w:val="-1"/>
          <w:sz w:val="24"/>
        </w:rPr>
        <w:t> </w:t>
      </w:r>
      <w:r>
        <w:rPr>
          <w:sz w:val="24"/>
        </w:rPr>
        <w:t>related</w:t>
      </w:r>
      <w:r>
        <w:rPr>
          <w:spacing w:val="-1"/>
          <w:sz w:val="24"/>
        </w:rPr>
        <w:t> </w:t>
      </w:r>
      <w:r>
        <w:rPr>
          <w:sz w:val="24"/>
        </w:rPr>
        <w:t>to</w:t>
      </w:r>
      <w:r>
        <w:rPr>
          <w:spacing w:val="-1"/>
          <w:sz w:val="24"/>
        </w:rPr>
        <w:t> </w:t>
      </w:r>
      <w:r>
        <w:rPr>
          <w:spacing w:val="-2"/>
          <w:sz w:val="24"/>
        </w:rPr>
        <w:t>Protest</w:t>
      </w:r>
    </w:p>
    <w:p>
      <w:pPr>
        <w:pStyle w:val="BodyText"/>
      </w:pPr>
    </w:p>
    <w:p>
      <w:pPr>
        <w:pStyle w:val="ListParagraph"/>
        <w:numPr>
          <w:ilvl w:val="1"/>
          <w:numId w:val="14"/>
        </w:numPr>
        <w:tabs>
          <w:tab w:pos="3300" w:val="left" w:leader="none"/>
        </w:tabs>
        <w:spacing w:line="240" w:lineRule="auto" w:before="0" w:after="0"/>
        <w:ind w:left="3300" w:right="0" w:hanging="359"/>
        <w:jc w:val="left"/>
        <w:rPr>
          <w:sz w:val="24"/>
        </w:rPr>
      </w:pPr>
      <w:r>
        <w:rPr>
          <w:sz w:val="24"/>
        </w:rPr>
        <w:t>Newspaper</w:t>
      </w:r>
      <w:r>
        <w:rPr>
          <w:spacing w:val="-3"/>
          <w:sz w:val="24"/>
        </w:rPr>
        <w:t> </w:t>
      </w:r>
      <w:r>
        <w:rPr>
          <w:spacing w:val="-2"/>
          <w:sz w:val="24"/>
        </w:rPr>
        <w:t>Headlines</w:t>
      </w:r>
    </w:p>
    <w:p>
      <w:pPr>
        <w:pStyle w:val="BodyText"/>
      </w:pPr>
    </w:p>
    <w:p>
      <w:pPr>
        <w:pStyle w:val="ListParagraph"/>
        <w:numPr>
          <w:ilvl w:val="1"/>
          <w:numId w:val="14"/>
        </w:numPr>
        <w:tabs>
          <w:tab w:pos="3300" w:val="left" w:leader="none"/>
        </w:tabs>
        <w:spacing w:line="240" w:lineRule="auto" w:before="0" w:after="0"/>
        <w:ind w:left="3300" w:right="0" w:hanging="359"/>
        <w:jc w:val="left"/>
        <w:rPr>
          <w:sz w:val="24"/>
        </w:rPr>
      </w:pPr>
      <w:r>
        <w:rPr>
          <w:sz w:val="24"/>
        </w:rPr>
        <w:t>Repeated</w:t>
      </w:r>
      <w:r>
        <w:rPr>
          <w:spacing w:val="-3"/>
          <w:sz w:val="24"/>
        </w:rPr>
        <w:t> </w:t>
      </w:r>
      <w:r>
        <w:rPr>
          <w:spacing w:val="-2"/>
          <w:sz w:val="24"/>
        </w:rPr>
        <w:t>words</w:t>
      </w:r>
    </w:p>
    <w:p>
      <w:pPr>
        <w:pStyle w:val="BodyText"/>
        <w:spacing w:before="7"/>
      </w:pPr>
    </w:p>
    <w:p>
      <w:pPr>
        <w:pStyle w:val="Heading4"/>
        <w:numPr>
          <w:ilvl w:val="0"/>
          <w:numId w:val="14"/>
        </w:numPr>
        <w:tabs>
          <w:tab w:pos="1860" w:val="left" w:leader="none"/>
        </w:tabs>
        <w:spacing w:line="240" w:lineRule="auto" w:before="0" w:after="0"/>
        <w:ind w:left="1860" w:right="0" w:hanging="360"/>
        <w:jc w:val="left"/>
      </w:pPr>
      <w:r>
        <w:rPr/>
        <w:t>Theme</w:t>
      </w:r>
      <w:r>
        <w:rPr>
          <w:spacing w:val="-4"/>
        </w:rPr>
        <w:t> </w:t>
      </w:r>
      <w:r>
        <w:rPr/>
        <w:t>02: Pictorial</w:t>
      </w:r>
      <w:r>
        <w:rPr>
          <w:spacing w:val="-2"/>
        </w:rPr>
        <w:t> </w:t>
      </w:r>
      <w:r>
        <w:rPr/>
        <w:t>Presentation/</w:t>
      </w:r>
      <w:r>
        <w:rPr>
          <w:spacing w:val="-2"/>
        </w:rPr>
        <w:t> Frames</w:t>
      </w:r>
    </w:p>
    <w:p>
      <w:pPr>
        <w:pStyle w:val="ListParagraph"/>
        <w:numPr>
          <w:ilvl w:val="1"/>
          <w:numId w:val="14"/>
        </w:numPr>
        <w:tabs>
          <w:tab w:pos="3300" w:val="left" w:leader="none"/>
        </w:tabs>
        <w:spacing w:line="240" w:lineRule="auto" w:before="268" w:after="0"/>
        <w:ind w:left="3300" w:right="0" w:hanging="359"/>
        <w:jc w:val="left"/>
        <w:rPr>
          <w:sz w:val="24"/>
        </w:rPr>
      </w:pPr>
      <w:r>
        <w:rPr>
          <w:sz w:val="24"/>
        </w:rPr>
        <w:t>Pictures</w:t>
      </w:r>
      <w:r>
        <w:rPr>
          <w:spacing w:val="-1"/>
          <w:sz w:val="24"/>
        </w:rPr>
        <w:t> </w:t>
      </w:r>
      <w:r>
        <w:rPr>
          <w:sz w:val="24"/>
        </w:rPr>
        <w:t>published on</w:t>
      </w:r>
      <w:r>
        <w:rPr>
          <w:spacing w:val="-1"/>
          <w:sz w:val="24"/>
        </w:rPr>
        <w:t> </w:t>
      </w:r>
      <w:r>
        <w:rPr>
          <w:sz w:val="24"/>
        </w:rPr>
        <w:t>front </w:t>
      </w:r>
      <w:r>
        <w:rPr>
          <w:spacing w:val="-4"/>
          <w:sz w:val="24"/>
        </w:rPr>
        <w:t>page</w:t>
      </w:r>
    </w:p>
    <w:p>
      <w:pPr>
        <w:pStyle w:val="BodyText"/>
      </w:pPr>
    </w:p>
    <w:p>
      <w:pPr>
        <w:pStyle w:val="ListParagraph"/>
        <w:numPr>
          <w:ilvl w:val="1"/>
          <w:numId w:val="14"/>
        </w:numPr>
        <w:tabs>
          <w:tab w:pos="3300" w:val="left" w:leader="none"/>
        </w:tabs>
        <w:spacing w:line="240" w:lineRule="auto" w:before="0" w:after="0"/>
        <w:ind w:left="3300" w:right="0" w:hanging="359"/>
        <w:jc w:val="left"/>
        <w:rPr>
          <w:sz w:val="24"/>
        </w:rPr>
      </w:pPr>
      <w:r>
        <w:rPr>
          <w:sz w:val="24"/>
        </w:rPr>
        <w:t>Pictures</w:t>
      </w:r>
      <w:r>
        <w:rPr>
          <w:spacing w:val="-1"/>
          <w:sz w:val="24"/>
        </w:rPr>
        <w:t> </w:t>
      </w:r>
      <w:r>
        <w:rPr>
          <w:sz w:val="24"/>
        </w:rPr>
        <w:t>published</w:t>
      </w:r>
      <w:r>
        <w:rPr>
          <w:spacing w:val="-1"/>
          <w:sz w:val="24"/>
        </w:rPr>
        <w:t> </w:t>
      </w:r>
      <w:r>
        <w:rPr>
          <w:sz w:val="24"/>
        </w:rPr>
        <w:t>inside</w:t>
      </w:r>
      <w:r>
        <w:rPr>
          <w:spacing w:val="-1"/>
          <w:sz w:val="24"/>
        </w:rPr>
        <w:t> </w:t>
      </w:r>
      <w:r>
        <w:rPr>
          <w:spacing w:val="-2"/>
          <w:sz w:val="24"/>
        </w:rPr>
        <w:t>pages</w:t>
      </w:r>
    </w:p>
    <w:p>
      <w:pPr>
        <w:pStyle w:val="BodyText"/>
      </w:pPr>
    </w:p>
    <w:p>
      <w:pPr>
        <w:pStyle w:val="ListParagraph"/>
        <w:numPr>
          <w:ilvl w:val="1"/>
          <w:numId w:val="14"/>
        </w:numPr>
        <w:tabs>
          <w:tab w:pos="3300" w:val="left" w:leader="none"/>
        </w:tabs>
        <w:spacing w:line="240" w:lineRule="auto" w:before="0" w:after="0"/>
        <w:ind w:left="3300" w:right="0" w:hanging="359"/>
        <w:jc w:val="left"/>
        <w:rPr>
          <w:sz w:val="24"/>
        </w:rPr>
      </w:pPr>
      <w:r>
        <w:rPr>
          <w:sz w:val="24"/>
        </w:rPr>
        <w:t>Camera</w:t>
      </w:r>
      <w:r>
        <w:rPr>
          <w:spacing w:val="-4"/>
          <w:sz w:val="24"/>
        </w:rPr>
        <w:t> </w:t>
      </w:r>
      <w:r>
        <w:rPr>
          <w:spacing w:val="-2"/>
          <w:sz w:val="24"/>
        </w:rPr>
        <w:t>shots</w:t>
      </w:r>
    </w:p>
    <w:p>
      <w:pPr>
        <w:pStyle w:val="BodyText"/>
        <w:spacing w:before="8"/>
      </w:pPr>
    </w:p>
    <w:p>
      <w:pPr>
        <w:pStyle w:val="Heading4"/>
        <w:numPr>
          <w:ilvl w:val="0"/>
          <w:numId w:val="14"/>
        </w:numPr>
        <w:tabs>
          <w:tab w:pos="1860" w:val="left" w:leader="none"/>
        </w:tabs>
        <w:spacing w:line="240" w:lineRule="auto" w:before="0" w:after="0"/>
        <w:ind w:left="1860" w:right="0" w:hanging="360"/>
        <w:jc w:val="left"/>
      </w:pPr>
      <w:r>
        <w:rPr/>
        <w:t>Theme</w:t>
      </w:r>
      <w:r>
        <w:rPr>
          <w:spacing w:val="-4"/>
        </w:rPr>
        <w:t> </w:t>
      </w:r>
      <w:r>
        <w:rPr/>
        <w:t>03:</w:t>
      </w:r>
      <w:r>
        <w:rPr>
          <w:spacing w:val="-1"/>
        </w:rPr>
        <w:t> </w:t>
      </w:r>
      <w:r>
        <w:rPr/>
        <w:t>Media</w:t>
      </w:r>
      <w:r>
        <w:rPr>
          <w:spacing w:val="-1"/>
        </w:rPr>
        <w:t> </w:t>
      </w:r>
      <w:r>
        <w:rPr/>
        <w:t>Coverage</w:t>
      </w:r>
      <w:r>
        <w:rPr>
          <w:spacing w:val="-1"/>
        </w:rPr>
        <w:t> </w:t>
      </w:r>
      <w:r>
        <w:rPr/>
        <w:t>in Pakistani</w:t>
      </w:r>
      <w:r>
        <w:rPr>
          <w:spacing w:val="-1"/>
        </w:rPr>
        <w:t> </w:t>
      </w:r>
      <w:r>
        <w:rPr/>
        <w:t>National</w:t>
      </w:r>
      <w:r>
        <w:rPr>
          <w:spacing w:val="-1"/>
        </w:rPr>
        <w:t> </w:t>
      </w:r>
      <w:r>
        <w:rPr/>
        <w:t>Leading </w:t>
      </w:r>
      <w:r>
        <w:rPr>
          <w:spacing w:val="-2"/>
        </w:rPr>
        <w:t>Dailies</w:t>
      </w:r>
    </w:p>
    <w:p>
      <w:pPr>
        <w:pStyle w:val="BodyText"/>
        <w:spacing w:before="235"/>
        <w:rPr>
          <w:b/>
        </w:rPr>
      </w:pPr>
    </w:p>
    <w:p>
      <w:pPr>
        <w:pStyle w:val="Heading3"/>
        <w:numPr>
          <w:ilvl w:val="1"/>
          <w:numId w:val="13"/>
        </w:numPr>
        <w:tabs>
          <w:tab w:pos="781" w:val="left" w:leader="none"/>
        </w:tabs>
        <w:spacing w:line="240" w:lineRule="auto" w:before="0" w:after="0"/>
        <w:ind w:left="781" w:right="0" w:hanging="421"/>
        <w:jc w:val="left"/>
      </w:pPr>
      <w:bookmarkStart w:name="_TOC_250029" w:id="22"/>
      <w:r>
        <w:rPr/>
        <w:t>DEFINITIONS</w:t>
      </w:r>
      <w:r>
        <w:rPr>
          <w:spacing w:val="-7"/>
        </w:rPr>
        <w:t> </w:t>
      </w:r>
      <w:r>
        <w:rPr/>
        <w:t>OF</w:t>
      </w:r>
      <w:r>
        <w:rPr>
          <w:spacing w:val="-7"/>
        </w:rPr>
        <w:t> </w:t>
      </w:r>
      <w:bookmarkEnd w:id="22"/>
      <w:r>
        <w:rPr>
          <w:spacing w:val="-2"/>
        </w:rPr>
        <w:t>TERMS:</w:t>
      </w:r>
    </w:p>
    <w:p>
      <w:pPr>
        <w:pStyle w:val="BodyText"/>
        <w:spacing w:before="81"/>
        <w:rPr>
          <w:b/>
          <w:sz w:val="28"/>
        </w:rPr>
      </w:pPr>
    </w:p>
    <w:p>
      <w:pPr>
        <w:pStyle w:val="Heading3"/>
        <w:numPr>
          <w:ilvl w:val="2"/>
          <w:numId w:val="13"/>
        </w:numPr>
        <w:tabs>
          <w:tab w:pos="989" w:val="left" w:leader="none"/>
        </w:tabs>
        <w:spacing w:line="240" w:lineRule="auto" w:before="0" w:after="0"/>
        <w:ind w:left="989" w:right="0" w:hanging="629"/>
        <w:jc w:val="left"/>
      </w:pPr>
      <w:bookmarkStart w:name="_TOC_250028" w:id="23"/>
      <w:bookmarkEnd w:id="23"/>
      <w:r>
        <w:rPr>
          <w:spacing w:val="-2"/>
        </w:rPr>
        <w:t>Operationalization:</w:t>
      </w:r>
    </w:p>
    <w:p>
      <w:pPr>
        <w:pStyle w:val="BodyText"/>
        <w:spacing w:before="75"/>
        <w:rPr>
          <w:b/>
          <w:sz w:val="28"/>
        </w:rPr>
      </w:pPr>
    </w:p>
    <w:p>
      <w:pPr>
        <w:pStyle w:val="BodyText"/>
        <w:spacing w:line="482" w:lineRule="auto"/>
        <w:ind w:left="360" w:right="1083" w:firstLine="719"/>
        <w:jc w:val="both"/>
      </w:pPr>
      <w:r>
        <w:rPr/>
        <w:t>The process of creating operational definitions for the independent and dependent variables is known as operationalization (Giroux, 2009).This is unavoidable given its enormous relevance in social research. Operationalization terms are defined by researcher in the study.</w:t>
      </w:r>
    </w:p>
    <w:p>
      <w:pPr>
        <w:pStyle w:val="BodyText"/>
        <w:spacing w:after="0" w:line="482" w:lineRule="auto"/>
        <w:jc w:val="both"/>
        <w:sectPr>
          <w:pgSz w:w="12240" w:h="15840"/>
          <w:pgMar w:header="0" w:footer="1014" w:top="1360" w:bottom="1200" w:left="1080" w:right="360"/>
        </w:sectPr>
      </w:pPr>
    </w:p>
    <w:p>
      <w:pPr>
        <w:pStyle w:val="Heading3"/>
        <w:numPr>
          <w:ilvl w:val="2"/>
          <w:numId w:val="13"/>
        </w:numPr>
        <w:tabs>
          <w:tab w:pos="989" w:val="left" w:leader="none"/>
        </w:tabs>
        <w:spacing w:line="240" w:lineRule="auto" w:before="75" w:after="0"/>
        <w:ind w:left="989" w:right="0" w:hanging="629"/>
        <w:jc w:val="left"/>
      </w:pPr>
      <w:bookmarkStart w:name="_TOC_250027" w:id="24"/>
      <w:bookmarkEnd w:id="24"/>
      <w:r>
        <w:rPr>
          <w:spacing w:val="-2"/>
        </w:rPr>
        <w:t>Conceptualization:</w:t>
      </w:r>
    </w:p>
    <w:p>
      <w:pPr>
        <w:pStyle w:val="BodyText"/>
        <w:spacing w:before="75"/>
        <w:rPr>
          <w:b/>
          <w:sz w:val="28"/>
        </w:rPr>
      </w:pPr>
    </w:p>
    <w:p>
      <w:pPr>
        <w:pStyle w:val="BodyText"/>
        <w:spacing w:line="480" w:lineRule="auto"/>
        <w:ind w:left="360" w:right="1199" w:firstLine="719"/>
      </w:pPr>
      <w:r>
        <w:rPr/>
        <w:t>Conceptualization is the process of developing and explaining a word or concepts in order to make them more relevant and understandable by using linguistic definitions that are more</w:t>
      </w:r>
      <w:r>
        <w:rPr>
          <w:spacing w:val="-5"/>
        </w:rPr>
        <w:t> </w:t>
      </w:r>
      <w:r>
        <w:rPr/>
        <w:t>exact.</w:t>
      </w:r>
      <w:r>
        <w:rPr>
          <w:spacing w:val="-3"/>
        </w:rPr>
        <w:t> </w:t>
      </w:r>
      <w:r>
        <w:rPr/>
        <w:t>The</w:t>
      </w:r>
      <w:r>
        <w:rPr>
          <w:spacing w:val="-4"/>
        </w:rPr>
        <w:t> </w:t>
      </w:r>
      <w:r>
        <w:rPr/>
        <w:t>conceptualization</w:t>
      </w:r>
      <w:r>
        <w:rPr>
          <w:spacing w:val="-3"/>
        </w:rPr>
        <w:t> </w:t>
      </w:r>
      <w:r>
        <w:rPr/>
        <w:t>process</w:t>
      </w:r>
      <w:r>
        <w:rPr>
          <w:spacing w:val="-3"/>
        </w:rPr>
        <w:t> </w:t>
      </w:r>
      <w:r>
        <w:rPr/>
        <w:t>defines</w:t>
      </w:r>
      <w:r>
        <w:rPr>
          <w:spacing w:val="-3"/>
        </w:rPr>
        <w:t> </w:t>
      </w:r>
      <w:r>
        <w:rPr/>
        <w:t>boundaries</w:t>
      </w:r>
      <w:r>
        <w:rPr>
          <w:spacing w:val="-3"/>
        </w:rPr>
        <w:t> </w:t>
      </w:r>
      <w:r>
        <w:rPr/>
        <w:t>around</w:t>
      </w:r>
      <w:r>
        <w:rPr>
          <w:spacing w:val="-2"/>
        </w:rPr>
        <w:t> </w:t>
      </w:r>
      <w:r>
        <w:rPr/>
        <w:t>concepts</w:t>
      </w:r>
      <w:r>
        <w:rPr>
          <w:spacing w:val="-3"/>
        </w:rPr>
        <w:t> </w:t>
      </w:r>
      <w:r>
        <w:rPr/>
        <w:t>so</w:t>
      </w:r>
      <w:r>
        <w:rPr>
          <w:spacing w:val="-3"/>
        </w:rPr>
        <w:t> </w:t>
      </w:r>
      <w:r>
        <w:rPr/>
        <w:t>that</w:t>
      </w:r>
      <w:r>
        <w:rPr>
          <w:spacing w:val="-3"/>
        </w:rPr>
        <w:t> </w:t>
      </w:r>
      <w:r>
        <w:rPr/>
        <w:t>they</w:t>
      </w:r>
      <w:r>
        <w:rPr>
          <w:spacing w:val="-6"/>
        </w:rPr>
        <w:t> </w:t>
      </w:r>
      <w:r>
        <w:rPr/>
        <w:t>are observable by sorting out terms that are unclear for study (Borah, 2016).</w:t>
      </w:r>
    </w:p>
    <w:p>
      <w:pPr>
        <w:pStyle w:val="BodyText"/>
        <w:spacing w:before="1" w:after="1"/>
        <w:rPr>
          <w:sz w:val="18"/>
        </w:rPr>
      </w:pPr>
    </w:p>
    <w:tbl>
      <w:tblPr>
        <w:tblW w:w="0" w:type="auto"/>
        <w:jc w:val="left"/>
        <w:tblInd w:w="2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38"/>
        <w:gridCol w:w="4653"/>
        <w:gridCol w:w="3891"/>
      </w:tblGrid>
      <w:tr>
        <w:trPr>
          <w:trHeight w:val="553" w:hRule="atLeast"/>
        </w:trPr>
        <w:tc>
          <w:tcPr>
            <w:tcW w:w="1738" w:type="dxa"/>
          </w:tcPr>
          <w:p>
            <w:pPr>
              <w:pStyle w:val="TableParagraph"/>
              <w:spacing w:line="275" w:lineRule="exact"/>
              <w:ind w:left="107"/>
              <w:rPr>
                <w:b/>
                <w:sz w:val="24"/>
              </w:rPr>
            </w:pPr>
            <w:r>
              <w:rPr>
                <w:b/>
                <w:spacing w:val="-2"/>
                <w:sz w:val="24"/>
              </w:rPr>
              <w:t>Keywords</w:t>
            </w:r>
          </w:p>
        </w:tc>
        <w:tc>
          <w:tcPr>
            <w:tcW w:w="4653" w:type="dxa"/>
          </w:tcPr>
          <w:p>
            <w:pPr>
              <w:pStyle w:val="TableParagraph"/>
              <w:spacing w:line="275" w:lineRule="exact"/>
              <w:ind w:left="107"/>
              <w:rPr>
                <w:b/>
                <w:sz w:val="24"/>
              </w:rPr>
            </w:pPr>
            <w:r>
              <w:rPr>
                <w:b/>
                <w:spacing w:val="-2"/>
                <w:sz w:val="24"/>
              </w:rPr>
              <w:t>Conceptualization</w:t>
            </w:r>
          </w:p>
        </w:tc>
        <w:tc>
          <w:tcPr>
            <w:tcW w:w="3891" w:type="dxa"/>
          </w:tcPr>
          <w:p>
            <w:pPr>
              <w:pStyle w:val="TableParagraph"/>
              <w:spacing w:line="275" w:lineRule="exact"/>
              <w:ind w:left="107"/>
              <w:rPr>
                <w:b/>
                <w:sz w:val="24"/>
              </w:rPr>
            </w:pPr>
            <w:r>
              <w:rPr>
                <w:b/>
                <w:spacing w:val="-2"/>
                <w:sz w:val="24"/>
              </w:rPr>
              <w:t>Operationalization</w:t>
            </w:r>
          </w:p>
        </w:tc>
      </w:tr>
      <w:tr>
        <w:trPr>
          <w:trHeight w:val="4142" w:hRule="atLeast"/>
        </w:trPr>
        <w:tc>
          <w:tcPr>
            <w:tcW w:w="1738" w:type="dxa"/>
          </w:tcPr>
          <w:p>
            <w:pPr>
              <w:pStyle w:val="TableParagraph"/>
              <w:tabs>
                <w:tab w:pos="906" w:val="left" w:leader="none"/>
              </w:tabs>
              <w:spacing w:line="480" w:lineRule="auto"/>
              <w:ind w:left="107" w:right="98"/>
              <w:rPr>
                <w:b/>
                <w:sz w:val="24"/>
              </w:rPr>
            </w:pPr>
            <w:r>
              <w:rPr>
                <w:b/>
                <w:spacing w:val="-2"/>
                <w:sz w:val="24"/>
              </w:rPr>
              <w:t>Print</w:t>
            </w:r>
            <w:r>
              <w:rPr>
                <w:b/>
                <w:sz w:val="24"/>
              </w:rPr>
              <w:tab/>
            </w:r>
            <w:r>
              <w:rPr>
                <w:b/>
                <w:spacing w:val="-2"/>
                <w:sz w:val="24"/>
              </w:rPr>
              <w:t>Media/ Pakistani National Leading Dailies</w:t>
            </w:r>
          </w:p>
        </w:tc>
        <w:tc>
          <w:tcPr>
            <w:tcW w:w="4653" w:type="dxa"/>
          </w:tcPr>
          <w:p>
            <w:pPr>
              <w:pStyle w:val="TableParagraph"/>
              <w:spacing w:line="268" w:lineRule="exact"/>
              <w:ind w:left="107"/>
              <w:jc w:val="both"/>
              <w:rPr>
                <w:sz w:val="24"/>
              </w:rPr>
            </w:pPr>
            <w:r>
              <w:rPr>
                <w:sz w:val="24"/>
              </w:rPr>
              <w:t>According</w:t>
            </w:r>
            <w:r>
              <w:rPr>
                <w:spacing w:val="-4"/>
                <w:sz w:val="24"/>
              </w:rPr>
              <w:t> </w:t>
            </w:r>
            <w:r>
              <w:rPr>
                <w:sz w:val="24"/>
              </w:rPr>
              <w:t>to</w:t>
            </w:r>
            <w:r>
              <w:rPr>
                <w:spacing w:val="-1"/>
                <w:sz w:val="24"/>
              </w:rPr>
              <w:t> </w:t>
            </w:r>
            <w:r>
              <w:rPr>
                <w:sz w:val="24"/>
              </w:rPr>
              <w:t>the</w:t>
            </w:r>
            <w:r>
              <w:rPr>
                <w:spacing w:val="-2"/>
                <w:sz w:val="24"/>
              </w:rPr>
              <w:t> </w:t>
            </w:r>
            <w:r>
              <w:rPr>
                <w:sz w:val="24"/>
              </w:rPr>
              <w:t>Oxford</w:t>
            </w:r>
            <w:r>
              <w:rPr>
                <w:spacing w:val="2"/>
                <w:sz w:val="24"/>
              </w:rPr>
              <w:t> </w:t>
            </w:r>
            <w:r>
              <w:rPr>
                <w:spacing w:val="-2"/>
                <w:sz w:val="24"/>
              </w:rPr>
              <w:t>dictionary</w:t>
            </w:r>
          </w:p>
          <w:p>
            <w:pPr>
              <w:pStyle w:val="TableParagraph"/>
              <w:rPr>
                <w:sz w:val="24"/>
              </w:rPr>
            </w:pPr>
          </w:p>
          <w:p>
            <w:pPr>
              <w:pStyle w:val="TableParagraph"/>
              <w:spacing w:line="480" w:lineRule="auto"/>
              <w:ind w:left="107" w:right="100" w:firstLine="60"/>
              <w:jc w:val="both"/>
              <w:rPr>
                <w:sz w:val="24"/>
              </w:rPr>
            </w:pPr>
            <w:r>
              <w:rPr>
                <w:sz w:val="24"/>
              </w:rPr>
              <w:t>―Any textual or visual medium </w:t>
            </w:r>
            <w:r>
              <w:rPr>
                <w:sz w:val="24"/>
              </w:rPr>
              <w:t>created mechanically or electronically that may be reproduced in many copies using automated procedures, such as printing, photocopying,</w:t>
            </w:r>
            <w:r>
              <w:rPr>
                <w:spacing w:val="40"/>
                <w:sz w:val="24"/>
              </w:rPr>
              <w:t> </w:t>
            </w:r>
            <w:r>
              <w:rPr>
                <w:sz w:val="24"/>
              </w:rPr>
              <w:t>or digital techniques.‖</w:t>
            </w:r>
          </w:p>
        </w:tc>
        <w:tc>
          <w:tcPr>
            <w:tcW w:w="3891" w:type="dxa"/>
          </w:tcPr>
          <w:p>
            <w:pPr>
              <w:pStyle w:val="TableParagraph"/>
              <w:spacing w:line="480" w:lineRule="auto"/>
              <w:ind w:left="107" w:right="94"/>
              <w:jc w:val="both"/>
              <w:rPr>
                <w:sz w:val="24"/>
              </w:rPr>
            </w:pPr>
            <w:r>
              <w:rPr>
                <w:sz w:val="24"/>
              </w:rPr>
              <w:t>According to the operational definition of print media means two English and two Urdu newspapers coverage selected on 9</w:t>
            </w:r>
            <w:r>
              <w:rPr>
                <w:sz w:val="24"/>
                <w:vertAlign w:val="superscript"/>
              </w:rPr>
              <w:t>th</w:t>
            </w:r>
            <w:r>
              <w:rPr>
                <w:sz w:val="24"/>
                <w:vertAlign w:val="baseline"/>
              </w:rPr>
              <w:t> </w:t>
            </w:r>
            <w:r>
              <w:rPr>
                <w:sz w:val="24"/>
                <w:vertAlign w:val="baseline"/>
              </w:rPr>
              <w:t>May</w:t>
            </w:r>
            <w:r>
              <w:rPr>
                <w:spacing w:val="80"/>
                <w:sz w:val="24"/>
                <w:vertAlign w:val="baseline"/>
              </w:rPr>
              <w:t> </w:t>
            </w:r>
            <w:r>
              <w:rPr>
                <w:spacing w:val="-2"/>
                <w:sz w:val="24"/>
                <w:vertAlign w:val="baseline"/>
              </w:rPr>
              <w:t>incident.</w:t>
            </w:r>
          </w:p>
        </w:tc>
      </w:tr>
      <w:tr>
        <w:trPr>
          <w:trHeight w:val="2760" w:hRule="atLeast"/>
        </w:trPr>
        <w:tc>
          <w:tcPr>
            <w:tcW w:w="1738" w:type="dxa"/>
          </w:tcPr>
          <w:p>
            <w:pPr>
              <w:pStyle w:val="TableParagraph"/>
              <w:spacing w:line="273" w:lineRule="exact"/>
              <w:ind w:left="107"/>
              <w:rPr>
                <w:b/>
                <w:sz w:val="24"/>
              </w:rPr>
            </w:pPr>
            <w:r>
              <w:rPr>
                <w:b/>
                <w:spacing w:val="-2"/>
                <w:sz w:val="24"/>
              </w:rPr>
              <w:t>Framing</w:t>
            </w:r>
          </w:p>
        </w:tc>
        <w:tc>
          <w:tcPr>
            <w:tcW w:w="4653" w:type="dxa"/>
          </w:tcPr>
          <w:p>
            <w:pPr>
              <w:pStyle w:val="TableParagraph"/>
              <w:spacing w:line="480" w:lineRule="auto"/>
              <w:ind w:left="107" w:right="99"/>
              <w:jc w:val="both"/>
              <w:rPr>
                <w:sz w:val="24"/>
              </w:rPr>
            </w:pPr>
            <w:r>
              <w:rPr>
                <w:sz w:val="24"/>
              </w:rPr>
              <w:t>According to Merriam-Webster </w:t>
            </w:r>
            <w:r>
              <w:rPr>
                <w:sz w:val="24"/>
              </w:rPr>
              <w:t>―the underlying constructional system or structure that gives shape or strength.‖</w:t>
            </w:r>
          </w:p>
        </w:tc>
        <w:tc>
          <w:tcPr>
            <w:tcW w:w="3891" w:type="dxa"/>
          </w:tcPr>
          <w:p>
            <w:pPr>
              <w:pStyle w:val="TableParagraph"/>
              <w:spacing w:line="480" w:lineRule="auto"/>
              <w:ind w:left="107" w:right="94"/>
              <w:jc w:val="both"/>
              <w:rPr>
                <w:sz w:val="24"/>
              </w:rPr>
            </w:pPr>
            <w:r>
              <w:rPr>
                <w:sz w:val="24"/>
              </w:rPr>
              <w:t>According to the operational definition of framing is that </w:t>
            </w:r>
            <w:r>
              <w:rPr>
                <w:sz w:val="24"/>
              </w:rPr>
              <w:t>how media use linguistic and pictorial frames</w:t>
            </w:r>
            <w:r>
              <w:rPr>
                <w:spacing w:val="34"/>
                <w:sz w:val="24"/>
              </w:rPr>
              <w:t>  </w:t>
            </w:r>
            <w:r>
              <w:rPr>
                <w:sz w:val="24"/>
              </w:rPr>
              <w:t>and</w:t>
            </w:r>
            <w:r>
              <w:rPr>
                <w:spacing w:val="33"/>
                <w:sz w:val="24"/>
              </w:rPr>
              <w:t>  </w:t>
            </w:r>
            <w:r>
              <w:rPr>
                <w:sz w:val="24"/>
              </w:rPr>
              <w:t>covered</w:t>
            </w:r>
            <w:r>
              <w:rPr>
                <w:spacing w:val="33"/>
                <w:sz w:val="24"/>
              </w:rPr>
              <w:t>  </w:t>
            </w:r>
            <w:r>
              <w:rPr>
                <w:sz w:val="24"/>
              </w:rPr>
              <w:t>the</w:t>
            </w:r>
            <w:r>
              <w:rPr>
                <w:spacing w:val="33"/>
                <w:sz w:val="24"/>
              </w:rPr>
              <w:t>  </w:t>
            </w:r>
            <w:r>
              <w:rPr>
                <w:sz w:val="24"/>
              </w:rPr>
              <w:t>9</w:t>
            </w:r>
            <w:r>
              <w:rPr>
                <w:sz w:val="24"/>
                <w:vertAlign w:val="superscript"/>
              </w:rPr>
              <w:t>th</w:t>
            </w:r>
            <w:r>
              <w:rPr>
                <w:spacing w:val="34"/>
                <w:sz w:val="24"/>
                <w:vertAlign w:val="baseline"/>
              </w:rPr>
              <w:t>  </w:t>
            </w:r>
            <w:r>
              <w:rPr>
                <w:spacing w:val="-5"/>
                <w:sz w:val="24"/>
                <w:vertAlign w:val="baseline"/>
              </w:rPr>
              <w:t>May</w:t>
            </w:r>
          </w:p>
          <w:p>
            <w:pPr>
              <w:pStyle w:val="TableParagraph"/>
              <w:ind w:left="107"/>
              <w:rPr>
                <w:sz w:val="24"/>
              </w:rPr>
            </w:pPr>
            <w:r>
              <w:rPr>
                <w:spacing w:val="-2"/>
                <w:sz w:val="24"/>
              </w:rPr>
              <w:t>incident.</w:t>
            </w:r>
          </w:p>
        </w:tc>
      </w:tr>
      <w:tr>
        <w:trPr>
          <w:trHeight w:val="2210" w:hRule="atLeast"/>
        </w:trPr>
        <w:tc>
          <w:tcPr>
            <w:tcW w:w="1738" w:type="dxa"/>
          </w:tcPr>
          <w:p>
            <w:pPr>
              <w:pStyle w:val="TableParagraph"/>
              <w:tabs>
                <w:tab w:pos="1161" w:val="left" w:leader="none"/>
                <w:tab w:pos="1359" w:val="left" w:leader="none"/>
              </w:tabs>
              <w:spacing w:line="480" w:lineRule="auto"/>
              <w:ind w:left="107" w:right="99"/>
              <w:rPr>
                <w:b/>
                <w:sz w:val="24"/>
              </w:rPr>
            </w:pPr>
            <w:r>
              <w:rPr>
                <w:b/>
                <w:spacing w:val="-2"/>
                <w:sz w:val="24"/>
              </w:rPr>
              <w:t>Coverage</w:t>
            </w:r>
            <w:r>
              <w:rPr>
                <w:b/>
                <w:sz w:val="24"/>
              </w:rPr>
              <w:tab/>
              <w:tab/>
            </w:r>
            <w:r>
              <w:rPr>
                <w:b/>
                <w:spacing w:val="-6"/>
                <w:sz w:val="24"/>
              </w:rPr>
              <w:t>Of </w:t>
            </w:r>
            <w:r>
              <w:rPr>
                <w:b/>
                <w:spacing w:val="-5"/>
                <w:sz w:val="24"/>
              </w:rPr>
              <w:t>9</w:t>
            </w:r>
            <w:r>
              <w:rPr>
                <w:b/>
                <w:spacing w:val="-5"/>
                <w:sz w:val="24"/>
                <w:vertAlign w:val="superscript"/>
              </w:rPr>
              <w:t>th</w:t>
            </w:r>
            <w:r>
              <w:rPr>
                <w:b/>
                <w:sz w:val="24"/>
                <w:vertAlign w:val="baseline"/>
              </w:rPr>
              <w:tab/>
            </w:r>
            <w:r>
              <w:rPr>
                <w:b/>
                <w:spacing w:val="-5"/>
                <w:sz w:val="24"/>
                <w:vertAlign w:val="baseline"/>
              </w:rPr>
              <w:t>May</w:t>
            </w:r>
          </w:p>
          <w:p>
            <w:pPr>
              <w:pStyle w:val="TableParagraph"/>
              <w:ind w:left="107"/>
              <w:rPr>
                <w:b/>
                <w:sz w:val="24"/>
              </w:rPr>
            </w:pPr>
            <w:r>
              <w:rPr>
                <w:b/>
                <w:spacing w:val="-2"/>
                <w:sz w:val="24"/>
              </w:rPr>
              <w:t>Incident</w:t>
            </w:r>
          </w:p>
        </w:tc>
        <w:tc>
          <w:tcPr>
            <w:tcW w:w="4653" w:type="dxa"/>
          </w:tcPr>
          <w:p>
            <w:pPr>
              <w:pStyle w:val="TableParagraph"/>
              <w:spacing w:line="480" w:lineRule="auto"/>
              <w:ind w:left="107" w:right="103"/>
              <w:jc w:val="both"/>
              <w:rPr>
                <w:sz w:val="24"/>
              </w:rPr>
            </w:pPr>
            <w:r>
              <w:rPr>
                <w:sz w:val="24"/>
              </w:rPr>
              <w:t>According to Oxford dictionary ―The act or fact</w:t>
            </w:r>
            <w:r>
              <w:rPr>
                <w:spacing w:val="-5"/>
                <w:sz w:val="24"/>
              </w:rPr>
              <w:t> </w:t>
            </w:r>
            <w:r>
              <w:rPr>
                <w:sz w:val="24"/>
              </w:rPr>
              <w:t>of</w:t>
            </w:r>
            <w:r>
              <w:rPr>
                <w:spacing w:val="-6"/>
                <w:sz w:val="24"/>
              </w:rPr>
              <w:t> </w:t>
            </w:r>
            <w:r>
              <w:rPr>
                <w:sz w:val="24"/>
              </w:rPr>
              <w:t>covering;</w:t>
            </w:r>
            <w:r>
              <w:rPr>
                <w:spacing w:val="-5"/>
                <w:sz w:val="24"/>
              </w:rPr>
              <w:t> </w:t>
            </w:r>
            <w:r>
              <w:rPr>
                <w:sz w:val="24"/>
              </w:rPr>
              <w:t>the</w:t>
            </w:r>
            <w:r>
              <w:rPr>
                <w:spacing w:val="-6"/>
                <w:sz w:val="24"/>
              </w:rPr>
              <w:t> </w:t>
            </w:r>
            <w:r>
              <w:rPr>
                <w:sz w:val="24"/>
              </w:rPr>
              <w:t>area,</w:t>
            </w:r>
            <w:r>
              <w:rPr>
                <w:spacing w:val="-5"/>
                <w:sz w:val="24"/>
              </w:rPr>
              <w:t> </w:t>
            </w:r>
            <w:r>
              <w:rPr>
                <w:sz w:val="24"/>
              </w:rPr>
              <w:t>range,</w:t>
            </w:r>
            <w:r>
              <w:rPr>
                <w:spacing w:val="-5"/>
                <w:sz w:val="24"/>
              </w:rPr>
              <w:t> </w:t>
            </w:r>
            <w:r>
              <w:rPr>
                <w:sz w:val="24"/>
              </w:rPr>
              <w:t>number,</w:t>
            </w:r>
            <w:r>
              <w:rPr>
                <w:spacing w:val="-5"/>
                <w:sz w:val="24"/>
              </w:rPr>
              <w:t> </w:t>
            </w:r>
            <w:r>
              <w:rPr>
                <w:sz w:val="24"/>
              </w:rPr>
              <w:t>etc., that is covered by something; special.‖</w:t>
            </w:r>
          </w:p>
        </w:tc>
        <w:tc>
          <w:tcPr>
            <w:tcW w:w="3891" w:type="dxa"/>
          </w:tcPr>
          <w:p>
            <w:pPr>
              <w:pStyle w:val="TableParagraph"/>
              <w:spacing w:line="480" w:lineRule="auto"/>
              <w:ind w:left="107" w:right="100"/>
              <w:jc w:val="both"/>
              <w:rPr>
                <w:sz w:val="24"/>
              </w:rPr>
            </w:pPr>
            <w:r>
              <w:rPr>
                <w:sz w:val="24"/>
              </w:rPr>
              <w:t>According to the </w:t>
            </w:r>
            <w:r>
              <w:rPr>
                <w:sz w:val="24"/>
              </w:rPr>
              <w:t>operational definition coverage refers to those materials</w:t>
            </w:r>
            <w:r>
              <w:rPr>
                <w:spacing w:val="45"/>
                <w:sz w:val="24"/>
              </w:rPr>
              <w:t>  </w:t>
            </w:r>
            <w:r>
              <w:rPr>
                <w:sz w:val="24"/>
              </w:rPr>
              <w:t>that</w:t>
            </w:r>
            <w:r>
              <w:rPr>
                <w:spacing w:val="45"/>
                <w:sz w:val="24"/>
              </w:rPr>
              <w:t>  </w:t>
            </w:r>
            <w:r>
              <w:rPr>
                <w:sz w:val="24"/>
              </w:rPr>
              <w:t>were</w:t>
            </w:r>
            <w:r>
              <w:rPr>
                <w:spacing w:val="45"/>
                <w:sz w:val="24"/>
              </w:rPr>
              <w:t>  </w:t>
            </w:r>
            <w:r>
              <w:rPr>
                <w:sz w:val="24"/>
              </w:rPr>
              <w:t>published</w:t>
            </w:r>
            <w:r>
              <w:rPr>
                <w:spacing w:val="45"/>
                <w:sz w:val="24"/>
              </w:rPr>
              <w:t>  </w:t>
            </w:r>
            <w:r>
              <w:rPr>
                <w:spacing w:val="-5"/>
                <w:sz w:val="24"/>
              </w:rPr>
              <w:t>in</w:t>
            </w:r>
          </w:p>
          <w:p>
            <w:pPr>
              <w:pStyle w:val="TableParagraph"/>
              <w:ind w:left="107"/>
              <w:jc w:val="both"/>
              <w:rPr>
                <w:sz w:val="24"/>
              </w:rPr>
            </w:pPr>
            <w:r>
              <w:rPr>
                <w:sz w:val="24"/>
              </w:rPr>
              <w:t>newspaper</w:t>
            </w:r>
            <w:r>
              <w:rPr>
                <w:spacing w:val="55"/>
                <w:sz w:val="24"/>
              </w:rPr>
              <w:t> </w:t>
            </w:r>
            <w:r>
              <w:rPr>
                <w:sz w:val="24"/>
              </w:rPr>
              <w:t>on</w:t>
            </w:r>
            <w:r>
              <w:rPr>
                <w:spacing w:val="57"/>
                <w:sz w:val="24"/>
              </w:rPr>
              <w:t> </w:t>
            </w:r>
            <w:r>
              <w:rPr>
                <w:sz w:val="24"/>
              </w:rPr>
              <w:t>9</w:t>
            </w:r>
            <w:r>
              <w:rPr>
                <w:sz w:val="24"/>
                <w:vertAlign w:val="superscript"/>
              </w:rPr>
              <w:t>th</w:t>
            </w:r>
            <w:r>
              <w:rPr>
                <w:spacing w:val="56"/>
                <w:sz w:val="24"/>
                <w:vertAlign w:val="baseline"/>
              </w:rPr>
              <w:t> </w:t>
            </w:r>
            <w:r>
              <w:rPr>
                <w:sz w:val="24"/>
                <w:vertAlign w:val="baseline"/>
              </w:rPr>
              <w:t>May</w:t>
            </w:r>
            <w:r>
              <w:rPr>
                <w:spacing w:val="52"/>
                <w:sz w:val="24"/>
                <w:vertAlign w:val="baseline"/>
              </w:rPr>
              <w:t> </w:t>
            </w:r>
            <w:r>
              <w:rPr>
                <w:sz w:val="24"/>
                <w:vertAlign w:val="baseline"/>
              </w:rPr>
              <w:t>incident.</w:t>
            </w:r>
            <w:r>
              <w:rPr>
                <w:spacing w:val="57"/>
                <w:sz w:val="24"/>
                <w:vertAlign w:val="baseline"/>
              </w:rPr>
              <w:t> </w:t>
            </w:r>
            <w:r>
              <w:rPr>
                <w:spacing w:val="-5"/>
                <w:sz w:val="24"/>
                <w:vertAlign w:val="baseline"/>
              </w:rPr>
              <w:t>All</w:t>
            </w:r>
          </w:p>
        </w:tc>
      </w:tr>
    </w:tbl>
    <w:p>
      <w:pPr>
        <w:pStyle w:val="TableParagraph"/>
        <w:spacing w:after="0"/>
        <w:jc w:val="both"/>
        <w:rPr>
          <w:sz w:val="24"/>
        </w:rPr>
        <w:sectPr>
          <w:pgSz w:w="12240" w:h="15840"/>
          <w:pgMar w:header="0" w:footer="1014" w:top="1360" w:bottom="1200" w:left="1080" w:right="360"/>
        </w:sectPr>
      </w:pPr>
    </w:p>
    <w:tbl>
      <w:tblPr>
        <w:tblW w:w="0" w:type="auto"/>
        <w:jc w:val="left"/>
        <w:tblInd w:w="2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38"/>
        <w:gridCol w:w="4653"/>
        <w:gridCol w:w="3891"/>
      </w:tblGrid>
      <w:tr>
        <w:trPr>
          <w:trHeight w:val="2207" w:hRule="atLeast"/>
        </w:trPr>
        <w:tc>
          <w:tcPr>
            <w:tcW w:w="1738" w:type="dxa"/>
          </w:tcPr>
          <w:p>
            <w:pPr>
              <w:pStyle w:val="TableParagraph"/>
              <w:rPr>
                <w:sz w:val="22"/>
              </w:rPr>
            </w:pPr>
          </w:p>
        </w:tc>
        <w:tc>
          <w:tcPr>
            <w:tcW w:w="4653" w:type="dxa"/>
          </w:tcPr>
          <w:p>
            <w:pPr>
              <w:pStyle w:val="TableParagraph"/>
              <w:rPr>
                <w:sz w:val="22"/>
              </w:rPr>
            </w:pPr>
          </w:p>
        </w:tc>
        <w:tc>
          <w:tcPr>
            <w:tcW w:w="3891" w:type="dxa"/>
          </w:tcPr>
          <w:p>
            <w:pPr>
              <w:pStyle w:val="TableParagraph"/>
              <w:spacing w:line="480" w:lineRule="auto"/>
              <w:ind w:left="107" w:right="100"/>
              <w:jc w:val="both"/>
              <w:rPr>
                <w:sz w:val="24"/>
              </w:rPr>
            </w:pPr>
            <w:r>
              <w:rPr>
                <w:sz w:val="24"/>
              </w:rPr>
              <w:t>front pages, inside pages, </w:t>
            </w:r>
            <w:r>
              <w:rPr>
                <w:sz w:val="24"/>
              </w:rPr>
              <w:t>news stories, leading stories, headlines,</w:t>
            </w:r>
            <w:r>
              <w:rPr>
                <w:spacing w:val="40"/>
                <w:sz w:val="24"/>
              </w:rPr>
              <w:t> </w:t>
            </w:r>
            <w:r>
              <w:rPr>
                <w:sz w:val="24"/>
              </w:rPr>
              <w:t>sub-headlines and</w:t>
            </w:r>
            <w:r>
              <w:rPr>
                <w:spacing w:val="1"/>
                <w:sz w:val="24"/>
              </w:rPr>
              <w:t> </w:t>
            </w:r>
            <w:r>
              <w:rPr>
                <w:sz w:val="24"/>
              </w:rPr>
              <w:t>captions</w:t>
            </w:r>
            <w:r>
              <w:rPr>
                <w:spacing w:val="1"/>
                <w:sz w:val="24"/>
              </w:rPr>
              <w:t> </w:t>
            </w:r>
            <w:r>
              <w:rPr>
                <w:sz w:val="24"/>
              </w:rPr>
              <w:t>of </w:t>
            </w:r>
            <w:r>
              <w:rPr>
                <w:spacing w:val="-2"/>
                <w:sz w:val="24"/>
              </w:rPr>
              <w:t>pictures</w:t>
            </w:r>
          </w:p>
          <w:p>
            <w:pPr>
              <w:pStyle w:val="TableParagraph"/>
              <w:ind w:left="107"/>
              <w:jc w:val="both"/>
              <w:rPr>
                <w:sz w:val="24"/>
              </w:rPr>
            </w:pPr>
            <w:r>
              <w:rPr>
                <w:sz w:val="24"/>
              </w:rPr>
              <w:t>will be</w:t>
            </w:r>
            <w:r>
              <w:rPr>
                <w:spacing w:val="-1"/>
                <w:sz w:val="24"/>
              </w:rPr>
              <w:t> </w:t>
            </w:r>
            <w:r>
              <w:rPr>
                <w:spacing w:val="-2"/>
                <w:sz w:val="24"/>
              </w:rPr>
              <w:t>analyzed.</w:t>
            </w:r>
          </w:p>
        </w:tc>
      </w:tr>
    </w:tbl>
    <w:p>
      <w:pPr>
        <w:pStyle w:val="TableParagraph"/>
        <w:spacing w:after="0"/>
        <w:jc w:val="both"/>
        <w:rPr>
          <w:sz w:val="24"/>
        </w:rPr>
        <w:sectPr>
          <w:type w:val="continuous"/>
          <w:pgSz w:w="12240" w:h="15840"/>
          <w:pgMar w:header="0" w:footer="1014" w:top="1420" w:bottom="1200" w:left="1080" w:right="360"/>
        </w:sectPr>
      </w:pPr>
    </w:p>
    <w:p>
      <w:pPr>
        <w:pStyle w:val="Heading2"/>
        <w:spacing w:line="516" w:lineRule="auto"/>
        <w:ind w:left="2619" w:firstLine="1452"/>
      </w:pPr>
      <w:bookmarkStart w:name="_TOC_250026" w:id="25"/>
      <w:r>
        <w:rPr/>
        <w:t>Chapter NO 5</w:t>
      </w:r>
      <w:r>
        <w:rPr>
          <w:spacing w:val="40"/>
        </w:rPr>
        <w:t> </w:t>
      </w:r>
      <w:r>
        <w:rPr/>
        <w:t>FINDING</w:t>
      </w:r>
      <w:r>
        <w:rPr>
          <w:spacing w:val="-15"/>
        </w:rPr>
        <w:t> </w:t>
      </w:r>
      <w:r>
        <w:rPr/>
        <w:t>AND</w:t>
      </w:r>
      <w:r>
        <w:rPr>
          <w:spacing w:val="-12"/>
        </w:rPr>
        <w:t> </w:t>
      </w:r>
      <w:r>
        <w:rPr/>
        <w:t>DATA</w:t>
      </w:r>
      <w:r>
        <w:rPr>
          <w:spacing w:val="-14"/>
        </w:rPr>
        <w:t> </w:t>
      </w:r>
      <w:bookmarkEnd w:id="25"/>
      <w:r>
        <w:rPr/>
        <w:t>ANALYSIS</w:t>
      </w:r>
    </w:p>
    <w:p>
      <w:pPr>
        <w:pStyle w:val="BodyText"/>
        <w:spacing w:line="276" w:lineRule="exact"/>
        <w:ind w:left="1080"/>
      </w:pPr>
      <w:r>
        <w:rPr/>
        <w:t>Data</w:t>
      </w:r>
      <w:r>
        <w:rPr>
          <w:spacing w:val="-1"/>
        </w:rPr>
        <w:t> </w:t>
      </w:r>
      <w:r>
        <w:rPr/>
        <w:t>analysis</w:t>
      </w:r>
      <w:r>
        <w:rPr>
          <w:spacing w:val="-1"/>
        </w:rPr>
        <w:t> </w:t>
      </w:r>
      <w:r>
        <w:rPr/>
        <w:t>has been</w:t>
      </w:r>
      <w:r>
        <w:rPr>
          <w:spacing w:val="-1"/>
        </w:rPr>
        <w:t> </w:t>
      </w:r>
      <w:r>
        <w:rPr/>
        <w:t>divided into</w:t>
      </w:r>
      <w:r>
        <w:rPr>
          <w:spacing w:val="-1"/>
        </w:rPr>
        <w:t> </w:t>
      </w:r>
      <w:r>
        <w:rPr/>
        <w:t>three</w:t>
      </w:r>
      <w:r>
        <w:rPr>
          <w:spacing w:val="-2"/>
        </w:rPr>
        <w:t> </w:t>
      </w:r>
      <w:r>
        <w:rPr/>
        <w:t>main frames</w:t>
      </w:r>
      <w:r>
        <w:rPr>
          <w:spacing w:val="-1"/>
        </w:rPr>
        <w:t> </w:t>
      </w:r>
      <w:r>
        <w:rPr/>
        <w:t>that </w:t>
      </w:r>
      <w:r>
        <w:rPr>
          <w:spacing w:val="-4"/>
        </w:rPr>
        <w:t>are:</w:t>
      </w:r>
    </w:p>
    <w:p>
      <w:pPr>
        <w:pStyle w:val="BodyText"/>
        <w:spacing w:before="240"/>
      </w:pPr>
    </w:p>
    <w:p>
      <w:pPr>
        <w:pStyle w:val="Heading3"/>
        <w:numPr>
          <w:ilvl w:val="1"/>
          <w:numId w:val="15"/>
        </w:numPr>
        <w:tabs>
          <w:tab w:pos="711" w:val="left" w:leader="none"/>
        </w:tabs>
        <w:spacing w:line="240" w:lineRule="auto" w:before="1" w:after="0"/>
        <w:ind w:left="711" w:right="0" w:hanging="351"/>
        <w:jc w:val="left"/>
      </w:pPr>
      <w:bookmarkStart w:name="_TOC_250025" w:id="26"/>
      <w:r>
        <w:rPr/>
        <w:t>:</w:t>
      </w:r>
      <w:r>
        <w:rPr>
          <w:spacing w:val="-6"/>
        </w:rPr>
        <w:t> </w:t>
      </w:r>
      <w:r>
        <w:rPr/>
        <w:t>Linguistic</w:t>
      </w:r>
      <w:r>
        <w:rPr>
          <w:spacing w:val="-5"/>
        </w:rPr>
        <w:t> </w:t>
      </w:r>
      <w:bookmarkEnd w:id="26"/>
      <w:r>
        <w:rPr>
          <w:spacing w:val="-2"/>
        </w:rPr>
        <w:t>Frames</w:t>
      </w:r>
    </w:p>
    <w:p>
      <w:pPr>
        <w:pStyle w:val="BodyText"/>
        <w:spacing w:before="81"/>
        <w:rPr>
          <w:b/>
          <w:sz w:val="28"/>
        </w:rPr>
      </w:pPr>
    </w:p>
    <w:p>
      <w:pPr>
        <w:pStyle w:val="Heading3"/>
        <w:numPr>
          <w:ilvl w:val="2"/>
          <w:numId w:val="15"/>
        </w:numPr>
        <w:tabs>
          <w:tab w:pos="918" w:val="left" w:leader="none"/>
        </w:tabs>
        <w:spacing w:line="240" w:lineRule="auto" w:before="0" w:after="0"/>
        <w:ind w:left="918" w:right="0" w:hanging="558"/>
        <w:jc w:val="left"/>
      </w:pPr>
      <w:bookmarkStart w:name="_TOC_250024" w:id="27"/>
      <w:r>
        <w:rPr/>
        <w:t>: </w:t>
      </w:r>
      <w:bookmarkEnd w:id="27"/>
      <w:r>
        <w:rPr>
          <w:spacing w:val="-2"/>
        </w:rPr>
        <w:t>Headlines</w:t>
      </w:r>
    </w:p>
    <w:p>
      <w:pPr>
        <w:pStyle w:val="BodyText"/>
        <w:spacing w:before="78"/>
        <w:rPr>
          <w:b/>
          <w:sz w:val="28"/>
        </w:rPr>
      </w:pPr>
    </w:p>
    <w:p>
      <w:pPr>
        <w:pStyle w:val="Heading3"/>
        <w:numPr>
          <w:ilvl w:val="3"/>
          <w:numId w:val="15"/>
        </w:numPr>
        <w:tabs>
          <w:tab w:pos="1129" w:val="left" w:leader="none"/>
        </w:tabs>
        <w:spacing w:line="240" w:lineRule="auto" w:before="1" w:after="0"/>
        <w:ind w:left="1129" w:right="0" w:hanging="769"/>
        <w:jc w:val="left"/>
      </w:pPr>
      <w:bookmarkStart w:name="_TOC_250023" w:id="28"/>
      <w:r>
        <w:rPr/>
        <w:t>:</w:t>
      </w:r>
      <w:r>
        <w:rPr>
          <w:spacing w:val="-3"/>
        </w:rPr>
        <w:t> </w:t>
      </w:r>
      <w:r>
        <w:rPr/>
        <w:t>Linguistic</w:t>
      </w:r>
      <w:r>
        <w:rPr>
          <w:spacing w:val="-3"/>
        </w:rPr>
        <w:t> </w:t>
      </w:r>
      <w:r>
        <w:rPr/>
        <w:t>Frames</w:t>
      </w:r>
      <w:r>
        <w:rPr>
          <w:spacing w:val="-2"/>
        </w:rPr>
        <w:t> </w:t>
      </w:r>
      <w:r>
        <w:rPr/>
        <w:t>used</w:t>
      </w:r>
      <w:r>
        <w:rPr>
          <w:spacing w:val="-6"/>
        </w:rPr>
        <w:t> </w:t>
      </w:r>
      <w:r>
        <w:rPr/>
        <w:t>in</w:t>
      </w:r>
      <w:r>
        <w:rPr>
          <w:spacing w:val="-3"/>
        </w:rPr>
        <w:t> </w:t>
      </w:r>
      <w:bookmarkEnd w:id="28"/>
      <w:r>
        <w:rPr>
          <w:spacing w:val="-2"/>
        </w:rPr>
        <w:t>Headlines</w:t>
      </w:r>
    </w:p>
    <w:p>
      <w:pPr>
        <w:pStyle w:val="BodyText"/>
        <w:spacing w:before="179"/>
        <w:rPr>
          <w:b/>
          <w:sz w:val="20"/>
        </w:rPr>
      </w:pPr>
    </w:p>
    <w:tbl>
      <w:tblPr>
        <w:tblW w:w="0" w:type="auto"/>
        <w:jc w:val="left"/>
        <w:tblInd w:w="2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414"/>
        <w:gridCol w:w="1741"/>
        <w:gridCol w:w="2554"/>
        <w:gridCol w:w="2868"/>
      </w:tblGrid>
      <w:tr>
        <w:trPr>
          <w:trHeight w:val="551" w:hRule="atLeast"/>
        </w:trPr>
        <w:tc>
          <w:tcPr>
            <w:tcW w:w="2414" w:type="dxa"/>
            <w:tcBorders>
              <w:top w:val="single" w:sz="4" w:space="0" w:color="000000"/>
              <w:bottom w:val="single" w:sz="4" w:space="0" w:color="000000"/>
            </w:tcBorders>
          </w:tcPr>
          <w:p>
            <w:pPr>
              <w:pStyle w:val="TableParagraph"/>
              <w:spacing w:line="273" w:lineRule="exact"/>
              <w:ind w:left="108"/>
              <w:rPr>
                <w:b/>
                <w:sz w:val="24"/>
              </w:rPr>
            </w:pPr>
            <w:r>
              <w:rPr>
                <w:b/>
                <w:sz w:val="24"/>
              </w:rPr>
              <w:t>Newspapers</w:t>
            </w:r>
            <w:r>
              <w:rPr>
                <w:b/>
                <w:spacing w:val="-3"/>
                <w:sz w:val="24"/>
              </w:rPr>
              <w:t> </w:t>
            </w:r>
            <w:r>
              <w:rPr>
                <w:b/>
                <w:spacing w:val="-2"/>
                <w:sz w:val="24"/>
              </w:rPr>
              <w:t>Names</w:t>
            </w:r>
          </w:p>
        </w:tc>
        <w:tc>
          <w:tcPr>
            <w:tcW w:w="1741" w:type="dxa"/>
            <w:tcBorders>
              <w:top w:val="single" w:sz="4" w:space="0" w:color="000000"/>
              <w:bottom w:val="single" w:sz="4" w:space="0" w:color="000000"/>
            </w:tcBorders>
          </w:tcPr>
          <w:p>
            <w:pPr>
              <w:pStyle w:val="TableParagraph"/>
              <w:spacing w:line="273" w:lineRule="exact"/>
              <w:ind w:left="315"/>
              <w:rPr>
                <w:b/>
                <w:sz w:val="24"/>
              </w:rPr>
            </w:pPr>
            <w:r>
              <w:rPr>
                <w:b/>
                <w:spacing w:val="-4"/>
                <w:sz w:val="24"/>
              </w:rPr>
              <w:t>Bold</w:t>
            </w:r>
          </w:p>
        </w:tc>
        <w:tc>
          <w:tcPr>
            <w:tcW w:w="2554" w:type="dxa"/>
            <w:tcBorders>
              <w:top w:val="single" w:sz="4" w:space="0" w:color="000000"/>
              <w:bottom w:val="single" w:sz="4" w:space="0" w:color="000000"/>
            </w:tcBorders>
          </w:tcPr>
          <w:p>
            <w:pPr>
              <w:pStyle w:val="TableParagraph"/>
              <w:spacing w:line="273" w:lineRule="exact"/>
              <w:ind w:left="945"/>
              <w:rPr>
                <w:b/>
                <w:sz w:val="24"/>
              </w:rPr>
            </w:pPr>
            <w:r>
              <w:rPr>
                <w:b/>
                <w:sz w:val="24"/>
              </w:rPr>
              <w:t>Un </w:t>
            </w:r>
            <w:r>
              <w:rPr>
                <w:b/>
                <w:spacing w:val="-4"/>
                <w:sz w:val="24"/>
              </w:rPr>
              <w:t>Bold</w:t>
            </w:r>
          </w:p>
        </w:tc>
        <w:tc>
          <w:tcPr>
            <w:tcW w:w="2868" w:type="dxa"/>
            <w:tcBorders>
              <w:top w:val="single" w:sz="4" w:space="0" w:color="000000"/>
              <w:bottom w:val="single" w:sz="4" w:space="0" w:color="000000"/>
            </w:tcBorders>
          </w:tcPr>
          <w:p>
            <w:pPr>
              <w:pStyle w:val="TableParagraph"/>
              <w:spacing w:line="273" w:lineRule="exact"/>
              <w:ind w:left="761"/>
              <w:rPr>
                <w:b/>
                <w:sz w:val="24"/>
              </w:rPr>
            </w:pPr>
            <w:r>
              <w:rPr>
                <w:b/>
                <w:spacing w:val="-2"/>
                <w:sz w:val="24"/>
              </w:rPr>
              <w:t>Neutral</w:t>
            </w:r>
          </w:p>
        </w:tc>
      </w:tr>
      <w:tr>
        <w:trPr>
          <w:trHeight w:val="1928" w:hRule="atLeast"/>
        </w:trPr>
        <w:tc>
          <w:tcPr>
            <w:tcW w:w="2414" w:type="dxa"/>
            <w:tcBorders>
              <w:top w:val="single" w:sz="4" w:space="0" w:color="000000"/>
            </w:tcBorders>
          </w:tcPr>
          <w:p>
            <w:pPr>
              <w:pStyle w:val="TableParagraph"/>
              <w:spacing w:line="273" w:lineRule="exact"/>
              <w:ind w:left="108"/>
              <w:rPr>
                <w:b/>
                <w:i/>
                <w:sz w:val="24"/>
              </w:rPr>
            </w:pPr>
            <w:r>
              <w:rPr>
                <w:b/>
                <w:i/>
                <w:spacing w:val="-4"/>
                <w:sz w:val="24"/>
              </w:rPr>
              <w:t>Dawn</w:t>
            </w:r>
          </w:p>
          <w:p>
            <w:pPr>
              <w:pStyle w:val="TableParagraph"/>
              <w:spacing w:line="552" w:lineRule="exact" w:before="18"/>
              <w:ind w:left="108" w:right="654"/>
              <w:rPr>
                <w:b/>
                <w:i/>
                <w:sz w:val="24"/>
              </w:rPr>
            </w:pPr>
            <w:r>
              <w:rPr>
                <w:b/>
                <w:i/>
                <w:sz w:val="24"/>
              </w:rPr>
              <w:t>Express</w:t>
            </w:r>
            <w:r>
              <w:rPr>
                <w:b/>
                <w:i/>
                <w:spacing w:val="-15"/>
                <w:sz w:val="24"/>
              </w:rPr>
              <w:t> </w:t>
            </w:r>
            <w:r>
              <w:rPr>
                <w:b/>
                <w:i/>
                <w:sz w:val="24"/>
              </w:rPr>
              <w:t>Tribune </w:t>
            </w:r>
            <w:r>
              <w:rPr>
                <w:b/>
                <w:i/>
                <w:spacing w:val="-2"/>
                <w:sz w:val="24"/>
              </w:rPr>
              <w:t>Nawa-i-Waqt </w:t>
            </w:r>
            <w:r>
              <w:rPr>
                <w:b/>
                <w:i/>
                <w:spacing w:val="-4"/>
                <w:sz w:val="24"/>
              </w:rPr>
              <w:t>Jang</w:t>
            </w:r>
          </w:p>
        </w:tc>
        <w:tc>
          <w:tcPr>
            <w:tcW w:w="1741" w:type="dxa"/>
            <w:tcBorders>
              <w:top w:val="single" w:sz="4" w:space="0" w:color="000000"/>
            </w:tcBorders>
          </w:tcPr>
          <w:p>
            <w:pPr>
              <w:pStyle w:val="TableParagraph"/>
              <w:spacing w:before="267"/>
              <w:rPr>
                <w:b/>
                <w:sz w:val="24"/>
              </w:rPr>
            </w:pPr>
          </w:p>
          <w:p>
            <w:pPr>
              <w:pStyle w:val="TableParagraph"/>
              <w:ind w:left="315"/>
              <w:rPr>
                <w:sz w:val="24"/>
              </w:rPr>
            </w:pPr>
            <w:r>
              <w:rPr>
                <w:spacing w:val="-5"/>
                <w:sz w:val="24"/>
              </w:rPr>
              <w:t>Yes</w:t>
            </w:r>
          </w:p>
        </w:tc>
        <w:tc>
          <w:tcPr>
            <w:tcW w:w="2554" w:type="dxa"/>
            <w:tcBorders>
              <w:top w:val="single" w:sz="4" w:space="0" w:color="000000"/>
            </w:tcBorders>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before="268"/>
              <w:rPr>
                <w:b/>
                <w:sz w:val="24"/>
              </w:rPr>
            </w:pPr>
          </w:p>
          <w:p>
            <w:pPr>
              <w:pStyle w:val="TableParagraph"/>
              <w:spacing w:line="261" w:lineRule="exact"/>
              <w:ind w:left="945"/>
              <w:rPr>
                <w:sz w:val="24"/>
              </w:rPr>
            </w:pPr>
            <w:r>
              <w:rPr>
                <w:spacing w:val="-5"/>
                <w:sz w:val="24"/>
              </w:rPr>
              <w:t>Yes</w:t>
            </w:r>
          </w:p>
        </w:tc>
        <w:tc>
          <w:tcPr>
            <w:tcW w:w="2868" w:type="dxa"/>
            <w:tcBorders>
              <w:top w:val="single" w:sz="4" w:space="0" w:color="000000"/>
            </w:tcBorders>
          </w:tcPr>
          <w:p>
            <w:pPr>
              <w:pStyle w:val="TableParagraph"/>
              <w:spacing w:line="268" w:lineRule="exact"/>
              <w:ind w:left="761"/>
              <w:rPr>
                <w:sz w:val="24"/>
              </w:rPr>
            </w:pPr>
            <w:r>
              <w:rPr>
                <w:spacing w:val="-5"/>
                <w:sz w:val="24"/>
              </w:rPr>
              <w:t>Yes</w:t>
            </w:r>
          </w:p>
          <w:p>
            <w:pPr>
              <w:pStyle w:val="TableParagraph"/>
              <w:rPr>
                <w:b/>
                <w:sz w:val="24"/>
              </w:rPr>
            </w:pPr>
          </w:p>
          <w:p>
            <w:pPr>
              <w:pStyle w:val="TableParagraph"/>
              <w:rPr>
                <w:b/>
                <w:sz w:val="24"/>
              </w:rPr>
            </w:pPr>
          </w:p>
          <w:p>
            <w:pPr>
              <w:pStyle w:val="TableParagraph"/>
              <w:rPr>
                <w:b/>
                <w:sz w:val="24"/>
              </w:rPr>
            </w:pPr>
          </w:p>
          <w:p>
            <w:pPr>
              <w:pStyle w:val="TableParagraph"/>
              <w:ind w:left="761"/>
              <w:rPr>
                <w:sz w:val="24"/>
              </w:rPr>
            </w:pPr>
            <w:r>
              <w:rPr>
                <w:spacing w:val="-5"/>
                <w:sz w:val="24"/>
              </w:rPr>
              <w:t>Yes</w:t>
            </w:r>
          </w:p>
        </w:tc>
      </w:tr>
    </w:tbl>
    <w:p>
      <w:pPr>
        <w:pStyle w:val="BodyText"/>
        <w:spacing w:before="21"/>
        <w:rPr>
          <w:b/>
          <w:sz w:val="20"/>
        </w:rPr>
      </w:pPr>
      <w:r>
        <w:rPr>
          <w:b/>
          <w:sz w:val="20"/>
        </w:rPr>
        <mc:AlternateContent>
          <mc:Choice Requires="wps">
            <w:drawing>
              <wp:anchor distT="0" distB="0" distL="0" distR="0" allowOverlap="1" layoutInCell="1" locked="0" behindDoc="1" simplePos="0" relativeHeight="487589888">
                <wp:simplePos x="0" y="0"/>
                <wp:positionH relativeFrom="page">
                  <wp:posOffset>836980</wp:posOffset>
                </wp:positionH>
                <wp:positionV relativeFrom="paragraph">
                  <wp:posOffset>175145</wp:posOffset>
                </wp:positionV>
                <wp:extent cx="6091555" cy="6350"/>
                <wp:effectExtent l="0" t="0" r="0" b="0"/>
                <wp:wrapTopAndBottom/>
                <wp:docPr id="8" name="Graphic 8"/>
                <wp:cNvGraphicFramePr>
                  <a:graphicFrameLocks/>
                </wp:cNvGraphicFramePr>
                <a:graphic>
                  <a:graphicData uri="http://schemas.microsoft.com/office/word/2010/wordprocessingShape">
                    <wps:wsp>
                      <wps:cNvPr id="8" name="Graphic 8"/>
                      <wps:cNvSpPr/>
                      <wps:spPr>
                        <a:xfrm>
                          <a:off x="0" y="0"/>
                          <a:ext cx="6091555" cy="6350"/>
                        </a:xfrm>
                        <a:custGeom>
                          <a:avLst/>
                          <a:gdLst/>
                          <a:ahLst/>
                          <a:cxnLst/>
                          <a:rect l="l" t="t" r="r" b="b"/>
                          <a:pathLst>
                            <a:path w="6091555" h="6350">
                              <a:moveTo>
                                <a:pt x="6091123" y="0"/>
                              </a:moveTo>
                              <a:lnTo>
                                <a:pt x="6091123" y="0"/>
                              </a:lnTo>
                              <a:lnTo>
                                <a:pt x="0" y="0"/>
                              </a:lnTo>
                              <a:lnTo>
                                <a:pt x="0" y="6083"/>
                              </a:lnTo>
                              <a:lnTo>
                                <a:pt x="6091123" y="6083"/>
                              </a:lnTo>
                              <a:lnTo>
                                <a:pt x="609112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65.903999pt;margin-top:13.790988pt;width:479.616023pt;height:.479pt;mso-position-horizontal-relative:page;mso-position-vertical-relative:paragraph;z-index:-15726592;mso-wrap-distance-left:0;mso-wrap-distance-right:0" id="docshape4" filled="true" fillcolor="#000000" stroked="false">
                <v:fill type="solid"/>
                <w10:wrap type="topAndBottom"/>
              </v:rect>
            </w:pict>
          </mc:Fallback>
        </mc:AlternateContent>
      </w:r>
    </w:p>
    <w:p>
      <w:pPr>
        <w:pStyle w:val="BodyText"/>
        <w:rPr>
          <w:b/>
        </w:rPr>
      </w:pPr>
    </w:p>
    <w:p>
      <w:pPr>
        <w:pStyle w:val="BodyText"/>
        <w:spacing w:before="191"/>
        <w:rPr>
          <w:b/>
        </w:rPr>
      </w:pPr>
    </w:p>
    <w:p>
      <w:pPr>
        <w:spacing w:line="480" w:lineRule="auto" w:before="0"/>
        <w:ind w:left="360" w:right="1072" w:firstLine="719"/>
        <w:jc w:val="both"/>
        <w:rPr>
          <w:sz w:val="24"/>
        </w:rPr>
      </w:pPr>
      <w:r>
        <w:rPr>
          <w:sz w:val="24"/>
        </w:rPr>
        <w:t>Table 5.1.1.1 represented that how linguistic frames are used in headlines. While reviewing the data of four Pakistani National Leading Dailies </w:t>
      </w:r>
      <w:r>
        <w:rPr>
          <w:i/>
          <w:sz w:val="24"/>
        </w:rPr>
        <w:t>(Dawn, Express Tribune, Nawa-i- Waqt and Jang) </w:t>
      </w:r>
      <w:r>
        <w:rPr>
          <w:sz w:val="24"/>
        </w:rPr>
        <w:t>results revealed that Express Tribune is giving bold news in the perspective of linguistic frames. </w:t>
      </w:r>
      <w:r>
        <w:rPr>
          <w:i/>
          <w:sz w:val="24"/>
        </w:rPr>
        <w:t>The Express Tribune </w:t>
      </w:r>
      <w:r>
        <w:rPr>
          <w:sz w:val="24"/>
        </w:rPr>
        <w:t>used bold headlines as compared to </w:t>
      </w:r>
      <w:r>
        <w:rPr>
          <w:i/>
          <w:sz w:val="24"/>
        </w:rPr>
        <w:t>Dawn and Nawa-i- Waqt. </w:t>
      </w:r>
      <w:r>
        <w:rPr>
          <w:sz w:val="24"/>
        </w:rPr>
        <w:t>On the other side, </w:t>
      </w:r>
      <w:r>
        <w:rPr>
          <w:i/>
          <w:sz w:val="24"/>
        </w:rPr>
        <w:t>Jang </w:t>
      </w:r>
      <w:r>
        <w:rPr>
          <w:sz w:val="24"/>
        </w:rPr>
        <w:t>is not highlighting and bolding the format to the content of 9</w:t>
      </w:r>
      <w:r>
        <w:rPr>
          <w:sz w:val="24"/>
          <w:vertAlign w:val="superscript"/>
        </w:rPr>
        <w:t>th</w:t>
      </w:r>
      <w:r>
        <w:rPr>
          <w:spacing w:val="80"/>
          <w:sz w:val="24"/>
          <w:vertAlign w:val="baseline"/>
        </w:rPr>
        <w:t> </w:t>
      </w:r>
      <w:r>
        <w:rPr>
          <w:sz w:val="24"/>
          <w:vertAlign w:val="baseline"/>
        </w:rPr>
        <w:t>May in headlines.</w:t>
      </w:r>
    </w:p>
    <w:p>
      <w:pPr>
        <w:spacing w:after="0" w:line="480" w:lineRule="auto"/>
        <w:jc w:val="both"/>
        <w:rPr>
          <w:sz w:val="24"/>
        </w:rPr>
        <w:sectPr>
          <w:pgSz w:w="12240" w:h="15840"/>
          <w:pgMar w:header="0" w:footer="1014" w:top="1380" w:bottom="1200" w:left="1080" w:right="360"/>
        </w:sectPr>
      </w:pPr>
    </w:p>
    <w:p>
      <w:pPr>
        <w:pStyle w:val="Heading3"/>
        <w:numPr>
          <w:ilvl w:val="3"/>
          <w:numId w:val="15"/>
        </w:numPr>
        <w:tabs>
          <w:tab w:pos="1129" w:val="left" w:leader="none"/>
        </w:tabs>
        <w:spacing w:line="240" w:lineRule="auto" w:before="115" w:after="0"/>
        <w:ind w:left="1129" w:right="0" w:hanging="769"/>
        <w:jc w:val="left"/>
      </w:pPr>
      <w:bookmarkStart w:name="_TOC_250022" w:id="29"/>
      <w:r>
        <w:rPr/>
        <w:t>:</w:t>
      </w:r>
      <w:r>
        <w:rPr>
          <w:spacing w:val="-3"/>
        </w:rPr>
        <w:t> </w:t>
      </w:r>
      <w:r>
        <w:rPr/>
        <w:t>Content</w:t>
      </w:r>
      <w:r>
        <w:rPr>
          <w:spacing w:val="-3"/>
        </w:rPr>
        <w:t> </w:t>
      </w:r>
      <w:r>
        <w:rPr/>
        <w:t>used</w:t>
      </w:r>
      <w:r>
        <w:rPr>
          <w:spacing w:val="-3"/>
        </w:rPr>
        <w:t> </w:t>
      </w:r>
      <w:r>
        <w:rPr/>
        <w:t>in</w:t>
      </w:r>
      <w:r>
        <w:rPr>
          <w:spacing w:val="-3"/>
        </w:rPr>
        <w:t> </w:t>
      </w:r>
      <w:r>
        <w:rPr/>
        <w:t>Newspaper</w:t>
      </w:r>
      <w:r>
        <w:rPr>
          <w:spacing w:val="-4"/>
        </w:rPr>
        <w:t> </w:t>
      </w:r>
      <w:r>
        <w:rPr/>
        <w:t>Headlines</w:t>
      </w:r>
      <w:r>
        <w:rPr>
          <w:spacing w:val="-2"/>
        </w:rPr>
        <w:t> </w:t>
      </w:r>
      <w:r>
        <w:rPr/>
        <w:t>related</w:t>
      </w:r>
      <w:r>
        <w:rPr>
          <w:spacing w:val="-3"/>
        </w:rPr>
        <w:t> </w:t>
      </w:r>
      <w:r>
        <w:rPr/>
        <w:t>to</w:t>
      </w:r>
      <w:r>
        <w:rPr>
          <w:spacing w:val="-2"/>
        </w:rPr>
        <w:t> </w:t>
      </w:r>
      <w:r>
        <w:rPr/>
        <w:t>9</w:t>
      </w:r>
      <w:r>
        <w:rPr>
          <w:vertAlign w:val="superscript"/>
        </w:rPr>
        <w:t>th</w:t>
      </w:r>
      <w:r>
        <w:rPr>
          <w:spacing w:val="-6"/>
          <w:vertAlign w:val="baseline"/>
        </w:rPr>
        <w:t> </w:t>
      </w:r>
      <w:r>
        <w:rPr>
          <w:vertAlign w:val="baseline"/>
        </w:rPr>
        <w:t>May</w:t>
      </w:r>
      <w:r>
        <w:rPr>
          <w:spacing w:val="-6"/>
          <w:vertAlign w:val="baseline"/>
        </w:rPr>
        <w:t> </w:t>
      </w:r>
      <w:bookmarkEnd w:id="29"/>
      <w:r>
        <w:rPr>
          <w:spacing w:val="-2"/>
          <w:vertAlign w:val="baseline"/>
        </w:rPr>
        <w:t>Incident</w:t>
      </w:r>
    </w:p>
    <w:p>
      <w:pPr>
        <w:pStyle w:val="BodyText"/>
        <w:spacing w:before="180"/>
        <w:rPr>
          <w:b/>
          <w:sz w:val="20"/>
        </w:rPr>
      </w:pPr>
    </w:p>
    <w:tbl>
      <w:tblPr>
        <w:tblW w:w="0" w:type="auto"/>
        <w:jc w:val="left"/>
        <w:tblInd w:w="2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360"/>
        <w:gridCol w:w="562"/>
        <w:gridCol w:w="1754"/>
        <w:gridCol w:w="862"/>
        <w:gridCol w:w="1559"/>
        <w:gridCol w:w="2495"/>
      </w:tblGrid>
      <w:tr>
        <w:trPr>
          <w:trHeight w:val="551" w:hRule="atLeast"/>
        </w:trPr>
        <w:tc>
          <w:tcPr>
            <w:tcW w:w="2360" w:type="dxa"/>
            <w:tcBorders>
              <w:top w:val="single" w:sz="4" w:space="0" w:color="000000"/>
              <w:bottom w:val="single" w:sz="4" w:space="0" w:color="000000"/>
            </w:tcBorders>
          </w:tcPr>
          <w:p>
            <w:pPr>
              <w:pStyle w:val="TableParagraph"/>
              <w:spacing w:line="273" w:lineRule="exact"/>
              <w:ind w:left="213"/>
              <w:rPr>
                <w:b/>
                <w:sz w:val="24"/>
              </w:rPr>
            </w:pPr>
            <w:r>
              <w:rPr>
                <w:b/>
                <w:sz w:val="24"/>
              </w:rPr>
              <w:t>Newspapers</w:t>
            </w:r>
            <w:r>
              <w:rPr>
                <w:b/>
                <w:spacing w:val="-3"/>
                <w:sz w:val="24"/>
              </w:rPr>
              <w:t> </w:t>
            </w:r>
            <w:r>
              <w:rPr>
                <w:b/>
                <w:spacing w:val="-2"/>
                <w:sz w:val="24"/>
              </w:rPr>
              <w:t>Names</w:t>
            </w:r>
          </w:p>
        </w:tc>
        <w:tc>
          <w:tcPr>
            <w:tcW w:w="562" w:type="dxa"/>
            <w:tcBorders>
              <w:top w:val="single" w:sz="4" w:space="0" w:color="000000"/>
              <w:bottom w:val="single" w:sz="4" w:space="0" w:color="000000"/>
            </w:tcBorders>
          </w:tcPr>
          <w:p>
            <w:pPr>
              <w:pStyle w:val="TableParagraph"/>
              <w:rPr>
                <w:sz w:val="24"/>
              </w:rPr>
            </w:pPr>
          </w:p>
        </w:tc>
        <w:tc>
          <w:tcPr>
            <w:tcW w:w="1754" w:type="dxa"/>
            <w:tcBorders>
              <w:top w:val="single" w:sz="4" w:space="0" w:color="000000"/>
              <w:bottom w:val="single" w:sz="4" w:space="0" w:color="000000"/>
            </w:tcBorders>
          </w:tcPr>
          <w:p>
            <w:pPr>
              <w:pStyle w:val="TableParagraph"/>
              <w:spacing w:line="273" w:lineRule="exact"/>
              <w:ind w:left="35"/>
              <w:rPr>
                <w:b/>
                <w:sz w:val="24"/>
              </w:rPr>
            </w:pPr>
            <w:r>
              <w:rPr>
                <w:b/>
                <w:spacing w:val="-2"/>
                <w:sz w:val="24"/>
              </w:rPr>
              <w:t>Exaggerated</w:t>
            </w:r>
          </w:p>
        </w:tc>
        <w:tc>
          <w:tcPr>
            <w:tcW w:w="862" w:type="dxa"/>
            <w:tcBorders>
              <w:top w:val="single" w:sz="4" w:space="0" w:color="000000"/>
              <w:bottom w:val="single" w:sz="4" w:space="0" w:color="000000"/>
            </w:tcBorders>
          </w:tcPr>
          <w:p>
            <w:pPr>
              <w:pStyle w:val="TableParagraph"/>
              <w:spacing w:line="273" w:lineRule="exact"/>
              <w:ind w:left="429"/>
              <w:rPr>
                <w:b/>
                <w:sz w:val="24"/>
              </w:rPr>
            </w:pPr>
            <w:r>
              <w:rPr>
                <w:b/>
                <w:spacing w:val="-5"/>
                <w:sz w:val="24"/>
              </w:rPr>
              <w:t>Not</w:t>
            </w:r>
          </w:p>
        </w:tc>
        <w:tc>
          <w:tcPr>
            <w:tcW w:w="1559" w:type="dxa"/>
            <w:tcBorders>
              <w:top w:val="single" w:sz="4" w:space="0" w:color="000000"/>
              <w:bottom w:val="single" w:sz="4" w:space="0" w:color="000000"/>
            </w:tcBorders>
          </w:tcPr>
          <w:p>
            <w:pPr>
              <w:pStyle w:val="TableParagraph"/>
              <w:spacing w:line="273" w:lineRule="exact"/>
              <w:ind w:left="59"/>
              <w:rPr>
                <w:b/>
                <w:sz w:val="24"/>
              </w:rPr>
            </w:pPr>
            <w:r>
              <w:rPr>
                <w:b/>
                <w:spacing w:val="-2"/>
                <w:sz w:val="24"/>
              </w:rPr>
              <w:t>Exaggerated</w:t>
            </w:r>
          </w:p>
        </w:tc>
        <w:tc>
          <w:tcPr>
            <w:tcW w:w="2495" w:type="dxa"/>
            <w:tcBorders>
              <w:top w:val="single" w:sz="4" w:space="0" w:color="000000"/>
              <w:bottom w:val="single" w:sz="4" w:space="0" w:color="000000"/>
            </w:tcBorders>
          </w:tcPr>
          <w:p>
            <w:pPr>
              <w:pStyle w:val="TableParagraph"/>
              <w:spacing w:line="273" w:lineRule="exact"/>
              <w:ind w:left="901"/>
              <w:rPr>
                <w:b/>
                <w:sz w:val="24"/>
              </w:rPr>
            </w:pPr>
            <w:r>
              <w:rPr>
                <w:b/>
                <w:spacing w:val="-2"/>
                <w:sz w:val="24"/>
              </w:rPr>
              <w:t>Neutral</w:t>
            </w:r>
          </w:p>
        </w:tc>
      </w:tr>
      <w:tr>
        <w:trPr>
          <w:trHeight w:val="1929" w:hRule="atLeast"/>
        </w:trPr>
        <w:tc>
          <w:tcPr>
            <w:tcW w:w="2360" w:type="dxa"/>
            <w:tcBorders>
              <w:top w:val="single" w:sz="4" w:space="0" w:color="000000"/>
            </w:tcBorders>
          </w:tcPr>
          <w:p>
            <w:pPr>
              <w:pStyle w:val="TableParagraph"/>
              <w:spacing w:line="275" w:lineRule="exact"/>
              <w:ind w:left="122"/>
              <w:rPr>
                <w:b/>
                <w:i/>
                <w:sz w:val="24"/>
              </w:rPr>
            </w:pPr>
            <w:r>
              <w:rPr>
                <w:b/>
                <w:i/>
                <w:spacing w:val="-4"/>
                <w:sz w:val="24"/>
              </w:rPr>
              <w:t>Dawn</w:t>
            </w:r>
          </w:p>
          <w:p>
            <w:pPr>
              <w:pStyle w:val="TableParagraph"/>
              <w:rPr>
                <w:b/>
                <w:sz w:val="24"/>
              </w:rPr>
            </w:pPr>
          </w:p>
          <w:p>
            <w:pPr>
              <w:pStyle w:val="TableParagraph"/>
              <w:ind w:left="122"/>
              <w:rPr>
                <w:b/>
                <w:i/>
                <w:sz w:val="24"/>
              </w:rPr>
            </w:pPr>
            <w:r>
              <w:rPr>
                <w:b/>
                <w:i/>
                <w:sz w:val="24"/>
              </w:rPr>
              <w:t>Express </w:t>
            </w:r>
            <w:r>
              <w:rPr>
                <w:b/>
                <w:i/>
                <w:spacing w:val="-2"/>
                <w:sz w:val="24"/>
              </w:rPr>
              <w:t>Tribune</w:t>
            </w:r>
          </w:p>
          <w:p>
            <w:pPr>
              <w:pStyle w:val="TableParagraph"/>
              <w:spacing w:line="550" w:lineRule="atLeast"/>
              <w:ind w:left="122" w:right="586"/>
              <w:rPr>
                <w:b/>
                <w:i/>
                <w:sz w:val="24"/>
              </w:rPr>
            </w:pPr>
            <w:r>
              <w:rPr>
                <w:b/>
                <w:i/>
                <w:spacing w:val="-2"/>
                <w:sz w:val="24"/>
              </w:rPr>
              <w:t>Nawa-i-</w:t>
            </w:r>
            <w:r>
              <w:rPr>
                <w:b/>
                <w:i/>
                <w:spacing w:val="-2"/>
                <w:sz w:val="24"/>
              </w:rPr>
              <w:t>Waqt </w:t>
            </w:r>
            <w:r>
              <w:rPr>
                <w:b/>
                <w:i/>
                <w:spacing w:val="-4"/>
                <w:sz w:val="24"/>
              </w:rPr>
              <w:t>Jang</w:t>
            </w:r>
          </w:p>
        </w:tc>
        <w:tc>
          <w:tcPr>
            <w:tcW w:w="562" w:type="dxa"/>
            <w:tcBorders>
              <w:top w:val="single" w:sz="4" w:space="0" w:color="000000"/>
            </w:tcBorders>
          </w:tcPr>
          <w:p>
            <w:pPr>
              <w:pStyle w:val="TableParagraph"/>
              <w:spacing w:before="270"/>
              <w:rPr>
                <w:b/>
                <w:sz w:val="24"/>
              </w:rPr>
            </w:pPr>
          </w:p>
          <w:p>
            <w:pPr>
              <w:pStyle w:val="TableParagraph"/>
              <w:ind w:left="155"/>
              <w:rPr>
                <w:sz w:val="24"/>
              </w:rPr>
            </w:pPr>
            <w:r>
              <w:rPr>
                <w:spacing w:val="-5"/>
                <w:sz w:val="24"/>
              </w:rPr>
              <w:t>Yes</w:t>
            </w:r>
          </w:p>
          <w:p>
            <w:pPr>
              <w:pStyle w:val="TableParagraph"/>
              <w:rPr>
                <w:b/>
                <w:sz w:val="24"/>
              </w:rPr>
            </w:pPr>
          </w:p>
          <w:p>
            <w:pPr>
              <w:pStyle w:val="TableParagraph"/>
              <w:spacing w:before="274"/>
              <w:rPr>
                <w:b/>
                <w:sz w:val="24"/>
              </w:rPr>
            </w:pPr>
          </w:p>
          <w:p>
            <w:pPr>
              <w:pStyle w:val="TableParagraph"/>
              <w:spacing w:line="261" w:lineRule="exact"/>
              <w:ind w:left="155"/>
              <w:rPr>
                <w:sz w:val="24"/>
              </w:rPr>
            </w:pPr>
            <w:r>
              <w:rPr>
                <w:spacing w:val="-5"/>
                <w:sz w:val="24"/>
              </w:rPr>
              <w:t>Yes</w:t>
            </w:r>
          </w:p>
        </w:tc>
        <w:tc>
          <w:tcPr>
            <w:tcW w:w="1754" w:type="dxa"/>
            <w:tcBorders>
              <w:top w:val="single" w:sz="4" w:space="0" w:color="000000"/>
            </w:tcBorders>
          </w:tcPr>
          <w:p>
            <w:pPr>
              <w:pStyle w:val="TableParagraph"/>
              <w:rPr>
                <w:sz w:val="24"/>
              </w:rPr>
            </w:pPr>
          </w:p>
        </w:tc>
        <w:tc>
          <w:tcPr>
            <w:tcW w:w="862" w:type="dxa"/>
            <w:tcBorders>
              <w:top w:val="single" w:sz="4" w:space="0" w:color="000000"/>
            </w:tcBorders>
          </w:tcPr>
          <w:p>
            <w:pPr>
              <w:pStyle w:val="TableParagraph"/>
              <w:rPr>
                <w:sz w:val="24"/>
              </w:rPr>
            </w:pPr>
          </w:p>
        </w:tc>
        <w:tc>
          <w:tcPr>
            <w:tcW w:w="1559" w:type="dxa"/>
            <w:tcBorders>
              <w:top w:val="single" w:sz="4" w:space="0" w:color="000000"/>
            </w:tcBorders>
          </w:tcPr>
          <w:p>
            <w:pPr>
              <w:pStyle w:val="TableParagraph"/>
              <w:rPr>
                <w:sz w:val="24"/>
              </w:rPr>
            </w:pPr>
          </w:p>
        </w:tc>
        <w:tc>
          <w:tcPr>
            <w:tcW w:w="2495" w:type="dxa"/>
            <w:tcBorders>
              <w:top w:val="single" w:sz="4" w:space="0" w:color="000000"/>
            </w:tcBorders>
          </w:tcPr>
          <w:p>
            <w:pPr>
              <w:pStyle w:val="TableParagraph"/>
              <w:spacing w:line="270" w:lineRule="exact"/>
              <w:ind w:left="207"/>
              <w:rPr>
                <w:sz w:val="24"/>
              </w:rPr>
            </w:pPr>
            <w:r>
              <w:rPr>
                <w:spacing w:val="-5"/>
                <w:sz w:val="24"/>
              </w:rPr>
              <w:t>Yes</w:t>
            </w:r>
          </w:p>
          <w:p>
            <w:pPr>
              <w:pStyle w:val="TableParagraph"/>
              <w:rPr>
                <w:b/>
                <w:sz w:val="24"/>
              </w:rPr>
            </w:pPr>
          </w:p>
          <w:p>
            <w:pPr>
              <w:pStyle w:val="TableParagraph"/>
              <w:rPr>
                <w:b/>
                <w:sz w:val="24"/>
              </w:rPr>
            </w:pPr>
          </w:p>
          <w:p>
            <w:pPr>
              <w:pStyle w:val="TableParagraph"/>
              <w:rPr>
                <w:b/>
                <w:sz w:val="24"/>
              </w:rPr>
            </w:pPr>
          </w:p>
          <w:p>
            <w:pPr>
              <w:pStyle w:val="TableParagraph"/>
              <w:ind w:left="207"/>
              <w:rPr>
                <w:sz w:val="24"/>
              </w:rPr>
            </w:pPr>
            <w:r>
              <w:rPr>
                <w:spacing w:val="-5"/>
                <w:sz w:val="24"/>
              </w:rPr>
              <w:t>Yes</w:t>
            </w:r>
          </w:p>
        </w:tc>
      </w:tr>
    </w:tbl>
    <w:p>
      <w:pPr>
        <w:pStyle w:val="BodyText"/>
        <w:spacing w:before="23"/>
        <w:rPr>
          <w:b/>
          <w:sz w:val="20"/>
        </w:rPr>
      </w:pPr>
      <w:r>
        <w:rPr>
          <w:b/>
          <w:sz w:val="20"/>
        </w:rPr>
        <mc:AlternateContent>
          <mc:Choice Requires="wps">
            <w:drawing>
              <wp:anchor distT="0" distB="0" distL="0" distR="0" allowOverlap="1" layoutInCell="1" locked="0" behindDoc="1" simplePos="0" relativeHeight="487590400">
                <wp:simplePos x="0" y="0"/>
                <wp:positionH relativeFrom="page">
                  <wp:posOffset>836980</wp:posOffset>
                </wp:positionH>
                <wp:positionV relativeFrom="paragraph">
                  <wp:posOffset>176148</wp:posOffset>
                </wp:positionV>
                <wp:extent cx="6091555" cy="6350"/>
                <wp:effectExtent l="0" t="0" r="0" b="0"/>
                <wp:wrapTopAndBottom/>
                <wp:docPr id="9" name="Graphic 9"/>
                <wp:cNvGraphicFramePr>
                  <a:graphicFrameLocks/>
                </wp:cNvGraphicFramePr>
                <a:graphic>
                  <a:graphicData uri="http://schemas.microsoft.com/office/word/2010/wordprocessingShape">
                    <wps:wsp>
                      <wps:cNvPr id="9" name="Graphic 9"/>
                      <wps:cNvSpPr/>
                      <wps:spPr>
                        <a:xfrm>
                          <a:off x="0" y="0"/>
                          <a:ext cx="6091555" cy="6350"/>
                        </a:xfrm>
                        <a:custGeom>
                          <a:avLst/>
                          <a:gdLst/>
                          <a:ahLst/>
                          <a:cxnLst/>
                          <a:rect l="l" t="t" r="r" b="b"/>
                          <a:pathLst>
                            <a:path w="6091555" h="6350">
                              <a:moveTo>
                                <a:pt x="6091123" y="0"/>
                              </a:moveTo>
                              <a:lnTo>
                                <a:pt x="6091123" y="0"/>
                              </a:lnTo>
                              <a:lnTo>
                                <a:pt x="0" y="0"/>
                              </a:lnTo>
                              <a:lnTo>
                                <a:pt x="0" y="6096"/>
                              </a:lnTo>
                              <a:lnTo>
                                <a:pt x="6091123" y="6096"/>
                              </a:lnTo>
                              <a:lnTo>
                                <a:pt x="609112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65.903999pt;margin-top:13.869974pt;width:479.616023pt;height:.48pt;mso-position-horizontal-relative:page;mso-position-vertical-relative:paragraph;z-index:-15726080;mso-wrap-distance-left:0;mso-wrap-distance-right:0" id="docshape5" filled="true" fillcolor="#000000" stroked="false">
                <v:fill type="solid"/>
                <w10:wrap type="topAndBottom"/>
              </v:rect>
            </w:pict>
          </mc:Fallback>
        </mc:AlternateContent>
      </w:r>
    </w:p>
    <w:p>
      <w:pPr>
        <w:pStyle w:val="BodyText"/>
        <w:rPr>
          <w:b/>
        </w:rPr>
      </w:pPr>
    </w:p>
    <w:p>
      <w:pPr>
        <w:pStyle w:val="BodyText"/>
        <w:spacing w:before="191"/>
        <w:rPr>
          <w:b/>
        </w:rPr>
      </w:pPr>
    </w:p>
    <w:p>
      <w:pPr>
        <w:spacing w:line="480" w:lineRule="auto" w:before="0"/>
        <w:ind w:left="360" w:right="1076" w:firstLine="719"/>
        <w:jc w:val="both"/>
        <w:rPr>
          <w:i/>
          <w:sz w:val="24"/>
        </w:rPr>
      </w:pPr>
      <w:r>
        <w:rPr>
          <w:sz w:val="24"/>
        </w:rPr>
        <w:t>Table</w:t>
      </w:r>
      <w:r>
        <w:rPr>
          <w:spacing w:val="-3"/>
          <w:sz w:val="24"/>
        </w:rPr>
        <w:t> </w:t>
      </w:r>
      <w:r>
        <w:rPr>
          <w:sz w:val="24"/>
        </w:rPr>
        <w:t>5.1.1.2</w:t>
      </w:r>
      <w:r>
        <w:rPr>
          <w:spacing w:val="-3"/>
          <w:sz w:val="24"/>
        </w:rPr>
        <w:t> </w:t>
      </w:r>
      <w:r>
        <w:rPr>
          <w:sz w:val="24"/>
        </w:rPr>
        <w:t>represented</w:t>
      </w:r>
      <w:r>
        <w:rPr>
          <w:spacing w:val="-2"/>
          <w:sz w:val="24"/>
        </w:rPr>
        <w:t> </w:t>
      </w:r>
      <w:r>
        <w:rPr>
          <w:sz w:val="24"/>
        </w:rPr>
        <w:t>that</w:t>
      </w:r>
      <w:r>
        <w:rPr>
          <w:spacing w:val="-3"/>
          <w:sz w:val="24"/>
        </w:rPr>
        <w:t> </w:t>
      </w:r>
      <w:r>
        <w:rPr>
          <w:sz w:val="24"/>
        </w:rPr>
        <w:t>which</w:t>
      </w:r>
      <w:r>
        <w:rPr>
          <w:spacing w:val="-3"/>
          <w:sz w:val="24"/>
        </w:rPr>
        <w:t> </w:t>
      </w:r>
      <w:r>
        <w:rPr>
          <w:sz w:val="24"/>
        </w:rPr>
        <w:t>type</w:t>
      </w:r>
      <w:r>
        <w:rPr>
          <w:spacing w:val="-4"/>
          <w:sz w:val="24"/>
        </w:rPr>
        <w:t> </w:t>
      </w:r>
      <w:r>
        <w:rPr>
          <w:sz w:val="24"/>
        </w:rPr>
        <w:t>of</w:t>
      </w:r>
      <w:r>
        <w:rPr>
          <w:spacing w:val="-2"/>
          <w:sz w:val="24"/>
        </w:rPr>
        <w:t> </w:t>
      </w:r>
      <w:r>
        <w:rPr>
          <w:sz w:val="24"/>
        </w:rPr>
        <w:t>content</w:t>
      </w:r>
      <w:r>
        <w:rPr>
          <w:spacing w:val="-3"/>
          <w:sz w:val="24"/>
        </w:rPr>
        <w:t> </w:t>
      </w:r>
      <w:r>
        <w:rPr>
          <w:sz w:val="24"/>
        </w:rPr>
        <w:t>is</w:t>
      </w:r>
      <w:r>
        <w:rPr>
          <w:spacing w:val="-3"/>
          <w:sz w:val="24"/>
        </w:rPr>
        <w:t> </w:t>
      </w:r>
      <w:r>
        <w:rPr>
          <w:sz w:val="24"/>
        </w:rPr>
        <w:t>used</w:t>
      </w:r>
      <w:r>
        <w:rPr>
          <w:spacing w:val="-3"/>
          <w:sz w:val="24"/>
        </w:rPr>
        <w:t> </w:t>
      </w:r>
      <w:r>
        <w:rPr>
          <w:sz w:val="24"/>
        </w:rPr>
        <w:t>in</w:t>
      </w:r>
      <w:r>
        <w:rPr>
          <w:spacing w:val="-3"/>
          <w:sz w:val="24"/>
        </w:rPr>
        <w:t> </w:t>
      </w:r>
      <w:r>
        <w:rPr>
          <w:sz w:val="24"/>
        </w:rPr>
        <w:t>Pakistani</w:t>
      </w:r>
      <w:r>
        <w:rPr>
          <w:spacing w:val="-3"/>
          <w:sz w:val="24"/>
        </w:rPr>
        <w:t> </w:t>
      </w:r>
      <w:r>
        <w:rPr>
          <w:sz w:val="24"/>
        </w:rPr>
        <w:t>National</w:t>
      </w:r>
      <w:r>
        <w:rPr>
          <w:spacing w:val="-1"/>
          <w:sz w:val="24"/>
        </w:rPr>
        <w:t> </w:t>
      </w:r>
      <w:r>
        <w:rPr>
          <w:sz w:val="24"/>
        </w:rPr>
        <w:t>Leading Dailies </w:t>
      </w:r>
      <w:r>
        <w:rPr>
          <w:i/>
          <w:sz w:val="24"/>
        </w:rPr>
        <w:t>(Dawn, Express Tribune, Nawa-i-Waqt and Jang)</w:t>
      </w:r>
      <w:r>
        <w:rPr>
          <w:i/>
          <w:spacing w:val="-1"/>
          <w:sz w:val="24"/>
        </w:rPr>
        <w:t> </w:t>
      </w:r>
      <w:r>
        <w:rPr>
          <w:sz w:val="24"/>
        </w:rPr>
        <w:t>related to 9</w:t>
      </w:r>
      <w:r>
        <w:rPr>
          <w:sz w:val="24"/>
          <w:vertAlign w:val="superscript"/>
        </w:rPr>
        <w:t>th</w:t>
      </w:r>
      <w:r>
        <w:rPr>
          <w:sz w:val="24"/>
          <w:vertAlign w:val="baseline"/>
        </w:rPr>
        <w:t> May</w:t>
      </w:r>
      <w:r>
        <w:rPr>
          <w:spacing w:val="-4"/>
          <w:sz w:val="24"/>
          <w:vertAlign w:val="baseline"/>
        </w:rPr>
        <w:t> </w:t>
      </w:r>
      <w:r>
        <w:rPr>
          <w:sz w:val="24"/>
          <w:vertAlign w:val="baseline"/>
        </w:rPr>
        <w:t>incident. The results show that </w:t>
      </w:r>
      <w:r>
        <w:rPr>
          <w:i/>
          <w:sz w:val="24"/>
          <w:vertAlign w:val="baseline"/>
        </w:rPr>
        <w:t>The Express Tribune </w:t>
      </w:r>
      <w:r>
        <w:rPr>
          <w:sz w:val="24"/>
          <w:vertAlign w:val="baseline"/>
        </w:rPr>
        <w:t>and </w:t>
      </w:r>
      <w:r>
        <w:rPr>
          <w:i/>
          <w:sz w:val="24"/>
          <w:vertAlign w:val="baseline"/>
        </w:rPr>
        <w:t>Jang </w:t>
      </w:r>
      <w:r>
        <w:rPr>
          <w:sz w:val="24"/>
          <w:vertAlign w:val="baseline"/>
        </w:rPr>
        <w:t>both Pakistani National Leading Dailies are exaggerating the content related to 9</w:t>
      </w:r>
      <w:r>
        <w:rPr>
          <w:sz w:val="24"/>
          <w:vertAlign w:val="superscript"/>
        </w:rPr>
        <w:t>th</w:t>
      </w:r>
      <w:r>
        <w:rPr>
          <w:sz w:val="24"/>
          <w:vertAlign w:val="baseline"/>
        </w:rPr>
        <w:t> May incident as compared to </w:t>
      </w:r>
      <w:r>
        <w:rPr>
          <w:i/>
          <w:sz w:val="24"/>
          <w:vertAlign w:val="baseline"/>
        </w:rPr>
        <w:t>Dawn and Nawa-i-Waqt.</w:t>
      </w:r>
    </w:p>
    <w:p>
      <w:pPr>
        <w:pStyle w:val="Heading3"/>
        <w:numPr>
          <w:ilvl w:val="3"/>
          <w:numId w:val="15"/>
        </w:numPr>
        <w:tabs>
          <w:tab w:pos="1199" w:val="left" w:leader="none"/>
        </w:tabs>
        <w:spacing w:line="240" w:lineRule="auto" w:before="244" w:after="0"/>
        <w:ind w:left="1199" w:right="0" w:hanging="839"/>
        <w:jc w:val="both"/>
      </w:pPr>
      <w:bookmarkStart w:name="_TOC_250021" w:id="30"/>
      <w:r>
        <w:rPr/>
        <w:t>Phrases</w:t>
      </w:r>
      <w:r>
        <w:rPr>
          <w:spacing w:val="-4"/>
        </w:rPr>
        <w:t> </w:t>
      </w:r>
      <w:r>
        <w:rPr/>
        <w:t>used</w:t>
      </w:r>
      <w:r>
        <w:rPr>
          <w:spacing w:val="-7"/>
        </w:rPr>
        <w:t> </w:t>
      </w:r>
      <w:r>
        <w:rPr/>
        <w:t>in</w:t>
      </w:r>
      <w:r>
        <w:rPr>
          <w:spacing w:val="-4"/>
        </w:rPr>
        <w:t> </w:t>
      </w:r>
      <w:r>
        <w:rPr/>
        <w:t>Newspaper</w:t>
      </w:r>
      <w:r>
        <w:rPr>
          <w:spacing w:val="-4"/>
        </w:rPr>
        <w:t> </w:t>
      </w:r>
      <w:r>
        <w:rPr/>
        <w:t>Headlines</w:t>
      </w:r>
      <w:r>
        <w:rPr>
          <w:spacing w:val="-4"/>
        </w:rPr>
        <w:t> </w:t>
      </w:r>
      <w:r>
        <w:rPr/>
        <w:t>related</w:t>
      </w:r>
      <w:r>
        <w:rPr>
          <w:spacing w:val="-4"/>
        </w:rPr>
        <w:t> </w:t>
      </w:r>
      <w:r>
        <w:rPr/>
        <w:t>to</w:t>
      </w:r>
      <w:r>
        <w:rPr>
          <w:spacing w:val="-3"/>
        </w:rPr>
        <w:t> </w:t>
      </w:r>
      <w:r>
        <w:rPr/>
        <w:t>9th</w:t>
      </w:r>
      <w:r>
        <w:rPr>
          <w:spacing w:val="-7"/>
        </w:rPr>
        <w:t> </w:t>
      </w:r>
      <w:r>
        <w:rPr/>
        <w:t>May</w:t>
      </w:r>
      <w:r>
        <w:rPr>
          <w:spacing w:val="-7"/>
        </w:rPr>
        <w:t> </w:t>
      </w:r>
      <w:bookmarkEnd w:id="30"/>
      <w:r>
        <w:rPr>
          <w:spacing w:val="-2"/>
        </w:rPr>
        <w:t>Incident</w:t>
      </w:r>
    </w:p>
    <w:p>
      <w:pPr>
        <w:pStyle w:val="BodyText"/>
        <w:spacing w:before="180"/>
        <w:rPr>
          <w:b/>
          <w:sz w:val="20"/>
        </w:rPr>
      </w:pPr>
    </w:p>
    <w:tbl>
      <w:tblPr>
        <w:tblW w:w="0" w:type="auto"/>
        <w:jc w:val="left"/>
        <w:tblInd w:w="2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360"/>
        <w:gridCol w:w="601"/>
        <w:gridCol w:w="1578"/>
        <w:gridCol w:w="2537"/>
        <w:gridCol w:w="759"/>
        <w:gridCol w:w="1754"/>
      </w:tblGrid>
      <w:tr>
        <w:trPr>
          <w:trHeight w:val="551" w:hRule="atLeast"/>
        </w:trPr>
        <w:tc>
          <w:tcPr>
            <w:tcW w:w="2360" w:type="dxa"/>
            <w:tcBorders>
              <w:top w:val="single" w:sz="4" w:space="0" w:color="000000"/>
              <w:bottom w:val="single" w:sz="4" w:space="0" w:color="000000"/>
            </w:tcBorders>
          </w:tcPr>
          <w:p>
            <w:pPr>
              <w:pStyle w:val="TableParagraph"/>
              <w:spacing w:line="273" w:lineRule="exact"/>
              <w:ind w:left="213"/>
              <w:rPr>
                <w:b/>
                <w:sz w:val="24"/>
              </w:rPr>
            </w:pPr>
            <w:r>
              <w:rPr>
                <w:b/>
                <w:sz w:val="24"/>
              </w:rPr>
              <w:t>Newspapers</w:t>
            </w:r>
            <w:r>
              <w:rPr>
                <w:b/>
                <w:spacing w:val="-3"/>
                <w:sz w:val="24"/>
              </w:rPr>
              <w:t> </w:t>
            </w:r>
            <w:r>
              <w:rPr>
                <w:b/>
                <w:spacing w:val="-2"/>
                <w:sz w:val="24"/>
              </w:rPr>
              <w:t>Names</w:t>
            </w:r>
          </w:p>
        </w:tc>
        <w:tc>
          <w:tcPr>
            <w:tcW w:w="601" w:type="dxa"/>
            <w:tcBorders>
              <w:top w:val="single" w:sz="4" w:space="0" w:color="000000"/>
              <w:bottom w:val="single" w:sz="4" w:space="0" w:color="000000"/>
            </w:tcBorders>
          </w:tcPr>
          <w:p>
            <w:pPr>
              <w:pStyle w:val="TableParagraph"/>
              <w:rPr>
                <w:sz w:val="24"/>
              </w:rPr>
            </w:pPr>
          </w:p>
        </w:tc>
        <w:tc>
          <w:tcPr>
            <w:tcW w:w="1578" w:type="dxa"/>
            <w:tcBorders>
              <w:top w:val="single" w:sz="4" w:space="0" w:color="000000"/>
              <w:bottom w:val="single" w:sz="4" w:space="0" w:color="000000"/>
            </w:tcBorders>
          </w:tcPr>
          <w:p>
            <w:pPr>
              <w:pStyle w:val="TableParagraph"/>
              <w:spacing w:line="273" w:lineRule="exact"/>
              <w:ind w:left="75"/>
              <w:rPr>
                <w:b/>
                <w:sz w:val="24"/>
              </w:rPr>
            </w:pPr>
            <w:r>
              <w:rPr>
                <w:b/>
                <w:spacing w:val="-2"/>
                <w:sz w:val="24"/>
              </w:rPr>
              <w:t>Supportive</w:t>
            </w:r>
          </w:p>
        </w:tc>
        <w:tc>
          <w:tcPr>
            <w:tcW w:w="2537" w:type="dxa"/>
            <w:tcBorders>
              <w:top w:val="single" w:sz="4" w:space="0" w:color="000000"/>
              <w:bottom w:val="single" w:sz="4" w:space="0" w:color="000000"/>
            </w:tcBorders>
          </w:tcPr>
          <w:p>
            <w:pPr>
              <w:pStyle w:val="TableParagraph"/>
              <w:spacing w:line="273" w:lineRule="exact"/>
              <w:ind w:left="609"/>
              <w:rPr>
                <w:b/>
                <w:sz w:val="24"/>
              </w:rPr>
            </w:pPr>
            <w:r>
              <w:rPr>
                <w:b/>
                <w:sz w:val="24"/>
              </w:rPr>
              <w:t>Non-</w:t>
            </w:r>
            <w:r>
              <w:rPr>
                <w:b/>
                <w:spacing w:val="-1"/>
                <w:sz w:val="24"/>
              </w:rPr>
              <w:t> </w:t>
            </w:r>
            <w:r>
              <w:rPr>
                <w:b/>
                <w:spacing w:val="-2"/>
                <w:sz w:val="24"/>
              </w:rPr>
              <w:t>Supportive</w:t>
            </w:r>
          </w:p>
        </w:tc>
        <w:tc>
          <w:tcPr>
            <w:tcW w:w="759" w:type="dxa"/>
            <w:tcBorders>
              <w:top w:val="single" w:sz="4" w:space="0" w:color="000000"/>
              <w:bottom w:val="single" w:sz="4" w:space="0" w:color="000000"/>
            </w:tcBorders>
          </w:tcPr>
          <w:p>
            <w:pPr>
              <w:pStyle w:val="TableParagraph"/>
              <w:rPr>
                <w:sz w:val="24"/>
              </w:rPr>
            </w:pPr>
          </w:p>
        </w:tc>
        <w:tc>
          <w:tcPr>
            <w:tcW w:w="1754" w:type="dxa"/>
            <w:tcBorders>
              <w:top w:val="single" w:sz="4" w:space="0" w:color="000000"/>
              <w:bottom w:val="single" w:sz="4" w:space="0" w:color="000000"/>
            </w:tcBorders>
          </w:tcPr>
          <w:p>
            <w:pPr>
              <w:pStyle w:val="TableParagraph"/>
              <w:spacing w:line="273" w:lineRule="exact"/>
              <w:ind w:left="163"/>
              <w:rPr>
                <w:b/>
                <w:sz w:val="24"/>
              </w:rPr>
            </w:pPr>
            <w:r>
              <w:rPr>
                <w:b/>
                <w:spacing w:val="-2"/>
                <w:sz w:val="24"/>
              </w:rPr>
              <w:t>Neutral</w:t>
            </w:r>
          </w:p>
        </w:tc>
      </w:tr>
      <w:tr>
        <w:trPr>
          <w:trHeight w:val="1929" w:hRule="atLeast"/>
        </w:trPr>
        <w:tc>
          <w:tcPr>
            <w:tcW w:w="2360" w:type="dxa"/>
            <w:tcBorders>
              <w:top w:val="single" w:sz="4" w:space="0" w:color="000000"/>
            </w:tcBorders>
          </w:tcPr>
          <w:p>
            <w:pPr>
              <w:pStyle w:val="TableParagraph"/>
              <w:spacing w:line="273" w:lineRule="exact"/>
              <w:ind w:left="122"/>
              <w:rPr>
                <w:b/>
                <w:i/>
                <w:sz w:val="24"/>
              </w:rPr>
            </w:pPr>
            <w:r>
              <w:rPr>
                <w:b/>
                <w:i/>
                <w:spacing w:val="-4"/>
                <w:sz w:val="24"/>
              </w:rPr>
              <w:t>Dawn</w:t>
            </w:r>
          </w:p>
          <w:p>
            <w:pPr>
              <w:pStyle w:val="TableParagraph"/>
              <w:rPr>
                <w:b/>
                <w:sz w:val="24"/>
              </w:rPr>
            </w:pPr>
          </w:p>
          <w:p>
            <w:pPr>
              <w:pStyle w:val="TableParagraph"/>
              <w:ind w:left="122"/>
              <w:rPr>
                <w:b/>
                <w:i/>
                <w:sz w:val="24"/>
              </w:rPr>
            </w:pPr>
            <w:r>
              <w:rPr>
                <w:b/>
                <w:i/>
                <w:sz w:val="24"/>
              </w:rPr>
              <w:t>Express</w:t>
            </w:r>
            <w:r>
              <w:rPr>
                <w:b/>
                <w:i/>
                <w:spacing w:val="-1"/>
                <w:sz w:val="24"/>
              </w:rPr>
              <w:t> </w:t>
            </w:r>
            <w:r>
              <w:rPr>
                <w:b/>
                <w:i/>
                <w:spacing w:val="-2"/>
                <w:sz w:val="24"/>
              </w:rPr>
              <w:t>Tribune</w:t>
            </w:r>
          </w:p>
          <w:p>
            <w:pPr>
              <w:pStyle w:val="TableParagraph"/>
              <w:spacing w:line="550" w:lineRule="atLeast"/>
              <w:ind w:left="122" w:right="586"/>
              <w:rPr>
                <w:b/>
                <w:i/>
                <w:sz w:val="24"/>
              </w:rPr>
            </w:pPr>
            <w:r>
              <w:rPr>
                <w:b/>
                <w:i/>
                <w:spacing w:val="-2"/>
                <w:sz w:val="24"/>
              </w:rPr>
              <w:t>Nawa-i-</w:t>
            </w:r>
            <w:r>
              <w:rPr>
                <w:b/>
                <w:i/>
                <w:spacing w:val="-2"/>
                <w:sz w:val="24"/>
              </w:rPr>
              <w:t>Waqt </w:t>
            </w:r>
            <w:r>
              <w:rPr>
                <w:b/>
                <w:i/>
                <w:spacing w:val="-4"/>
                <w:sz w:val="24"/>
              </w:rPr>
              <w:t>Jang</w:t>
            </w:r>
          </w:p>
        </w:tc>
        <w:tc>
          <w:tcPr>
            <w:tcW w:w="601" w:type="dxa"/>
            <w:tcBorders>
              <w:top w:val="single" w:sz="4" w:space="0" w:color="000000"/>
            </w:tcBorders>
          </w:tcPr>
          <w:p>
            <w:pPr>
              <w:pStyle w:val="TableParagraph"/>
              <w:spacing w:before="267"/>
              <w:rPr>
                <w:b/>
                <w:sz w:val="24"/>
              </w:rPr>
            </w:pPr>
          </w:p>
          <w:p>
            <w:pPr>
              <w:pStyle w:val="TableParagraph"/>
              <w:ind w:left="155"/>
              <w:rPr>
                <w:sz w:val="24"/>
              </w:rPr>
            </w:pPr>
            <w:r>
              <w:rPr>
                <w:spacing w:val="-5"/>
                <w:sz w:val="24"/>
              </w:rPr>
              <w:t>Yes</w:t>
            </w:r>
          </w:p>
        </w:tc>
        <w:tc>
          <w:tcPr>
            <w:tcW w:w="1578" w:type="dxa"/>
            <w:tcBorders>
              <w:top w:val="single" w:sz="4" w:space="0" w:color="000000"/>
            </w:tcBorders>
          </w:tcPr>
          <w:p>
            <w:pPr>
              <w:pStyle w:val="TableParagraph"/>
              <w:rPr>
                <w:sz w:val="24"/>
              </w:rPr>
            </w:pPr>
          </w:p>
        </w:tc>
        <w:tc>
          <w:tcPr>
            <w:tcW w:w="2537" w:type="dxa"/>
            <w:tcBorders>
              <w:top w:val="single" w:sz="4" w:space="0" w:color="000000"/>
            </w:tcBorders>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before="268"/>
              <w:rPr>
                <w:b/>
                <w:sz w:val="24"/>
              </w:rPr>
            </w:pPr>
          </w:p>
          <w:p>
            <w:pPr>
              <w:pStyle w:val="TableParagraph"/>
              <w:spacing w:line="261" w:lineRule="exact"/>
              <w:ind w:left="372"/>
              <w:rPr>
                <w:sz w:val="24"/>
              </w:rPr>
            </w:pPr>
            <w:r>
              <w:rPr>
                <w:spacing w:val="-5"/>
                <w:sz w:val="24"/>
              </w:rPr>
              <w:t>Yes</w:t>
            </w:r>
          </w:p>
        </w:tc>
        <w:tc>
          <w:tcPr>
            <w:tcW w:w="759" w:type="dxa"/>
            <w:tcBorders>
              <w:top w:val="single" w:sz="4" w:space="0" w:color="000000"/>
            </w:tcBorders>
          </w:tcPr>
          <w:p>
            <w:pPr>
              <w:pStyle w:val="TableParagraph"/>
              <w:spacing w:line="268" w:lineRule="exact"/>
              <w:ind w:left="228"/>
              <w:rPr>
                <w:sz w:val="24"/>
              </w:rPr>
            </w:pPr>
            <w:r>
              <w:rPr>
                <w:spacing w:val="-5"/>
                <w:sz w:val="24"/>
              </w:rPr>
              <w:t>Yes</w:t>
            </w:r>
          </w:p>
          <w:p>
            <w:pPr>
              <w:pStyle w:val="TableParagraph"/>
              <w:rPr>
                <w:b/>
                <w:sz w:val="24"/>
              </w:rPr>
            </w:pPr>
          </w:p>
          <w:p>
            <w:pPr>
              <w:pStyle w:val="TableParagraph"/>
              <w:rPr>
                <w:b/>
                <w:sz w:val="24"/>
              </w:rPr>
            </w:pPr>
          </w:p>
          <w:p>
            <w:pPr>
              <w:pStyle w:val="TableParagraph"/>
              <w:rPr>
                <w:b/>
                <w:sz w:val="24"/>
              </w:rPr>
            </w:pPr>
          </w:p>
          <w:p>
            <w:pPr>
              <w:pStyle w:val="TableParagraph"/>
              <w:ind w:left="228"/>
              <w:rPr>
                <w:sz w:val="24"/>
              </w:rPr>
            </w:pPr>
            <w:r>
              <w:rPr>
                <w:spacing w:val="-5"/>
                <w:sz w:val="24"/>
              </w:rPr>
              <w:t>Yes</w:t>
            </w:r>
          </w:p>
        </w:tc>
        <w:tc>
          <w:tcPr>
            <w:tcW w:w="1754" w:type="dxa"/>
            <w:tcBorders>
              <w:top w:val="single" w:sz="4" w:space="0" w:color="000000"/>
            </w:tcBorders>
          </w:tcPr>
          <w:p>
            <w:pPr>
              <w:pStyle w:val="TableParagraph"/>
              <w:rPr>
                <w:sz w:val="24"/>
              </w:rPr>
            </w:pPr>
          </w:p>
        </w:tc>
      </w:tr>
    </w:tbl>
    <w:p>
      <w:pPr>
        <w:pStyle w:val="BodyText"/>
        <w:spacing w:before="23"/>
        <w:rPr>
          <w:b/>
          <w:sz w:val="20"/>
        </w:rPr>
      </w:pPr>
      <w:r>
        <w:rPr>
          <w:b/>
          <w:sz w:val="20"/>
        </w:rPr>
        <mc:AlternateContent>
          <mc:Choice Requires="wps">
            <w:drawing>
              <wp:anchor distT="0" distB="0" distL="0" distR="0" allowOverlap="1" layoutInCell="1" locked="0" behindDoc="1" simplePos="0" relativeHeight="487590912">
                <wp:simplePos x="0" y="0"/>
                <wp:positionH relativeFrom="page">
                  <wp:posOffset>836980</wp:posOffset>
                </wp:positionH>
                <wp:positionV relativeFrom="paragraph">
                  <wp:posOffset>176161</wp:posOffset>
                </wp:positionV>
                <wp:extent cx="6091555" cy="6350"/>
                <wp:effectExtent l="0" t="0" r="0" b="0"/>
                <wp:wrapTopAndBottom/>
                <wp:docPr id="10" name="Graphic 10"/>
                <wp:cNvGraphicFramePr>
                  <a:graphicFrameLocks/>
                </wp:cNvGraphicFramePr>
                <a:graphic>
                  <a:graphicData uri="http://schemas.microsoft.com/office/word/2010/wordprocessingShape">
                    <wps:wsp>
                      <wps:cNvPr id="10" name="Graphic 10"/>
                      <wps:cNvSpPr/>
                      <wps:spPr>
                        <a:xfrm>
                          <a:off x="0" y="0"/>
                          <a:ext cx="6091555" cy="6350"/>
                        </a:xfrm>
                        <a:custGeom>
                          <a:avLst/>
                          <a:gdLst/>
                          <a:ahLst/>
                          <a:cxnLst/>
                          <a:rect l="l" t="t" r="r" b="b"/>
                          <a:pathLst>
                            <a:path w="6091555" h="6350">
                              <a:moveTo>
                                <a:pt x="6091123" y="0"/>
                              </a:moveTo>
                              <a:lnTo>
                                <a:pt x="6091123" y="0"/>
                              </a:lnTo>
                              <a:lnTo>
                                <a:pt x="0" y="0"/>
                              </a:lnTo>
                              <a:lnTo>
                                <a:pt x="0" y="6083"/>
                              </a:lnTo>
                              <a:lnTo>
                                <a:pt x="6091123" y="6083"/>
                              </a:lnTo>
                              <a:lnTo>
                                <a:pt x="609112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65.903999pt;margin-top:13.870996pt;width:479.616023pt;height:.479pt;mso-position-horizontal-relative:page;mso-position-vertical-relative:paragraph;z-index:-15725568;mso-wrap-distance-left:0;mso-wrap-distance-right:0" id="docshape6" filled="true" fillcolor="#000000" stroked="false">
                <v:fill type="solid"/>
                <w10:wrap type="topAndBottom"/>
              </v:rect>
            </w:pict>
          </mc:Fallback>
        </mc:AlternateContent>
      </w:r>
    </w:p>
    <w:p>
      <w:pPr>
        <w:pStyle w:val="BodyText"/>
        <w:rPr>
          <w:b/>
        </w:rPr>
      </w:pPr>
    </w:p>
    <w:p>
      <w:pPr>
        <w:pStyle w:val="BodyText"/>
        <w:spacing w:before="191"/>
        <w:rPr>
          <w:b/>
        </w:rPr>
      </w:pPr>
    </w:p>
    <w:p>
      <w:pPr>
        <w:pStyle w:val="BodyText"/>
        <w:spacing w:line="480" w:lineRule="auto"/>
        <w:ind w:left="360" w:right="1078" w:firstLine="719"/>
        <w:jc w:val="both"/>
      </w:pPr>
      <w:r>
        <w:rPr/>
        <w:t>Table 5.1.1.3 represented that which types of phrases are used in Newspapers headlines related to 9</w:t>
      </w:r>
      <w:r>
        <w:rPr>
          <w:vertAlign w:val="superscript"/>
        </w:rPr>
        <w:t>th</w:t>
      </w:r>
      <w:r>
        <w:rPr>
          <w:vertAlign w:val="baseline"/>
        </w:rPr>
        <w:t> May incident. The results found that </w:t>
      </w:r>
      <w:r>
        <w:rPr>
          <w:i/>
          <w:vertAlign w:val="baseline"/>
        </w:rPr>
        <w:t>The Express Tribune </w:t>
      </w:r>
      <w:r>
        <w:rPr>
          <w:vertAlign w:val="baseline"/>
        </w:rPr>
        <w:t>used Supportive phrases as compared to </w:t>
      </w:r>
      <w:r>
        <w:rPr>
          <w:i/>
          <w:vertAlign w:val="baseline"/>
        </w:rPr>
        <w:t>Dawn and Nawa-i-Waqt</w:t>
      </w:r>
      <w:r>
        <w:rPr>
          <w:vertAlign w:val="baseline"/>
        </w:rPr>
        <w:t>. On the other side, Jang is the only National leading newspaper who is not using supportive phrases related to 9</w:t>
      </w:r>
      <w:r>
        <w:rPr>
          <w:vertAlign w:val="superscript"/>
        </w:rPr>
        <w:t>th</w:t>
      </w:r>
      <w:r>
        <w:rPr>
          <w:vertAlign w:val="baseline"/>
        </w:rPr>
        <w:t> May incident.</w:t>
      </w:r>
    </w:p>
    <w:p>
      <w:pPr>
        <w:pStyle w:val="BodyText"/>
        <w:spacing w:after="0" w:line="480" w:lineRule="auto"/>
        <w:jc w:val="both"/>
        <w:sectPr>
          <w:pgSz w:w="12240" w:h="15840"/>
          <w:pgMar w:header="0" w:footer="1014" w:top="1320" w:bottom="1200" w:left="1080" w:right="360"/>
        </w:sectPr>
      </w:pPr>
    </w:p>
    <w:p>
      <w:pPr>
        <w:pStyle w:val="Heading3"/>
        <w:numPr>
          <w:ilvl w:val="3"/>
          <w:numId w:val="15"/>
        </w:numPr>
        <w:tabs>
          <w:tab w:pos="1199" w:val="left" w:leader="none"/>
        </w:tabs>
        <w:spacing w:line="240" w:lineRule="auto" w:before="75" w:after="0"/>
        <w:ind w:left="1199" w:right="0" w:hanging="839"/>
        <w:jc w:val="left"/>
      </w:pPr>
      <w:bookmarkStart w:name="_TOC_250020" w:id="31"/>
      <w:r>
        <w:rPr/>
        <w:t>Content</w:t>
      </w:r>
      <w:r>
        <w:rPr>
          <w:spacing w:val="-7"/>
        </w:rPr>
        <w:t> </w:t>
      </w:r>
      <w:r>
        <w:rPr/>
        <w:t>used</w:t>
      </w:r>
      <w:r>
        <w:rPr>
          <w:spacing w:val="-7"/>
        </w:rPr>
        <w:t> </w:t>
      </w:r>
      <w:r>
        <w:rPr/>
        <w:t>in</w:t>
      </w:r>
      <w:r>
        <w:rPr>
          <w:spacing w:val="-5"/>
        </w:rPr>
        <w:t> </w:t>
      </w:r>
      <w:r>
        <w:rPr/>
        <w:t>Newspaper</w:t>
      </w:r>
      <w:r>
        <w:rPr>
          <w:spacing w:val="-5"/>
        </w:rPr>
        <w:t> </w:t>
      </w:r>
      <w:r>
        <w:rPr/>
        <w:t>Headlines</w:t>
      </w:r>
      <w:r>
        <w:rPr>
          <w:spacing w:val="-3"/>
        </w:rPr>
        <w:t> </w:t>
      </w:r>
      <w:r>
        <w:rPr/>
        <w:t>related</w:t>
      </w:r>
      <w:r>
        <w:rPr>
          <w:spacing w:val="-5"/>
        </w:rPr>
        <w:t> </w:t>
      </w:r>
      <w:r>
        <w:rPr/>
        <w:t>to</w:t>
      </w:r>
      <w:r>
        <w:rPr>
          <w:spacing w:val="-3"/>
        </w:rPr>
        <w:t> </w:t>
      </w:r>
      <w:bookmarkEnd w:id="31"/>
      <w:r>
        <w:rPr>
          <w:spacing w:val="-2"/>
        </w:rPr>
        <w:t>Protest</w:t>
      </w:r>
    </w:p>
    <w:p>
      <w:pPr>
        <w:pStyle w:val="BodyText"/>
        <w:spacing w:before="180"/>
        <w:rPr>
          <w:b/>
          <w:sz w:val="20"/>
        </w:rPr>
      </w:pPr>
    </w:p>
    <w:tbl>
      <w:tblPr>
        <w:tblW w:w="0" w:type="auto"/>
        <w:jc w:val="left"/>
        <w:tblInd w:w="2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360"/>
        <w:gridCol w:w="601"/>
        <w:gridCol w:w="1578"/>
        <w:gridCol w:w="2537"/>
        <w:gridCol w:w="2514"/>
      </w:tblGrid>
      <w:tr>
        <w:trPr>
          <w:trHeight w:val="551" w:hRule="atLeast"/>
        </w:trPr>
        <w:tc>
          <w:tcPr>
            <w:tcW w:w="2360" w:type="dxa"/>
            <w:tcBorders>
              <w:top w:val="single" w:sz="4" w:space="0" w:color="000000"/>
              <w:bottom w:val="single" w:sz="4" w:space="0" w:color="000000"/>
            </w:tcBorders>
          </w:tcPr>
          <w:p>
            <w:pPr>
              <w:pStyle w:val="TableParagraph"/>
              <w:spacing w:line="273" w:lineRule="exact"/>
              <w:ind w:left="213"/>
              <w:rPr>
                <w:b/>
                <w:sz w:val="24"/>
              </w:rPr>
            </w:pPr>
            <w:r>
              <w:rPr>
                <w:b/>
                <w:sz w:val="24"/>
              </w:rPr>
              <w:t>Newspapers</w:t>
            </w:r>
            <w:r>
              <w:rPr>
                <w:b/>
                <w:spacing w:val="-3"/>
                <w:sz w:val="24"/>
              </w:rPr>
              <w:t> </w:t>
            </w:r>
            <w:r>
              <w:rPr>
                <w:b/>
                <w:spacing w:val="-2"/>
                <w:sz w:val="24"/>
              </w:rPr>
              <w:t>Names</w:t>
            </w:r>
          </w:p>
        </w:tc>
        <w:tc>
          <w:tcPr>
            <w:tcW w:w="601" w:type="dxa"/>
            <w:tcBorders>
              <w:top w:val="single" w:sz="4" w:space="0" w:color="000000"/>
              <w:bottom w:val="single" w:sz="4" w:space="0" w:color="000000"/>
            </w:tcBorders>
          </w:tcPr>
          <w:p>
            <w:pPr>
              <w:pStyle w:val="TableParagraph"/>
              <w:rPr>
                <w:sz w:val="24"/>
              </w:rPr>
            </w:pPr>
          </w:p>
        </w:tc>
        <w:tc>
          <w:tcPr>
            <w:tcW w:w="1578" w:type="dxa"/>
            <w:tcBorders>
              <w:top w:val="single" w:sz="4" w:space="0" w:color="000000"/>
              <w:bottom w:val="single" w:sz="4" w:space="0" w:color="000000"/>
            </w:tcBorders>
          </w:tcPr>
          <w:p>
            <w:pPr>
              <w:pStyle w:val="TableParagraph"/>
              <w:spacing w:line="273" w:lineRule="exact"/>
              <w:ind w:left="75"/>
              <w:rPr>
                <w:b/>
                <w:sz w:val="24"/>
              </w:rPr>
            </w:pPr>
            <w:r>
              <w:rPr>
                <w:b/>
                <w:spacing w:val="-2"/>
                <w:sz w:val="24"/>
              </w:rPr>
              <w:t>Supportive</w:t>
            </w:r>
          </w:p>
        </w:tc>
        <w:tc>
          <w:tcPr>
            <w:tcW w:w="2537" w:type="dxa"/>
            <w:tcBorders>
              <w:top w:val="single" w:sz="4" w:space="0" w:color="000000"/>
              <w:bottom w:val="single" w:sz="4" w:space="0" w:color="000000"/>
            </w:tcBorders>
          </w:tcPr>
          <w:p>
            <w:pPr>
              <w:pStyle w:val="TableParagraph"/>
              <w:spacing w:line="273" w:lineRule="exact"/>
              <w:ind w:left="609"/>
              <w:rPr>
                <w:b/>
                <w:sz w:val="24"/>
              </w:rPr>
            </w:pPr>
            <w:r>
              <w:rPr>
                <w:b/>
                <w:sz w:val="24"/>
              </w:rPr>
              <w:t>Non-</w:t>
            </w:r>
            <w:r>
              <w:rPr>
                <w:b/>
                <w:spacing w:val="-1"/>
                <w:sz w:val="24"/>
              </w:rPr>
              <w:t> </w:t>
            </w:r>
            <w:r>
              <w:rPr>
                <w:b/>
                <w:spacing w:val="-2"/>
                <w:sz w:val="24"/>
              </w:rPr>
              <w:t>Supportive</w:t>
            </w:r>
          </w:p>
        </w:tc>
        <w:tc>
          <w:tcPr>
            <w:tcW w:w="2514" w:type="dxa"/>
            <w:tcBorders>
              <w:top w:val="single" w:sz="4" w:space="0" w:color="000000"/>
              <w:bottom w:val="single" w:sz="4" w:space="0" w:color="000000"/>
            </w:tcBorders>
          </w:tcPr>
          <w:p>
            <w:pPr>
              <w:pStyle w:val="TableParagraph"/>
              <w:spacing w:line="273" w:lineRule="exact"/>
              <w:ind w:left="922"/>
              <w:rPr>
                <w:b/>
                <w:sz w:val="24"/>
              </w:rPr>
            </w:pPr>
            <w:r>
              <w:rPr>
                <w:b/>
                <w:spacing w:val="-2"/>
                <w:sz w:val="24"/>
              </w:rPr>
              <w:t>Neutral</w:t>
            </w:r>
          </w:p>
        </w:tc>
      </w:tr>
      <w:tr>
        <w:trPr>
          <w:trHeight w:val="1929" w:hRule="atLeast"/>
        </w:trPr>
        <w:tc>
          <w:tcPr>
            <w:tcW w:w="2360" w:type="dxa"/>
            <w:tcBorders>
              <w:top w:val="single" w:sz="4" w:space="0" w:color="000000"/>
            </w:tcBorders>
          </w:tcPr>
          <w:p>
            <w:pPr>
              <w:pStyle w:val="TableParagraph"/>
              <w:spacing w:line="275" w:lineRule="exact"/>
              <w:ind w:left="122"/>
              <w:rPr>
                <w:b/>
                <w:i/>
                <w:sz w:val="24"/>
              </w:rPr>
            </w:pPr>
            <w:r>
              <w:rPr>
                <w:b/>
                <w:i/>
                <w:spacing w:val="-4"/>
                <w:sz w:val="24"/>
              </w:rPr>
              <w:t>Dawn</w:t>
            </w:r>
          </w:p>
          <w:p>
            <w:pPr>
              <w:pStyle w:val="TableParagraph"/>
              <w:rPr>
                <w:b/>
                <w:sz w:val="24"/>
              </w:rPr>
            </w:pPr>
          </w:p>
          <w:p>
            <w:pPr>
              <w:pStyle w:val="TableParagraph"/>
              <w:ind w:left="122"/>
              <w:rPr>
                <w:b/>
                <w:i/>
                <w:sz w:val="24"/>
              </w:rPr>
            </w:pPr>
            <w:r>
              <w:rPr>
                <w:b/>
                <w:i/>
                <w:sz w:val="24"/>
              </w:rPr>
              <w:t>Express </w:t>
            </w:r>
            <w:r>
              <w:rPr>
                <w:b/>
                <w:i/>
                <w:spacing w:val="-2"/>
                <w:sz w:val="24"/>
              </w:rPr>
              <w:t>Tribune</w:t>
            </w:r>
          </w:p>
          <w:p>
            <w:pPr>
              <w:pStyle w:val="TableParagraph"/>
              <w:spacing w:line="550" w:lineRule="atLeast"/>
              <w:ind w:left="122" w:right="586"/>
              <w:rPr>
                <w:b/>
                <w:i/>
                <w:sz w:val="24"/>
              </w:rPr>
            </w:pPr>
            <w:r>
              <w:rPr>
                <w:b/>
                <w:i/>
                <w:spacing w:val="-2"/>
                <w:sz w:val="24"/>
              </w:rPr>
              <w:t>Nawa-i-</w:t>
            </w:r>
            <w:r>
              <w:rPr>
                <w:b/>
                <w:i/>
                <w:spacing w:val="-2"/>
                <w:sz w:val="24"/>
              </w:rPr>
              <w:t>Waqt </w:t>
            </w:r>
            <w:r>
              <w:rPr>
                <w:b/>
                <w:i/>
                <w:spacing w:val="-4"/>
                <w:sz w:val="24"/>
              </w:rPr>
              <w:t>Jang</w:t>
            </w:r>
          </w:p>
        </w:tc>
        <w:tc>
          <w:tcPr>
            <w:tcW w:w="601" w:type="dxa"/>
            <w:tcBorders>
              <w:top w:val="single" w:sz="4" w:space="0" w:color="000000"/>
            </w:tcBorders>
          </w:tcPr>
          <w:p>
            <w:pPr>
              <w:pStyle w:val="TableParagraph"/>
              <w:spacing w:before="270"/>
              <w:rPr>
                <w:b/>
                <w:sz w:val="24"/>
              </w:rPr>
            </w:pPr>
          </w:p>
          <w:p>
            <w:pPr>
              <w:pStyle w:val="TableParagraph"/>
              <w:ind w:left="155"/>
              <w:rPr>
                <w:sz w:val="24"/>
              </w:rPr>
            </w:pPr>
            <w:r>
              <w:rPr>
                <w:spacing w:val="-5"/>
                <w:sz w:val="24"/>
              </w:rPr>
              <w:t>Yes</w:t>
            </w:r>
          </w:p>
        </w:tc>
        <w:tc>
          <w:tcPr>
            <w:tcW w:w="1578" w:type="dxa"/>
            <w:tcBorders>
              <w:top w:val="single" w:sz="4" w:space="0" w:color="000000"/>
            </w:tcBorders>
          </w:tcPr>
          <w:p>
            <w:pPr>
              <w:pStyle w:val="TableParagraph"/>
              <w:rPr>
                <w:sz w:val="24"/>
              </w:rPr>
            </w:pPr>
          </w:p>
        </w:tc>
        <w:tc>
          <w:tcPr>
            <w:tcW w:w="2537" w:type="dxa"/>
            <w:tcBorders>
              <w:top w:val="single" w:sz="4" w:space="0" w:color="000000"/>
            </w:tcBorders>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before="268"/>
              <w:rPr>
                <w:b/>
                <w:sz w:val="24"/>
              </w:rPr>
            </w:pPr>
          </w:p>
          <w:p>
            <w:pPr>
              <w:pStyle w:val="TableParagraph"/>
              <w:spacing w:line="261" w:lineRule="exact"/>
              <w:ind w:left="372"/>
              <w:rPr>
                <w:sz w:val="24"/>
              </w:rPr>
            </w:pPr>
            <w:r>
              <w:rPr>
                <w:spacing w:val="-5"/>
                <w:sz w:val="24"/>
              </w:rPr>
              <w:t>Yes</w:t>
            </w:r>
          </w:p>
        </w:tc>
        <w:tc>
          <w:tcPr>
            <w:tcW w:w="2514" w:type="dxa"/>
            <w:tcBorders>
              <w:top w:val="single" w:sz="4" w:space="0" w:color="000000"/>
            </w:tcBorders>
          </w:tcPr>
          <w:p>
            <w:pPr>
              <w:pStyle w:val="TableParagraph"/>
              <w:spacing w:line="270" w:lineRule="exact"/>
              <w:ind w:left="228"/>
              <w:rPr>
                <w:sz w:val="24"/>
              </w:rPr>
            </w:pPr>
            <w:r>
              <w:rPr>
                <w:spacing w:val="-5"/>
                <w:sz w:val="24"/>
              </w:rPr>
              <w:t>Yes</w:t>
            </w:r>
          </w:p>
          <w:p>
            <w:pPr>
              <w:pStyle w:val="TableParagraph"/>
              <w:rPr>
                <w:b/>
                <w:sz w:val="24"/>
              </w:rPr>
            </w:pPr>
          </w:p>
          <w:p>
            <w:pPr>
              <w:pStyle w:val="TableParagraph"/>
              <w:rPr>
                <w:b/>
                <w:sz w:val="24"/>
              </w:rPr>
            </w:pPr>
          </w:p>
          <w:p>
            <w:pPr>
              <w:pStyle w:val="TableParagraph"/>
              <w:rPr>
                <w:b/>
                <w:sz w:val="24"/>
              </w:rPr>
            </w:pPr>
          </w:p>
          <w:p>
            <w:pPr>
              <w:pStyle w:val="TableParagraph"/>
              <w:ind w:left="228"/>
              <w:rPr>
                <w:sz w:val="24"/>
              </w:rPr>
            </w:pPr>
            <w:r>
              <w:rPr>
                <w:spacing w:val="-5"/>
                <w:sz w:val="24"/>
              </w:rPr>
              <w:t>Yes</w:t>
            </w:r>
          </w:p>
        </w:tc>
      </w:tr>
    </w:tbl>
    <w:p>
      <w:pPr>
        <w:pStyle w:val="BodyText"/>
        <w:spacing w:before="23"/>
        <w:rPr>
          <w:b/>
          <w:sz w:val="20"/>
        </w:rPr>
      </w:pPr>
      <w:r>
        <w:rPr>
          <w:b/>
          <w:sz w:val="20"/>
        </w:rPr>
        <mc:AlternateContent>
          <mc:Choice Requires="wps">
            <w:drawing>
              <wp:anchor distT="0" distB="0" distL="0" distR="0" allowOverlap="1" layoutInCell="1" locked="0" behindDoc="1" simplePos="0" relativeHeight="487591424">
                <wp:simplePos x="0" y="0"/>
                <wp:positionH relativeFrom="page">
                  <wp:posOffset>836980</wp:posOffset>
                </wp:positionH>
                <wp:positionV relativeFrom="paragraph">
                  <wp:posOffset>176148</wp:posOffset>
                </wp:positionV>
                <wp:extent cx="6091555" cy="6350"/>
                <wp:effectExtent l="0" t="0" r="0" b="0"/>
                <wp:wrapTopAndBottom/>
                <wp:docPr id="11" name="Graphic 11"/>
                <wp:cNvGraphicFramePr>
                  <a:graphicFrameLocks/>
                </wp:cNvGraphicFramePr>
                <a:graphic>
                  <a:graphicData uri="http://schemas.microsoft.com/office/word/2010/wordprocessingShape">
                    <wps:wsp>
                      <wps:cNvPr id="11" name="Graphic 11"/>
                      <wps:cNvSpPr/>
                      <wps:spPr>
                        <a:xfrm>
                          <a:off x="0" y="0"/>
                          <a:ext cx="6091555" cy="6350"/>
                        </a:xfrm>
                        <a:custGeom>
                          <a:avLst/>
                          <a:gdLst/>
                          <a:ahLst/>
                          <a:cxnLst/>
                          <a:rect l="l" t="t" r="r" b="b"/>
                          <a:pathLst>
                            <a:path w="6091555" h="6350">
                              <a:moveTo>
                                <a:pt x="6091123" y="0"/>
                              </a:moveTo>
                              <a:lnTo>
                                <a:pt x="6091123" y="0"/>
                              </a:lnTo>
                              <a:lnTo>
                                <a:pt x="0" y="0"/>
                              </a:lnTo>
                              <a:lnTo>
                                <a:pt x="0" y="6096"/>
                              </a:lnTo>
                              <a:lnTo>
                                <a:pt x="6091123" y="6096"/>
                              </a:lnTo>
                              <a:lnTo>
                                <a:pt x="609112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65.903999pt;margin-top:13.869974pt;width:479.616023pt;height:.48pt;mso-position-horizontal-relative:page;mso-position-vertical-relative:paragraph;z-index:-15725056;mso-wrap-distance-left:0;mso-wrap-distance-right:0" id="docshape7" filled="true" fillcolor="#000000" stroked="false">
                <v:fill type="solid"/>
                <w10:wrap type="topAndBottom"/>
              </v:rect>
            </w:pict>
          </mc:Fallback>
        </mc:AlternateContent>
      </w:r>
    </w:p>
    <w:p>
      <w:pPr>
        <w:pStyle w:val="BodyText"/>
        <w:rPr>
          <w:b/>
        </w:rPr>
      </w:pPr>
    </w:p>
    <w:p>
      <w:pPr>
        <w:pStyle w:val="BodyText"/>
        <w:spacing w:before="191"/>
        <w:rPr>
          <w:b/>
        </w:rPr>
      </w:pPr>
    </w:p>
    <w:p>
      <w:pPr>
        <w:pStyle w:val="BodyText"/>
        <w:spacing w:line="480" w:lineRule="auto"/>
        <w:ind w:left="360" w:right="1079" w:firstLine="719"/>
        <w:jc w:val="both"/>
      </w:pPr>
      <w:r>
        <w:rPr/>
        <w:t>Table</w:t>
      </w:r>
      <w:r>
        <w:rPr>
          <w:spacing w:val="-2"/>
        </w:rPr>
        <w:t> </w:t>
      </w:r>
      <w:r>
        <w:rPr/>
        <w:t>5.1.1.4 represented that</w:t>
      </w:r>
      <w:r>
        <w:rPr>
          <w:spacing w:val="-1"/>
        </w:rPr>
        <w:t> </w:t>
      </w:r>
      <w:r>
        <w:rPr/>
        <w:t>which</w:t>
      </w:r>
      <w:r>
        <w:rPr>
          <w:spacing w:val="-1"/>
        </w:rPr>
        <w:t> </w:t>
      </w:r>
      <w:r>
        <w:rPr/>
        <w:t>type of content</w:t>
      </w:r>
      <w:r>
        <w:rPr>
          <w:spacing w:val="-1"/>
        </w:rPr>
        <w:t> </w:t>
      </w:r>
      <w:r>
        <w:rPr/>
        <w:t>used</w:t>
      </w:r>
      <w:r>
        <w:rPr>
          <w:spacing w:val="-2"/>
        </w:rPr>
        <w:t> </w:t>
      </w:r>
      <w:r>
        <w:rPr/>
        <w:t>in</w:t>
      </w:r>
      <w:r>
        <w:rPr>
          <w:spacing w:val="-1"/>
        </w:rPr>
        <w:t> </w:t>
      </w:r>
      <w:r>
        <w:rPr/>
        <w:t>newspapers</w:t>
      </w:r>
      <w:r>
        <w:rPr>
          <w:spacing w:val="-2"/>
        </w:rPr>
        <w:t> </w:t>
      </w:r>
      <w:r>
        <w:rPr/>
        <w:t>headlines</w:t>
      </w:r>
      <w:r>
        <w:rPr>
          <w:spacing w:val="-1"/>
        </w:rPr>
        <w:t> </w:t>
      </w:r>
      <w:r>
        <w:rPr/>
        <w:t>related to protest. The results found that </w:t>
      </w:r>
      <w:r>
        <w:rPr>
          <w:i/>
        </w:rPr>
        <w:t>The Express Tribune </w:t>
      </w:r>
      <w:r>
        <w:rPr/>
        <w:t>used Supportive content as compared to </w:t>
      </w:r>
      <w:r>
        <w:rPr>
          <w:i/>
        </w:rPr>
        <w:t>Dawn and Nawa-i-Waqt</w:t>
      </w:r>
      <w:r>
        <w:rPr/>
        <w:t>. On the other side, </w:t>
      </w:r>
      <w:r>
        <w:rPr>
          <w:i/>
        </w:rPr>
        <w:t>Jang </w:t>
      </w:r>
      <w:r>
        <w:rPr/>
        <w:t>is the only National leading newspaper who is not using supportive content related to protest.</w:t>
      </w:r>
    </w:p>
    <w:p>
      <w:pPr>
        <w:pStyle w:val="Heading3"/>
        <w:numPr>
          <w:ilvl w:val="3"/>
          <w:numId w:val="15"/>
        </w:numPr>
        <w:tabs>
          <w:tab w:pos="1199" w:val="left" w:leader="none"/>
        </w:tabs>
        <w:spacing w:line="362" w:lineRule="auto" w:before="244" w:after="0"/>
        <w:ind w:left="360" w:right="2267" w:firstLine="0"/>
        <w:jc w:val="both"/>
      </w:pPr>
      <w:bookmarkStart w:name="_TOC_250019" w:id="32"/>
      <w:r>
        <w:rPr/>
        <w:t>Content</w:t>
      </w:r>
      <w:r>
        <w:rPr>
          <w:spacing w:val="-6"/>
        </w:rPr>
        <w:t> </w:t>
      </w:r>
      <w:r>
        <w:rPr/>
        <w:t>used</w:t>
      </w:r>
      <w:r>
        <w:rPr>
          <w:spacing w:val="-9"/>
        </w:rPr>
        <w:t> </w:t>
      </w:r>
      <w:r>
        <w:rPr/>
        <w:t>in</w:t>
      </w:r>
      <w:r>
        <w:rPr>
          <w:spacing w:val="-6"/>
        </w:rPr>
        <w:t> </w:t>
      </w:r>
      <w:r>
        <w:rPr/>
        <w:t>Newspaper</w:t>
      </w:r>
      <w:r>
        <w:rPr>
          <w:spacing w:val="-6"/>
        </w:rPr>
        <w:t> </w:t>
      </w:r>
      <w:r>
        <w:rPr/>
        <w:t>Headlines</w:t>
      </w:r>
      <w:r>
        <w:rPr>
          <w:spacing w:val="-5"/>
        </w:rPr>
        <w:t> </w:t>
      </w:r>
      <w:r>
        <w:rPr/>
        <w:t>related</w:t>
      </w:r>
      <w:r>
        <w:rPr>
          <w:spacing w:val="-6"/>
        </w:rPr>
        <w:t> </w:t>
      </w:r>
      <w:r>
        <w:rPr/>
        <w:t>to</w:t>
      </w:r>
      <w:r>
        <w:rPr>
          <w:spacing w:val="-5"/>
        </w:rPr>
        <w:t> </w:t>
      </w:r>
      <w:r>
        <w:rPr/>
        <w:t>Government </w:t>
      </w:r>
      <w:bookmarkEnd w:id="32"/>
      <w:r>
        <w:rPr>
          <w:spacing w:val="-2"/>
        </w:rPr>
        <w:t>Statement</w:t>
      </w:r>
    </w:p>
    <w:p>
      <w:pPr>
        <w:pStyle w:val="BodyText"/>
        <w:spacing w:before="12"/>
        <w:rPr>
          <w:b/>
          <w:sz w:val="20"/>
        </w:rPr>
      </w:pPr>
    </w:p>
    <w:tbl>
      <w:tblPr>
        <w:tblW w:w="0" w:type="auto"/>
        <w:jc w:val="left"/>
        <w:tblInd w:w="2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360"/>
        <w:gridCol w:w="601"/>
        <w:gridCol w:w="1578"/>
        <w:gridCol w:w="2537"/>
        <w:gridCol w:w="758"/>
        <w:gridCol w:w="1754"/>
      </w:tblGrid>
      <w:tr>
        <w:trPr>
          <w:trHeight w:val="551" w:hRule="atLeast"/>
        </w:trPr>
        <w:tc>
          <w:tcPr>
            <w:tcW w:w="2360" w:type="dxa"/>
            <w:tcBorders>
              <w:top w:val="single" w:sz="4" w:space="0" w:color="000000"/>
              <w:bottom w:val="single" w:sz="4" w:space="0" w:color="000000"/>
            </w:tcBorders>
          </w:tcPr>
          <w:p>
            <w:pPr>
              <w:pStyle w:val="TableParagraph"/>
              <w:spacing w:line="275" w:lineRule="exact"/>
              <w:ind w:left="213"/>
              <w:rPr>
                <w:b/>
                <w:sz w:val="24"/>
              </w:rPr>
            </w:pPr>
            <w:r>
              <w:rPr>
                <w:b/>
                <w:sz w:val="24"/>
              </w:rPr>
              <w:t>Newspapers</w:t>
            </w:r>
            <w:r>
              <w:rPr>
                <w:b/>
                <w:spacing w:val="-3"/>
                <w:sz w:val="24"/>
              </w:rPr>
              <w:t> </w:t>
            </w:r>
            <w:r>
              <w:rPr>
                <w:b/>
                <w:spacing w:val="-2"/>
                <w:sz w:val="24"/>
              </w:rPr>
              <w:t>Names</w:t>
            </w:r>
          </w:p>
        </w:tc>
        <w:tc>
          <w:tcPr>
            <w:tcW w:w="601" w:type="dxa"/>
            <w:tcBorders>
              <w:top w:val="single" w:sz="4" w:space="0" w:color="000000"/>
              <w:bottom w:val="single" w:sz="4" w:space="0" w:color="000000"/>
            </w:tcBorders>
          </w:tcPr>
          <w:p>
            <w:pPr>
              <w:pStyle w:val="TableParagraph"/>
              <w:rPr>
                <w:sz w:val="24"/>
              </w:rPr>
            </w:pPr>
          </w:p>
        </w:tc>
        <w:tc>
          <w:tcPr>
            <w:tcW w:w="1578" w:type="dxa"/>
            <w:tcBorders>
              <w:top w:val="single" w:sz="4" w:space="0" w:color="000000"/>
              <w:bottom w:val="single" w:sz="4" w:space="0" w:color="000000"/>
            </w:tcBorders>
          </w:tcPr>
          <w:p>
            <w:pPr>
              <w:pStyle w:val="TableParagraph"/>
              <w:spacing w:line="275" w:lineRule="exact"/>
              <w:ind w:left="75"/>
              <w:rPr>
                <w:b/>
                <w:sz w:val="24"/>
              </w:rPr>
            </w:pPr>
            <w:r>
              <w:rPr>
                <w:b/>
                <w:spacing w:val="-2"/>
                <w:sz w:val="24"/>
              </w:rPr>
              <w:t>Supportive</w:t>
            </w:r>
          </w:p>
        </w:tc>
        <w:tc>
          <w:tcPr>
            <w:tcW w:w="2537" w:type="dxa"/>
            <w:tcBorders>
              <w:top w:val="single" w:sz="4" w:space="0" w:color="000000"/>
              <w:bottom w:val="single" w:sz="4" w:space="0" w:color="000000"/>
            </w:tcBorders>
          </w:tcPr>
          <w:p>
            <w:pPr>
              <w:pStyle w:val="TableParagraph"/>
              <w:spacing w:line="275" w:lineRule="exact"/>
              <w:ind w:left="609"/>
              <w:rPr>
                <w:b/>
                <w:sz w:val="24"/>
              </w:rPr>
            </w:pPr>
            <w:r>
              <w:rPr>
                <w:b/>
                <w:sz w:val="24"/>
              </w:rPr>
              <w:t>Non-</w:t>
            </w:r>
            <w:r>
              <w:rPr>
                <w:b/>
                <w:spacing w:val="-1"/>
                <w:sz w:val="24"/>
              </w:rPr>
              <w:t> </w:t>
            </w:r>
            <w:r>
              <w:rPr>
                <w:b/>
                <w:spacing w:val="-2"/>
                <w:sz w:val="24"/>
              </w:rPr>
              <w:t>Supportive</w:t>
            </w:r>
          </w:p>
        </w:tc>
        <w:tc>
          <w:tcPr>
            <w:tcW w:w="758" w:type="dxa"/>
            <w:tcBorders>
              <w:top w:val="single" w:sz="4" w:space="0" w:color="000000"/>
              <w:bottom w:val="single" w:sz="4" w:space="0" w:color="000000"/>
            </w:tcBorders>
          </w:tcPr>
          <w:p>
            <w:pPr>
              <w:pStyle w:val="TableParagraph"/>
              <w:rPr>
                <w:sz w:val="24"/>
              </w:rPr>
            </w:pPr>
          </w:p>
        </w:tc>
        <w:tc>
          <w:tcPr>
            <w:tcW w:w="1754" w:type="dxa"/>
            <w:tcBorders>
              <w:top w:val="single" w:sz="4" w:space="0" w:color="000000"/>
              <w:bottom w:val="single" w:sz="4" w:space="0" w:color="000000"/>
            </w:tcBorders>
          </w:tcPr>
          <w:p>
            <w:pPr>
              <w:pStyle w:val="TableParagraph"/>
              <w:spacing w:line="275" w:lineRule="exact"/>
              <w:ind w:left="164"/>
              <w:rPr>
                <w:b/>
                <w:sz w:val="24"/>
              </w:rPr>
            </w:pPr>
            <w:r>
              <w:rPr>
                <w:b/>
                <w:spacing w:val="-2"/>
                <w:sz w:val="24"/>
              </w:rPr>
              <w:t>Neutral</w:t>
            </w:r>
          </w:p>
        </w:tc>
      </w:tr>
      <w:tr>
        <w:trPr>
          <w:trHeight w:val="968" w:hRule="atLeast"/>
        </w:trPr>
        <w:tc>
          <w:tcPr>
            <w:tcW w:w="2360" w:type="dxa"/>
            <w:tcBorders>
              <w:top w:val="single" w:sz="4" w:space="0" w:color="000000"/>
            </w:tcBorders>
          </w:tcPr>
          <w:p>
            <w:pPr>
              <w:pStyle w:val="TableParagraph"/>
              <w:spacing w:line="275" w:lineRule="exact"/>
              <w:ind w:left="122"/>
              <w:rPr>
                <w:b/>
                <w:i/>
                <w:sz w:val="24"/>
              </w:rPr>
            </w:pPr>
            <w:r>
              <w:rPr>
                <w:b/>
                <w:i/>
                <w:spacing w:val="-4"/>
                <w:sz w:val="24"/>
              </w:rPr>
              <w:t>Dawn</w:t>
            </w:r>
          </w:p>
          <w:p>
            <w:pPr>
              <w:pStyle w:val="TableParagraph"/>
              <w:rPr>
                <w:b/>
                <w:sz w:val="24"/>
              </w:rPr>
            </w:pPr>
          </w:p>
          <w:p>
            <w:pPr>
              <w:pStyle w:val="TableParagraph"/>
              <w:ind w:left="122"/>
              <w:rPr>
                <w:b/>
                <w:i/>
                <w:sz w:val="24"/>
              </w:rPr>
            </w:pPr>
            <w:r>
              <w:rPr>
                <w:b/>
                <w:i/>
                <w:sz w:val="24"/>
              </w:rPr>
              <w:t>Express </w:t>
            </w:r>
            <w:r>
              <w:rPr>
                <w:b/>
                <w:i/>
                <w:spacing w:val="-2"/>
                <w:sz w:val="24"/>
              </w:rPr>
              <w:t>Tribune</w:t>
            </w:r>
          </w:p>
        </w:tc>
        <w:tc>
          <w:tcPr>
            <w:tcW w:w="601" w:type="dxa"/>
            <w:tcBorders>
              <w:top w:val="single" w:sz="4" w:space="0" w:color="000000"/>
            </w:tcBorders>
          </w:tcPr>
          <w:p>
            <w:pPr>
              <w:pStyle w:val="TableParagraph"/>
              <w:rPr>
                <w:sz w:val="24"/>
              </w:rPr>
            </w:pPr>
          </w:p>
        </w:tc>
        <w:tc>
          <w:tcPr>
            <w:tcW w:w="1578" w:type="dxa"/>
            <w:tcBorders>
              <w:top w:val="single" w:sz="4" w:space="0" w:color="000000"/>
            </w:tcBorders>
          </w:tcPr>
          <w:p>
            <w:pPr>
              <w:pStyle w:val="TableParagraph"/>
              <w:rPr>
                <w:sz w:val="24"/>
              </w:rPr>
            </w:pPr>
          </w:p>
        </w:tc>
        <w:tc>
          <w:tcPr>
            <w:tcW w:w="2537" w:type="dxa"/>
            <w:tcBorders>
              <w:top w:val="single" w:sz="4" w:space="0" w:color="000000"/>
            </w:tcBorders>
          </w:tcPr>
          <w:p>
            <w:pPr>
              <w:pStyle w:val="TableParagraph"/>
              <w:spacing w:line="270" w:lineRule="exact"/>
              <w:ind w:left="372"/>
              <w:rPr>
                <w:sz w:val="24"/>
              </w:rPr>
            </w:pPr>
            <w:r>
              <w:rPr>
                <w:spacing w:val="-5"/>
                <w:sz w:val="24"/>
              </w:rPr>
              <w:t>Yes</w:t>
            </w:r>
          </w:p>
        </w:tc>
        <w:tc>
          <w:tcPr>
            <w:tcW w:w="758" w:type="dxa"/>
            <w:tcBorders>
              <w:top w:val="single" w:sz="4" w:space="0" w:color="000000"/>
            </w:tcBorders>
          </w:tcPr>
          <w:p>
            <w:pPr>
              <w:pStyle w:val="TableParagraph"/>
              <w:spacing w:before="270"/>
              <w:rPr>
                <w:b/>
                <w:sz w:val="24"/>
              </w:rPr>
            </w:pPr>
          </w:p>
          <w:p>
            <w:pPr>
              <w:pStyle w:val="TableParagraph"/>
              <w:ind w:left="71"/>
              <w:jc w:val="center"/>
              <w:rPr>
                <w:sz w:val="24"/>
              </w:rPr>
            </w:pPr>
            <w:r>
              <w:rPr>
                <w:spacing w:val="-5"/>
                <w:sz w:val="24"/>
              </w:rPr>
              <w:t>Yes</w:t>
            </w:r>
          </w:p>
        </w:tc>
        <w:tc>
          <w:tcPr>
            <w:tcW w:w="1754" w:type="dxa"/>
            <w:tcBorders>
              <w:top w:val="single" w:sz="4" w:space="0" w:color="000000"/>
            </w:tcBorders>
          </w:tcPr>
          <w:p>
            <w:pPr>
              <w:pStyle w:val="TableParagraph"/>
              <w:rPr>
                <w:sz w:val="24"/>
              </w:rPr>
            </w:pPr>
          </w:p>
        </w:tc>
      </w:tr>
      <w:tr>
        <w:trPr>
          <w:trHeight w:val="963" w:hRule="atLeast"/>
        </w:trPr>
        <w:tc>
          <w:tcPr>
            <w:tcW w:w="2360" w:type="dxa"/>
          </w:tcPr>
          <w:p>
            <w:pPr>
              <w:pStyle w:val="TableParagraph"/>
              <w:spacing w:before="135"/>
              <w:ind w:left="122"/>
              <w:rPr>
                <w:b/>
                <w:i/>
                <w:sz w:val="24"/>
              </w:rPr>
            </w:pPr>
            <w:r>
              <w:rPr>
                <w:b/>
                <w:i/>
                <w:spacing w:val="-2"/>
                <w:sz w:val="24"/>
              </w:rPr>
              <w:t>Nawa-i-</w:t>
            </w:r>
            <w:r>
              <w:rPr>
                <w:b/>
                <w:i/>
                <w:spacing w:val="-4"/>
                <w:sz w:val="24"/>
              </w:rPr>
              <w:t>Waqt</w:t>
            </w:r>
          </w:p>
          <w:p>
            <w:pPr>
              <w:pStyle w:val="TableParagraph"/>
              <w:rPr>
                <w:b/>
                <w:sz w:val="24"/>
              </w:rPr>
            </w:pPr>
          </w:p>
          <w:p>
            <w:pPr>
              <w:pStyle w:val="TableParagraph"/>
              <w:spacing w:line="256" w:lineRule="exact"/>
              <w:ind w:left="122"/>
              <w:rPr>
                <w:b/>
                <w:i/>
                <w:sz w:val="24"/>
              </w:rPr>
            </w:pPr>
            <w:r>
              <w:rPr>
                <w:b/>
                <w:i/>
                <w:spacing w:val="-4"/>
                <w:sz w:val="24"/>
              </w:rPr>
              <w:t>Jang</w:t>
            </w:r>
          </w:p>
        </w:tc>
        <w:tc>
          <w:tcPr>
            <w:tcW w:w="601" w:type="dxa"/>
          </w:tcPr>
          <w:p>
            <w:pPr>
              <w:pStyle w:val="TableParagraph"/>
              <w:rPr>
                <w:b/>
                <w:sz w:val="24"/>
              </w:rPr>
            </w:pPr>
          </w:p>
          <w:p>
            <w:pPr>
              <w:pStyle w:val="TableParagraph"/>
              <w:spacing w:before="130"/>
              <w:rPr>
                <w:b/>
                <w:sz w:val="24"/>
              </w:rPr>
            </w:pPr>
          </w:p>
          <w:p>
            <w:pPr>
              <w:pStyle w:val="TableParagraph"/>
              <w:spacing w:line="261" w:lineRule="exact"/>
              <w:ind w:left="155"/>
              <w:rPr>
                <w:sz w:val="24"/>
              </w:rPr>
            </w:pPr>
            <w:r>
              <w:rPr>
                <w:spacing w:val="-5"/>
                <w:sz w:val="24"/>
              </w:rPr>
              <w:t>Yes</w:t>
            </w:r>
          </w:p>
        </w:tc>
        <w:tc>
          <w:tcPr>
            <w:tcW w:w="1578" w:type="dxa"/>
          </w:tcPr>
          <w:p>
            <w:pPr>
              <w:pStyle w:val="TableParagraph"/>
              <w:rPr>
                <w:sz w:val="24"/>
              </w:rPr>
            </w:pPr>
          </w:p>
        </w:tc>
        <w:tc>
          <w:tcPr>
            <w:tcW w:w="2537" w:type="dxa"/>
          </w:tcPr>
          <w:p>
            <w:pPr>
              <w:pStyle w:val="TableParagraph"/>
              <w:rPr>
                <w:sz w:val="24"/>
              </w:rPr>
            </w:pPr>
          </w:p>
        </w:tc>
        <w:tc>
          <w:tcPr>
            <w:tcW w:w="758" w:type="dxa"/>
          </w:tcPr>
          <w:p>
            <w:pPr>
              <w:pStyle w:val="TableParagraph"/>
              <w:spacing w:before="130"/>
              <w:ind w:left="71"/>
              <w:jc w:val="center"/>
              <w:rPr>
                <w:sz w:val="24"/>
              </w:rPr>
            </w:pPr>
            <w:r>
              <w:rPr>
                <w:spacing w:val="-5"/>
                <w:sz w:val="24"/>
              </w:rPr>
              <w:t>Yes</w:t>
            </w:r>
          </w:p>
        </w:tc>
        <w:tc>
          <w:tcPr>
            <w:tcW w:w="1754" w:type="dxa"/>
          </w:tcPr>
          <w:p>
            <w:pPr>
              <w:pStyle w:val="TableParagraph"/>
              <w:rPr>
                <w:sz w:val="24"/>
              </w:rPr>
            </w:pPr>
          </w:p>
        </w:tc>
      </w:tr>
    </w:tbl>
    <w:p>
      <w:pPr>
        <w:pStyle w:val="BodyText"/>
        <w:spacing w:before="21"/>
        <w:rPr>
          <w:b/>
          <w:sz w:val="20"/>
        </w:rPr>
      </w:pPr>
      <w:r>
        <w:rPr>
          <w:b/>
          <w:sz w:val="20"/>
        </w:rPr>
        <mc:AlternateContent>
          <mc:Choice Requires="wps">
            <w:drawing>
              <wp:anchor distT="0" distB="0" distL="0" distR="0" allowOverlap="1" layoutInCell="1" locked="0" behindDoc="1" simplePos="0" relativeHeight="487591936">
                <wp:simplePos x="0" y="0"/>
                <wp:positionH relativeFrom="page">
                  <wp:posOffset>836980</wp:posOffset>
                </wp:positionH>
                <wp:positionV relativeFrom="paragraph">
                  <wp:posOffset>174891</wp:posOffset>
                </wp:positionV>
                <wp:extent cx="6091555" cy="6350"/>
                <wp:effectExtent l="0" t="0" r="0" b="0"/>
                <wp:wrapTopAndBottom/>
                <wp:docPr id="12" name="Graphic 12"/>
                <wp:cNvGraphicFramePr>
                  <a:graphicFrameLocks/>
                </wp:cNvGraphicFramePr>
                <a:graphic>
                  <a:graphicData uri="http://schemas.microsoft.com/office/word/2010/wordprocessingShape">
                    <wps:wsp>
                      <wps:cNvPr id="12" name="Graphic 12"/>
                      <wps:cNvSpPr/>
                      <wps:spPr>
                        <a:xfrm>
                          <a:off x="0" y="0"/>
                          <a:ext cx="6091555" cy="6350"/>
                        </a:xfrm>
                        <a:custGeom>
                          <a:avLst/>
                          <a:gdLst/>
                          <a:ahLst/>
                          <a:cxnLst/>
                          <a:rect l="l" t="t" r="r" b="b"/>
                          <a:pathLst>
                            <a:path w="6091555" h="6350">
                              <a:moveTo>
                                <a:pt x="6091123" y="0"/>
                              </a:moveTo>
                              <a:lnTo>
                                <a:pt x="6091123" y="0"/>
                              </a:lnTo>
                              <a:lnTo>
                                <a:pt x="0" y="0"/>
                              </a:lnTo>
                              <a:lnTo>
                                <a:pt x="0" y="6083"/>
                              </a:lnTo>
                              <a:lnTo>
                                <a:pt x="6091123" y="6083"/>
                              </a:lnTo>
                              <a:lnTo>
                                <a:pt x="609112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65.903999pt;margin-top:13.770996pt;width:479.616023pt;height:.479pt;mso-position-horizontal-relative:page;mso-position-vertical-relative:paragraph;z-index:-15724544;mso-wrap-distance-left:0;mso-wrap-distance-right:0" id="docshape8" filled="true" fillcolor="#000000" stroked="false">
                <v:fill type="solid"/>
                <w10:wrap type="topAndBottom"/>
              </v:rect>
            </w:pict>
          </mc:Fallback>
        </mc:AlternateContent>
      </w:r>
    </w:p>
    <w:p>
      <w:pPr>
        <w:pStyle w:val="BodyText"/>
        <w:rPr>
          <w:b/>
        </w:rPr>
      </w:pPr>
    </w:p>
    <w:p>
      <w:pPr>
        <w:pStyle w:val="BodyText"/>
        <w:spacing w:before="191"/>
        <w:rPr>
          <w:b/>
        </w:rPr>
      </w:pPr>
    </w:p>
    <w:p>
      <w:pPr>
        <w:pStyle w:val="BodyText"/>
        <w:spacing w:line="480" w:lineRule="auto"/>
        <w:ind w:left="360" w:right="1074" w:firstLine="719"/>
        <w:jc w:val="both"/>
        <w:rPr>
          <w:i/>
        </w:rPr>
      </w:pPr>
      <w:r>
        <w:rPr/>
        <w:t>Table</w:t>
      </w:r>
      <w:r>
        <w:rPr>
          <w:spacing w:val="-1"/>
        </w:rPr>
        <w:t> </w:t>
      </w:r>
      <w:r>
        <w:rPr/>
        <w:t>5.1.1.5 represented that which type of content used</w:t>
      </w:r>
      <w:r>
        <w:rPr>
          <w:spacing w:val="-1"/>
        </w:rPr>
        <w:t> </w:t>
      </w:r>
      <w:r>
        <w:rPr/>
        <w:t>in newspapers</w:t>
      </w:r>
      <w:r>
        <w:rPr>
          <w:spacing w:val="-1"/>
        </w:rPr>
        <w:t> </w:t>
      </w:r>
      <w:r>
        <w:rPr/>
        <w:t>headlines related to Government Statement. The results show that </w:t>
      </w:r>
      <w:r>
        <w:rPr>
          <w:i/>
        </w:rPr>
        <w:t>Dawn </w:t>
      </w:r>
      <w:r>
        <w:rPr/>
        <w:t>published non-supportive content on government</w:t>
      </w:r>
      <w:r>
        <w:rPr>
          <w:spacing w:val="34"/>
        </w:rPr>
        <w:t> </w:t>
      </w:r>
      <w:r>
        <w:rPr/>
        <w:t>statements</w:t>
      </w:r>
      <w:r>
        <w:rPr>
          <w:spacing w:val="37"/>
        </w:rPr>
        <w:t> </w:t>
      </w:r>
      <w:r>
        <w:rPr/>
        <w:t>in</w:t>
      </w:r>
      <w:r>
        <w:rPr>
          <w:spacing w:val="37"/>
        </w:rPr>
        <w:t> </w:t>
      </w:r>
      <w:r>
        <w:rPr/>
        <w:t>newspaper</w:t>
      </w:r>
      <w:r>
        <w:rPr>
          <w:spacing w:val="38"/>
        </w:rPr>
        <w:t> </w:t>
      </w:r>
      <w:r>
        <w:rPr/>
        <w:t>headlines</w:t>
      </w:r>
      <w:r>
        <w:rPr>
          <w:spacing w:val="41"/>
        </w:rPr>
        <w:t> </w:t>
      </w:r>
      <w:r>
        <w:rPr/>
        <w:t>as</w:t>
      </w:r>
      <w:r>
        <w:rPr>
          <w:spacing w:val="36"/>
        </w:rPr>
        <w:t> </w:t>
      </w:r>
      <w:r>
        <w:rPr/>
        <w:t>compared</w:t>
      </w:r>
      <w:r>
        <w:rPr>
          <w:spacing w:val="39"/>
        </w:rPr>
        <w:t> </w:t>
      </w:r>
      <w:r>
        <w:rPr/>
        <w:t>to</w:t>
      </w:r>
      <w:r>
        <w:rPr>
          <w:spacing w:val="44"/>
        </w:rPr>
        <w:t> </w:t>
      </w:r>
      <w:r>
        <w:rPr>
          <w:i/>
        </w:rPr>
        <w:t>Express</w:t>
      </w:r>
      <w:r>
        <w:rPr>
          <w:i/>
          <w:spacing w:val="37"/>
        </w:rPr>
        <w:t> </w:t>
      </w:r>
      <w:r>
        <w:rPr>
          <w:i/>
        </w:rPr>
        <w:t>Tribune</w:t>
      </w:r>
      <w:r>
        <w:rPr>
          <w:i/>
          <w:spacing w:val="37"/>
        </w:rPr>
        <w:t> </w:t>
      </w:r>
      <w:r>
        <w:rPr/>
        <w:t>and</w:t>
      </w:r>
      <w:r>
        <w:rPr>
          <w:spacing w:val="40"/>
        </w:rPr>
        <w:t> </w:t>
      </w:r>
      <w:r>
        <w:rPr>
          <w:i/>
        </w:rPr>
        <w:t>Nawa-</w:t>
      </w:r>
      <w:r>
        <w:rPr>
          <w:i/>
          <w:spacing w:val="-5"/>
        </w:rPr>
        <w:t>i-</w:t>
      </w:r>
    </w:p>
    <w:p>
      <w:pPr>
        <w:pStyle w:val="BodyText"/>
        <w:spacing w:after="0" w:line="480" w:lineRule="auto"/>
        <w:jc w:val="both"/>
        <w:rPr>
          <w:i/>
        </w:rPr>
        <w:sectPr>
          <w:pgSz w:w="12240" w:h="15840"/>
          <w:pgMar w:header="0" w:footer="1014" w:top="1360" w:bottom="1200" w:left="1080" w:right="360"/>
        </w:sectPr>
      </w:pPr>
    </w:p>
    <w:p>
      <w:pPr>
        <w:pStyle w:val="BodyText"/>
        <w:spacing w:line="482" w:lineRule="auto" w:before="72"/>
        <w:ind w:left="360" w:right="1084"/>
      </w:pPr>
      <w:r>
        <w:rPr>
          <w:i/>
        </w:rPr>
        <w:t>Waqt.</w:t>
      </w:r>
      <w:r>
        <w:rPr>
          <w:i/>
          <w:spacing w:val="80"/>
          <w:w w:val="150"/>
        </w:rPr>
        <w:t> </w:t>
      </w:r>
      <w:r>
        <w:rPr/>
        <w:t>However,</w:t>
      </w:r>
      <w:r>
        <w:rPr>
          <w:spacing w:val="80"/>
          <w:w w:val="150"/>
        </w:rPr>
        <w:t> </w:t>
      </w:r>
      <w:r>
        <w:rPr>
          <w:i/>
        </w:rPr>
        <w:t>Jang</w:t>
      </w:r>
      <w:r>
        <w:rPr>
          <w:i/>
          <w:spacing w:val="80"/>
          <w:w w:val="150"/>
        </w:rPr>
        <w:t> </w:t>
      </w:r>
      <w:r>
        <w:rPr/>
        <w:t>published</w:t>
      </w:r>
      <w:r>
        <w:rPr>
          <w:spacing w:val="80"/>
          <w:w w:val="150"/>
        </w:rPr>
        <w:t> </w:t>
      </w:r>
      <w:r>
        <w:rPr/>
        <w:t>supportive</w:t>
      </w:r>
      <w:r>
        <w:rPr>
          <w:spacing w:val="80"/>
          <w:w w:val="150"/>
        </w:rPr>
        <w:t> </w:t>
      </w:r>
      <w:r>
        <w:rPr/>
        <w:t>content</w:t>
      </w:r>
      <w:r>
        <w:rPr>
          <w:spacing w:val="80"/>
          <w:w w:val="150"/>
        </w:rPr>
        <w:t> </w:t>
      </w:r>
      <w:r>
        <w:rPr/>
        <w:t>in</w:t>
      </w:r>
      <w:r>
        <w:rPr>
          <w:spacing w:val="80"/>
          <w:w w:val="150"/>
        </w:rPr>
        <w:t> </w:t>
      </w:r>
      <w:r>
        <w:rPr/>
        <w:t>newspaper</w:t>
      </w:r>
      <w:r>
        <w:rPr>
          <w:spacing w:val="80"/>
          <w:w w:val="150"/>
        </w:rPr>
        <w:t> </w:t>
      </w:r>
      <w:r>
        <w:rPr/>
        <w:t>headlines</w:t>
      </w:r>
      <w:r>
        <w:rPr>
          <w:spacing w:val="80"/>
          <w:w w:val="150"/>
        </w:rPr>
        <w:t> </w:t>
      </w:r>
      <w:r>
        <w:rPr/>
        <w:t>related</w:t>
      </w:r>
      <w:r>
        <w:rPr>
          <w:spacing w:val="80"/>
          <w:w w:val="150"/>
        </w:rPr>
        <w:t> </w:t>
      </w:r>
      <w:r>
        <w:rPr/>
        <w:t>to government statement.</w:t>
      </w:r>
    </w:p>
    <w:p>
      <w:pPr>
        <w:pStyle w:val="Heading3"/>
        <w:numPr>
          <w:ilvl w:val="3"/>
          <w:numId w:val="15"/>
        </w:numPr>
        <w:tabs>
          <w:tab w:pos="1199" w:val="left" w:leader="none"/>
        </w:tabs>
        <w:spacing w:line="240" w:lineRule="auto" w:before="238" w:after="0"/>
        <w:ind w:left="1199" w:right="0" w:hanging="839"/>
        <w:jc w:val="left"/>
      </w:pPr>
      <w:bookmarkStart w:name="_TOC_250018" w:id="33"/>
      <w:r>
        <w:rPr/>
        <w:t>Content</w:t>
      </w:r>
      <w:r>
        <w:rPr>
          <w:spacing w:val="-7"/>
        </w:rPr>
        <w:t> </w:t>
      </w:r>
      <w:r>
        <w:rPr/>
        <w:t>used</w:t>
      </w:r>
      <w:r>
        <w:rPr>
          <w:spacing w:val="-8"/>
        </w:rPr>
        <w:t> </w:t>
      </w:r>
      <w:r>
        <w:rPr/>
        <w:t>in</w:t>
      </w:r>
      <w:r>
        <w:rPr>
          <w:spacing w:val="-5"/>
        </w:rPr>
        <w:t> </w:t>
      </w:r>
      <w:r>
        <w:rPr/>
        <w:t>Newspaper</w:t>
      </w:r>
      <w:r>
        <w:rPr>
          <w:spacing w:val="-4"/>
        </w:rPr>
        <w:t> </w:t>
      </w:r>
      <w:r>
        <w:rPr/>
        <w:t>Headlines</w:t>
      </w:r>
      <w:r>
        <w:rPr>
          <w:spacing w:val="-4"/>
        </w:rPr>
        <w:t> </w:t>
      </w:r>
      <w:r>
        <w:rPr/>
        <w:t>related</w:t>
      </w:r>
      <w:r>
        <w:rPr>
          <w:spacing w:val="-5"/>
        </w:rPr>
        <w:t> </w:t>
      </w:r>
      <w:r>
        <w:rPr/>
        <w:t>to</w:t>
      </w:r>
      <w:r>
        <w:rPr>
          <w:spacing w:val="-4"/>
        </w:rPr>
        <w:t> </w:t>
      </w:r>
      <w:r>
        <w:rPr/>
        <w:t>Government</w:t>
      </w:r>
      <w:r>
        <w:rPr>
          <w:spacing w:val="-4"/>
        </w:rPr>
        <w:t> </w:t>
      </w:r>
      <w:bookmarkEnd w:id="33"/>
      <w:r>
        <w:rPr>
          <w:spacing w:val="-2"/>
        </w:rPr>
        <w:t>Reaction</w:t>
      </w:r>
    </w:p>
    <w:p>
      <w:pPr>
        <w:pStyle w:val="BodyText"/>
        <w:spacing w:before="180"/>
        <w:rPr>
          <w:b/>
          <w:sz w:val="20"/>
        </w:rPr>
      </w:pPr>
    </w:p>
    <w:tbl>
      <w:tblPr>
        <w:tblW w:w="0" w:type="auto"/>
        <w:jc w:val="left"/>
        <w:tblInd w:w="2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346"/>
        <w:gridCol w:w="602"/>
        <w:gridCol w:w="1579"/>
        <w:gridCol w:w="2538"/>
        <w:gridCol w:w="2515"/>
      </w:tblGrid>
      <w:tr>
        <w:trPr>
          <w:trHeight w:val="551" w:hRule="atLeast"/>
        </w:trPr>
        <w:tc>
          <w:tcPr>
            <w:tcW w:w="2346" w:type="dxa"/>
            <w:tcBorders>
              <w:top w:val="single" w:sz="4" w:space="0" w:color="000000"/>
              <w:bottom w:val="single" w:sz="4" w:space="0" w:color="000000"/>
            </w:tcBorders>
          </w:tcPr>
          <w:p>
            <w:pPr>
              <w:pStyle w:val="TableParagraph"/>
              <w:spacing w:line="273" w:lineRule="exact"/>
              <w:ind w:left="199"/>
              <w:rPr>
                <w:b/>
                <w:sz w:val="24"/>
              </w:rPr>
            </w:pPr>
            <w:r>
              <w:rPr>
                <w:b/>
                <w:sz w:val="24"/>
              </w:rPr>
              <w:t>Newspapers</w:t>
            </w:r>
            <w:r>
              <w:rPr>
                <w:b/>
                <w:spacing w:val="-3"/>
                <w:sz w:val="24"/>
              </w:rPr>
              <w:t> </w:t>
            </w:r>
            <w:r>
              <w:rPr>
                <w:b/>
                <w:spacing w:val="-2"/>
                <w:sz w:val="24"/>
              </w:rPr>
              <w:t>Names</w:t>
            </w:r>
          </w:p>
        </w:tc>
        <w:tc>
          <w:tcPr>
            <w:tcW w:w="602" w:type="dxa"/>
            <w:tcBorders>
              <w:top w:val="single" w:sz="4" w:space="0" w:color="000000"/>
              <w:bottom w:val="single" w:sz="4" w:space="0" w:color="000000"/>
            </w:tcBorders>
          </w:tcPr>
          <w:p>
            <w:pPr>
              <w:pStyle w:val="TableParagraph"/>
              <w:rPr>
                <w:sz w:val="24"/>
              </w:rPr>
            </w:pPr>
          </w:p>
        </w:tc>
        <w:tc>
          <w:tcPr>
            <w:tcW w:w="1579" w:type="dxa"/>
            <w:tcBorders>
              <w:top w:val="single" w:sz="4" w:space="0" w:color="000000"/>
              <w:bottom w:val="single" w:sz="4" w:space="0" w:color="000000"/>
            </w:tcBorders>
          </w:tcPr>
          <w:p>
            <w:pPr>
              <w:pStyle w:val="TableParagraph"/>
              <w:spacing w:line="273" w:lineRule="exact"/>
              <w:ind w:left="74"/>
              <w:rPr>
                <w:b/>
                <w:sz w:val="24"/>
              </w:rPr>
            </w:pPr>
            <w:r>
              <w:rPr>
                <w:b/>
                <w:spacing w:val="-2"/>
                <w:sz w:val="24"/>
              </w:rPr>
              <w:t>Supportive</w:t>
            </w:r>
          </w:p>
        </w:tc>
        <w:tc>
          <w:tcPr>
            <w:tcW w:w="2538" w:type="dxa"/>
            <w:tcBorders>
              <w:top w:val="single" w:sz="4" w:space="0" w:color="000000"/>
              <w:bottom w:val="single" w:sz="4" w:space="0" w:color="000000"/>
            </w:tcBorders>
          </w:tcPr>
          <w:p>
            <w:pPr>
              <w:pStyle w:val="TableParagraph"/>
              <w:spacing w:line="273" w:lineRule="exact"/>
              <w:ind w:left="607"/>
              <w:rPr>
                <w:b/>
                <w:sz w:val="24"/>
              </w:rPr>
            </w:pPr>
            <w:r>
              <w:rPr>
                <w:b/>
                <w:sz w:val="24"/>
              </w:rPr>
              <w:t>Non-</w:t>
            </w:r>
            <w:r>
              <w:rPr>
                <w:b/>
                <w:spacing w:val="-1"/>
                <w:sz w:val="24"/>
              </w:rPr>
              <w:t> </w:t>
            </w:r>
            <w:r>
              <w:rPr>
                <w:b/>
                <w:spacing w:val="-2"/>
                <w:sz w:val="24"/>
              </w:rPr>
              <w:t>Supportive</w:t>
            </w:r>
          </w:p>
        </w:tc>
        <w:tc>
          <w:tcPr>
            <w:tcW w:w="2515" w:type="dxa"/>
            <w:tcBorders>
              <w:top w:val="single" w:sz="4" w:space="0" w:color="000000"/>
              <w:bottom w:val="single" w:sz="4" w:space="0" w:color="000000"/>
            </w:tcBorders>
          </w:tcPr>
          <w:p>
            <w:pPr>
              <w:pStyle w:val="TableParagraph"/>
              <w:spacing w:line="273" w:lineRule="exact"/>
              <w:ind w:left="918"/>
              <w:rPr>
                <w:b/>
                <w:sz w:val="24"/>
              </w:rPr>
            </w:pPr>
            <w:r>
              <w:rPr>
                <w:b/>
                <w:spacing w:val="-2"/>
                <w:sz w:val="24"/>
              </w:rPr>
              <w:t>Neutral</w:t>
            </w:r>
          </w:p>
        </w:tc>
      </w:tr>
      <w:tr>
        <w:trPr>
          <w:trHeight w:val="965" w:hRule="atLeast"/>
        </w:trPr>
        <w:tc>
          <w:tcPr>
            <w:tcW w:w="2346" w:type="dxa"/>
            <w:tcBorders>
              <w:top w:val="single" w:sz="4" w:space="0" w:color="000000"/>
            </w:tcBorders>
          </w:tcPr>
          <w:p>
            <w:pPr>
              <w:pStyle w:val="TableParagraph"/>
              <w:spacing w:line="275" w:lineRule="exact"/>
              <w:ind w:left="108"/>
              <w:rPr>
                <w:b/>
                <w:i/>
                <w:sz w:val="24"/>
              </w:rPr>
            </w:pPr>
            <w:r>
              <w:rPr>
                <w:b/>
                <w:i/>
                <w:spacing w:val="-4"/>
                <w:sz w:val="24"/>
              </w:rPr>
              <w:t>Dawn</w:t>
            </w:r>
          </w:p>
          <w:p>
            <w:pPr>
              <w:pStyle w:val="TableParagraph"/>
              <w:spacing w:before="274"/>
              <w:ind w:left="108"/>
              <w:rPr>
                <w:b/>
                <w:i/>
                <w:sz w:val="24"/>
              </w:rPr>
            </w:pPr>
            <w:r>
              <w:rPr>
                <w:b/>
                <w:i/>
                <w:sz w:val="24"/>
              </w:rPr>
              <w:t>Express </w:t>
            </w:r>
            <w:r>
              <w:rPr>
                <w:b/>
                <w:i/>
                <w:spacing w:val="-2"/>
                <w:sz w:val="24"/>
              </w:rPr>
              <w:t>Tribune</w:t>
            </w:r>
          </w:p>
        </w:tc>
        <w:tc>
          <w:tcPr>
            <w:tcW w:w="602" w:type="dxa"/>
            <w:tcBorders>
              <w:top w:val="single" w:sz="4" w:space="0" w:color="000000"/>
            </w:tcBorders>
          </w:tcPr>
          <w:p>
            <w:pPr>
              <w:pStyle w:val="TableParagraph"/>
              <w:rPr>
                <w:sz w:val="24"/>
              </w:rPr>
            </w:pPr>
          </w:p>
        </w:tc>
        <w:tc>
          <w:tcPr>
            <w:tcW w:w="1579" w:type="dxa"/>
            <w:tcBorders>
              <w:top w:val="single" w:sz="4" w:space="0" w:color="000000"/>
            </w:tcBorders>
          </w:tcPr>
          <w:p>
            <w:pPr>
              <w:pStyle w:val="TableParagraph"/>
              <w:rPr>
                <w:sz w:val="24"/>
              </w:rPr>
            </w:pPr>
          </w:p>
        </w:tc>
        <w:tc>
          <w:tcPr>
            <w:tcW w:w="2538" w:type="dxa"/>
            <w:tcBorders>
              <w:top w:val="single" w:sz="4" w:space="0" w:color="000000"/>
            </w:tcBorders>
          </w:tcPr>
          <w:p>
            <w:pPr>
              <w:pStyle w:val="TableParagraph"/>
              <w:spacing w:line="270" w:lineRule="exact"/>
              <w:ind w:left="369"/>
              <w:rPr>
                <w:sz w:val="24"/>
              </w:rPr>
            </w:pPr>
            <w:r>
              <w:rPr>
                <w:spacing w:val="-5"/>
                <w:sz w:val="24"/>
              </w:rPr>
              <w:t>Yes</w:t>
            </w:r>
          </w:p>
        </w:tc>
        <w:tc>
          <w:tcPr>
            <w:tcW w:w="2515" w:type="dxa"/>
            <w:tcBorders>
              <w:top w:val="single" w:sz="4" w:space="0" w:color="000000"/>
            </w:tcBorders>
          </w:tcPr>
          <w:p>
            <w:pPr>
              <w:pStyle w:val="TableParagraph"/>
              <w:spacing w:before="268"/>
              <w:rPr>
                <w:b/>
                <w:sz w:val="24"/>
              </w:rPr>
            </w:pPr>
          </w:p>
          <w:p>
            <w:pPr>
              <w:pStyle w:val="TableParagraph"/>
              <w:ind w:left="225"/>
              <w:rPr>
                <w:sz w:val="24"/>
              </w:rPr>
            </w:pPr>
            <w:r>
              <w:rPr>
                <w:spacing w:val="-5"/>
                <w:sz w:val="24"/>
              </w:rPr>
              <w:t>Yes</w:t>
            </w:r>
          </w:p>
        </w:tc>
      </w:tr>
      <w:tr>
        <w:trPr>
          <w:trHeight w:val="963" w:hRule="atLeast"/>
        </w:trPr>
        <w:tc>
          <w:tcPr>
            <w:tcW w:w="2346" w:type="dxa"/>
          </w:tcPr>
          <w:p>
            <w:pPr>
              <w:pStyle w:val="TableParagraph"/>
              <w:spacing w:before="135"/>
              <w:ind w:left="108"/>
              <w:rPr>
                <w:b/>
                <w:i/>
                <w:sz w:val="24"/>
              </w:rPr>
            </w:pPr>
            <w:r>
              <w:rPr>
                <w:b/>
                <w:i/>
                <w:spacing w:val="-2"/>
                <w:sz w:val="24"/>
              </w:rPr>
              <w:t>Nawa-i-</w:t>
            </w:r>
            <w:r>
              <w:rPr>
                <w:b/>
                <w:i/>
                <w:spacing w:val="-4"/>
                <w:sz w:val="24"/>
              </w:rPr>
              <w:t>Waqt</w:t>
            </w:r>
          </w:p>
          <w:p>
            <w:pPr>
              <w:pStyle w:val="TableParagraph"/>
              <w:rPr>
                <w:b/>
                <w:sz w:val="24"/>
              </w:rPr>
            </w:pPr>
          </w:p>
          <w:p>
            <w:pPr>
              <w:pStyle w:val="TableParagraph"/>
              <w:spacing w:line="256" w:lineRule="exact"/>
              <w:ind w:left="108"/>
              <w:rPr>
                <w:b/>
                <w:i/>
                <w:sz w:val="24"/>
              </w:rPr>
            </w:pPr>
            <w:r>
              <w:rPr>
                <w:b/>
                <w:i/>
                <w:spacing w:val="-4"/>
                <w:sz w:val="24"/>
              </w:rPr>
              <w:t>Jang</w:t>
            </w:r>
          </w:p>
        </w:tc>
        <w:tc>
          <w:tcPr>
            <w:tcW w:w="602" w:type="dxa"/>
          </w:tcPr>
          <w:p>
            <w:pPr>
              <w:pStyle w:val="TableParagraph"/>
              <w:rPr>
                <w:b/>
                <w:sz w:val="24"/>
              </w:rPr>
            </w:pPr>
          </w:p>
          <w:p>
            <w:pPr>
              <w:pStyle w:val="TableParagraph"/>
              <w:spacing w:before="130"/>
              <w:rPr>
                <w:b/>
                <w:sz w:val="24"/>
              </w:rPr>
            </w:pPr>
          </w:p>
          <w:p>
            <w:pPr>
              <w:pStyle w:val="TableParagraph"/>
              <w:spacing w:line="261" w:lineRule="exact"/>
              <w:ind w:left="155"/>
              <w:rPr>
                <w:sz w:val="24"/>
              </w:rPr>
            </w:pPr>
            <w:r>
              <w:rPr>
                <w:spacing w:val="-5"/>
                <w:sz w:val="24"/>
              </w:rPr>
              <w:t>Yes</w:t>
            </w:r>
          </w:p>
        </w:tc>
        <w:tc>
          <w:tcPr>
            <w:tcW w:w="1579" w:type="dxa"/>
          </w:tcPr>
          <w:p>
            <w:pPr>
              <w:pStyle w:val="TableParagraph"/>
              <w:rPr>
                <w:sz w:val="24"/>
              </w:rPr>
            </w:pPr>
          </w:p>
        </w:tc>
        <w:tc>
          <w:tcPr>
            <w:tcW w:w="2538" w:type="dxa"/>
          </w:tcPr>
          <w:p>
            <w:pPr>
              <w:pStyle w:val="TableParagraph"/>
              <w:rPr>
                <w:sz w:val="24"/>
              </w:rPr>
            </w:pPr>
          </w:p>
        </w:tc>
        <w:tc>
          <w:tcPr>
            <w:tcW w:w="2515" w:type="dxa"/>
          </w:tcPr>
          <w:p>
            <w:pPr>
              <w:pStyle w:val="TableParagraph"/>
              <w:spacing w:before="130"/>
              <w:ind w:left="225"/>
              <w:rPr>
                <w:sz w:val="24"/>
              </w:rPr>
            </w:pPr>
            <w:r>
              <w:rPr>
                <w:spacing w:val="-5"/>
                <w:sz w:val="24"/>
              </w:rPr>
              <w:t>Yes</w:t>
            </w:r>
          </w:p>
        </w:tc>
      </w:tr>
    </w:tbl>
    <w:p>
      <w:pPr>
        <w:pStyle w:val="BodyText"/>
        <w:spacing w:before="24"/>
        <w:rPr>
          <w:b/>
          <w:sz w:val="20"/>
        </w:rPr>
      </w:pPr>
      <w:r>
        <w:rPr>
          <w:b/>
          <w:sz w:val="20"/>
        </w:rPr>
        <mc:AlternateContent>
          <mc:Choice Requires="wps">
            <w:drawing>
              <wp:anchor distT="0" distB="0" distL="0" distR="0" allowOverlap="1" layoutInCell="1" locked="0" behindDoc="1" simplePos="0" relativeHeight="487592448">
                <wp:simplePos x="0" y="0"/>
                <wp:positionH relativeFrom="page">
                  <wp:posOffset>836980</wp:posOffset>
                </wp:positionH>
                <wp:positionV relativeFrom="paragraph">
                  <wp:posOffset>176783</wp:posOffset>
                </wp:positionV>
                <wp:extent cx="6091555" cy="6350"/>
                <wp:effectExtent l="0" t="0" r="0" b="0"/>
                <wp:wrapTopAndBottom/>
                <wp:docPr id="13" name="Graphic 13"/>
                <wp:cNvGraphicFramePr>
                  <a:graphicFrameLocks/>
                </wp:cNvGraphicFramePr>
                <a:graphic>
                  <a:graphicData uri="http://schemas.microsoft.com/office/word/2010/wordprocessingShape">
                    <wps:wsp>
                      <wps:cNvPr id="13" name="Graphic 13"/>
                      <wps:cNvSpPr/>
                      <wps:spPr>
                        <a:xfrm>
                          <a:off x="0" y="0"/>
                          <a:ext cx="6091555" cy="6350"/>
                        </a:xfrm>
                        <a:custGeom>
                          <a:avLst/>
                          <a:gdLst/>
                          <a:ahLst/>
                          <a:cxnLst/>
                          <a:rect l="l" t="t" r="r" b="b"/>
                          <a:pathLst>
                            <a:path w="6091555" h="6350">
                              <a:moveTo>
                                <a:pt x="6091123" y="0"/>
                              </a:moveTo>
                              <a:lnTo>
                                <a:pt x="6091123" y="0"/>
                              </a:lnTo>
                              <a:lnTo>
                                <a:pt x="0" y="0"/>
                              </a:lnTo>
                              <a:lnTo>
                                <a:pt x="0" y="6096"/>
                              </a:lnTo>
                              <a:lnTo>
                                <a:pt x="6091123" y="6096"/>
                              </a:lnTo>
                              <a:lnTo>
                                <a:pt x="609112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65.903999pt;margin-top:13.919982pt;width:479.616023pt;height:.48pt;mso-position-horizontal-relative:page;mso-position-vertical-relative:paragraph;z-index:-15724032;mso-wrap-distance-left:0;mso-wrap-distance-right:0" id="docshape9" filled="true" fillcolor="#000000" stroked="false">
                <v:fill type="solid"/>
                <w10:wrap type="topAndBottom"/>
              </v:rect>
            </w:pict>
          </mc:Fallback>
        </mc:AlternateContent>
      </w:r>
    </w:p>
    <w:p>
      <w:pPr>
        <w:pStyle w:val="BodyText"/>
        <w:rPr>
          <w:b/>
        </w:rPr>
      </w:pPr>
    </w:p>
    <w:p>
      <w:pPr>
        <w:pStyle w:val="BodyText"/>
        <w:spacing w:before="191"/>
        <w:rPr>
          <w:b/>
        </w:rPr>
      </w:pPr>
    </w:p>
    <w:p>
      <w:pPr>
        <w:pStyle w:val="BodyText"/>
        <w:spacing w:line="480" w:lineRule="auto"/>
        <w:ind w:left="360" w:right="1076" w:firstLine="719"/>
        <w:jc w:val="both"/>
      </w:pPr>
      <w:r>
        <w:rPr/>
        <w:t>Table</w:t>
      </w:r>
      <w:r>
        <w:rPr>
          <w:spacing w:val="-2"/>
        </w:rPr>
        <w:t> </w:t>
      </w:r>
      <w:r>
        <w:rPr/>
        <w:t>5.1.1.6 represented that</w:t>
      </w:r>
      <w:r>
        <w:rPr>
          <w:spacing w:val="-1"/>
        </w:rPr>
        <w:t> </w:t>
      </w:r>
      <w:r>
        <w:rPr/>
        <w:t>which</w:t>
      </w:r>
      <w:r>
        <w:rPr>
          <w:spacing w:val="-1"/>
        </w:rPr>
        <w:t> </w:t>
      </w:r>
      <w:r>
        <w:rPr/>
        <w:t>type of content</w:t>
      </w:r>
      <w:r>
        <w:rPr>
          <w:spacing w:val="-1"/>
        </w:rPr>
        <w:t> </w:t>
      </w:r>
      <w:r>
        <w:rPr/>
        <w:t>used</w:t>
      </w:r>
      <w:r>
        <w:rPr>
          <w:spacing w:val="-2"/>
        </w:rPr>
        <w:t> </w:t>
      </w:r>
      <w:r>
        <w:rPr/>
        <w:t>in</w:t>
      </w:r>
      <w:r>
        <w:rPr>
          <w:spacing w:val="-1"/>
        </w:rPr>
        <w:t> </w:t>
      </w:r>
      <w:r>
        <w:rPr/>
        <w:t>newspapers</w:t>
      </w:r>
      <w:r>
        <w:rPr>
          <w:spacing w:val="-2"/>
        </w:rPr>
        <w:t> </w:t>
      </w:r>
      <w:r>
        <w:rPr/>
        <w:t>headlines</w:t>
      </w:r>
      <w:r>
        <w:rPr>
          <w:spacing w:val="-1"/>
        </w:rPr>
        <w:t> </w:t>
      </w:r>
      <w:r>
        <w:rPr/>
        <w:t>related to Government Reaction. The results show that </w:t>
      </w:r>
      <w:r>
        <w:rPr>
          <w:i/>
        </w:rPr>
        <w:t>Dawn </w:t>
      </w:r>
      <w:r>
        <w:rPr/>
        <w:t>published non-supportive content on government reaction in newspaper headlines as compared to </w:t>
      </w:r>
      <w:r>
        <w:rPr>
          <w:i/>
        </w:rPr>
        <w:t>Express Tribune </w:t>
      </w:r>
      <w:r>
        <w:rPr/>
        <w:t>and </w:t>
      </w:r>
      <w:r>
        <w:rPr>
          <w:i/>
        </w:rPr>
        <w:t>Nawa-i-Waqt</w:t>
      </w:r>
      <w:r>
        <w:rPr/>
        <w:t>. On the other hand, </w:t>
      </w:r>
      <w:r>
        <w:rPr>
          <w:i/>
        </w:rPr>
        <w:t>Jang </w:t>
      </w:r>
      <w:r>
        <w:rPr/>
        <w:t>published supportive content in newspaper headlines related to government reaction.</w:t>
      </w:r>
    </w:p>
    <w:p>
      <w:pPr>
        <w:pStyle w:val="BodyText"/>
        <w:spacing w:after="0" w:line="480" w:lineRule="auto"/>
        <w:jc w:val="both"/>
        <w:sectPr>
          <w:pgSz w:w="12240" w:h="15840"/>
          <w:pgMar w:header="0" w:footer="1014" w:top="1360" w:bottom="1200" w:left="1080" w:right="360"/>
        </w:sectPr>
      </w:pPr>
    </w:p>
    <w:p>
      <w:pPr>
        <w:pStyle w:val="Heading3"/>
        <w:numPr>
          <w:ilvl w:val="3"/>
          <w:numId w:val="15"/>
        </w:numPr>
        <w:tabs>
          <w:tab w:pos="1199" w:val="left" w:leader="none"/>
        </w:tabs>
        <w:spacing w:line="240" w:lineRule="auto" w:before="75" w:after="0"/>
        <w:ind w:left="1199" w:right="0" w:hanging="839"/>
        <w:jc w:val="left"/>
      </w:pPr>
      <w:bookmarkStart w:name="_TOC_250017" w:id="34"/>
      <w:r>
        <w:rPr/>
        <w:t>Repeated</w:t>
      </w:r>
      <w:r>
        <w:rPr>
          <w:spacing w:val="-10"/>
        </w:rPr>
        <w:t> </w:t>
      </w:r>
      <w:r>
        <w:rPr/>
        <w:t>Words/Phrases</w:t>
      </w:r>
      <w:r>
        <w:rPr>
          <w:spacing w:val="-4"/>
        </w:rPr>
        <w:t> </w:t>
      </w:r>
      <w:r>
        <w:rPr/>
        <w:t>used</w:t>
      </w:r>
      <w:r>
        <w:rPr>
          <w:spacing w:val="-8"/>
        </w:rPr>
        <w:t> </w:t>
      </w:r>
      <w:r>
        <w:rPr/>
        <w:t>in</w:t>
      </w:r>
      <w:r>
        <w:rPr>
          <w:spacing w:val="-8"/>
        </w:rPr>
        <w:t> </w:t>
      </w:r>
      <w:r>
        <w:rPr/>
        <w:t>Newspaper</w:t>
      </w:r>
      <w:r>
        <w:rPr>
          <w:spacing w:val="-4"/>
        </w:rPr>
        <w:t> </w:t>
      </w:r>
      <w:bookmarkEnd w:id="34"/>
      <w:r>
        <w:rPr>
          <w:spacing w:val="-2"/>
        </w:rPr>
        <w:t>Headlines</w:t>
      </w:r>
    </w:p>
    <w:p>
      <w:pPr>
        <w:pStyle w:val="BodyText"/>
        <w:spacing w:before="151"/>
        <w:rPr>
          <w:b/>
          <w:sz w:val="20"/>
        </w:rPr>
      </w:pPr>
      <w:r>
        <w:rPr>
          <w:b/>
          <w:sz w:val="20"/>
        </w:rPr>
        <mc:AlternateContent>
          <mc:Choice Requires="wps">
            <w:drawing>
              <wp:anchor distT="0" distB="0" distL="0" distR="0" allowOverlap="1" layoutInCell="1" locked="0" behindDoc="1" simplePos="0" relativeHeight="487592960">
                <wp:simplePos x="0" y="0"/>
                <wp:positionH relativeFrom="page">
                  <wp:posOffset>846124</wp:posOffset>
                </wp:positionH>
                <wp:positionV relativeFrom="paragraph">
                  <wp:posOffset>257699</wp:posOffset>
                </wp:positionV>
                <wp:extent cx="4984750" cy="6350"/>
                <wp:effectExtent l="0" t="0" r="0" b="0"/>
                <wp:wrapTopAndBottom/>
                <wp:docPr id="14" name="Graphic 14"/>
                <wp:cNvGraphicFramePr>
                  <a:graphicFrameLocks/>
                </wp:cNvGraphicFramePr>
                <a:graphic>
                  <a:graphicData uri="http://schemas.microsoft.com/office/word/2010/wordprocessingShape">
                    <wps:wsp>
                      <wps:cNvPr id="14" name="Graphic 14"/>
                      <wps:cNvSpPr/>
                      <wps:spPr>
                        <a:xfrm>
                          <a:off x="0" y="0"/>
                          <a:ext cx="4984750" cy="6350"/>
                        </a:xfrm>
                        <a:custGeom>
                          <a:avLst/>
                          <a:gdLst/>
                          <a:ahLst/>
                          <a:cxnLst/>
                          <a:rect l="l" t="t" r="r" b="b"/>
                          <a:pathLst>
                            <a:path w="4984750" h="6350">
                              <a:moveTo>
                                <a:pt x="1955533" y="0"/>
                              </a:moveTo>
                              <a:lnTo>
                                <a:pt x="0" y="0"/>
                              </a:lnTo>
                              <a:lnTo>
                                <a:pt x="0" y="6096"/>
                              </a:lnTo>
                              <a:lnTo>
                                <a:pt x="1955533" y="6096"/>
                              </a:lnTo>
                              <a:lnTo>
                                <a:pt x="1955533" y="0"/>
                              </a:lnTo>
                              <a:close/>
                            </a:path>
                            <a:path w="4984750" h="6350">
                              <a:moveTo>
                                <a:pt x="4984445" y="0"/>
                              </a:moveTo>
                              <a:lnTo>
                                <a:pt x="1961718" y="0"/>
                              </a:lnTo>
                              <a:lnTo>
                                <a:pt x="1955622" y="0"/>
                              </a:lnTo>
                              <a:lnTo>
                                <a:pt x="1955622" y="6096"/>
                              </a:lnTo>
                              <a:lnTo>
                                <a:pt x="1961718" y="6096"/>
                              </a:lnTo>
                              <a:lnTo>
                                <a:pt x="4984445" y="6096"/>
                              </a:lnTo>
                              <a:lnTo>
                                <a:pt x="498444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66.624001pt;margin-top:20.291334pt;width:392.5pt;height:.5pt;mso-position-horizontal-relative:page;mso-position-vertical-relative:paragraph;z-index:-15723520;mso-wrap-distance-left:0;mso-wrap-distance-right:0" id="docshape10" coordorigin="1332,406" coordsize="7850,10" path="m4412,406l1332,406,1332,415,4412,415,4412,406xm9182,406l4422,406,4412,406,4412,415,4422,415,9182,415,9182,406xe" filled="true" fillcolor="#000000" stroked="false">
                <v:path arrowok="t"/>
                <v:fill type="solid"/>
                <w10:wrap type="topAndBottom"/>
              </v:shape>
            </w:pict>
          </mc:Fallback>
        </mc:AlternateContent>
      </w:r>
    </w:p>
    <w:p>
      <w:pPr>
        <w:pStyle w:val="Heading4"/>
        <w:tabs>
          <w:tab w:pos="3591" w:val="left" w:leader="none"/>
        </w:tabs>
        <w:ind w:left="794"/>
      </w:pPr>
      <w:r>
        <w:rPr/>
        <w:t>Newspapers</w:t>
      </w:r>
      <w:r>
        <w:rPr>
          <w:spacing w:val="-3"/>
        </w:rPr>
        <w:t> </w:t>
      </w:r>
      <w:r>
        <w:rPr>
          <w:spacing w:val="-2"/>
        </w:rPr>
        <w:t>Names</w:t>
      </w:r>
      <w:r>
        <w:rPr/>
        <w:tab/>
        <w:t>Words/Phrases</w:t>
      </w:r>
      <w:r>
        <w:rPr>
          <w:spacing w:val="-4"/>
        </w:rPr>
        <w:t> </w:t>
      </w:r>
      <w:r>
        <w:rPr/>
        <w:t>and</w:t>
      </w:r>
      <w:r>
        <w:rPr>
          <w:spacing w:val="-1"/>
        </w:rPr>
        <w:t> </w:t>
      </w:r>
      <w:r>
        <w:rPr/>
        <w:t>No</w:t>
      </w:r>
      <w:r>
        <w:rPr>
          <w:spacing w:val="-1"/>
        </w:rPr>
        <w:t> </w:t>
      </w:r>
      <w:r>
        <w:rPr/>
        <w:t>of</w:t>
      </w:r>
      <w:r>
        <w:rPr>
          <w:spacing w:val="-1"/>
        </w:rPr>
        <w:t> </w:t>
      </w:r>
      <w:r>
        <w:rPr/>
        <w:t>Repeated</w:t>
      </w:r>
      <w:r>
        <w:rPr>
          <w:spacing w:val="-1"/>
        </w:rPr>
        <w:t> </w:t>
      </w:r>
      <w:r>
        <w:rPr>
          <w:spacing w:val="-2"/>
        </w:rPr>
        <w:t>times</w:t>
      </w:r>
    </w:p>
    <w:p>
      <w:pPr>
        <w:pStyle w:val="BodyText"/>
        <w:spacing w:before="22"/>
        <w:rPr>
          <w:b/>
          <w:sz w:val="20"/>
        </w:rPr>
      </w:pPr>
      <w:r>
        <w:rPr>
          <w:b/>
          <w:sz w:val="20"/>
        </w:rPr>
        <mc:AlternateContent>
          <mc:Choice Requires="wps">
            <w:drawing>
              <wp:anchor distT="0" distB="0" distL="0" distR="0" allowOverlap="1" layoutInCell="1" locked="0" behindDoc="1" simplePos="0" relativeHeight="487593472">
                <wp:simplePos x="0" y="0"/>
                <wp:positionH relativeFrom="page">
                  <wp:posOffset>846124</wp:posOffset>
                </wp:positionH>
                <wp:positionV relativeFrom="paragraph">
                  <wp:posOffset>175274</wp:posOffset>
                </wp:positionV>
                <wp:extent cx="4984750" cy="6350"/>
                <wp:effectExtent l="0" t="0" r="0" b="0"/>
                <wp:wrapTopAndBottom/>
                <wp:docPr id="15" name="Graphic 15"/>
                <wp:cNvGraphicFramePr>
                  <a:graphicFrameLocks/>
                </wp:cNvGraphicFramePr>
                <a:graphic>
                  <a:graphicData uri="http://schemas.microsoft.com/office/word/2010/wordprocessingShape">
                    <wps:wsp>
                      <wps:cNvPr id="15" name="Graphic 15"/>
                      <wps:cNvSpPr/>
                      <wps:spPr>
                        <a:xfrm>
                          <a:off x="0" y="0"/>
                          <a:ext cx="4984750" cy="6350"/>
                        </a:xfrm>
                        <a:custGeom>
                          <a:avLst/>
                          <a:gdLst/>
                          <a:ahLst/>
                          <a:cxnLst/>
                          <a:rect l="l" t="t" r="r" b="b"/>
                          <a:pathLst>
                            <a:path w="4984750" h="6350">
                              <a:moveTo>
                                <a:pt x="1955533" y="0"/>
                              </a:moveTo>
                              <a:lnTo>
                                <a:pt x="0" y="0"/>
                              </a:lnTo>
                              <a:lnTo>
                                <a:pt x="0" y="6096"/>
                              </a:lnTo>
                              <a:lnTo>
                                <a:pt x="1955533" y="6096"/>
                              </a:lnTo>
                              <a:lnTo>
                                <a:pt x="1955533" y="0"/>
                              </a:lnTo>
                              <a:close/>
                            </a:path>
                            <a:path w="4984750" h="6350">
                              <a:moveTo>
                                <a:pt x="4984445" y="0"/>
                              </a:moveTo>
                              <a:lnTo>
                                <a:pt x="1961718" y="0"/>
                              </a:lnTo>
                              <a:lnTo>
                                <a:pt x="1955622" y="0"/>
                              </a:lnTo>
                              <a:lnTo>
                                <a:pt x="1955622" y="6096"/>
                              </a:lnTo>
                              <a:lnTo>
                                <a:pt x="1961718" y="6096"/>
                              </a:lnTo>
                              <a:lnTo>
                                <a:pt x="4984445" y="6096"/>
                              </a:lnTo>
                              <a:lnTo>
                                <a:pt x="498444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66.624001pt;margin-top:13.801141pt;width:392.5pt;height:.5pt;mso-position-horizontal-relative:page;mso-position-vertical-relative:paragraph;z-index:-15723008;mso-wrap-distance-left:0;mso-wrap-distance-right:0" id="docshape11" coordorigin="1332,276" coordsize="7850,10" path="m4412,276l1332,276,1332,286,4412,286,4412,276xm9182,276l4422,276,4412,276,4412,286,4422,286,9182,286,9182,276xe" filled="true" fillcolor="#000000" stroked="false">
                <v:path arrowok="t"/>
                <v:fill type="solid"/>
                <w10:wrap type="topAndBottom"/>
              </v:shape>
            </w:pict>
          </mc:Fallback>
        </mc:AlternateContent>
      </w:r>
    </w:p>
    <w:p>
      <w:pPr>
        <w:tabs>
          <w:tab w:pos="3437" w:val="left" w:leader="none"/>
        </w:tabs>
        <w:spacing w:before="0"/>
        <w:ind w:left="360" w:right="0" w:firstLine="0"/>
        <w:jc w:val="left"/>
        <w:rPr>
          <w:sz w:val="24"/>
        </w:rPr>
      </w:pPr>
      <w:r>
        <w:rPr>
          <w:b/>
          <w:i/>
          <w:spacing w:val="-4"/>
          <w:sz w:val="24"/>
        </w:rPr>
        <w:t>Dawn</w:t>
      </w:r>
      <w:r>
        <w:rPr>
          <w:b/>
          <w:i/>
          <w:sz w:val="24"/>
        </w:rPr>
        <w:tab/>
      </w:r>
      <w:r>
        <w:rPr>
          <w:sz w:val="24"/>
        </w:rPr>
        <w:t>Violent </w:t>
      </w:r>
      <w:r>
        <w:rPr>
          <w:spacing w:val="-5"/>
          <w:sz w:val="24"/>
        </w:rPr>
        <w:t>(7)</w:t>
      </w:r>
    </w:p>
    <w:p>
      <w:pPr>
        <w:pStyle w:val="BodyText"/>
        <w:spacing w:before="270"/>
        <w:ind w:left="3437"/>
      </w:pPr>
      <w:r>
        <w:rPr/>
        <w:t>Allegations</w:t>
      </w:r>
      <w:r>
        <w:rPr>
          <w:spacing w:val="-2"/>
        </w:rPr>
        <w:t> </w:t>
      </w:r>
      <w:r>
        <w:rPr>
          <w:spacing w:val="-5"/>
        </w:rPr>
        <w:t>(2)</w:t>
      </w:r>
    </w:p>
    <w:p>
      <w:pPr>
        <w:pStyle w:val="BodyText"/>
      </w:pPr>
    </w:p>
    <w:p>
      <w:pPr>
        <w:pStyle w:val="BodyText"/>
        <w:ind w:left="3437"/>
      </w:pPr>
      <w:r>
        <w:rPr/>
        <w:t>Triggered</w:t>
      </w:r>
      <w:r>
        <w:rPr>
          <w:spacing w:val="-2"/>
        </w:rPr>
        <w:t> </w:t>
      </w:r>
      <w:r>
        <w:rPr>
          <w:spacing w:val="-5"/>
        </w:rPr>
        <w:t>(1)</w:t>
      </w:r>
    </w:p>
    <w:p>
      <w:pPr>
        <w:pStyle w:val="BodyText"/>
        <w:spacing w:line="480" w:lineRule="auto" w:before="274"/>
        <w:ind w:left="3437" w:right="4765"/>
      </w:pPr>
      <w:r>
        <w:rPr/>
        <w:t>Tear</w:t>
      </w:r>
      <w:r>
        <w:rPr>
          <w:spacing w:val="-13"/>
        </w:rPr>
        <w:t> </w:t>
      </w:r>
      <w:r>
        <w:rPr/>
        <w:t>Gas</w:t>
      </w:r>
      <w:r>
        <w:rPr>
          <w:spacing w:val="-13"/>
        </w:rPr>
        <w:t> </w:t>
      </w:r>
      <w:r>
        <w:rPr/>
        <w:t>Shelling</w:t>
      </w:r>
      <w:r>
        <w:rPr>
          <w:spacing w:val="-15"/>
        </w:rPr>
        <w:t> </w:t>
      </w:r>
      <w:r>
        <w:rPr/>
        <w:t>(7) Water Cannon (1)</w:t>
      </w:r>
    </w:p>
    <w:p>
      <w:pPr>
        <w:pStyle w:val="BodyText"/>
        <w:ind w:left="3437"/>
      </w:pPr>
      <w:r>
        <w:rPr/>
        <w:t>Disperse</w:t>
      </w:r>
      <w:r>
        <w:rPr>
          <w:spacing w:val="-3"/>
        </w:rPr>
        <w:t> </w:t>
      </w:r>
      <w:r>
        <w:rPr>
          <w:spacing w:val="-5"/>
        </w:rPr>
        <w:t>(4)</w:t>
      </w:r>
    </w:p>
    <w:p>
      <w:pPr>
        <w:pStyle w:val="BodyText"/>
      </w:pPr>
    </w:p>
    <w:p>
      <w:pPr>
        <w:pStyle w:val="BodyText"/>
        <w:ind w:left="3437"/>
      </w:pPr>
      <w:r>
        <w:rPr/>
        <w:t>Corruption</w:t>
      </w:r>
      <w:r>
        <w:rPr>
          <w:spacing w:val="-1"/>
        </w:rPr>
        <w:t> </w:t>
      </w:r>
      <w:r>
        <w:rPr>
          <w:spacing w:val="-5"/>
        </w:rPr>
        <w:t>(4)</w:t>
      </w:r>
    </w:p>
    <w:p>
      <w:pPr>
        <w:pStyle w:val="BodyText"/>
      </w:pPr>
    </w:p>
    <w:p>
      <w:pPr>
        <w:pStyle w:val="BodyText"/>
        <w:spacing w:before="1"/>
        <w:ind w:left="3437"/>
      </w:pPr>
      <w:r>
        <w:rPr/>
        <w:t>Accused</w:t>
      </w:r>
      <w:r>
        <w:rPr>
          <w:spacing w:val="-2"/>
        </w:rPr>
        <w:t> </w:t>
      </w:r>
      <w:r>
        <w:rPr>
          <w:spacing w:val="-5"/>
        </w:rPr>
        <w:t>(2)</w:t>
      </w:r>
    </w:p>
    <w:p>
      <w:pPr>
        <w:pStyle w:val="BodyText"/>
        <w:spacing w:before="276"/>
        <w:ind w:left="3437"/>
      </w:pPr>
      <w:r>
        <w:rPr/>
        <w:t>Riots </w:t>
      </w:r>
      <w:r>
        <w:rPr>
          <w:spacing w:val="-5"/>
        </w:rPr>
        <w:t>(4)</w:t>
      </w:r>
    </w:p>
    <w:p>
      <w:pPr>
        <w:pStyle w:val="BodyText"/>
      </w:pPr>
    </w:p>
    <w:p>
      <w:pPr>
        <w:pStyle w:val="BodyText"/>
        <w:ind w:left="3437"/>
      </w:pPr>
      <w:r>
        <w:rPr/>
        <w:t>Tortured</w:t>
      </w:r>
      <w:r>
        <w:rPr>
          <w:spacing w:val="-3"/>
        </w:rPr>
        <w:t> </w:t>
      </w:r>
      <w:r>
        <w:rPr>
          <w:spacing w:val="-5"/>
        </w:rPr>
        <w:t>(1)</w:t>
      </w:r>
    </w:p>
    <w:p>
      <w:pPr>
        <w:pStyle w:val="BodyText"/>
      </w:pPr>
    </w:p>
    <w:p>
      <w:pPr>
        <w:pStyle w:val="BodyText"/>
        <w:ind w:left="3437"/>
      </w:pPr>
      <w:r>
        <w:rPr/>
        <w:t>Vindictive</w:t>
      </w:r>
      <w:r>
        <w:rPr>
          <w:spacing w:val="-1"/>
        </w:rPr>
        <w:t> </w:t>
      </w:r>
      <w:r>
        <w:rPr/>
        <w:t>Action</w:t>
      </w:r>
      <w:r>
        <w:rPr>
          <w:spacing w:val="-1"/>
        </w:rPr>
        <w:t> </w:t>
      </w:r>
      <w:r>
        <w:rPr>
          <w:spacing w:val="-5"/>
        </w:rPr>
        <w:t>(1)</w:t>
      </w:r>
    </w:p>
    <w:p>
      <w:pPr>
        <w:pStyle w:val="BodyText"/>
        <w:spacing w:before="5"/>
      </w:pPr>
    </w:p>
    <w:p>
      <w:pPr>
        <w:tabs>
          <w:tab w:pos="3437" w:val="left" w:leader="none"/>
        </w:tabs>
        <w:spacing w:line="475" w:lineRule="auto" w:before="0"/>
        <w:ind w:left="3437" w:right="5576" w:hanging="3078"/>
        <w:jc w:val="left"/>
        <w:rPr>
          <w:sz w:val="24"/>
        </w:rPr>
      </w:pPr>
      <w:r>
        <w:rPr>
          <w:b/>
          <w:i/>
          <w:sz w:val="24"/>
        </w:rPr>
        <w:t>Express Tribune</w:t>
        <w:tab/>
      </w:r>
      <w:r>
        <w:rPr>
          <w:sz w:val="24"/>
        </w:rPr>
        <w:t>Baton</w:t>
      </w:r>
      <w:r>
        <w:rPr>
          <w:spacing w:val="-15"/>
          <w:sz w:val="24"/>
        </w:rPr>
        <w:t> </w:t>
      </w:r>
      <w:r>
        <w:rPr>
          <w:sz w:val="24"/>
        </w:rPr>
        <w:t>Charged</w:t>
      </w:r>
      <w:r>
        <w:rPr>
          <w:spacing w:val="-15"/>
          <w:sz w:val="24"/>
        </w:rPr>
        <w:t> </w:t>
      </w:r>
      <w:r>
        <w:rPr>
          <w:sz w:val="24"/>
        </w:rPr>
        <w:t>(4) Tear Gas (10)</w:t>
      </w:r>
    </w:p>
    <w:p>
      <w:pPr>
        <w:pStyle w:val="BodyText"/>
        <w:spacing w:before="6"/>
        <w:ind w:left="3437"/>
      </w:pPr>
      <w:r>
        <w:rPr/>
        <w:t>Intruders</w:t>
      </w:r>
      <w:r>
        <w:rPr>
          <w:spacing w:val="-4"/>
        </w:rPr>
        <w:t> </w:t>
      </w:r>
      <w:r>
        <w:rPr>
          <w:spacing w:val="-5"/>
        </w:rPr>
        <w:t>(1)</w:t>
      </w:r>
    </w:p>
    <w:p>
      <w:pPr>
        <w:pStyle w:val="BodyText"/>
        <w:spacing w:before="1"/>
      </w:pPr>
    </w:p>
    <w:p>
      <w:pPr>
        <w:pStyle w:val="BodyText"/>
        <w:ind w:left="3437"/>
      </w:pPr>
      <w:r>
        <w:rPr/>
        <w:t>Chanted</w:t>
      </w:r>
      <w:r>
        <w:rPr>
          <w:spacing w:val="-3"/>
        </w:rPr>
        <w:t> </w:t>
      </w:r>
      <w:r>
        <w:rPr/>
        <w:t>Slogans</w:t>
      </w:r>
      <w:r>
        <w:rPr>
          <w:spacing w:val="-2"/>
        </w:rPr>
        <w:t> </w:t>
      </w:r>
      <w:r>
        <w:rPr>
          <w:spacing w:val="-5"/>
        </w:rPr>
        <w:t>(4)</w:t>
      </w:r>
    </w:p>
    <w:p>
      <w:pPr>
        <w:pStyle w:val="BodyText"/>
      </w:pPr>
    </w:p>
    <w:p>
      <w:pPr>
        <w:pStyle w:val="BodyText"/>
        <w:ind w:left="3437"/>
      </w:pPr>
      <w:r>
        <w:rPr/>
        <w:t>Damaged</w:t>
      </w:r>
      <w:r>
        <w:rPr>
          <w:spacing w:val="-1"/>
        </w:rPr>
        <w:t> </w:t>
      </w:r>
      <w:r>
        <w:rPr/>
        <w:t>Property</w:t>
      </w:r>
      <w:r>
        <w:rPr>
          <w:spacing w:val="-4"/>
        </w:rPr>
        <w:t> </w:t>
      </w:r>
      <w:r>
        <w:rPr>
          <w:spacing w:val="-5"/>
        </w:rPr>
        <w:t>(1)</w:t>
      </w:r>
    </w:p>
    <w:p>
      <w:pPr>
        <w:pStyle w:val="BodyText"/>
      </w:pPr>
    </w:p>
    <w:p>
      <w:pPr>
        <w:pStyle w:val="BodyText"/>
        <w:ind w:left="3437"/>
      </w:pPr>
      <w:r>
        <w:rPr/>
        <w:t>Clashed</w:t>
      </w:r>
      <w:r>
        <w:rPr>
          <w:spacing w:val="-2"/>
        </w:rPr>
        <w:t> </w:t>
      </w:r>
      <w:r>
        <w:rPr>
          <w:spacing w:val="-4"/>
        </w:rPr>
        <w:t>(12)</w:t>
      </w:r>
    </w:p>
    <w:p>
      <w:pPr>
        <w:pStyle w:val="BodyText"/>
      </w:pPr>
    </w:p>
    <w:p>
      <w:pPr>
        <w:pStyle w:val="BodyText"/>
        <w:ind w:left="3437"/>
      </w:pPr>
      <w:r>
        <w:rPr/>
        <w:t>Water</w:t>
      </w:r>
      <w:r>
        <w:rPr>
          <w:spacing w:val="-3"/>
        </w:rPr>
        <w:t> </w:t>
      </w:r>
      <w:r>
        <w:rPr/>
        <w:t>Cannon </w:t>
      </w:r>
      <w:r>
        <w:rPr>
          <w:spacing w:val="-5"/>
        </w:rPr>
        <w:t>(2)</w:t>
      </w:r>
    </w:p>
    <w:p>
      <w:pPr>
        <w:pStyle w:val="BodyText"/>
      </w:pPr>
    </w:p>
    <w:p>
      <w:pPr>
        <w:pStyle w:val="BodyText"/>
        <w:ind w:left="3437"/>
      </w:pPr>
      <w:r>
        <w:rPr/>
        <w:t>Disperse</w:t>
      </w:r>
      <w:r>
        <w:rPr>
          <w:spacing w:val="-3"/>
        </w:rPr>
        <w:t> </w:t>
      </w:r>
      <w:r>
        <w:rPr>
          <w:spacing w:val="-5"/>
        </w:rPr>
        <w:t>(8)</w:t>
      </w:r>
    </w:p>
    <w:p>
      <w:pPr>
        <w:pStyle w:val="BodyText"/>
      </w:pPr>
    </w:p>
    <w:p>
      <w:pPr>
        <w:pStyle w:val="BodyText"/>
        <w:ind w:left="3437"/>
      </w:pPr>
      <w:r>
        <w:rPr/>
        <w:t>Violent</w:t>
      </w:r>
      <w:r>
        <w:rPr>
          <w:spacing w:val="-2"/>
        </w:rPr>
        <w:t> </w:t>
      </w:r>
      <w:r>
        <w:rPr>
          <w:spacing w:val="-4"/>
        </w:rPr>
        <w:t>(30)</w:t>
      </w:r>
    </w:p>
    <w:p>
      <w:pPr>
        <w:pStyle w:val="BodyText"/>
      </w:pPr>
    </w:p>
    <w:p>
      <w:pPr>
        <w:pStyle w:val="BodyText"/>
        <w:spacing w:before="1"/>
        <w:ind w:left="3437"/>
      </w:pPr>
      <w:r>
        <w:rPr/>
        <w:t>Deployed</w:t>
      </w:r>
      <w:r>
        <w:rPr>
          <w:spacing w:val="-4"/>
        </w:rPr>
        <w:t> </w:t>
      </w:r>
      <w:r>
        <w:rPr>
          <w:spacing w:val="-5"/>
        </w:rPr>
        <w:t>(3)</w:t>
      </w:r>
    </w:p>
    <w:p>
      <w:pPr>
        <w:pStyle w:val="BodyText"/>
        <w:spacing w:before="29"/>
        <w:rPr>
          <w:sz w:val="20"/>
        </w:rPr>
      </w:pPr>
      <w:r>
        <w:rPr>
          <w:sz w:val="20"/>
        </w:rPr>
        <mc:AlternateContent>
          <mc:Choice Requires="wps">
            <w:drawing>
              <wp:anchor distT="0" distB="0" distL="0" distR="0" allowOverlap="1" layoutInCell="1" locked="0" behindDoc="1" simplePos="0" relativeHeight="487593984">
                <wp:simplePos x="0" y="0"/>
                <wp:positionH relativeFrom="page">
                  <wp:posOffset>836980</wp:posOffset>
                </wp:positionH>
                <wp:positionV relativeFrom="paragraph">
                  <wp:posOffset>179704</wp:posOffset>
                </wp:positionV>
                <wp:extent cx="4993640" cy="6350"/>
                <wp:effectExtent l="0" t="0" r="0" b="0"/>
                <wp:wrapTopAndBottom/>
                <wp:docPr id="16" name="Graphic 16"/>
                <wp:cNvGraphicFramePr>
                  <a:graphicFrameLocks/>
                </wp:cNvGraphicFramePr>
                <a:graphic>
                  <a:graphicData uri="http://schemas.microsoft.com/office/word/2010/wordprocessingShape">
                    <wps:wsp>
                      <wps:cNvPr id="16" name="Graphic 16"/>
                      <wps:cNvSpPr/>
                      <wps:spPr>
                        <a:xfrm>
                          <a:off x="0" y="0"/>
                          <a:ext cx="4993640" cy="6350"/>
                        </a:xfrm>
                        <a:custGeom>
                          <a:avLst/>
                          <a:gdLst/>
                          <a:ahLst/>
                          <a:cxnLst/>
                          <a:rect l="l" t="t" r="r" b="b"/>
                          <a:pathLst>
                            <a:path w="4993640" h="6350">
                              <a:moveTo>
                                <a:pt x="4993589" y="0"/>
                              </a:moveTo>
                              <a:lnTo>
                                <a:pt x="4993589" y="0"/>
                              </a:lnTo>
                              <a:lnTo>
                                <a:pt x="0" y="0"/>
                              </a:lnTo>
                              <a:lnTo>
                                <a:pt x="0" y="6083"/>
                              </a:lnTo>
                              <a:lnTo>
                                <a:pt x="4993589" y="6083"/>
                              </a:lnTo>
                              <a:lnTo>
                                <a:pt x="4993589"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65.903999pt;margin-top:14.15pt;width:393.196019pt;height:.479pt;mso-position-horizontal-relative:page;mso-position-vertical-relative:paragraph;z-index:-15722496;mso-wrap-distance-left:0;mso-wrap-distance-right:0" id="docshape12" filled="true" fillcolor="#000000" stroked="false">
                <v:fill type="solid"/>
                <w10:wrap type="topAndBottom"/>
              </v:rect>
            </w:pict>
          </mc:Fallback>
        </mc:AlternateContent>
      </w:r>
    </w:p>
    <w:p>
      <w:pPr>
        <w:pStyle w:val="BodyText"/>
        <w:spacing w:after="0"/>
        <w:rPr>
          <w:sz w:val="20"/>
        </w:rPr>
        <w:sectPr>
          <w:pgSz w:w="12240" w:h="15840"/>
          <w:pgMar w:header="0" w:footer="1014" w:top="1360" w:bottom="1200" w:left="1080" w:right="360"/>
        </w:sectPr>
      </w:pPr>
    </w:p>
    <w:p>
      <w:pPr>
        <w:pStyle w:val="BodyText"/>
        <w:spacing w:before="2"/>
        <w:rPr>
          <w:sz w:val="5"/>
        </w:rPr>
      </w:pPr>
    </w:p>
    <w:p>
      <w:pPr>
        <w:pStyle w:val="BodyText"/>
        <w:spacing w:line="20" w:lineRule="exact"/>
        <w:ind w:left="252"/>
        <w:rPr>
          <w:sz w:val="2"/>
        </w:rPr>
      </w:pPr>
      <w:r>
        <w:rPr>
          <w:sz w:val="2"/>
        </w:rPr>
        <mc:AlternateContent>
          <mc:Choice Requires="wps">
            <w:drawing>
              <wp:inline distT="0" distB="0" distL="0" distR="0">
                <wp:extent cx="4984750" cy="6350"/>
                <wp:effectExtent l="0" t="0" r="0" b="0"/>
                <wp:docPr id="17" name="Group 17"/>
                <wp:cNvGraphicFramePr>
                  <a:graphicFrameLocks/>
                </wp:cNvGraphicFramePr>
                <a:graphic>
                  <a:graphicData uri="http://schemas.microsoft.com/office/word/2010/wordprocessingGroup">
                    <wpg:wgp>
                      <wpg:cNvPr id="17" name="Group 17"/>
                      <wpg:cNvGrpSpPr/>
                      <wpg:grpSpPr>
                        <a:xfrm>
                          <a:off x="0" y="0"/>
                          <a:ext cx="4984750" cy="6350"/>
                          <a:chExt cx="4984750" cy="6350"/>
                        </a:xfrm>
                      </wpg:grpSpPr>
                      <wps:wsp>
                        <wps:cNvPr id="18" name="Graphic 18"/>
                        <wps:cNvSpPr/>
                        <wps:spPr>
                          <a:xfrm>
                            <a:off x="0" y="0"/>
                            <a:ext cx="4984750" cy="6350"/>
                          </a:xfrm>
                          <a:custGeom>
                            <a:avLst/>
                            <a:gdLst/>
                            <a:ahLst/>
                            <a:cxnLst/>
                            <a:rect l="l" t="t" r="r" b="b"/>
                            <a:pathLst>
                              <a:path w="4984750" h="6350">
                                <a:moveTo>
                                  <a:pt x="1955533" y="0"/>
                                </a:moveTo>
                                <a:lnTo>
                                  <a:pt x="0" y="0"/>
                                </a:lnTo>
                                <a:lnTo>
                                  <a:pt x="0" y="6096"/>
                                </a:lnTo>
                                <a:lnTo>
                                  <a:pt x="1955533" y="6096"/>
                                </a:lnTo>
                                <a:lnTo>
                                  <a:pt x="1955533" y="0"/>
                                </a:lnTo>
                                <a:close/>
                              </a:path>
                              <a:path w="4984750" h="6350">
                                <a:moveTo>
                                  <a:pt x="4984445" y="0"/>
                                </a:moveTo>
                                <a:lnTo>
                                  <a:pt x="1961718" y="0"/>
                                </a:lnTo>
                                <a:lnTo>
                                  <a:pt x="1955622" y="0"/>
                                </a:lnTo>
                                <a:lnTo>
                                  <a:pt x="1955622" y="6096"/>
                                </a:lnTo>
                                <a:lnTo>
                                  <a:pt x="1961718" y="6096"/>
                                </a:lnTo>
                                <a:lnTo>
                                  <a:pt x="4984445" y="6096"/>
                                </a:lnTo>
                                <a:lnTo>
                                  <a:pt x="4984445"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392.5pt;height:.5pt;mso-position-horizontal-relative:char;mso-position-vertical-relative:line" id="docshapegroup13" coordorigin="0,0" coordsize="7850,10">
                <v:shape style="position:absolute;left:0;top:0;width:7850;height:10" id="docshape14" coordorigin="0,0" coordsize="7850,10" path="m3080,0l0,0,0,10,3080,10,3080,0xm7850,0l3089,0,3080,0,3080,10,3089,10,7850,10,7850,0xe" filled="true" fillcolor="#000000" stroked="false">
                  <v:path arrowok="t"/>
                  <v:fill type="solid"/>
                </v:shape>
              </v:group>
            </w:pict>
          </mc:Fallback>
        </mc:AlternateContent>
      </w:r>
      <w:r>
        <w:rPr>
          <w:sz w:val="2"/>
        </w:rPr>
      </w:r>
    </w:p>
    <w:p>
      <w:pPr>
        <w:pStyle w:val="BodyText"/>
        <w:ind w:left="3437"/>
      </w:pPr>
      <w:r>
        <w:rPr/>
        <w:t>Vandalism</w:t>
      </w:r>
      <w:r>
        <w:rPr>
          <w:spacing w:val="-3"/>
        </w:rPr>
        <w:t> </w:t>
      </w:r>
      <w:r>
        <w:rPr>
          <w:spacing w:val="-4"/>
        </w:rPr>
        <w:t>(23)</w:t>
      </w:r>
    </w:p>
    <w:p>
      <w:pPr>
        <w:pStyle w:val="BodyText"/>
        <w:spacing w:before="258"/>
        <w:ind w:left="3437"/>
      </w:pPr>
      <w:r>
        <w:rPr/>
        <w:t>Riots </w:t>
      </w:r>
      <w:r>
        <w:rPr>
          <w:spacing w:val="-4"/>
        </w:rPr>
        <w:t>(34)</w:t>
      </w:r>
    </w:p>
    <w:p>
      <w:pPr>
        <w:pStyle w:val="BodyText"/>
        <w:spacing w:before="5"/>
      </w:pPr>
    </w:p>
    <w:p>
      <w:pPr>
        <w:tabs>
          <w:tab w:pos="3437" w:val="left" w:leader="none"/>
        </w:tabs>
        <w:spacing w:before="0"/>
        <w:ind w:left="360" w:right="0" w:firstLine="0"/>
        <w:jc w:val="left"/>
        <w:rPr>
          <w:sz w:val="24"/>
        </w:rPr>
      </w:pPr>
      <w:r>
        <w:rPr>
          <w:b/>
          <w:i/>
          <w:spacing w:val="-2"/>
          <w:sz w:val="24"/>
        </w:rPr>
        <w:t>Nawa-i-</w:t>
      </w:r>
      <w:r>
        <w:rPr>
          <w:b/>
          <w:i/>
          <w:spacing w:val="-4"/>
          <w:sz w:val="24"/>
        </w:rPr>
        <w:t>Waqt</w:t>
      </w:r>
      <w:r>
        <w:rPr>
          <w:b/>
          <w:i/>
          <w:sz w:val="24"/>
        </w:rPr>
        <w:tab/>
      </w:r>
      <w:r>
        <w:rPr>
          <w:sz w:val="24"/>
        </w:rPr>
        <w:t>Fustaiyat</w:t>
      </w:r>
      <w:r>
        <w:rPr>
          <w:spacing w:val="-6"/>
          <w:sz w:val="24"/>
        </w:rPr>
        <w:t> </w:t>
      </w:r>
      <w:r>
        <w:rPr>
          <w:spacing w:val="-5"/>
          <w:sz w:val="24"/>
        </w:rPr>
        <w:t>(3)</w:t>
      </w:r>
    </w:p>
    <w:p>
      <w:pPr>
        <w:pStyle w:val="BodyText"/>
        <w:spacing w:before="271"/>
        <w:ind w:left="3437"/>
      </w:pPr>
      <w:r>
        <w:rPr/>
        <w:t>DahshatGardi</w:t>
      </w:r>
      <w:r>
        <w:rPr>
          <w:spacing w:val="-4"/>
        </w:rPr>
        <w:t> </w:t>
      </w:r>
      <w:r>
        <w:rPr>
          <w:spacing w:val="-5"/>
        </w:rPr>
        <w:t>(3)</w:t>
      </w:r>
    </w:p>
    <w:p>
      <w:pPr>
        <w:pStyle w:val="BodyText"/>
      </w:pPr>
    </w:p>
    <w:p>
      <w:pPr>
        <w:pStyle w:val="BodyText"/>
        <w:ind w:left="3437"/>
      </w:pPr>
      <w:r>
        <w:rPr/>
        <w:t>GundaGardi</w:t>
      </w:r>
      <w:r>
        <w:rPr>
          <w:spacing w:val="-2"/>
        </w:rPr>
        <w:t> </w:t>
      </w:r>
      <w:r>
        <w:rPr>
          <w:spacing w:val="-5"/>
        </w:rPr>
        <w:t>(2)</w:t>
      </w:r>
    </w:p>
    <w:p>
      <w:pPr>
        <w:pStyle w:val="BodyText"/>
      </w:pPr>
    </w:p>
    <w:p>
      <w:pPr>
        <w:pStyle w:val="BodyText"/>
        <w:ind w:left="3437"/>
      </w:pPr>
      <w:r>
        <w:rPr/>
        <w:t>Mulk-o-RiyasatiDushmani</w:t>
      </w:r>
      <w:r>
        <w:rPr>
          <w:spacing w:val="-5"/>
        </w:rPr>
        <w:t> (5)</w:t>
      </w:r>
    </w:p>
    <w:p>
      <w:pPr>
        <w:pStyle w:val="BodyText"/>
        <w:spacing w:before="1"/>
      </w:pPr>
    </w:p>
    <w:p>
      <w:pPr>
        <w:pStyle w:val="BodyText"/>
        <w:ind w:left="3437"/>
      </w:pPr>
      <w:r>
        <w:rPr/>
        <w:t>SharPasand</w:t>
      </w:r>
      <w:r>
        <w:rPr>
          <w:spacing w:val="-5"/>
        </w:rPr>
        <w:t> </w:t>
      </w:r>
      <w:r>
        <w:rPr>
          <w:spacing w:val="-4"/>
        </w:rPr>
        <w:t>(11)</w:t>
      </w:r>
    </w:p>
    <w:p>
      <w:pPr>
        <w:pStyle w:val="BodyText"/>
      </w:pPr>
    </w:p>
    <w:p>
      <w:pPr>
        <w:pStyle w:val="BodyText"/>
        <w:ind w:left="3437"/>
      </w:pPr>
      <w:r>
        <w:rPr/>
        <w:t>Tashadud</w:t>
      </w:r>
      <w:r>
        <w:rPr>
          <w:spacing w:val="-3"/>
        </w:rPr>
        <w:t> </w:t>
      </w:r>
      <w:r>
        <w:rPr>
          <w:spacing w:val="-5"/>
        </w:rPr>
        <w:t>(5)</w:t>
      </w:r>
    </w:p>
    <w:p>
      <w:pPr>
        <w:pStyle w:val="BodyText"/>
      </w:pPr>
    </w:p>
    <w:p>
      <w:pPr>
        <w:pStyle w:val="BodyText"/>
        <w:ind w:left="3437"/>
      </w:pPr>
      <w:r>
        <w:rPr/>
        <w:t>Nazar-e-Atish</w:t>
      </w:r>
      <w:r>
        <w:rPr>
          <w:spacing w:val="-4"/>
        </w:rPr>
        <w:t> </w:t>
      </w:r>
      <w:r>
        <w:rPr>
          <w:spacing w:val="-5"/>
        </w:rPr>
        <w:t>(7)</w:t>
      </w:r>
    </w:p>
    <w:p>
      <w:pPr>
        <w:pStyle w:val="BodyText"/>
        <w:spacing w:before="5"/>
      </w:pPr>
    </w:p>
    <w:p>
      <w:pPr>
        <w:tabs>
          <w:tab w:pos="3437" w:val="left" w:leader="none"/>
        </w:tabs>
        <w:spacing w:before="0"/>
        <w:ind w:left="360" w:right="0" w:firstLine="0"/>
        <w:jc w:val="left"/>
        <w:rPr>
          <w:sz w:val="24"/>
        </w:rPr>
      </w:pPr>
      <w:r>
        <w:rPr>
          <w:b/>
          <w:i/>
          <w:spacing w:val="-4"/>
          <w:sz w:val="24"/>
        </w:rPr>
        <w:t>Jang</w:t>
      </w:r>
      <w:r>
        <w:rPr>
          <w:b/>
          <w:i/>
          <w:sz w:val="24"/>
        </w:rPr>
        <w:tab/>
      </w:r>
      <w:r>
        <w:rPr>
          <w:sz w:val="24"/>
        </w:rPr>
        <w:t>Qaladam</w:t>
      </w:r>
      <w:r>
        <w:rPr>
          <w:spacing w:val="-4"/>
          <w:sz w:val="24"/>
        </w:rPr>
        <w:t> </w:t>
      </w:r>
      <w:r>
        <w:rPr>
          <w:spacing w:val="-5"/>
          <w:sz w:val="24"/>
        </w:rPr>
        <w:t>(1)</w:t>
      </w:r>
    </w:p>
    <w:p>
      <w:pPr>
        <w:pStyle w:val="BodyText"/>
        <w:spacing w:before="271"/>
        <w:ind w:left="3437"/>
      </w:pPr>
      <w:r>
        <w:rPr/>
        <w:t>Baghawat</w:t>
      </w:r>
      <w:r>
        <w:rPr>
          <w:spacing w:val="-7"/>
        </w:rPr>
        <w:t> </w:t>
      </w:r>
      <w:r>
        <w:rPr>
          <w:spacing w:val="-5"/>
        </w:rPr>
        <w:t>(1)</w:t>
      </w:r>
    </w:p>
    <w:p>
      <w:pPr>
        <w:pStyle w:val="BodyText"/>
      </w:pPr>
    </w:p>
    <w:p>
      <w:pPr>
        <w:pStyle w:val="BodyText"/>
        <w:spacing w:before="1"/>
        <w:ind w:left="3437"/>
      </w:pPr>
      <w:r>
        <w:rPr/>
        <w:t>Mulk-o-RiyasatiDushmani</w:t>
      </w:r>
      <w:r>
        <w:rPr>
          <w:spacing w:val="-5"/>
        </w:rPr>
        <w:t> (4)</w:t>
      </w:r>
    </w:p>
    <w:p>
      <w:pPr>
        <w:pStyle w:val="BodyText"/>
        <w:spacing w:before="276"/>
        <w:ind w:left="3437"/>
      </w:pPr>
      <w:r>
        <w:rPr/>
        <w:t>Ibrat</w:t>
      </w:r>
      <w:r>
        <w:rPr>
          <w:spacing w:val="-4"/>
        </w:rPr>
        <w:t> </w:t>
      </w:r>
      <w:r>
        <w:rPr>
          <w:spacing w:val="-5"/>
        </w:rPr>
        <w:t>(3)</w:t>
      </w:r>
    </w:p>
    <w:p>
      <w:pPr>
        <w:pStyle w:val="BodyText"/>
        <w:spacing w:before="276"/>
        <w:ind w:left="3437"/>
      </w:pPr>
      <w:r>
        <w:rPr/>
        <w:t>SharPasandAnasir</w:t>
      </w:r>
      <w:r>
        <w:rPr>
          <w:spacing w:val="-3"/>
        </w:rPr>
        <w:t> </w:t>
      </w:r>
      <w:r>
        <w:rPr>
          <w:spacing w:val="-5"/>
        </w:rPr>
        <w:t>(8)</w:t>
      </w:r>
    </w:p>
    <w:p>
      <w:pPr>
        <w:pStyle w:val="BodyText"/>
        <w:spacing w:before="276"/>
        <w:ind w:left="3437"/>
      </w:pPr>
      <w:r>
        <w:rPr/>
        <w:t>AlamnakHadsa</w:t>
      </w:r>
      <w:r>
        <w:rPr>
          <w:spacing w:val="-2"/>
        </w:rPr>
        <w:t> </w:t>
      </w:r>
      <w:r>
        <w:rPr>
          <w:spacing w:val="-5"/>
        </w:rPr>
        <w:t>(1)</w:t>
      </w:r>
    </w:p>
    <w:p>
      <w:pPr>
        <w:pStyle w:val="BodyText"/>
      </w:pPr>
    </w:p>
    <w:p>
      <w:pPr>
        <w:pStyle w:val="BodyText"/>
        <w:ind w:left="3437"/>
      </w:pPr>
      <w:r>
        <w:rPr/>
        <w:t>Nazar</w:t>
      </w:r>
      <w:r>
        <w:rPr>
          <w:spacing w:val="-2"/>
        </w:rPr>
        <w:t> </w:t>
      </w:r>
      <w:r>
        <w:rPr/>
        <w:t>Band</w:t>
      </w:r>
      <w:r>
        <w:rPr>
          <w:spacing w:val="-1"/>
        </w:rPr>
        <w:t> </w:t>
      </w:r>
      <w:r>
        <w:rPr>
          <w:spacing w:val="-5"/>
        </w:rPr>
        <w:t>(6)</w:t>
      </w:r>
    </w:p>
    <w:p>
      <w:pPr>
        <w:pStyle w:val="BodyText"/>
        <w:spacing w:before="30"/>
        <w:rPr>
          <w:sz w:val="20"/>
        </w:rPr>
      </w:pPr>
      <w:r>
        <w:rPr>
          <w:sz w:val="20"/>
        </w:rPr>
        <mc:AlternateContent>
          <mc:Choice Requires="wps">
            <w:drawing>
              <wp:anchor distT="0" distB="0" distL="0" distR="0" allowOverlap="1" layoutInCell="1" locked="0" behindDoc="1" simplePos="0" relativeHeight="487595008">
                <wp:simplePos x="0" y="0"/>
                <wp:positionH relativeFrom="page">
                  <wp:posOffset>836980</wp:posOffset>
                </wp:positionH>
                <wp:positionV relativeFrom="paragraph">
                  <wp:posOffset>180397</wp:posOffset>
                </wp:positionV>
                <wp:extent cx="4993640" cy="6350"/>
                <wp:effectExtent l="0" t="0" r="0" b="0"/>
                <wp:wrapTopAndBottom/>
                <wp:docPr id="19" name="Graphic 19"/>
                <wp:cNvGraphicFramePr>
                  <a:graphicFrameLocks/>
                </wp:cNvGraphicFramePr>
                <a:graphic>
                  <a:graphicData uri="http://schemas.microsoft.com/office/word/2010/wordprocessingShape">
                    <wps:wsp>
                      <wps:cNvPr id="19" name="Graphic 19"/>
                      <wps:cNvSpPr/>
                      <wps:spPr>
                        <a:xfrm>
                          <a:off x="0" y="0"/>
                          <a:ext cx="4993640" cy="6350"/>
                        </a:xfrm>
                        <a:custGeom>
                          <a:avLst/>
                          <a:gdLst/>
                          <a:ahLst/>
                          <a:cxnLst/>
                          <a:rect l="l" t="t" r="r" b="b"/>
                          <a:pathLst>
                            <a:path w="4993640" h="6350">
                              <a:moveTo>
                                <a:pt x="4993589" y="0"/>
                              </a:moveTo>
                              <a:lnTo>
                                <a:pt x="4993589" y="0"/>
                              </a:lnTo>
                              <a:lnTo>
                                <a:pt x="0" y="0"/>
                              </a:lnTo>
                              <a:lnTo>
                                <a:pt x="0" y="6096"/>
                              </a:lnTo>
                              <a:lnTo>
                                <a:pt x="4993589" y="6096"/>
                              </a:lnTo>
                              <a:lnTo>
                                <a:pt x="4993589"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65.903999pt;margin-top:14.204528pt;width:393.196019pt;height:.48pt;mso-position-horizontal-relative:page;mso-position-vertical-relative:paragraph;z-index:-15721472;mso-wrap-distance-left:0;mso-wrap-distance-right:0" id="docshape15" filled="true" fillcolor="#000000" stroked="false">
                <v:fill type="solid"/>
                <w10:wrap type="topAndBottom"/>
              </v:rect>
            </w:pict>
          </mc:Fallback>
        </mc:AlternateContent>
      </w:r>
    </w:p>
    <w:p>
      <w:pPr>
        <w:pStyle w:val="BodyText"/>
      </w:pPr>
    </w:p>
    <w:p>
      <w:pPr>
        <w:pStyle w:val="BodyText"/>
        <w:spacing w:before="191"/>
      </w:pPr>
    </w:p>
    <w:p>
      <w:pPr>
        <w:pStyle w:val="BodyText"/>
        <w:spacing w:line="480" w:lineRule="auto"/>
        <w:ind w:left="360" w:right="1074" w:firstLine="719"/>
        <w:jc w:val="both"/>
      </w:pPr>
      <w:r>
        <w:rPr/>
        <w:t>Table 5.1.1.7 represented the frequency of repeated words. The results revealed that four Pakistani National Leading Newspapers </w:t>
      </w:r>
      <w:r>
        <w:rPr>
          <w:i/>
        </w:rPr>
        <w:t>(Dawn, Express Tribune, Nawa-i-Waqt and Jang) </w:t>
      </w:r>
      <w:r>
        <w:rPr/>
        <w:t>are using different words repeatedly in their newspaper headlines.</w:t>
      </w:r>
    </w:p>
    <w:p>
      <w:pPr>
        <w:pStyle w:val="BodyText"/>
        <w:spacing w:after="0" w:line="480" w:lineRule="auto"/>
        <w:jc w:val="both"/>
        <w:sectPr>
          <w:pgSz w:w="12240" w:h="15840"/>
          <w:pgMar w:header="0" w:footer="1014" w:top="1380" w:bottom="1200" w:left="1080" w:right="360"/>
        </w:sectPr>
      </w:pPr>
    </w:p>
    <w:p>
      <w:pPr>
        <w:pStyle w:val="Heading3"/>
        <w:numPr>
          <w:ilvl w:val="3"/>
          <w:numId w:val="15"/>
        </w:numPr>
        <w:tabs>
          <w:tab w:pos="1199" w:val="left" w:leader="none"/>
        </w:tabs>
        <w:spacing w:line="240" w:lineRule="auto" w:before="75" w:after="0"/>
        <w:ind w:left="1199" w:right="0" w:hanging="839"/>
        <w:jc w:val="left"/>
      </w:pPr>
      <w:bookmarkStart w:name="_TOC_250016" w:id="35"/>
      <w:r>
        <w:rPr/>
        <w:t>Number</w:t>
      </w:r>
      <w:r>
        <w:rPr>
          <w:spacing w:val="-6"/>
        </w:rPr>
        <w:t> </w:t>
      </w:r>
      <w:r>
        <w:rPr/>
        <w:t>of</w:t>
      </w:r>
      <w:r>
        <w:rPr>
          <w:spacing w:val="-4"/>
        </w:rPr>
        <w:t> </w:t>
      </w:r>
      <w:r>
        <w:rPr/>
        <w:t>Headlines</w:t>
      </w:r>
      <w:r>
        <w:rPr>
          <w:spacing w:val="-2"/>
        </w:rPr>
        <w:t> </w:t>
      </w:r>
      <w:r>
        <w:rPr/>
        <w:t>used</w:t>
      </w:r>
      <w:r>
        <w:rPr>
          <w:spacing w:val="-4"/>
        </w:rPr>
        <w:t> </w:t>
      </w:r>
      <w:r>
        <w:rPr/>
        <w:t>in</w:t>
      </w:r>
      <w:r>
        <w:rPr>
          <w:spacing w:val="-3"/>
        </w:rPr>
        <w:t> </w:t>
      </w:r>
      <w:r>
        <w:rPr/>
        <w:t>front</w:t>
      </w:r>
      <w:r>
        <w:rPr>
          <w:spacing w:val="-4"/>
        </w:rPr>
        <w:t> </w:t>
      </w:r>
      <w:r>
        <w:rPr/>
        <w:t>and</w:t>
      </w:r>
      <w:r>
        <w:rPr>
          <w:spacing w:val="-3"/>
        </w:rPr>
        <w:t> </w:t>
      </w:r>
      <w:r>
        <w:rPr/>
        <w:t>inside</w:t>
      </w:r>
      <w:r>
        <w:rPr>
          <w:spacing w:val="-4"/>
        </w:rPr>
        <w:t> </w:t>
      </w:r>
      <w:r>
        <w:rPr/>
        <w:t>pages</w:t>
      </w:r>
      <w:r>
        <w:rPr>
          <w:spacing w:val="-6"/>
        </w:rPr>
        <w:t> </w:t>
      </w:r>
      <w:r>
        <w:rPr/>
        <w:t>of</w:t>
      </w:r>
      <w:r>
        <w:rPr>
          <w:spacing w:val="-3"/>
        </w:rPr>
        <w:t> </w:t>
      </w:r>
      <w:bookmarkEnd w:id="35"/>
      <w:r>
        <w:rPr>
          <w:spacing w:val="-2"/>
        </w:rPr>
        <w:t>Newspapers</w:t>
      </w:r>
    </w:p>
    <w:p>
      <w:pPr>
        <w:pStyle w:val="BodyText"/>
        <w:spacing w:before="180"/>
        <w:rPr>
          <w:b/>
          <w:sz w:val="20"/>
        </w:rPr>
      </w:pPr>
    </w:p>
    <w:tbl>
      <w:tblPr>
        <w:tblW w:w="0" w:type="auto"/>
        <w:jc w:val="left"/>
        <w:tblInd w:w="2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714"/>
        <w:gridCol w:w="3520"/>
        <w:gridCol w:w="3357"/>
      </w:tblGrid>
      <w:tr>
        <w:trPr>
          <w:trHeight w:val="1103" w:hRule="atLeast"/>
        </w:trPr>
        <w:tc>
          <w:tcPr>
            <w:tcW w:w="2714" w:type="dxa"/>
            <w:tcBorders>
              <w:top w:val="single" w:sz="4" w:space="0" w:color="000000"/>
              <w:bottom w:val="single" w:sz="4" w:space="0" w:color="000000"/>
            </w:tcBorders>
          </w:tcPr>
          <w:p>
            <w:pPr>
              <w:pStyle w:val="TableParagraph"/>
              <w:spacing w:line="273" w:lineRule="exact"/>
              <w:ind w:left="122"/>
              <w:rPr>
                <w:b/>
                <w:sz w:val="24"/>
              </w:rPr>
            </w:pPr>
            <w:r>
              <w:rPr>
                <w:b/>
                <w:sz w:val="24"/>
              </w:rPr>
              <w:t>Newspapers</w:t>
            </w:r>
            <w:r>
              <w:rPr>
                <w:b/>
                <w:spacing w:val="-3"/>
                <w:sz w:val="24"/>
              </w:rPr>
              <w:t> </w:t>
            </w:r>
            <w:r>
              <w:rPr>
                <w:b/>
                <w:spacing w:val="-2"/>
                <w:sz w:val="24"/>
              </w:rPr>
              <w:t>Names</w:t>
            </w:r>
          </w:p>
        </w:tc>
        <w:tc>
          <w:tcPr>
            <w:tcW w:w="3520" w:type="dxa"/>
            <w:tcBorders>
              <w:top w:val="single" w:sz="4" w:space="0" w:color="000000"/>
              <w:bottom w:val="single" w:sz="4" w:space="0" w:color="000000"/>
            </w:tcBorders>
          </w:tcPr>
          <w:p>
            <w:pPr>
              <w:pStyle w:val="TableParagraph"/>
              <w:spacing w:line="273" w:lineRule="exact"/>
              <w:ind w:left="600"/>
              <w:rPr>
                <w:b/>
                <w:sz w:val="24"/>
              </w:rPr>
            </w:pPr>
            <w:r>
              <w:rPr>
                <w:b/>
                <w:sz w:val="24"/>
              </w:rPr>
              <w:t>No.</w:t>
            </w:r>
            <w:r>
              <w:rPr>
                <w:b/>
                <w:spacing w:val="-3"/>
                <w:sz w:val="24"/>
              </w:rPr>
              <w:t> </w:t>
            </w:r>
            <w:r>
              <w:rPr>
                <w:b/>
                <w:sz w:val="24"/>
              </w:rPr>
              <w:t>of</w:t>
            </w:r>
            <w:r>
              <w:rPr>
                <w:b/>
                <w:spacing w:val="-1"/>
                <w:sz w:val="24"/>
              </w:rPr>
              <w:t> </w:t>
            </w:r>
            <w:r>
              <w:rPr>
                <w:b/>
                <w:sz w:val="24"/>
              </w:rPr>
              <w:t>Headlines</w:t>
            </w:r>
            <w:r>
              <w:rPr>
                <w:b/>
                <w:spacing w:val="-1"/>
                <w:sz w:val="24"/>
              </w:rPr>
              <w:t> </w:t>
            </w:r>
            <w:r>
              <w:rPr>
                <w:b/>
                <w:sz w:val="24"/>
              </w:rPr>
              <w:t>on </w:t>
            </w:r>
            <w:r>
              <w:rPr>
                <w:b/>
                <w:spacing w:val="-4"/>
                <w:sz w:val="24"/>
              </w:rPr>
              <w:t>Front</w:t>
            </w:r>
          </w:p>
          <w:p>
            <w:pPr>
              <w:pStyle w:val="TableParagraph"/>
              <w:rPr>
                <w:b/>
                <w:sz w:val="24"/>
              </w:rPr>
            </w:pPr>
          </w:p>
          <w:p>
            <w:pPr>
              <w:pStyle w:val="TableParagraph"/>
              <w:ind w:left="600"/>
              <w:rPr>
                <w:b/>
                <w:sz w:val="24"/>
              </w:rPr>
            </w:pPr>
            <w:r>
              <w:rPr>
                <w:b/>
                <w:spacing w:val="-4"/>
                <w:sz w:val="24"/>
              </w:rPr>
              <w:t>Page</w:t>
            </w:r>
          </w:p>
        </w:tc>
        <w:tc>
          <w:tcPr>
            <w:tcW w:w="3357" w:type="dxa"/>
            <w:tcBorders>
              <w:top w:val="single" w:sz="4" w:space="0" w:color="000000"/>
              <w:bottom w:val="single" w:sz="4" w:space="0" w:color="000000"/>
            </w:tcBorders>
          </w:tcPr>
          <w:p>
            <w:pPr>
              <w:pStyle w:val="TableParagraph"/>
              <w:spacing w:line="273" w:lineRule="exact"/>
              <w:ind w:left="273"/>
              <w:rPr>
                <w:b/>
                <w:sz w:val="24"/>
              </w:rPr>
            </w:pPr>
            <w:r>
              <w:rPr>
                <w:b/>
                <w:sz w:val="24"/>
              </w:rPr>
              <w:t>No.</w:t>
            </w:r>
            <w:r>
              <w:rPr>
                <w:b/>
                <w:spacing w:val="-1"/>
                <w:sz w:val="24"/>
              </w:rPr>
              <w:t> </w:t>
            </w:r>
            <w:r>
              <w:rPr>
                <w:b/>
                <w:sz w:val="24"/>
              </w:rPr>
              <w:t>of</w:t>
            </w:r>
            <w:r>
              <w:rPr>
                <w:b/>
                <w:spacing w:val="-1"/>
                <w:sz w:val="24"/>
              </w:rPr>
              <w:t> </w:t>
            </w:r>
            <w:r>
              <w:rPr>
                <w:b/>
                <w:sz w:val="24"/>
              </w:rPr>
              <w:t>headlines Inside</w:t>
            </w:r>
            <w:r>
              <w:rPr>
                <w:b/>
                <w:spacing w:val="-4"/>
                <w:sz w:val="24"/>
              </w:rPr>
              <w:t> Pages</w:t>
            </w:r>
          </w:p>
        </w:tc>
      </w:tr>
      <w:tr>
        <w:trPr>
          <w:trHeight w:val="415" w:hRule="atLeast"/>
        </w:trPr>
        <w:tc>
          <w:tcPr>
            <w:tcW w:w="2714" w:type="dxa"/>
            <w:tcBorders>
              <w:top w:val="single" w:sz="4" w:space="0" w:color="000000"/>
            </w:tcBorders>
          </w:tcPr>
          <w:p>
            <w:pPr>
              <w:pStyle w:val="TableParagraph"/>
              <w:spacing w:line="275" w:lineRule="exact"/>
              <w:ind w:left="122"/>
              <w:rPr>
                <w:b/>
                <w:i/>
                <w:sz w:val="24"/>
              </w:rPr>
            </w:pPr>
            <w:r>
              <w:rPr>
                <w:b/>
                <w:i/>
                <w:spacing w:val="-4"/>
                <w:sz w:val="24"/>
              </w:rPr>
              <w:t>Dawn</w:t>
            </w:r>
          </w:p>
        </w:tc>
        <w:tc>
          <w:tcPr>
            <w:tcW w:w="3520" w:type="dxa"/>
            <w:tcBorders>
              <w:top w:val="single" w:sz="4" w:space="0" w:color="000000"/>
            </w:tcBorders>
          </w:tcPr>
          <w:p>
            <w:pPr>
              <w:pStyle w:val="TableParagraph"/>
              <w:spacing w:line="270" w:lineRule="exact"/>
              <w:ind w:left="600"/>
              <w:rPr>
                <w:sz w:val="24"/>
              </w:rPr>
            </w:pPr>
            <w:r>
              <w:rPr>
                <w:spacing w:val="-5"/>
                <w:sz w:val="24"/>
              </w:rPr>
              <w:t>12</w:t>
            </w:r>
          </w:p>
        </w:tc>
        <w:tc>
          <w:tcPr>
            <w:tcW w:w="3357" w:type="dxa"/>
            <w:tcBorders>
              <w:top w:val="single" w:sz="4" w:space="0" w:color="000000"/>
            </w:tcBorders>
          </w:tcPr>
          <w:p>
            <w:pPr>
              <w:pStyle w:val="TableParagraph"/>
              <w:spacing w:line="270" w:lineRule="exact"/>
              <w:ind w:left="273"/>
              <w:rPr>
                <w:sz w:val="24"/>
              </w:rPr>
            </w:pPr>
            <w:r>
              <w:rPr>
                <w:spacing w:val="-5"/>
                <w:sz w:val="24"/>
              </w:rPr>
              <w:t>12</w:t>
            </w:r>
          </w:p>
        </w:tc>
      </w:tr>
      <w:tr>
        <w:trPr>
          <w:trHeight w:val="551" w:hRule="atLeast"/>
        </w:trPr>
        <w:tc>
          <w:tcPr>
            <w:tcW w:w="2714" w:type="dxa"/>
          </w:tcPr>
          <w:p>
            <w:pPr>
              <w:pStyle w:val="TableParagraph"/>
              <w:spacing w:before="135"/>
              <w:ind w:left="122"/>
              <w:rPr>
                <w:b/>
                <w:i/>
                <w:sz w:val="24"/>
              </w:rPr>
            </w:pPr>
            <w:r>
              <w:rPr>
                <w:b/>
                <w:i/>
                <w:sz w:val="24"/>
              </w:rPr>
              <w:t>Express </w:t>
            </w:r>
            <w:r>
              <w:rPr>
                <w:b/>
                <w:i/>
                <w:spacing w:val="-2"/>
                <w:sz w:val="24"/>
              </w:rPr>
              <w:t>Tribune</w:t>
            </w:r>
          </w:p>
        </w:tc>
        <w:tc>
          <w:tcPr>
            <w:tcW w:w="3520" w:type="dxa"/>
          </w:tcPr>
          <w:p>
            <w:pPr>
              <w:pStyle w:val="TableParagraph"/>
              <w:spacing w:before="130"/>
              <w:ind w:left="600"/>
              <w:rPr>
                <w:sz w:val="24"/>
              </w:rPr>
            </w:pPr>
            <w:r>
              <w:rPr>
                <w:spacing w:val="-5"/>
                <w:sz w:val="24"/>
              </w:rPr>
              <w:t>06</w:t>
            </w:r>
          </w:p>
        </w:tc>
        <w:tc>
          <w:tcPr>
            <w:tcW w:w="3357" w:type="dxa"/>
          </w:tcPr>
          <w:p>
            <w:pPr>
              <w:pStyle w:val="TableParagraph"/>
              <w:spacing w:before="130"/>
              <w:ind w:left="273"/>
              <w:rPr>
                <w:sz w:val="24"/>
              </w:rPr>
            </w:pPr>
            <w:r>
              <w:rPr>
                <w:spacing w:val="-5"/>
                <w:sz w:val="24"/>
              </w:rPr>
              <w:t>32</w:t>
            </w:r>
          </w:p>
        </w:tc>
      </w:tr>
      <w:tr>
        <w:trPr>
          <w:trHeight w:val="551" w:hRule="atLeast"/>
        </w:trPr>
        <w:tc>
          <w:tcPr>
            <w:tcW w:w="2714" w:type="dxa"/>
          </w:tcPr>
          <w:p>
            <w:pPr>
              <w:pStyle w:val="TableParagraph"/>
              <w:spacing w:before="134"/>
              <w:ind w:left="122"/>
              <w:rPr>
                <w:b/>
                <w:i/>
                <w:sz w:val="24"/>
              </w:rPr>
            </w:pPr>
            <w:r>
              <w:rPr>
                <w:b/>
                <w:i/>
                <w:spacing w:val="-2"/>
                <w:sz w:val="24"/>
              </w:rPr>
              <w:t>Nawa-i-</w:t>
            </w:r>
            <w:r>
              <w:rPr>
                <w:b/>
                <w:i/>
                <w:spacing w:val="-4"/>
                <w:sz w:val="24"/>
              </w:rPr>
              <w:t>Waqt</w:t>
            </w:r>
          </w:p>
        </w:tc>
        <w:tc>
          <w:tcPr>
            <w:tcW w:w="3520" w:type="dxa"/>
          </w:tcPr>
          <w:p>
            <w:pPr>
              <w:pStyle w:val="TableParagraph"/>
              <w:spacing w:before="129"/>
              <w:ind w:left="600"/>
              <w:rPr>
                <w:sz w:val="24"/>
              </w:rPr>
            </w:pPr>
            <w:r>
              <w:rPr>
                <w:spacing w:val="-5"/>
                <w:sz w:val="24"/>
              </w:rPr>
              <w:t>09</w:t>
            </w:r>
          </w:p>
        </w:tc>
        <w:tc>
          <w:tcPr>
            <w:tcW w:w="3357" w:type="dxa"/>
          </w:tcPr>
          <w:p>
            <w:pPr>
              <w:pStyle w:val="TableParagraph"/>
              <w:spacing w:before="129"/>
              <w:ind w:left="273"/>
              <w:rPr>
                <w:sz w:val="24"/>
              </w:rPr>
            </w:pPr>
            <w:r>
              <w:rPr>
                <w:spacing w:val="-5"/>
                <w:sz w:val="24"/>
              </w:rPr>
              <w:t>14</w:t>
            </w:r>
          </w:p>
        </w:tc>
      </w:tr>
      <w:tr>
        <w:trPr>
          <w:trHeight w:val="411" w:hRule="atLeast"/>
        </w:trPr>
        <w:tc>
          <w:tcPr>
            <w:tcW w:w="2714" w:type="dxa"/>
          </w:tcPr>
          <w:p>
            <w:pPr>
              <w:pStyle w:val="TableParagraph"/>
              <w:spacing w:line="256" w:lineRule="exact" w:before="135"/>
              <w:ind w:left="122"/>
              <w:rPr>
                <w:b/>
                <w:i/>
                <w:sz w:val="24"/>
              </w:rPr>
            </w:pPr>
            <w:r>
              <w:rPr>
                <w:b/>
                <w:i/>
                <w:spacing w:val="-4"/>
                <w:sz w:val="24"/>
              </w:rPr>
              <w:t>Jang</w:t>
            </w:r>
          </w:p>
        </w:tc>
        <w:tc>
          <w:tcPr>
            <w:tcW w:w="3520" w:type="dxa"/>
          </w:tcPr>
          <w:p>
            <w:pPr>
              <w:pStyle w:val="TableParagraph"/>
              <w:spacing w:line="261" w:lineRule="exact" w:before="130"/>
              <w:ind w:left="600"/>
              <w:rPr>
                <w:sz w:val="24"/>
              </w:rPr>
            </w:pPr>
            <w:r>
              <w:rPr>
                <w:spacing w:val="-5"/>
                <w:sz w:val="24"/>
              </w:rPr>
              <w:t>23</w:t>
            </w:r>
          </w:p>
        </w:tc>
        <w:tc>
          <w:tcPr>
            <w:tcW w:w="3357" w:type="dxa"/>
          </w:tcPr>
          <w:p>
            <w:pPr>
              <w:pStyle w:val="TableParagraph"/>
              <w:spacing w:line="261" w:lineRule="exact" w:before="130"/>
              <w:ind w:left="273"/>
              <w:rPr>
                <w:sz w:val="24"/>
              </w:rPr>
            </w:pPr>
            <w:r>
              <w:rPr>
                <w:spacing w:val="-5"/>
                <w:sz w:val="24"/>
              </w:rPr>
              <w:t>21</w:t>
            </w:r>
          </w:p>
        </w:tc>
      </w:tr>
    </w:tbl>
    <w:p>
      <w:pPr>
        <w:pStyle w:val="BodyText"/>
        <w:spacing w:before="24"/>
        <w:rPr>
          <w:b/>
          <w:sz w:val="20"/>
        </w:rPr>
      </w:pPr>
      <w:r>
        <w:rPr>
          <w:b/>
          <w:sz w:val="20"/>
        </w:rPr>
        <mc:AlternateContent>
          <mc:Choice Requires="wps">
            <w:drawing>
              <wp:anchor distT="0" distB="0" distL="0" distR="0" allowOverlap="1" layoutInCell="1" locked="0" behindDoc="1" simplePos="0" relativeHeight="487595520">
                <wp:simplePos x="0" y="0"/>
                <wp:positionH relativeFrom="page">
                  <wp:posOffset>836980</wp:posOffset>
                </wp:positionH>
                <wp:positionV relativeFrom="paragraph">
                  <wp:posOffset>176783</wp:posOffset>
                </wp:positionV>
                <wp:extent cx="6091555" cy="6350"/>
                <wp:effectExtent l="0" t="0" r="0" b="0"/>
                <wp:wrapTopAndBottom/>
                <wp:docPr id="20" name="Graphic 20"/>
                <wp:cNvGraphicFramePr>
                  <a:graphicFrameLocks/>
                </wp:cNvGraphicFramePr>
                <a:graphic>
                  <a:graphicData uri="http://schemas.microsoft.com/office/word/2010/wordprocessingShape">
                    <wps:wsp>
                      <wps:cNvPr id="20" name="Graphic 20"/>
                      <wps:cNvSpPr/>
                      <wps:spPr>
                        <a:xfrm>
                          <a:off x="0" y="0"/>
                          <a:ext cx="6091555" cy="6350"/>
                        </a:xfrm>
                        <a:custGeom>
                          <a:avLst/>
                          <a:gdLst/>
                          <a:ahLst/>
                          <a:cxnLst/>
                          <a:rect l="l" t="t" r="r" b="b"/>
                          <a:pathLst>
                            <a:path w="6091555" h="6350">
                              <a:moveTo>
                                <a:pt x="6091123" y="0"/>
                              </a:moveTo>
                              <a:lnTo>
                                <a:pt x="6091123" y="0"/>
                              </a:lnTo>
                              <a:lnTo>
                                <a:pt x="0" y="0"/>
                              </a:lnTo>
                              <a:lnTo>
                                <a:pt x="0" y="6108"/>
                              </a:lnTo>
                              <a:lnTo>
                                <a:pt x="6091123" y="6108"/>
                              </a:lnTo>
                              <a:lnTo>
                                <a:pt x="609112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65.903999pt;margin-top:13.919975pt;width:479.616023pt;height:.481pt;mso-position-horizontal-relative:page;mso-position-vertical-relative:paragraph;z-index:-15720960;mso-wrap-distance-left:0;mso-wrap-distance-right:0" id="docshape16" filled="true" fillcolor="#000000" stroked="false">
                <v:fill type="solid"/>
                <w10:wrap type="topAndBottom"/>
              </v:rect>
            </w:pict>
          </mc:Fallback>
        </mc:AlternateContent>
      </w:r>
    </w:p>
    <w:p>
      <w:pPr>
        <w:pStyle w:val="BodyText"/>
        <w:rPr>
          <w:b/>
        </w:rPr>
      </w:pPr>
    </w:p>
    <w:p>
      <w:pPr>
        <w:pStyle w:val="BodyText"/>
        <w:spacing w:before="191"/>
        <w:rPr>
          <w:b/>
        </w:rPr>
      </w:pPr>
    </w:p>
    <w:p>
      <w:pPr>
        <w:pStyle w:val="BodyText"/>
        <w:spacing w:line="480" w:lineRule="auto"/>
        <w:ind w:left="360" w:right="1074" w:firstLine="719"/>
        <w:jc w:val="both"/>
      </w:pPr>
      <w:r>
        <w:rPr/>
        <w:t>Table 5.1.1.8 represented that how many</w:t>
      </w:r>
      <w:r>
        <w:rPr>
          <w:spacing w:val="-3"/>
        </w:rPr>
        <w:t> </w:t>
      </w:r>
      <w:r>
        <w:rPr/>
        <w:t>headlines are published in front page and inside pages of Pakistani National Leading Dailies. The results declared that </w:t>
      </w:r>
      <w:r>
        <w:rPr>
          <w:i/>
        </w:rPr>
        <w:t>Dawn </w:t>
      </w:r>
      <w:r>
        <w:rPr/>
        <w:t>published 12 headlines</w:t>
      </w:r>
      <w:r>
        <w:rPr>
          <w:spacing w:val="11"/>
        </w:rPr>
        <w:t> </w:t>
      </w:r>
      <w:r>
        <w:rPr/>
        <w:t>on</w:t>
      </w:r>
      <w:r>
        <w:rPr>
          <w:spacing w:val="12"/>
        </w:rPr>
        <w:t> </w:t>
      </w:r>
      <w:r>
        <w:rPr/>
        <w:t>front</w:t>
      </w:r>
      <w:r>
        <w:rPr>
          <w:spacing w:val="14"/>
        </w:rPr>
        <w:t> </w:t>
      </w:r>
      <w:r>
        <w:rPr/>
        <w:t>and</w:t>
      </w:r>
      <w:r>
        <w:rPr>
          <w:spacing w:val="10"/>
        </w:rPr>
        <w:t> </w:t>
      </w:r>
      <w:r>
        <w:rPr/>
        <w:t>inside</w:t>
      </w:r>
      <w:r>
        <w:rPr>
          <w:spacing w:val="10"/>
        </w:rPr>
        <w:t> </w:t>
      </w:r>
      <w:r>
        <w:rPr/>
        <w:t>pages.</w:t>
      </w:r>
      <w:r>
        <w:rPr>
          <w:spacing w:val="17"/>
        </w:rPr>
        <w:t> </w:t>
      </w:r>
      <w:r>
        <w:rPr>
          <w:i/>
        </w:rPr>
        <w:t>Express</w:t>
      </w:r>
      <w:r>
        <w:rPr>
          <w:i/>
          <w:spacing w:val="12"/>
        </w:rPr>
        <w:t> </w:t>
      </w:r>
      <w:r>
        <w:rPr>
          <w:i/>
        </w:rPr>
        <w:t>Tribune</w:t>
      </w:r>
      <w:r>
        <w:rPr>
          <w:i/>
          <w:spacing w:val="11"/>
        </w:rPr>
        <w:t> </w:t>
      </w:r>
      <w:r>
        <w:rPr/>
        <w:t>published</w:t>
      </w:r>
      <w:r>
        <w:rPr>
          <w:spacing w:val="11"/>
        </w:rPr>
        <w:t> </w:t>
      </w:r>
      <w:r>
        <w:rPr/>
        <w:t>06</w:t>
      </w:r>
      <w:r>
        <w:rPr>
          <w:spacing w:val="12"/>
        </w:rPr>
        <w:t> </w:t>
      </w:r>
      <w:r>
        <w:rPr/>
        <w:t>headlines</w:t>
      </w:r>
      <w:r>
        <w:rPr>
          <w:spacing w:val="11"/>
        </w:rPr>
        <w:t> </w:t>
      </w:r>
      <w:r>
        <w:rPr/>
        <w:t>on</w:t>
      </w:r>
      <w:r>
        <w:rPr>
          <w:spacing w:val="11"/>
        </w:rPr>
        <w:t> </w:t>
      </w:r>
      <w:r>
        <w:rPr/>
        <w:t>front</w:t>
      </w:r>
      <w:r>
        <w:rPr>
          <w:spacing w:val="10"/>
        </w:rPr>
        <w:t> </w:t>
      </w:r>
      <w:r>
        <w:rPr/>
        <w:t>pages</w:t>
      </w:r>
      <w:r>
        <w:rPr>
          <w:spacing w:val="12"/>
        </w:rPr>
        <w:t> </w:t>
      </w:r>
      <w:r>
        <w:rPr>
          <w:spacing w:val="-5"/>
        </w:rPr>
        <w:t>and</w:t>
      </w:r>
    </w:p>
    <w:p>
      <w:pPr>
        <w:pStyle w:val="BodyText"/>
        <w:spacing w:line="480" w:lineRule="auto"/>
        <w:ind w:left="360" w:right="1079"/>
        <w:jc w:val="both"/>
      </w:pPr>
      <w:r>
        <w:rPr/>
        <w:t>32 headlines on inside pages. </w:t>
      </w:r>
      <w:r>
        <w:rPr>
          <w:i/>
        </w:rPr>
        <w:t>Nawa-i-Waqt </w:t>
      </w:r>
      <w:r>
        <w:rPr/>
        <w:t>published 09 headlines on front pages and 14 headlines on inside pages in newspapers. </w:t>
      </w:r>
      <w:r>
        <w:rPr>
          <w:i/>
        </w:rPr>
        <w:t>Jang </w:t>
      </w:r>
      <w:r>
        <w:rPr/>
        <w:t>published 23 headlines on front pages and 21 headlines on inside pages in newspapers.</w:t>
      </w:r>
    </w:p>
    <w:p>
      <w:pPr>
        <w:pStyle w:val="Heading3"/>
        <w:numPr>
          <w:ilvl w:val="2"/>
          <w:numId w:val="15"/>
        </w:numPr>
        <w:tabs>
          <w:tab w:pos="918" w:val="left" w:leader="none"/>
        </w:tabs>
        <w:spacing w:line="240" w:lineRule="auto" w:before="244" w:after="0"/>
        <w:ind w:left="918" w:right="0" w:hanging="558"/>
        <w:jc w:val="both"/>
      </w:pPr>
      <w:bookmarkStart w:name="_TOC_250015" w:id="36"/>
      <w:r>
        <w:rPr/>
        <w:t>:</w:t>
      </w:r>
      <w:r>
        <w:rPr>
          <w:spacing w:val="-3"/>
        </w:rPr>
        <w:t> </w:t>
      </w:r>
      <w:r>
        <w:rPr/>
        <w:t>News</w:t>
      </w:r>
      <w:r>
        <w:rPr>
          <w:spacing w:val="-1"/>
        </w:rPr>
        <w:t> </w:t>
      </w:r>
      <w:bookmarkEnd w:id="36"/>
      <w:r>
        <w:rPr>
          <w:spacing w:val="-2"/>
        </w:rPr>
        <w:t>Stories</w:t>
      </w:r>
    </w:p>
    <w:p>
      <w:pPr>
        <w:pStyle w:val="BodyText"/>
        <w:spacing w:before="81"/>
        <w:rPr>
          <w:b/>
          <w:sz w:val="28"/>
        </w:rPr>
      </w:pPr>
    </w:p>
    <w:p>
      <w:pPr>
        <w:pStyle w:val="Heading3"/>
        <w:numPr>
          <w:ilvl w:val="3"/>
          <w:numId w:val="15"/>
        </w:numPr>
        <w:tabs>
          <w:tab w:pos="1199" w:val="left" w:leader="none"/>
        </w:tabs>
        <w:spacing w:line="240" w:lineRule="auto" w:before="0" w:after="0"/>
        <w:ind w:left="1199" w:right="0" w:hanging="839"/>
        <w:jc w:val="both"/>
      </w:pPr>
      <w:bookmarkStart w:name="_TOC_250014" w:id="37"/>
      <w:r>
        <w:rPr/>
        <w:t>Content</w:t>
      </w:r>
      <w:r>
        <w:rPr>
          <w:spacing w:val="-4"/>
        </w:rPr>
        <w:t> </w:t>
      </w:r>
      <w:r>
        <w:rPr/>
        <w:t>used</w:t>
      </w:r>
      <w:r>
        <w:rPr>
          <w:spacing w:val="-6"/>
        </w:rPr>
        <w:t> </w:t>
      </w:r>
      <w:r>
        <w:rPr/>
        <w:t>in</w:t>
      </w:r>
      <w:r>
        <w:rPr>
          <w:spacing w:val="-3"/>
        </w:rPr>
        <w:t> </w:t>
      </w:r>
      <w:r>
        <w:rPr/>
        <w:t>News</w:t>
      </w:r>
      <w:r>
        <w:rPr>
          <w:spacing w:val="-2"/>
        </w:rPr>
        <w:t> </w:t>
      </w:r>
      <w:r>
        <w:rPr/>
        <w:t>Stories</w:t>
      </w:r>
      <w:r>
        <w:rPr>
          <w:spacing w:val="-3"/>
        </w:rPr>
        <w:t> </w:t>
      </w:r>
      <w:r>
        <w:rPr/>
        <w:t>related</w:t>
      </w:r>
      <w:r>
        <w:rPr>
          <w:spacing w:val="-3"/>
        </w:rPr>
        <w:t> </w:t>
      </w:r>
      <w:r>
        <w:rPr/>
        <w:t>to</w:t>
      </w:r>
      <w:r>
        <w:rPr>
          <w:spacing w:val="-6"/>
        </w:rPr>
        <w:t> </w:t>
      </w:r>
      <w:r>
        <w:rPr/>
        <w:t>9th</w:t>
      </w:r>
      <w:r>
        <w:rPr>
          <w:spacing w:val="-3"/>
        </w:rPr>
        <w:t> </w:t>
      </w:r>
      <w:r>
        <w:rPr/>
        <w:t>May</w:t>
      </w:r>
      <w:bookmarkEnd w:id="37"/>
      <w:r>
        <w:rPr>
          <w:spacing w:val="-2"/>
        </w:rPr>
        <w:t> Incident</w:t>
      </w:r>
    </w:p>
    <w:p>
      <w:pPr>
        <w:pStyle w:val="BodyText"/>
        <w:spacing w:before="178"/>
        <w:rPr>
          <w:b/>
          <w:sz w:val="20"/>
        </w:rPr>
      </w:pPr>
    </w:p>
    <w:tbl>
      <w:tblPr>
        <w:tblW w:w="0" w:type="auto"/>
        <w:jc w:val="left"/>
        <w:tblInd w:w="2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360"/>
        <w:gridCol w:w="562"/>
        <w:gridCol w:w="1770"/>
        <w:gridCol w:w="2391"/>
        <w:gridCol w:w="2510"/>
      </w:tblGrid>
      <w:tr>
        <w:trPr>
          <w:trHeight w:val="551" w:hRule="atLeast"/>
        </w:trPr>
        <w:tc>
          <w:tcPr>
            <w:tcW w:w="2360" w:type="dxa"/>
            <w:tcBorders>
              <w:top w:val="single" w:sz="4" w:space="0" w:color="000000"/>
              <w:bottom w:val="single" w:sz="4" w:space="0" w:color="000000"/>
            </w:tcBorders>
          </w:tcPr>
          <w:p>
            <w:pPr>
              <w:pStyle w:val="TableParagraph"/>
              <w:spacing w:line="273" w:lineRule="exact"/>
              <w:ind w:left="213"/>
              <w:rPr>
                <w:b/>
                <w:sz w:val="24"/>
              </w:rPr>
            </w:pPr>
            <w:r>
              <w:rPr>
                <w:b/>
                <w:sz w:val="24"/>
              </w:rPr>
              <w:t>Newspapers</w:t>
            </w:r>
            <w:r>
              <w:rPr>
                <w:b/>
                <w:spacing w:val="-3"/>
                <w:sz w:val="24"/>
              </w:rPr>
              <w:t> </w:t>
            </w:r>
            <w:r>
              <w:rPr>
                <w:b/>
                <w:spacing w:val="-2"/>
                <w:sz w:val="24"/>
              </w:rPr>
              <w:t>Names</w:t>
            </w:r>
          </w:p>
        </w:tc>
        <w:tc>
          <w:tcPr>
            <w:tcW w:w="562" w:type="dxa"/>
            <w:tcBorders>
              <w:top w:val="single" w:sz="4" w:space="0" w:color="000000"/>
              <w:bottom w:val="single" w:sz="4" w:space="0" w:color="000000"/>
            </w:tcBorders>
          </w:tcPr>
          <w:p>
            <w:pPr>
              <w:pStyle w:val="TableParagraph"/>
              <w:rPr>
                <w:sz w:val="24"/>
              </w:rPr>
            </w:pPr>
          </w:p>
        </w:tc>
        <w:tc>
          <w:tcPr>
            <w:tcW w:w="1770" w:type="dxa"/>
            <w:tcBorders>
              <w:top w:val="single" w:sz="4" w:space="0" w:color="000000"/>
              <w:bottom w:val="single" w:sz="4" w:space="0" w:color="000000"/>
            </w:tcBorders>
          </w:tcPr>
          <w:p>
            <w:pPr>
              <w:pStyle w:val="TableParagraph"/>
              <w:spacing w:line="273" w:lineRule="exact"/>
              <w:ind w:left="35"/>
              <w:rPr>
                <w:b/>
                <w:sz w:val="24"/>
              </w:rPr>
            </w:pPr>
            <w:r>
              <w:rPr>
                <w:b/>
                <w:spacing w:val="-2"/>
                <w:sz w:val="24"/>
              </w:rPr>
              <w:t>Exaggerated</w:t>
            </w:r>
          </w:p>
        </w:tc>
        <w:tc>
          <w:tcPr>
            <w:tcW w:w="2391" w:type="dxa"/>
            <w:tcBorders>
              <w:top w:val="single" w:sz="4" w:space="0" w:color="000000"/>
              <w:bottom w:val="single" w:sz="4" w:space="0" w:color="000000"/>
            </w:tcBorders>
          </w:tcPr>
          <w:p>
            <w:pPr>
              <w:pStyle w:val="TableParagraph"/>
              <w:spacing w:line="273" w:lineRule="exact"/>
              <w:ind w:left="444"/>
              <w:rPr>
                <w:b/>
                <w:sz w:val="24"/>
              </w:rPr>
            </w:pPr>
            <w:r>
              <w:rPr>
                <w:b/>
                <w:sz w:val="24"/>
              </w:rPr>
              <w:t>Not</w:t>
            </w:r>
            <w:r>
              <w:rPr>
                <w:b/>
                <w:spacing w:val="-2"/>
                <w:sz w:val="24"/>
              </w:rPr>
              <w:t> Exaggerated</w:t>
            </w:r>
          </w:p>
        </w:tc>
        <w:tc>
          <w:tcPr>
            <w:tcW w:w="2510" w:type="dxa"/>
            <w:tcBorders>
              <w:top w:val="single" w:sz="4" w:space="0" w:color="000000"/>
              <w:bottom w:val="single" w:sz="4" w:space="0" w:color="000000"/>
            </w:tcBorders>
          </w:tcPr>
          <w:p>
            <w:pPr>
              <w:pStyle w:val="TableParagraph"/>
              <w:spacing w:line="273" w:lineRule="exact"/>
              <w:ind w:left="915"/>
              <w:rPr>
                <w:b/>
                <w:sz w:val="24"/>
              </w:rPr>
            </w:pPr>
            <w:r>
              <w:rPr>
                <w:b/>
                <w:spacing w:val="-2"/>
                <w:sz w:val="24"/>
              </w:rPr>
              <w:t>Neutral</w:t>
            </w:r>
          </w:p>
        </w:tc>
      </w:tr>
      <w:tr>
        <w:trPr>
          <w:trHeight w:val="1931" w:hRule="atLeast"/>
        </w:trPr>
        <w:tc>
          <w:tcPr>
            <w:tcW w:w="2360" w:type="dxa"/>
            <w:tcBorders>
              <w:top w:val="single" w:sz="4" w:space="0" w:color="000000"/>
            </w:tcBorders>
          </w:tcPr>
          <w:p>
            <w:pPr>
              <w:pStyle w:val="TableParagraph"/>
              <w:spacing w:line="275" w:lineRule="exact"/>
              <w:ind w:left="122"/>
              <w:rPr>
                <w:b/>
                <w:i/>
                <w:sz w:val="24"/>
              </w:rPr>
            </w:pPr>
            <w:r>
              <w:rPr>
                <w:b/>
                <w:i/>
                <w:spacing w:val="-4"/>
                <w:sz w:val="24"/>
              </w:rPr>
              <w:t>Dawn</w:t>
            </w:r>
          </w:p>
          <w:p>
            <w:pPr>
              <w:pStyle w:val="TableParagraph"/>
              <w:rPr>
                <w:b/>
                <w:sz w:val="24"/>
              </w:rPr>
            </w:pPr>
          </w:p>
          <w:p>
            <w:pPr>
              <w:pStyle w:val="TableParagraph"/>
              <w:spacing w:line="480" w:lineRule="auto"/>
              <w:ind w:left="122" w:right="586"/>
              <w:rPr>
                <w:b/>
                <w:i/>
                <w:sz w:val="24"/>
              </w:rPr>
            </w:pPr>
            <w:r>
              <w:rPr>
                <w:b/>
                <w:i/>
                <w:sz w:val="24"/>
              </w:rPr>
              <w:t>Express</w:t>
            </w:r>
            <w:r>
              <w:rPr>
                <w:b/>
                <w:i/>
                <w:spacing w:val="-15"/>
                <w:sz w:val="24"/>
              </w:rPr>
              <w:t> </w:t>
            </w:r>
            <w:r>
              <w:rPr>
                <w:b/>
                <w:i/>
                <w:sz w:val="24"/>
              </w:rPr>
              <w:t>Tribune </w:t>
            </w:r>
            <w:r>
              <w:rPr>
                <w:b/>
                <w:i/>
                <w:spacing w:val="-2"/>
                <w:sz w:val="24"/>
              </w:rPr>
              <w:t>Nawa-i-Waqt</w:t>
            </w:r>
          </w:p>
          <w:p>
            <w:pPr>
              <w:pStyle w:val="TableParagraph"/>
              <w:spacing w:line="256" w:lineRule="exact"/>
              <w:ind w:left="122"/>
              <w:rPr>
                <w:b/>
                <w:i/>
                <w:sz w:val="24"/>
              </w:rPr>
            </w:pPr>
            <w:r>
              <w:rPr>
                <w:b/>
                <w:i/>
                <w:spacing w:val="-4"/>
                <w:sz w:val="24"/>
              </w:rPr>
              <w:t>Jang</w:t>
            </w:r>
          </w:p>
        </w:tc>
        <w:tc>
          <w:tcPr>
            <w:tcW w:w="562" w:type="dxa"/>
            <w:tcBorders>
              <w:top w:val="single" w:sz="4" w:space="0" w:color="000000"/>
            </w:tcBorders>
          </w:tcPr>
          <w:p>
            <w:pPr>
              <w:pStyle w:val="TableParagraph"/>
              <w:spacing w:before="270"/>
              <w:rPr>
                <w:b/>
                <w:sz w:val="24"/>
              </w:rPr>
            </w:pPr>
          </w:p>
          <w:p>
            <w:pPr>
              <w:pStyle w:val="TableParagraph"/>
              <w:ind w:left="155"/>
              <w:rPr>
                <w:sz w:val="24"/>
              </w:rPr>
            </w:pPr>
            <w:r>
              <w:rPr>
                <w:spacing w:val="-5"/>
                <w:sz w:val="24"/>
              </w:rPr>
              <w:t>Yes</w:t>
            </w:r>
          </w:p>
          <w:p>
            <w:pPr>
              <w:pStyle w:val="TableParagraph"/>
              <w:rPr>
                <w:b/>
                <w:sz w:val="24"/>
              </w:rPr>
            </w:pPr>
          </w:p>
          <w:p>
            <w:pPr>
              <w:pStyle w:val="TableParagraph"/>
              <w:rPr>
                <w:b/>
                <w:sz w:val="24"/>
              </w:rPr>
            </w:pPr>
          </w:p>
          <w:p>
            <w:pPr>
              <w:pStyle w:val="TableParagraph"/>
              <w:rPr>
                <w:b/>
                <w:sz w:val="24"/>
              </w:rPr>
            </w:pPr>
          </w:p>
          <w:p>
            <w:pPr>
              <w:pStyle w:val="TableParagraph"/>
              <w:spacing w:line="261" w:lineRule="exact"/>
              <w:ind w:left="155"/>
              <w:rPr>
                <w:sz w:val="24"/>
              </w:rPr>
            </w:pPr>
            <w:r>
              <w:rPr>
                <w:spacing w:val="-5"/>
                <w:sz w:val="24"/>
              </w:rPr>
              <w:t>Yes</w:t>
            </w:r>
          </w:p>
        </w:tc>
        <w:tc>
          <w:tcPr>
            <w:tcW w:w="1770" w:type="dxa"/>
            <w:tcBorders>
              <w:top w:val="single" w:sz="4" w:space="0" w:color="000000"/>
            </w:tcBorders>
          </w:tcPr>
          <w:p>
            <w:pPr>
              <w:pStyle w:val="TableParagraph"/>
              <w:rPr>
                <w:sz w:val="24"/>
              </w:rPr>
            </w:pPr>
          </w:p>
        </w:tc>
        <w:tc>
          <w:tcPr>
            <w:tcW w:w="2391" w:type="dxa"/>
            <w:tcBorders>
              <w:top w:val="single" w:sz="4" w:space="0" w:color="000000"/>
            </w:tcBorders>
          </w:tcPr>
          <w:p>
            <w:pPr>
              <w:pStyle w:val="TableParagraph"/>
              <w:rPr>
                <w:sz w:val="24"/>
              </w:rPr>
            </w:pPr>
          </w:p>
        </w:tc>
        <w:tc>
          <w:tcPr>
            <w:tcW w:w="2510" w:type="dxa"/>
            <w:tcBorders>
              <w:top w:val="single" w:sz="4" w:space="0" w:color="000000"/>
            </w:tcBorders>
          </w:tcPr>
          <w:p>
            <w:pPr>
              <w:pStyle w:val="TableParagraph"/>
              <w:spacing w:line="270" w:lineRule="exact"/>
              <w:ind w:left="221"/>
              <w:rPr>
                <w:sz w:val="24"/>
              </w:rPr>
            </w:pPr>
            <w:r>
              <w:rPr>
                <w:spacing w:val="-5"/>
                <w:sz w:val="24"/>
              </w:rPr>
              <w:t>Yes</w:t>
            </w:r>
          </w:p>
          <w:p>
            <w:pPr>
              <w:pStyle w:val="TableParagraph"/>
              <w:rPr>
                <w:b/>
                <w:sz w:val="24"/>
              </w:rPr>
            </w:pPr>
          </w:p>
          <w:p>
            <w:pPr>
              <w:pStyle w:val="TableParagraph"/>
              <w:rPr>
                <w:b/>
                <w:sz w:val="24"/>
              </w:rPr>
            </w:pPr>
          </w:p>
          <w:p>
            <w:pPr>
              <w:pStyle w:val="TableParagraph"/>
              <w:rPr>
                <w:b/>
                <w:sz w:val="24"/>
              </w:rPr>
            </w:pPr>
          </w:p>
          <w:p>
            <w:pPr>
              <w:pStyle w:val="TableParagraph"/>
              <w:ind w:left="221"/>
              <w:rPr>
                <w:sz w:val="24"/>
              </w:rPr>
            </w:pPr>
            <w:r>
              <w:rPr>
                <w:spacing w:val="-5"/>
                <w:sz w:val="24"/>
              </w:rPr>
              <w:t>Yes</w:t>
            </w:r>
          </w:p>
        </w:tc>
      </w:tr>
    </w:tbl>
    <w:p>
      <w:pPr>
        <w:pStyle w:val="BodyText"/>
        <w:spacing w:before="21"/>
        <w:rPr>
          <w:b/>
          <w:sz w:val="20"/>
        </w:rPr>
      </w:pPr>
      <w:r>
        <w:rPr>
          <w:b/>
          <w:sz w:val="20"/>
        </w:rPr>
        <mc:AlternateContent>
          <mc:Choice Requires="wps">
            <w:drawing>
              <wp:anchor distT="0" distB="0" distL="0" distR="0" allowOverlap="1" layoutInCell="1" locked="0" behindDoc="1" simplePos="0" relativeHeight="487596032">
                <wp:simplePos x="0" y="0"/>
                <wp:positionH relativeFrom="page">
                  <wp:posOffset>836980</wp:posOffset>
                </wp:positionH>
                <wp:positionV relativeFrom="paragraph">
                  <wp:posOffset>174624</wp:posOffset>
                </wp:positionV>
                <wp:extent cx="6091555" cy="6350"/>
                <wp:effectExtent l="0" t="0" r="0" b="0"/>
                <wp:wrapTopAndBottom/>
                <wp:docPr id="21" name="Graphic 21"/>
                <wp:cNvGraphicFramePr>
                  <a:graphicFrameLocks/>
                </wp:cNvGraphicFramePr>
                <a:graphic>
                  <a:graphicData uri="http://schemas.microsoft.com/office/word/2010/wordprocessingShape">
                    <wps:wsp>
                      <wps:cNvPr id="21" name="Graphic 21"/>
                      <wps:cNvSpPr/>
                      <wps:spPr>
                        <a:xfrm>
                          <a:off x="0" y="0"/>
                          <a:ext cx="6091555" cy="6350"/>
                        </a:xfrm>
                        <a:custGeom>
                          <a:avLst/>
                          <a:gdLst/>
                          <a:ahLst/>
                          <a:cxnLst/>
                          <a:rect l="l" t="t" r="r" b="b"/>
                          <a:pathLst>
                            <a:path w="6091555" h="6350">
                              <a:moveTo>
                                <a:pt x="6091123" y="0"/>
                              </a:moveTo>
                              <a:lnTo>
                                <a:pt x="6091123" y="0"/>
                              </a:lnTo>
                              <a:lnTo>
                                <a:pt x="0" y="0"/>
                              </a:lnTo>
                              <a:lnTo>
                                <a:pt x="0" y="6083"/>
                              </a:lnTo>
                              <a:lnTo>
                                <a:pt x="6091123" y="6083"/>
                              </a:lnTo>
                              <a:lnTo>
                                <a:pt x="609112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65.903999pt;margin-top:13.749999pt;width:479.616023pt;height:.479pt;mso-position-horizontal-relative:page;mso-position-vertical-relative:paragraph;z-index:-15720448;mso-wrap-distance-left:0;mso-wrap-distance-right:0" id="docshape17" filled="true" fillcolor="#000000" stroked="false">
                <v:fill type="solid"/>
                <w10:wrap type="topAndBottom"/>
              </v:rect>
            </w:pict>
          </mc:Fallback>
        </mc:AlternateContent>
      </w:r>
    </w:p>
    <w:p>
      <w:pPr>
        <w:pStyle w:val="BodyText"/>
        <w:spacing w:after="0"/>
        <w:rPr>
          <w:b/>
          <w:sz w:val="20"/>
        </w:rPr>
        <w:sectPr>
          <w:pgSz w:w="12240" w:h="15840"/>
          <w:pgMar w:header="0" w:footer="1014" w:top="1360" w:bottom="1200" w:left="1080" w:right="360"/>
        </w:sectPr>
      </w:pPr>
    </w:p>
    <w:p>
      <w:pPr>
        <w:spacing w:line="480" w:lineRule="auto" w:before="72"/>
        <w:ind w:left="360" w:right="1073" w:firstLine="719"/>
        <w:jc w:val="both"/>
        <w:rPr>
          <w:i/>
          <w:sz w:val="24"/>
        </w:rPr>
      </w:pPr>
      <w:r>
        <w:rPr>
          <w:sz w:val="24"/>
        </w:rPr>
        <w:t>Table 5.1.2.1 represented that which type of content is used news stories in Pakistani National Leading Dailies </w:t>
      </w:r>
      <w:r>
        <w:rPr>
          <w:i/>
          <w:sz w:val="24"/>
        </w:rPr>
        <w:t>(Dawn, Express Tribune, Nawa-i-Waqt and Jang) </w:t>
      </w:r>
      <w:r>
        <w:rPr>
          <w:sz w:val="24"/>
        </w:rPr>
        <w:t>related to 9</w:t>
      </w:r>
      <w:r>
        <w:rPr>
          <w:sz w:val="24"/>
          <w:vertAlign w:val="superscript"/>
        </w:rPr>
        <w:t>th</w:t>
      </w:r>
      <w:r>
        <w:rPr>
          <w:sz w:val="24"/>
          <w:vertAlign w:val="baseline"/>
        </w:rPr>
        <w:t> May incident. The results show that </w:t>
      </w:r>
      <w:r>
        <w:rPr>
          <w:i/>
          <w:sz w:val="24"/>
          <w:vertAlign w:val="baseline"/>
        </w:rPr>
        <w:t>The Express Tribune </w:t>
      </w:r>
      <w:r>
        <w:rPr>
          <w:sz w:val="24"/>
          <w:vertAlign w:val="baseline"/>
        </w:rPr>
        <w:t>and </w:t>
      </w:r>
      <w:r>
        <w:rPr>
          <w:i/>
          <w:sz w:val="24"/>
          <w:vertAlign w:val="baseline"/>
        </w:rPr>
        <w:t>Jang </w:t>
      </w:r>
      <w:r>
        <w:rPr>
          <w:sz w:val="24"/>
          <w:vertAlign w:val="baseline"/>
        </w:rPr>
        <w:t>both Pakistani National Leading Dailies are exaggerating the content in news stories related to 9</w:t>
      </w:r>
      <w:r>
        <w:rPr>
          <w:sz w:val="24"/>
          <w:vertAlign w:val="superscript"/>
        </w:rPr>
        <w:t>th</w:t>
      </w:r>
      <w:r>
        <w:rPr>
          <w:sz w:val="24"/>
          <w:vertAlign w:val="baseline"/>
        </w:rPr>
        <w:t> May incident as compared to </w:t>
      </w:r>
      <w:r>
        <w:rPr>
          <w:i/>
          <w:sz w:val="24"/>
          <w:vertAlign w:val="baseline"/>
        </w:rPr>
        <w:t>Dawn </w:t>
      </w:r>
      <w:r>
        <w:rPr>
          <w:sz w:val="24"/>
          <w:vertAlign w:val="baseline"/>
        </w:rPr>
        <w:t>and </w:t>
      </w:r>
      <w:r>
        <w:rPr>
          <w:i/>
          <w:sz w:val="24"/>
          <w:vertAlign w:val="baseline"/>
        </w:rPr>
        <w:t>Nawa-i-Waqt.</w:t>
      </w:r>
    </w:p>
    <w:p>
      <w:pPr>
        <w:pStyle w:val="Heading3"/>
        <w:numPr>
          <w:ilvl w:val="3"/>
          <w:numId w:val="15"/>
        </w:numPr>
        <w:tabs>
          <w:tab w:pos="1199" w:val="left" w:leader="none"/>
        </w:tabs>
        <w:spacing w:line="240" w:lineRule="auto" w:before="244" w:after="0"/>
        <w:ind w:left="1199" w:right="0" w:hanging="839"/>
        <w:jc w:val="both"/>
      </w:pPr>
      <w:bookmarkStart w:name="_TOC_250013" w:id="38"/>
      <w:r>
        <w:rPr/>
        <w:t>Phrases</w:t>
      </w:r>
      <w:r>
        <w:rPr>
          <w:spacing w:val="-3"/>
        </w:rPr>
        <w:t> </w:t>
      </w:r>
      <w:r>
        <w:rPr/>
        <w:t>used</w:t>
      </w:r>
      <w:r>
        <w:rPr>
          <w:spacing w:val="-7"/>
        </w:rPr>
        <w:t> </w:t>
      </w:r>
      <w:r>
        <w:rPr/>
        <w:t>in</w:t>
      </w:r>
      <w:r>
        <w:rPr>
          <w:spacing w:val="-3"/>
        </w:rPr>
        <w:t> </w:t>
      </w:r>
      <w:r>
        <w:rPr/>
        <w:t>News</w:t>
      </w:r>
      <w:r>
        <w:rPr>
          <w:spacing w:val="-3"/>
        </w:rPr>
        <w:t> </w:t>
      </w:r>
      <w:r>
        <w:rPr/>
        <w:t>Stories</w:t>
      </w:r>
      <w:r>
        <w:rPr>
          <w:spacing w:val="-3"/>
        </w:rPr>
        <w:t> </w:t>
      </w:r>
      <w:r>
        <w:rPr/>
        <w:t>related</w:t>
      </w:r>
      <w:r>
        <w:rPr>
          <w:spacing w:val="-4"/>
        </w:rPr>
        <w:t> </w:t>
      </w:r>
      <w:r>
        <w:rPr/>
        <w:t>to</w:t>
      </w:r>
      <w:r>
        <w:rPr>
          <w:spacing w:val="-6"/>
        </w:rPr>
        <w:t> </w:t>
      </w:r>
      <w:r>
        <w:rPr/>
        <w:t>9th</w:t>
      </w:r>
      <w:r>
        <w:rPr>
          <w:spacing w:val="-4"/>
        </w:rPr>
        <w:t> </w:t>
      </w:r>
      <w:r>
        <w:rPr/>
        <w:t>May</w:t>
      </w:r>
      <w:bookmarkEnd w:id="38"/>
      <w:r>
        <w:rPr>
          <w:spacing w:val="-2"/>
        </w:rPr>
        <w:t> Incident</w:t>
      </w:r>
    </w:p>
    <w:p>
      <w:pPr>
        <w:pStyle w:val="BodyText"/>
        <w:spacing w:before="180"/>
        <w:rPr>
          <w:b/>
          <w:sz w:val="20"/>
        </w:rPr>
      </w:pPr>
    </w:p>
    <w:tbl>
      <w:tblPr>
        <w:tblW w:w="0" w:type="auto"/>
        <w:jc w:val="left"/>
        <w:tblInd w:w="2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346"/>
        <w:gridCol w:w="602"/>
        <w:gridCol w:w="1579"/>
        <w:gridCol w:w="2537"/>
        <w:gridCol w:w="2515"/>
      </w:tblGrid>
      <w:tr>
        <w:trPr>
          <w:trHeight w:val="551" w:hRule="atLeast"/>
        </w:trPr>
        <w:tc>
          <w:tcPr>
            <w:tcW w:w="2346" w:type="dxa"/>
            <w:tcBorders>
              <w:top w:val="single" w:sz="4" w:space="0" w:color="000000"/>
              <w:bottom w:val="single" w:sz="4" w:space="0" w:color="000000"/>
            </w:tcBorders>
          </w:tcPr>
          <w:p>
            <w:pPr>
              <w:pStyle w:val="TableParagraph"/>
              <w:spacing w:line="273" w:lineRule="exact"/>
              <w:ind w:left="199"/>
              <w:rPr>
                <w:b/>
                <w:sz w:val="24"/>
              </w:rPr>
            </w:pPr>
            <w:r>
              <w:rPr>
                <w:b/>
                <w:sz w:val="24"/>
              </w:rPr>
              <w:t>Newspapers</w:t>
            </w:r>
            <w:r>
              <w:rPr>
                <w:b/>
                <w:spacing w:val="-3"/>
                <w:sz w:val="24"/>
              </w:rPr>
              <w:t> </w:t>
            </w:r>
            <w:r>
              <w:rPr>
                <w:b/>
                <w:spacing w:val="-2"/>
                <w:sz w:val="24"/>
              </w:rPr>
              <w:t>Names</w:t>
            </w:r>
          </w:p>
        </w:tc>
        <w:tc>
          <w:tcPr>
            <w:tcW w:w="602" w:type="dxa"/>
            <w:tcBorders>
              <w:top w:val="single" w:sz="4" w:space="0" w:color="000000"/>
              <w:bottom w:val="single" w:sz="4" w:space="0" w:color="000000"/>
            </w:tcBorders>
          </w:tcPr>
          <w:p>
            <w:pPr>
              <w:pStyle w:val="TableParagraph"/>
              <w:rPr>
                <w:sz w:val="24"/>
              </w:rPr>
            </w:pPr>
          </w:p>
        </w:tc>
        <w:tc>
          <w:tcPr>
            <w:tcW w:w="1579" w:type="dxa"/>
            <w:tcBorders>
              <w:top w:val="single" w:sz="4" w:space="0" w:color="000000"/>
              <w:bottom w:val="single" w:sz="4" w:space="0" w:color="000000"/>
            </w:tcBorders>
          </w:tcPr>
          <w:p>
            <w:pPr>
              <w:pStyle w:val="TableParagraph"/>
              <w:spacing w:line="273" w:lineRule="exact"/>
              <w:ind w:left="74"/>
              <w:rPr>
                <w:b/>
                <w:sz w:val="24"/>
              </w:rPr>
            </w:pPr>
            <w:r>
              <w:rPr>
                <w:b/>
                <w:spacing w:val="-2"/>
                <w:sz w:val="24"/>
              </w:rPr>
              <w:t>Supportive</w:t>
            </w:r>
          </w:p>
        </w:tc>
        <w:tc>
          <w:tcPr>
            <w:tcW w:w="2537" w:type="dxa"/>
            <w:tcBorders>
              <w:top w:val="single" w:sz="4" w:space="0" w:color="000000"/>
              <w:bottom w:val="single" w:sz="4" w:space="0" w:color="000000"/>
            </w:tcBorders>
          </w:tcPr>
          <w:p>
            <w:pPr>
              <w:pStyle w:val="TableParagraph"/>
              <w:spacing w:line="273" w:lineRule="exact"/>
              <w:ind w:left="607"/>
              <w:rPr>
                <w:b/>
                <w:sz w:val="24"/>
              </w:rPr>
            </w:pPr>
            <w:r>
              <w:rPr>
                <w:b/>
                <w:sz w:val="24"/>
              </w:rPr>
              <w:t>Non-</w:t>
            </w:r>
            <w:r>
              <w:rPr>
                <w:b/>
                <w:spacing w:val="-1"/>
                <w:sz w:val="24"/>
              </w:rPr>
              <w:t> </w:t>
            </w:r>
            <w:r>
              <w:rPr>
                <w:b/>
                <w:spacing w:val="-2"/>
                <w:sz w:val="24"/>
              </w:rPr>
              <w:t>Supportive</w:t>
            </w:r>
          </w:p>
        </w:tc>
        <w:tc>
          <w:tcPr>
            <w:tcW w:w="2515" w:type="dxa"/>
            <w:tcBorders>
              <w:top w:val="single" w:sz="4" w:space="0" w:color="000000"/>
              <w:bottom w:val="single" w:sz="4" w:space="0" w:color="000000"/>
            </w:tcBorders>
          </w:tcPr>
          <w:p>
            <w:pPr>
              <w:pStyle w:val="TableParagraph"/>
              <w:spacing w:line="273" w:lineRule="exact"/>
              <w:ind w:left="919"/>
              <w:rPr>
                <w:b/>
                <w:sz w:val="24"/>
              </w:rPr>
            </w:pPr>
            <w:r>
              <w:rPr>
                <w:b/>
                <w:spacing w:val="-2"/>
                <w:sz w:val="24"/>
              </w:rPr>
              <w:t>Neutral</w:t>
            </w:r>
          </w:p>
        </w:tc>
      </w:tr>
      <w:tr>
        <w:trPr>
          <w:trHeight w:val="1928" w:hRule="atLeast"/>
        </w:trPr>
        <w:tc>
          <w:tcPr>
            <w:tcW w:w="2346" w:type="dxa"/>
            <w:tcBorders>
              <w:top w:val="single" w:sz="4" w:space="0" w:color="000000"/>
            </w:tcBorders>
          </w:tcPr>
          <w:p>
            <w:pPr>
              <w:pStyle w:val="TableParagraph"/>
              <w:spacing w:line="273" w:lineRule="exact"/>
              <w:ind w:left="108"/>
              <w:rPr>
                <w:b/>
                <w:i/>
                <w:sz w:val="24"/>
              </w:rPr>
            </w:pPr>
            <w:r>
              <w:rPr>
                <w:b/>
                <w:i/>
                <w:spacing w:val="-4"/>
                <w:sz w:val="24"/>
              </w:rPr>
              <w:t>Dawn</w:t>
            </w:r>
          </w:p>
          <w:p>
            <w:pPr>
              <w:pStyle w:val="TableParagraph"/>
              <w:spacing w:line="552" w:lineRule="exact" w:before="18"/>
              <w:ind w:left="108" w:right="586"/>
              <w:rPr>
                <w:b/>
                <w:i/>
                <w:sz w:val="24"/>
              </w:rPr>
            </w:pPr>
            <w:r>
              <w:rPr>
                <w:b/>
                <w:i/>
                <w:sz w:val="24"/>
              </w:rPr>
              <w:t>Express</w:t>
            </w:r>
            <w:r>
              <w:rPr>
                <w:b/>
                <w:i/>
                <w:spacing w:val="-15"/>
                <w:sz w:val="24"/>
              </w:rPr>
              <w:t> </w:t>
            </w:r>
            <w:r>
              <w:rPr>
                <w:b/>
                <w:i/>
                <w:sz w:val="24"/>
              </w:rPr>
              <w:t>Tribune </w:t>
            </w:r>
            <w:r>
              <w:rPr>
                <w:b/>
                <w:i/>
                <w:spacing w:val="-2"/>
                <w:sz w:val="24"/>
              </w:rPr>
              <w:t>Nawa-i-Waqt </w:t>
            </w:r>
            <w:r>
              <w:rPr>
                <w:b/>
                <w:i/>
                <w:spacing w:val="-4"/>
                <w:sz w:val="24"/>
              </w:rPr>
              <w:t>Jang</w:t>
            </w:r>
          </w:p>
        </w:tc>
        <w:tc>
          <w:tcPr>
            <w:tcW w:w="602" w:type="dxa"/>
            <w:tcBorders>
              <w:top w:val="single" w:sz="4" w:space="0" w:color="000000"/>
            </w:tcBorders>
          </w:tcPr>
          <w:p>
            <w:pPr>
              <w:pStyle w:val="TableParagraph"/>
              <w:spacing w:before="267"/>
              <w:rPr>
                <w:b/>
                <w:sz w:val="24"/>
              </w:rPr>
            </w:pPr>
          </w:p>
          <w:p>
            <w:pPr>
              <w:pStyle w:val="TableParagraph"/>
              <w:ind w:left="155"/>
              <w:rPr>
                <w:sz w:val="24"/>
              </w:rPr>
            </w:pPr>
            <w:r>
              <w:rPr>
                <w:spacing w:val="-5"/>
                <w:sz w:val="24"/>
              </w:rPr>
              <w:t>Yes</w:t>
            </w:r>
          </w:p>
        </w:tc>
        <w:tc>
          <w:tcPr>
            <w:tcW w:w="1579" w:type="dxa"/>
            <w:tcBorders>
              <w:top w:val="single" w:sz="4" w:space="0" w:color="000000"/>
            </w:tcBorders>
          </w:tcPr>
          <w:p>
            <w:pPr>
              <w:pStyle w:val="TableParagraph"/>
              <w:rPr>
                <w:sz w:val="24"/>
              </w:rPr>
            </w:pPr>
          </w:p>
        </w:tc>
        <w:tc>
          <w:tcPr>
            <w:tcW w:w="2537" w:type="dxa"/>
            <w:tcBorders>
              <w:top w:val="single" w:sz="4" w:space="0" w:color="000000"/>
            </w:tcBorders>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before="268"/>
              <w:rPr>
                <w:b/>
                <w:sz w:val="24"/>
              </w:rPr>
            </w:pPr>
          </w:p>
          <w:p>
            <w:pPr>
              <w:pStyle w:val="TableParagraph"/>
              <w:spacing w:line="261" w:lineRule="exact"/>
              <w:ind w:left="369"/>
              <w:rPr>
                <w:sz w:val="24"/>
              </w:rPr>
            </w:pPr>
            <w:r>
              <w:rPr>
                <w:spacing w:val="-5"/>
                <w:sz w:val="24"/>
              </w:rPr>
              <w:t>Yes</w:t>
            </w:r>
          </w:p>
        </w:tc>
        <w:tc>
          <w:tcPr>
            <w:tcW w:w="2515" w:type="dxa"/>
            <w:tcBorders>
              <w:top w:val="single" w:sz="4" w:space="0" w:color="000000"/>
            </w:tcBorders>
          </w:tcPr>
          <w:p>
            <w:pPr>
              <w:pStyle w:val="TableParagraph"/>
              <w:spacing w:line="268" w:lineRule="exact"/>
              <w:ind w:left="226"/>
              <w:rPr>
                <w:sz w:val="24"/>
              </w:rPr>
            </w:pPr>
            <w:r>
              <w:rPr>
                <w:spacing w:val="-5"/>
                <w:sz w:val="24"/>
              </w:rPr>
              <w:t>Yes</w:t>
            </w:r>
          </w:p>
          <w:p>
            <w:pPr>
              <w:pStyle w:val="TableParagraph"/>
              <w:rPr>
                <w:b/>
                <w:sz w:val="24"/>
              </w:rPr>
            </w:pPr>
          </w:p>
          <w:p>
            <w:pPr>
              <w:pStyle w:val="TableParagraph"/>
              <w:rPr>
                <w:b/>
                <w:sz w:val="24"/>
              </w:rPr>
            </w:pPr>
          </w:p>
          <w:p>
            <w:pPr>
              <w:pStyle w:val="TableParagraph"/>
              <w:rPr>
                <w:b/>
                <w:sz w:val="24"/>
              </w:rPr>
            </w:pPr>
          </w:p>
          <w:p>
            <w:pPr>
              <w:pStyle w:val="TableParagraph"/>
              <w:ind w:left="226"/>
              <w:rPr>
                <w:sz w:val="24"/>
              </w:rPr>
            </w:pPr>
            <w:r>
              <w:rPr>
                <w:spacing w:val="-5"/>
                <w:sz w:val="24"/>
              </w:rPr>
              <w:t>Yes</w:t>
            </w:r>
          </w:p>
        </w:tc>
      </w:tr>
    </w:tbl>
    <w:p>
      <w:pPr>
        <w:pStyle w:val="BodyText"/>
        <w:spacing w:before="24"/>
        <w:rPr>
          <w:b/>
          <w:sz w:val="20"/>
        </w:rPr>
      </w:pPr>
      <w:r>
        <w:rPr>
          <w:b/>
          <w:sz w:val="20"/>
        </w:rPr>
        <mc:AlternateContent>
          <mc:Choice Requires="wps">
            <w:drawing>
              <wp:anchor distT="0" distB="0" distL="0" distR="0" allowOverlap="1" layoutInCell="1" locked="0" behindDoc="1" simplePos="0" relativeHeight="487596544">
                <wp:simplePos x="0" y="0"/>
                <wp:positionH relativeFrom="page">
                  <wp:posOffset>836980</wp:posOffset>
                </wp:positionH>
                <wp:positionV relativeFrom="paragraph">
                  <wp:posOffset>176656</wp:posOffset>
                </wp:positionV>
                <wp:extent cx="6091555" cy="6350"/>
                <wp:effectExtent l="0" t="0" r="0" b="0"/>
                <wp:wrapTopAndBottom/>
                <wp:docPr id="22" name="Graphic 22"/>
                <wp:cNvGraphicFramePr>
                  <a:graphicFrameLocks/>
                </wp:cNvGraphicFramePr>
                <a:graphic>
                  <a:graphicData uri="http://schemas.microsoft.com/office/word/2010/wordprocessingShape">
                    <wps:wsp>
                      <wps:cNvPr id="22" name="Graphic 22"/>
                      <wps:cNvSpPr/>
                      <wps:spPr>
                        <a:xfrm>
                          <a:off x="0" y="0"/>
                          <a:ext cx="6091555" cy="6350"/>
                        </a:xfrm>
                        <a:custGeom>
                          <a:avLst/>
                          <a:gdLst/>
                          <a:ahLst/>
                          <a:cxnLst/>
                          <a:rect l="l" t="t" r="r" b="b"/>
                          <a:pathLst>
                            <a:path w="6091555" h="6350">
                              <a:moveTo>
                                <a:pt x="6091123" y="0"/>
                              </a:moveTo>
                              <a:lnTo>
                                <a:pt x="6091123" y="0"/>
                              </a:lnTo>
                              <a:lnTo>
                                <a:pt x="0" y="0"/>
                              </a:lnTo>
                              <a:lnTo>
                                <a:pt x="0" y="6096"/>
                              </a:lnTo>
                              <a:lnTo>
                                <a:pt x="6091123" y="6096"/>
                              </a:lnTo>
                              <a:lnTo>
                                <a:pt x="609112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65.903999pt;margin-top:13.909986pt;width:479.616023pt;height:.48pt;mso-position-horizontal-relative:page;mso-position-vertical-relative:paragraph;z-index:-15719936;mso-wrap-distance-left:0;mso-wrap-distance-right:0" id="docshape18" filled="true" fillcolor="#000000" stroked="false">
                <v:fill type="solid"/>
                <w10:wrap type="topAndBottom"/>
              </v:rect>
            </w:pict>
          </mc:Fallback>
        </mc:AlternateContent>
      </w:r>
    </w:p>
    <w:p>
      <w:pPr>
        <w:pStyle w:val="BodyText"/>
        <w:rPr>
          <w:b/>
        </w:rPr>
      </w:pPr>
    </w:p>
    <w:p>
      <w:pPr>
        <w:pStyle w:val="BodyText"/>
        <w:spacing w:before="191"/>
        <w:rPr>
          <w:b/>
        </w:rPr>
      </w:pPr>
    </w:p>
    <w:p>
      <w:pPr>
        <w:pStyle w:val="BodyText"/>
        <w:spacing w:line="480" w:lineRule="auto"/>
        <w:ind w:left="360" w:right="1074" w:firstLine="719"/>
        <w:jc w:val="both"/>
      </w:pPr>
      <w:r>
        <w:rPr/>
        <w:t>Table 5.1.2.2 represented that which types of phrases are used in Newspapers news</w:t>
      </w:r>
      <w:r>
        <w:rPr>
          <w:spacing w:val="40"/>
        </w:rPr>
        <w:t> </w:t>
      </w:r>
      <w:r>
        <w:rPr/>
        <w:t>stories related to 9</w:t>
      </w:r>
      <w:r>
        <w:rPr>
          <w:vertAlign w:val="superscript"/>
        </w:rPr>
        <w:t>th</w:t>
      </w:r>
      <w:r>
        <w:rPr>
          <w:vertAlign w:val="baseline"/>
        </w:rPr>
        <w:t> May incident. The results found that </w:t>
      </w:r>
      <w:r>
        <w:rPr>
          <w:i/>
          <w:vertAlign w:val="baseline"/>
        </w:rPr>
        <w:t>Express Tribune </w:t>
      </w:r>
      <w:r>
        <w:rPr>
          <w:vertAlign w:val="baseline"/>
        </w:rPr>
        <w:t>used Supportive phrases as compared to </w:t>
      </w:r>
      <w:r>
        <w:rPr>
          <w:i/>
          <w:vertAlign w:val="baseline"/>
        </w:rPr>
        <w:t>Dawn </w:t>
      </w:r>
      <w:r>
        <w:rPr>
          <w:vertAlign w:val="baseline"/>
        </w:rPr>
        <w:t>and </w:t>
      </w:r>
      <w:r>
        <w:rPr>
          <w:i/>
          <w:vertAlign w:val="baseline"/>
        </w:rPr>
        <w:t>Nawa-i-Waqt </w:t>
      </w:r>
      <w:r>
        <w:rPr>
          <w:vertAlign w:val="baseline"/>
        </w:rPr>
        <w:t>in news stories. However, </w:t>
      </w:r>
      <w:r>
        <w:rPr>
          <w:i/>
          <w:vertAlign w:val="baseline"/>
        </w:rPr>
        <w:t>Jang </w:t>
      </w:r>
      <w:r>
        <w:rPr>
          <w:vertAlign w:val="baseline"/>
        </w:rPr>
        <w:t>is the only National leading newspaper who is not using supportive phrases related to 9</w:t>
      </w:r>
      <w:r>
        <w:rPr>
          <w:vertAlign w:val="superscript"/>
        </w:rPr>
        <w:t>th</w:t>
      </w:r>
      <w:r>
        <w:rPr>
          <w:vertAlign w:val="baseline"/>
        </w:rPr>
        <w:t> May incident in news stories.</w:t>
      </w:r>
    </w:p>
    <w:p>
      <w:pPr>
        <w:pStyle w:val="BodyText"/>
        <w:spacing w:after="0" w:line="480" w:lineRule="auto"/>
        <w:jc w:val="both"/>
        <w:sectPr>
          <w:pgSz w:w="12240" w:h="15840"/>
          <w:pgMar w:header="0" w:footer="1014" w:top="1360" w:bottom="1200" w:left="1080" w:right="360"/>
        </w:sectPr>
      </w:pPr>
    </w:p>
    <w:p>
      <w:pPr>
        <w:pStyle w:val="Heading3"/>
        <w:numPr>
          <w:ilvl w:val="3"/>
          <w:numId w:val="15"/>
        </w:numPr>
        <w:tabs>
          <w:tab w:pos="1199" w:val="left" w:leader="none"/>
        </w:tabs>
        <w:spacing w:line="240" w:lineRule="auto" w:before="75" w:after="0"/>
        <w:ind w:left="1199" w:right="0" w:hanging="839"/>
        <w:jc w:val="left"/>
      </w:pPr>
      <w:bookmarkStart w:name="_TOC_250012" w:id="39"/>
      <w:r>
        <w:rPr/>
        <w:t>Content</w:t>
      </w:r>
      <w:r>
        <w:rPr>
          <w:spacing w:val="-4"/>
        </w:rPr>
        <w:t> </w:t>
      </w:r>
      <w:r>
        <w:rPr/>
        <w:t>used</w:t>
      </w:r>
      <w:r>
        <w:rPr>
          <w:spacing w:val="-6"/>
        </w:rPr>
        <w:t> </w:t>
      </w:r>
      <w:r>
        <w:rPr/>
        <w:t>in</w:t>
      </w:r>
      <w:r>
        <w:rPr>
          <w:spacing w:val="-3"/>
        </w:rPr>
        <w:t> </w:t>
      </w:r>
      <w:r>
        <w:rPr/>
        <w:t>News</w:t>
      </w:r>
      <w:r>
        <w:rPr>
          <w:spacing w:val="-1"/>
        </w:rPr>
        <w:t> </w:t>
      </w:r>
      <w:r>
        <w:rPr/>
        <w:t>stories</w:t>
      </w:r>
      <w:r>
        <w:rPr>
          <w:spacing w:val="-5"/>
        </w:rPr>
        <w:t> </w:t>
      </w:r>
      <w:r>
        <w:rPr/>
        <w:t>related</w:t>
      </w:r>
      <w:r>
        <w:rPr>
          <w:spacing w:val="-3"/>
        </w:rPr>
        <w:t> </w:t>
      </w:r>
      <w:r>
        <w:rPr/>
        <w:t>to</w:t>
      </w:r>
      <w:r>
        <w:rPr>
          <w:spacing w:val="-3"/>
        </w:rPr>
        <w:t> </w:t>
      </w:r>
      <w:bookmarkEnd w:id="39"/>
      <w:r>
        <w:rPr>
          <w:spacing w:val="-2"/>
        </w:rPr>
        <w:t>Protest</w:t>
      </w:r>
    </w:p>
    <w:p>
      <w:pPr>
        <w:pStyle w:val="BodyText"/>
        <w:spacing w:before="180"/>
        <w:rPr>
          <w:b/>
          <w:sz w:val="20"/>
        </w:rPr>
      </w:pPr>
    </w:p>
    <w:tbl>
      <w:tblPr>
        <w:tblW w:w="0" w:type="auto"/>
        <w:jc w:val="left"/>
        <w:tblInd w:w="2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360"/>
        <w:gridCol w:w="601"/>
        <w:gridCol w:w="1578"/>
        <w:gridCol w:w="2537"/>
        <w:gridCol w:w="2514"/>
      </w:tblGrid>
      <w:tr>
        <w:trPr>
          <w:trHeight w:val="551" w:hRule="atLeast"/>
        </w:trPr>
        <w:tc>
          <w:tcPr>
            <w:tcW w:w="2360" w:type="dxa"/>
            <w:tcBorders>
              <w:top w:val="single" w:sz="4" w:space="0" w:color="000000"/>
              <w:bottom w:val="single" w:sz="4" w:space="0" w:color="000000"/>
            </w:tcBorders>
          </w:tcPr>
          <w:p>
            <w:pPr>
              <w:pStyle w:val="TableParagraph"/>
              <w:spacing w:line="273" w:lineRule="exact"/>
              <w:ind w:left="213"/>
              <w:rPr>
                <w:b/>
                <w:sz w:val="24"/>
              </w:rPr>
            </w:pPr>
            <w:r>
              <w:rPr>
                <w:b/>
                <w:sz w:val="24"/>
              </w:rPr>
              <w:t>Newspapers</w:t>
            </w:r>
            <w:r>
              <w:rPr>
                <w:b/>
                <w:spacing w:val="-3"/>
                <w:sz w:val="24"/>
              </w:rPr>
              <w:t> </w:t>
            </w:r>
            <w:r>
              <w:rPr>
                <w:b/>
                <w:spacing w:val="-2"/>
                <w:sz w:val="24"/>
              </w:rPr>
              <w:t>Names</w:t>
            </w:r>
          </w:p>
        </w:tc>
        <w:tc>
          <w:tcPr>
            <w:tcW w:w="601" w:type="dxa"/>
            <w:tcBorders>
              <w:top w:val="single" w:sz="4" w:space="0" w:color="000000"/>
              <w:bottom w:val="single" w:sz="4" w:space="0" w:color="000000"/>
            </w:tcBorders>
          </w:tcPr>
          <w:p>
            <w:pPr>
              <w:pStyle w:val="TableParagraph"/>
              <w:rPr>
                <w:sz w:val="24"/>
              </w:rPr>
            </w:pPr>
          </w:p>
        </w:tc>
        <w:tc>
          <w:tcPr>
            <w:tcW w:w="1578" w:type="dxa"/>
            <w:tcBorders>
              <w:top w:val="single" w:sz="4" w:space="0" w:color="000000"/>
              <w:bottom w:val="single" w:sz="4" w:space="0" w:color="000000"/>
            </w:tcBorders>
          </w:tcPr>
          <w:p>
            <w:pPr>
              <w:pStyle w:val="TableParagraph"/>
              <w:spacing w:line="273" w:lineRule="exact"/>
              <w:ind w:left="75"/>
              <w:rPr>
                <w:b/>
                <w:sz w:val="24"/>
              </w:rPr>
            </w:pPr>
            <w:r>
              <w:rPr>
                <w:b/>
                <w:spacing w:val="-2"/>
                <w:sz w:val="24"/>
              </w:rPr>
              <w:t>Supportive</w:t>
            </w:r>
          </w:p>
        </w:tc>
        <w:tc>
          <w:tcPr>
            <w:tcW w:w="2537" w:type="dxa"/>
            <w:tcBorders>
              <w:top w:val="single" w:sz="4" w:space="0" w:color="000000"/>
              <w:bottom w:val="single" w:sz="4" w:space="0" w:color="000000"/>
            </w:tcBorders>
          </w:tcPr>
          <w:p>
            <w:pPr>
              <w:pStyle w:val="TableParagraph"/>
              <w:spacing w:line="273" w:lineRule="exact"/>
              <w:ind w:left="609"/>
              <w:rPr>
                <w:b/>
                <w:sz w:val="24"/>
              </w:rPr>
            </w:pPr>
            <w:r>
              <w:rPr>
                <w:b/>
                <w:sz w:val="24"/>
              </w:rPr>
              <w:t>Non-</w:t>
            </w:r>
            <w:r>
              <w:rPr>
                <w:b/>
                <w:spacing w:val="-1"/>
                <w:sz w:val="24"/>
              </w:rPr>
              <w:t> </w:t>
            </w:r>
            <w:r>
              <w:rPr>
                <w:b/>
                <w:spacing w:val="-2"/>
                <w:sz w:val="24"/>
              </w:rPr>
              <w:t>Supportive</w:t>
            </w:r>
          </w:p>
        </w:tc>
        <w:tc>
          <w:tcPr>
            <w:tcW w:w="2514" w:type="dxa"/>
            <w:tcBorders>
              <w:top w:val="single" w:sz="4" w:space="0" w:color="000000"/>
              <w:bottom w:val="single" w:sz="4" w:space="0" w:color="000000"/>
            </w:tcBorders>
          </w:tcPr>
          <w:p>
            <w:pPr>
              <w:pStyle w:val="TableParagraph"/>
              <w:spacing w:line="273" w:lineRule="exact"/>
              <w:ind w:left="922"/>
              <w:rPr>
                <w:b/>
                <w:sz w:val="24"/>
              </w:rPr>
            </w:pPr>
            <w:r>
              <w:rPr>
                <w:b/>
                <w:spacing w:val="-2"/>
                <w:sz w:val="24"/>
              </w:rPr>
              <w:t>Neutral</w:t>
            </w:r>
          </w:p>
        </w:tc>
      </w:tr>
      <w:tr>
        <w:trPr>
          <w:trHeight w:val="1929" w:hRule="atLeast"/>
        </w:trPr>
        <w:tc>
          <w:tcPr>
            <w:tcW w:w="2360" w:type="dxa"/>
            <w:tcBorders>
              <w:top w:val="single" w:sz="4" w:space="0" w:color="000000"/>
            </w:tcBorders>
          </w:tcPr>
          <w:p>
            <w:pPr>
              <w:pStyle w:val="TableParagraph"/>
              <w:spacing w:line="275" w:lineRule="exact"/>
              <w:ind w:left="122"/>
              <w:rPr>
                <w:b/>
                <w:i/>
                <w:sz w:val="24"/>
              </w:rPr>
            </w:pPr>
            <w:r>
              <w:rPr>
                <w:b/>
                <w:i/>
                <w:spacing w:val="-4"/>
                <w:sz w:val="24"/>
              </w:rPr>
              <w:t>Dawn</w:t>
            </w:r>
          </w:p>
          <w:p>
            <w:pPr>
              <w:pStyle w:val="TableParagraph"/>
              <w:rPr>
                <w:b/>
                <w:sz w:val="24"/>
              </w:rPr>
            </w:pPr>
          </w:p>
          <w:p>
            <w:pPr>
              <w:pStyle w:val="TableParagraph"/>
              <w:ind w:left="122"/>
              <w:rPr>
                <w:b/>
                <w:i/>
                <w:sz w:val="24"/>
              </w:rPr>
            </w:pPr>
            <w:r>
              <w:rPr>
                <w:b/>
                <w:i/>
                <w:sz w:val="24"/>
              </w:rPr>
              <w:t>Express </w:t>
            </w:r>
            <w:r>
              <w:rPr>
                <w:b/>
                <w:i/>
                <w:spacing w:val="-2"/>
                <w:sz w:val="24"/>
              </w:rPr>
              <w:t>Tribune</w:t>
            </w:r>
          </w:p>
          <w:p>
            <w:pPr>
              <w:pStyle w:val="TableParagraph"/>
              <w:spacing w:line="550" w:lineRule="atLeast"/>
              <w:ind w:left="122" w:right="586"/>
              <w:rPr>
                <w:b/>
                <w:i/>
                <w:sz w:val="24"/>
              </w:rPr>
            </w:pPr>
            <w:r>
              <w:rPr>
                <w:b/>
                <w:i/>
                <w:spacing w:val="-2"/>
                <w:sz w:val="24"/>
              </w:rPr>
              <w:t>Nawa-i-</w:t>
            </w:r>
            <w:r>
              <w:rPr>
                <w:b/>
                <w:i/>
                <w:spacing w:val="-2"/>
                <w:sz w:val="24"/>
              </w:rPr>
              <w:t>Waqt </w:t>
            </w:r>
            <w:r>
              <w:rPr>
                <w:b/>
                <w:i/>
                <w:spacing w:val="-4"/>
                <w:sz w:val="24"/>
              </w:rPr>
              <w:t>Jang</w:t>
            </w:r>
          </w:p>
        </w:tc>
        <w:tc>
          <w:tcPr>
            <w:tcW w:w="601" w:type="dxa"/>
            <w:tcBorders>
              <w:top w:val="single" w:sz="4" w:space="0" w:color="000000"/>
            </w:tcBorders>
          </w:tcPr>
          <w:p>
            <w:pPr>
              <w:pStyle w:val="TableParagraph"/>
              <w:spacing w:before="270"/>
              <w:rPr>
                <w:b/>
                <w:sz w:val="24"/>
              </w:rPr>
            </w:pPr>
          </w:p>
          <w:p>
            <w:pPr>
              <w:pStyle w:val="TableParagraph"/>
              <w:ind w:left="155"/>
              <w:rPr>
                <w:sz w:val="24"/>
              </w:rPr>
            </w:pPr>
            <w:r>
              <w:rPr>
                <w:spacing w:val="-5"/>
                <w:sz w:val="24"/>
              </w:rPr>
              <w:t>Yes</w:t>
            </w:r>
          </w:p>
        </w:tc>
        <w:tc>
          <w:tcPr>
            <w:tcW w:w="1578" w:type="dxa"/>
            <w:tcBorders>
              <w:top w:val="single" w:sz="4" w:space="0" w:color="000000"/>
            </w:tcBorders>
          </w:tcPr>
          <w:p>
            <w:pPr>
              <w:pStyle w:val="TableParagraph"/>
              <w:rPr>
                <w:sz w:val="24"/>
              </w:rPr>
            </w:pPr>
          </w:p>
        </w:tc>
        <w:tc>
          <w:tcPr>
            <w:tcW w:w="2537" w:type="dxa"/>
            <w:tcBorders>
              <w:top w:val="single" w:sz="4" w:space="0" w:color="000000"/>
            </w:tcBorders>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before="268"/>
              <w:rPr>
                <w:b/>
                <w:sz w:val="24"/>
              </w:rPr>
            </w:pPr>
          </w:p>
          <w:p>
            <w:pPr>
              <w:pStyle w:val="TableParagraph"/>
              <w:spacing w:line="261" w:lineRule="exact"/>
              <w:ind w:left="372"/>
              <w:rPr>
                <w:sz w:val="24"/>
              </w:rPr>
            </w:pPr>
            <w:r>
              <w:rPr>
                <w:spacing w:val="-5"/>
                <w:sz w:val="24"/>
              </w:rPr>
              <w:t>Yes</w:t>
            </w:r>
          </w:p>
        </w:tc>
        <w:tc>
          <w:tcPr>
            <w:tcW w:w="2514" w:type="dxa"/>
            <w:tcBorders>
              <w:top w:val="single" w:sz="4" w:space="0" w:color="000000"/>
            </w:tcBorders>
          </w:tcPr>
          <w:p>
            <w:pPr>
              <w:pStyle w:val="TableParagraph"/>
              <w:spacing w:line="270" w:lineRule="exact"/>
              <w:ind w:left="228"/>
              <w:rPr>
                <w:sz w:val="24"/>
              </w:rPr>
            </w:pPr>
            <w:r>
              <w:rPr>
                <w:spacing w:val="-5"/>
                <w:sz w:val="24"/>
              </w:rPr>
              <w:t>Yes</w:t>
            </w:r>
          </w:p>
          <w:p>
            <w:pPr>
              <w:pStyle w:val="TableParagraph"/>
              <w:rPr>
                <w:b/>
                <w:sz w:val="24"/>
              </w:rPr>
            </w:pPr>
          </w:p>
          <w:p>
            <w:pPr>
              <w:pStyle w:val="TableParagraph"/>
              <w:rPr>
                <w:b/>
                <w:sz w:val="24"/>
              </w:rPr>
            </w:pPr>
          </w:p>
          <w:p>
            <w:pPr>
              <w:pStyle w:val="TableParagraph"/>
              <w:rPr>
                <w:b/>
                <w:sz w:val="24"/>
              </w:rPr>
            </w:pPr>
          </w:p>
          <w:p>
            <w:pPr>
              <w:pStyle w:val="TableParagraph"/>
              <w:ind w:left="228"/>
              <w:rPr>
                <w:sz w:val="24"/>
              </w:rPr>
            </w:pPr>
            <w:r>
              <w:rPr>
                <w:spacing w:val="-5"/>
                <w:sz w:val="24"/>
              </w:rPr>
              <w:t>Yes</w:t>
            </w:r>
          </w:p>
        </w:tc>
      </w:tr>
    </w:tbl>
    <w:p>
      <w:pPr>
        <w:pStyle w:val="BodyText"/>
        <w:spacing w:before="23"/>
        <w:rPr>
          <w:b/>
          <w:sz w:val="20"/>
        </w:rPr>
      </w:pPr>
      <w:r>
        <w:rPr>
          <w:b/>
          <w:sz w:val="20"/>
        </w:rPr>
        <mc:AlternateContent>
          <mc:Choice Requires="wps">
            <w:drawing>
              <wp:anchor distT="0" distB="0" distL="0" distR="0" allowOverlap="1" layoutInCell="1" locked="0" behindDoc="1" simplePos="0" relativeHeight="487597056">
                <wp:simplePos x="0" y="0"/>
                <wp:positionH relativeFrom="page">
                  <wp:posOffset>836980</wp:posOffset>
                </wp:positionH>
                <wp:positionV relativeFrom="paragraph">
                  <wp:posOffset>176148</wp:posOffset>
                </wp:positionV>
                <wp:extent cx="6091555" cy="6350"/>
                <wp:effectExtent l="0" t="0" r="0" b="0"/>
                <wp:wrapTopAndBottom/>
                <wp:docPr id="23" name="Graphic 23"/>
                <wp:cNvGraphicFramePr>
                  <a:graphicFrameLocks/>
                </wp:cNvGraphicFramePr>
                <a:graphic>
                  <a:graphicData uri="http://schemas.microsoft.com/office/word/2010/wordprocessingShape">
                    <wps:wsp>
                      <wps:cNvPr id="23" name="Graphic 23"/>
                      <wps:cNvSpPr/>
                      <wps:spPr>
                        <a:xfrm>
                          <a:off x="0" y="0"/>
                          <a:ext cx="6091555" cy="6350"/>
                        </a:xfrm>
                        <a:custGeom>
                          <a:avLst/>
                          <a:gdLst/>
                          <a:ahLst/>
                          <a:cxnLst/>
                          <a:rect l="l" t="t" r="r" b="b"/>
                          <a:pathLst>
                            <a:path w="6091555" h="6350">
                              <a:moveTo>
                                <a:pt x="6091123" y="0"/>
                              </a:moveTo>
                              <a:lnTo>
                                <a:pt x="6091123" y="0"/>
                              </a:lnTo>
                              <a:lnTo>
                                <a:pt x="0" y="0"/>
                              </a:lnTo>
                              <a:lnTo>
                                <a:pt x="0" y="6096"/>
                              </a:lnTo>
                              <a:lnTo>
                                <a:pt x="6091123" y="6096"/>
                              </a:lnTo>
                              <a:lnTo>
                                <a:pt x="609112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65.903999pt;margin-top:13.869974pt;width:479.616023pt;height:.48pt;mso-position-horizontal-relative:page;mso-position-vertical-relative:paragraph;z-index:-15719424;mso-wrap-distance-left:0;mso-wrap-distance-right:0" id="docshape19" filled="true" fillcolor="#000000" stroked="false">
                <v:fill type="solid"/>
                <w10:wrap type="topAndBottom"/>
              </v:rect>
            </w:pict>
          </mc:Fallback>
        </mc:AlternateContent>
      </w:r>
    </w:p>
    <w:p>
      <w:pPr>
        <w:pStyle w:val="BodyText"/>
        <w:rPr>
          <w:b/>
        </w:rPr>
      </w:pPr>
    </w:p>
    <w:p>
      <w:pPr>
        <w:pStyle w:val="BodyText"/>
        <w:spacing w:before="191"/>
        <w:rPr>
          <w:b/>
        </w:rPr>
      </w:pPr>
    </w:p>
    <w:p>
      <w:pPr>
        <w:pStyle w:val="BodyText"/>
        <w:spacing w:line="480" w:lineRule="auto"/>
        <w:ind w:left="360" w:right="1073" w:firstLine="719"/>
        <w:jc w:val="both"/>
      </w:pPr>
      <w:r>
        <w:rPr/>
        <w:t>Table 5.1.2.3 represented that which type of content used in news stories related to protest. The results found that </w:t>
      </w:r>
      <w:r>
        <w:rPr>
          <w:i/>
        </w:rPr>
        <w:t>Express Tribune </w:t>
      </w:r>
      <w:r>
        <w:rPr/>
        <w:t>used Supportive content as compared to </w:t>
      </w:r>
      <w:r>
        <w:rPr>
          <w:i/>
        </w:rPr>
        <w:t>Dawn </w:t>
      </w:r>
      <w:r>
        <w:rPr/>
        <w:t>and </w:t>
      </w:r>
      <w:r>
        <w:rPr>
          <w:i/>
        </w:rPr>
        <w:t>Nawa-i-Waqt. </w:t>
      </w:r>
      <w:r>
        <w:rPr/>
        <w:t>On the other side, </w:t>
      </w:r>
      <w:r>
        <w:rPr>
          <w:i/>
        </w:rPr>
        <w:t>Jang </w:t>
      </w:r>
      <w:r>
        <w:rPr/>
        <w:t>is not using supportive content related to protest.</w:t>
      </w:r>
    </w:p>
    <w:p>
      <w:pPr>
        <w:pStyle w:val="Heading3"/>
        <w:numPr>
          <w:ilvl w:val="3"/>
          <w:numId w:val="15"/>
        </w:numPr>
        <w:tabs>
          <w:tab w:pos="1199" w:val="left" w:leader="none"/>
        </w:tabs>
        <w:spacing w:line="240" w:lineRule="auto" w:before="244" w:after="0"/>
        <w:ind w:left="1199" w:right="0" w:hanging="839"/>
        <w:jc w:val="both"/>
      </w:pPr>
      <w:bookmarkStart w:name="_TOC_250011" w:id="40"/>
      <w:r>
        <w:rPr/>
        <w:t>Content</w:t>
      </w:r>
      <w:r>
        <w:rPr>
          <w:spacing w:val="-4"/>
        </w:rPr>
        <w:t> </w:t>
      </w:r>
      <w:r>
        <w:rPr/>
        <w:t>used</w:t>
      </w:r>
      <w:r>
        <w:rPr>
          <w:spacing w:val="-7"/>
        </w:rPr>
        <w:t> </w:t>
      </w:r>
      <w:r>
        <w:rPr/>
        <w:t>in</w:t>
      </w:r>
      <w:r>
        <w:rPr>
          <w:spacing w:val="-4"/>
        </w:rPr>
        <w:t> </w:t>
      </w:r>
      <w:r>
        <w:rPr/>
        <w:t>News</w:t>
      </w:r>
      <w:r>
        <w:rPr>
          <w:spacing w:val="-3"/>
        </w:rPr>
        <w:t> </w:t>
      </w:r>
      <w:r>
        <w:rPr/>
        <w:t>stories</w:t>
      </w:r>
      <w:r>
        <w:rPr>
          <w:spacing w:val="-6"/>
        </w:rPr>
        <w:t> </w:t>
      </w:r>
      <w:r>
        <w:rPr/>
        <w:t>related</w:t>
      </w:r>
      <w:r>
        <w:rPr>
          <w:spacing w:val="-4"/>
        </w:rPr>
        <w:t> </w:t>
      </w:r>
      <w:r>
        <w:rPr/>
        <w:t>to</w:t>
      </w:r>
      <w:r>
        <w:rPr>
          <w:spacing w:val="-4"/>
        </w:rPr>
        <w:t> </w:t>
      </w:r>
      <w:r>
        <w:rPr/>
        <w:t>Government</w:t>
      </w:r>
      <w:r>
        <w:rPr>
          <w:spacing w:val="-3"/>
        </w:rPr>
        <w:t> </w:t>
      </w:r>
      <w:bookmarkEnd w:id="40"/>
      <w:r>
        <w:rPr>
          <w:spacing w:val="-2"/>
        </w:rPr>
        <w:t>Statement</w:t>
      </w:r>
    </w:p>
    <w:p>
      <w:pPr>
        <w:pStyle w:val="BodyText"/>
        <w:spacing w:before="180"/>
        <w:rPr>
          <w:b/>
          <w:sz w:val="20"/>
        </w:rPr>
      </w:pPr>
    </w:p>
    <w:tbl>
      <w:tblPr>
        <w:tblW w:w="0" w:type="auto"/>
        <w:jc w:val="left"/>
        <w:tblInd w:w="2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360"/>
        <w:gridCol w:w="601"/>
        <w:gridCol w:w="1578"/>
        <w:gridCol w:w="2537"/>
        <w:gridCol w:w="759"/>
        <w:gridCol w:w="1754"/>
      </w:tblGrid>
      <w:tr>
        <w:trPr>
          <w:trHeight w:val="551" w:hRule="atLeast"/>
        </w:trPr>
        <w:tc>
          <w:tcPr>
            <w:tcW w:w="2360" w:type="dxa"/>
            <w:tcBorders>
              <w:top w:val="single" w:sz="4" w:space="0" w:color="000000"/>
              <w:bottom w:val="single" w:sz="4" w:space="0" w:color="000000"/>
            </w:tcBorders>
          </w:tcPr>
          <w:p>
            <w:pPr>
              <w:pStyle w:val="TableParagraph"/>
              <w:spacing w:line="273" w:lineRule="exact"/>
              <w:ind w:left="213"/>
              <w:rPr>
                <w:b/>
                <w:sz w:val="24"/>
              </w:rPr>
            </w:pPr>
            <w:r>
              <w:rPr>
                <w:b/>
                <w:sz w:val="24"/>
              </w:rPr>
              <w:t>Newspapers</w:t>
            </w:r>
            <w:r>
              <w:rPr>
                <w:b/>
                <w:spacing w:val="-3"/>
                <w:sz w:val="24"/>
              </w:rPr>
              <w:t> </w:t>
            </w:r>
            <w:r>
              <w:rPr>
                <w:b/>
                <w:spacing w:val="-2"/>
                <w:sz w:val="24"/>
              </w:rPr>
              <w:t>Names</w:t>
            </w:r>
          </w:p>
        </w:tc>
        <w:tc>
          <w:tcPr>
            <w:tcW w:w="601" w:type="dxa"/>
            <w:tcBorders>
              <w:top w:val="single" w:sz="4" w:space="0" w:color="000000"/>
              <w:bottom w:val="single" w:sz="4" w:space="0" w:color="000000"/>
            </w:tcBorders>
          </w:tcPr>
          <w:p>
            <w:pPr>
              <w:pStyle w:val="TableParagraph"/>
              <w:rPr>
                <w:sz w:val="24"/>
              </w:rPr>
            </w:pPr>
          </w:p>
        </w:tc>
        <w:tc>
          <w:tcPr>
            <w:tcW w:w="1578" w:type="dxa"/>
            <w:tcBorders>
              <w:top w:val="single" w:sz="4" w:space="0" w:color="000000"/>
              <w:bottom w:val="single" w:sz="4" w:space="0" w:color="000000"/>
            </w:tcBorders>
          </w:tcPr>
          <w:p>
            <w:pPr>
              <w:pStyle w:val="TableParagraph"/>
              <w:spacing w:line="273" w:lineRule="exact"/>
              <w:ind w:left="75"/>
              <w:rPr>
                <w:b/>
                <w:sz w:val="24"/>
              </w:rPr>
            </w:pPr>
            <w:r>
              <w:rPr>
                <w:b/>
                <w:spacing w:val="-2"/>
                <w:sz w:val="24"/>
              </w:rPr>
              <w:t>Supportive</w:t>
            </w:r>
          </w:p>
        </w:tc>
        <w:tc>
          <w:tcPr>
            <w:tcW w:w="2537" w:type="dxa"/>
            <w:tcBorders>
              <w:top w:val="single" w:sz="4" w:space="0" w:color="000000"/>
              <w:bottom w:val="single" w:sz="4" w:space="0" w:color="000000"/>
            </w:tcBorders>
          </w:tcPr>
          <w:p>
            <w:pPr>
              <w:pStyle w:val="TableParagraph"/>
              <w:spacing w:line="273" w:lineRule="exact"/>
              <w:ind w:left="609"/>
              <w:rPr>
                <w:b/>
                <w:sz w:val="24"/>
              </w:rPr>
            </w:pPr>
            <w:r>
              <w:rPr>
                <w:b/>
                <w:sz w:val="24"/>
              </w:rPr>
              <w:t>Non-</w:t>
            </w:r>
            <w:r>
              <w:rPr>
                <w:b/>
                <w:spacing w:val="-1"/>
                <w:sz w:val="24"/>
              </w:rPr>
              <w:t> </w:t>
            </w:r>
            <w:r>
              <w:rPr>
                <w:b/>
                <w:spacing w:val="-2"/>
                <w:sz w:val="24"/>
              </w:rPr>
              <w:t>Supportive</w:t>
            </w:r>
          </w:p>
        </w:tc>
        <w:tc>
          <w:tcPr>
            <w:tcW w:w="759" w:type="dxa"/>
            <w:tcBorders>
              <w:top w:val="single" w:sz="4" w:space="0" w:color="000000"/>
              <w:bottom w:val="single" w:sz="4" w:space="0" w:color="000000"/>
            </w:tcBorders>
          </w:tcPr>
          <w:p>
            <w:pPr>
              <w:pStyle w:val="TableParagraph"/>
              <w:rPr>
                <w:sz w:val="24"/>
              </w:rPr>
            </w:pPr>
          </w:p>
        </w:tc>
        <w:tc>
          <w:tcPr>
            <w:tcW w:w="1754" w:type="dxa"/>
            <w:tcBorders>
              <w:top w:val="single" w:sz="4" w:space="0" w:color="000000"/>
              <w:bottom w:val="single" w:sz="4" w:space="0" w:color="000000"/>
            </w:tcBorders>
          </w:tcPr>
          <w:p>
            <w:pPr>
              <w:pStyle w:val="TableParagraph"/>
              <w:spacing w:line="273" w:lineRule="exact"/>
              <w:ind w:left="163"/>
              <w:rPr>
                <w:b/>
                <w:sz w:val="24"/>
              </w:rPr>
            </w:pPr>
            <w:r>
              <w:rPr>
                <w:b/>
                <w:spacing w:val="-2"/>
                <w:sz w:val="24"/>
              </w:rPr>
              <w:t>Neutral</w:t>
            </w:r>
          </w:p>
        </w:tc>
      </w:tr>
      <w:tr>
        <w:trPr>
          <w:trHeight w:val="965" w:hRule="atLeast"/>
        </w:trPr>
        <w:tc>
          <w:tcPr>
            <w:tcW w:w="2360" w:type="dxa"/>
            <w:tcBorders>
              <w:top w:val="single" w:sz="4" w:space="0" w:color="000000"/>
            </w:tcBorders>
          </w:tcPr>
          <w:p>
            <w:pPr>
              <w:pStyle w:val="TableParagraph"/>
              <w:spacing w:line="273" w:lineRule="exact"/>
              <w:ind w:left="122"/>
              <w:rPr>
                <w:b/>
                <w:i/>
                <w:sz w:val="24"/>
              </w:rPr>
            </w:pPr>
            <w:r>
              <w:rPr>
                <w:b/>
                <w:i/>
                <w:spacing w:val="-4"/>
                <w:sz w:val="24"/>
              </w:rPr>
              <w:t>Dawn</w:t>
            </w:r>
          </w:p>
          <w:p>
            <w:pPr>
              <w:pStyle w:val="TableParagraph"/>
              <w:rPr>
                <w:b/>
                <w:sz w:val="24"/>
              </w:rPr>
            </w:pPr>
          </w:p>
          <w:p>
            <w:pPr>
              <w:pStyle w:val="TableParagraph"/>
              <w:ind w:left="122"/>
              <w:rPr>
                <w:b/>
                <w:i/>
                <w:sz w:val="24"/>
              </w:rPr>
            </w:pPr>
            <w:r>
              <w:rPr>
                <w:b/>
                <w:i/>
                <w:sz w:val="24"/>
              </w:rPr>
              <w:t>Express </w:t>
            </w:r>
            <w:r>
              <w:rPr>
                <w:b/>
                <w:i/>
                <w:spacing w:val="-2"/>
                <w:sz w:val="24"/>
              </w:rPr>
              <w:t>Tribune</w:t>
            </w:r>
          </w:p>
        </w:tc>
        <w:tc>
          <w:tcPr>
            <w:tcW w:w="601" w:type="dxa"/>
            <w:tcBorders>
              <w:top w:val="single" w:sz="4" w:space="0" w:color="000000"/>
            </w:tcBorders>
          </w:tcPr>
          <w:p>
            <w:pPr>
              <w:pStyle w:val="TableParagraph"/>
              <w:rPr>
                <w:sz w:val="24"/>
              </w:rPr>
            </w:pPr>
          </w:p>
        </w:tc>
        <w:tc>
          <w:tcPr>
            <w:tcW w:w="1578" w:type="dxa"/>
            <w:tcBorders>
              <w:top w:val="single" w:sz="4" w:space="0" w:color="000000"/>
            </w:tcBorders>
          </w:tcPr>
          <w:p>
            <w:pPr>
              <w:pStyle w:val="TableParagraph"/>
              <w:rPr>
                <w:sz w:val="24"/>
              </w:rPr>
            </w:pPr>
          </w:p>
        </w:tc>
        <w:tc>
          <w:tcPr>
            <w:tcW w:w="2537" w:type="dxa"/>
            <w:tcBorders>
              <w:top w:val="single" w:sz="4" w:space="0" w:color="000000"/>
            </w:tcBorders>
          </w:tcPr>
          <w:p>
            <w:pPr>
              <w:pStyle w:val="TableParagraph"/>
              <w:spacing w:line="268" w:lineRule="exact"/>
              <w:ind w:left="372"/>
              <w:rPr>
                <w:sz w:val="24"/>
              </w:rPr>
            </w:pPr>
            <w:r>
              <w:rPr>
                <w:spacing w:val="-5"/>
                <w:sz w:val="24"/>
              </w:rPr>
              <w:t>Yes</w:t>
            </w:r>
          </w:p>
        </w:tc>
        <w:tc>
          <w:tcPr>
            <w:tcW w:w="759" w:type="dxa"/>
            <w:tcBorders>
              <w:top w:val="single" w:sz="4" w:space="0" w:color="000000"/>
            </w:tcBorders>
          </w:tcPr>
          <w:p>
            <w:pPr>
              <w:pStyle w:val="TableParagraph"/>
              <w:spacing w:before="267"/>
              <w:rPr>
                <w:b/>
                <w:sz w:val="24"/>
              </w:rPr>
            </w:pPr>
          </w:p>
          <w:p>
            <w:pPr>
              <w:pStyle w:val="TableParagraph"/>
              <w:ind w:left="70"/>
              <w:jc w:val="center"/>
              <w:rPr>
                <w:sz w:val="24"/>
              </w:rPr>
            </w:pPr>
            <w:r>
              <w:rPr>
                <w:spacing w:val="-5"/>
                <w:sz w:val="24"/>
              </w:rPr>
              <w:t>Yes</w:t>
            </w:r>
          </w:p>
        </w:tc>
        <w:tc>
          <w:tcPr>
            <w:tcW w:w="1754" w:type="dxa"/>
            <w:tcBorders>
              <w:top w:val="single" w:sz="4" w:space="0" w:color="000000"/>
            </w:tcBorders>
          </w:tcPr>
          <w:p>
            <w:pPr>
              <w:pStyle w:val="TableParagraph"/>
              <w:rPr>
                <w:sz w:val="24"/>
              </w:rPr>
            </w:pPr>
          </w:p>
        </w:tc>
      </w:tr>
      <w:tr>
        <w:trPr>
          <w:trHeight w:val="963" w:hRule="atLeast"/>
        </w:trPr>
        <w:tc>
          <w:tcPr>
            <w:tcW w:w="2360" w:type="dxa"/>
          </w:tcPr>
          <w:p>
            <w:pPr>
              <w:pStyle w:val="TableParagraph"/>
              <w:spacing w:before="135"/>
              <w:ind w:left="122"/>
              <w:rPr>
                <w:b/>
                <w:i/>
                <w:sz w:val="24"/>
              </w:rPr>
            </w:pPr>
            <w:r>
              <w:rPr>
                <w:b/>
                <w:i/>
                <w:spacing w:val="-2"/>
                <w:sz w:val="24"/>
              </w:rPr>
              <w:t>Nawa-i-</w:t>
            </w:r>
            <w:r>
              <w:rPr>
                <w:b/>
                <w:i/>
                <w:spacing w:val="-4"/>
                <w:sz w:val="24"/>
              </w:rPr>
              <w:t>Waqt</w:t>
            </w:r>
          </w:p>
          <w:p>
            <w:pPr>
              <w:pStyle w:val="TableParagraph"/>
              <w:rPr>
                <w:b/>
                <w:sz w:val="24"/>
              </w:rPr>
            </w:pPr>
          </w:p>
          <w:p>
            <w:pPr>
              <w:pStyle w:val="TableParagraph"/>
              <w:spacing w:line="256" w:lineRule="exact" w:before="1"/>
              <w:ind w:left="122"/>
              <w:rPr>
                <w:b/>
                <w:i/>
                <w:sz w:val="24"/>
              </w:rPr>
            </w:pPr>
            <w:r>
              <w:rPr>
                <w:b/>
                <w:i/>
                <w:spacing w:val="-4"/>
                <w:sz w:val="24"/>
              </w:rPr>
              <w:t>Jang</w:t>
            </w:r>
          </w:p>
        </w:tc>
        <w:tc>
          <w:tcPr>
            <w:tcW w:w="601" w:type="dxa"/>
          </w:tcPr>
          <w:p>
            <w:pPr>
              <w:pStyle w:val="TableParagraph"/>
              <w:rPr>
                <w:b/>
                <w:sz w:val="24"/>
              </w:rPr>
            </w:pPr>
          </w:p>
          <w:p>
            <w:pPr>
              <w:pStyle w:val="TableParagraph"/>
              <w:spacing w:before="131"/>
              <w:rPr>
                <w:b/>
                <w:sz w:val="24"/>
              </w:rPr>
            </w:pPr>
          </w:p>
          <w:p>
            <w:pPr>
              <w:pStyle w:val="TableParagraph"/>
              <w:spacing w:line="261" w:lineRule="exact"/>
              <w:ind w:left="155"/>
              <w:rPr>
                <w:sz w:val="24"/>
              </w:rPr>
            </w:pPr>
            <w:r>
              <w:rPr>
                <w:spacing w:val="-5"/>
                <w:sz w:val="24"/>
              </w:rPr>
              <w:t>Yes</w:t>
            </w:r>
          </w:p>
        </w:tc>
        <w:tc>
          <w:tcPr>
            <w:tcW w:w="1578" w:type="dxa"/>
          </w:tcPr>
          <w:p>
            <w:pPr>
              <w:pStyle w:val="TableParagraph"/>
              <w:rPr>
                <w:sz w:val="24"/>
              </w:rPr>
            </w:pPr>
          </w:p>
        </w:tc>
        <w:tc>
          <w:tcPr>
            <w:tcW w:w="2537" w:type="dxa"/>
          </w:tcPr>
          <w:p>
            <w:pPr>
              <w:pStyle w:val="TableParagraph"/>
              <w:rPr>
                <w:sz w:val="24"/>
              </w:rPr>
            </w:pPr>
          </w:p>
        </w:tc>
        <w:tc>
          <w:tcPr>
            <w:tcW w:w="759" w:type="dxa"/>
          </w:tcPr>
          <w:p>
            <w:pPr>
              <w:pStyle w:val="TableParagraph"/>
              <w:spacing w:before="130"/>
              <w:ind w:left="70"/>
              <w:jc w:val="center"/>
              <w:rPr>
                <w:sz w:val="24"/>
              </w:rPr>
            </w:pPr>
            <w:r>
              <w:rPr>
                <w:spacing w:val="-5"/>
                <w:sz w:val="24"/>
              </w:rPr>
              <w:t>Yes</w:t>
            </w:r>
          </w:p>
        </w:tc>
        <w:tc>
          <w:tcPr>
            <w:tcW w:w="1754" w:type="dxa"/>
          </w:tcPr>
          <w:p>
            <w:pPr>
              <w:pStyle w:val="TableParagraph"/>
              <w:rPr>
                <w:sz w:val="24"/>
              </w:rPr>
            </w:pPr>
          </w:p>
        </w:tc>
      </w:tr>
    </w:tbl>
    <w:p>
      <w:pPr>
        <w:pStyle w:val="BodyText"/>
        <w:spacing w:before="24"/>
        <w:rPr>
          <w:b/>
          <w:sz w:val="20"/>
        </w:rPr>
      </w:pPr>
      <w:r>
        <w:rPr>
          <w:b/>
          <w:sz w:val="20"/>
        </w:rPr>
        <mc:AlternateContent>
          <mc:Choice Requires="wps">
            <w:drawing>
              <wp:anchor distT="0" distB="0" distL="0" distR="0" allowOverlap="1" layoutInCell="1" locked="0" behindDoc="1" simplePos="0" relativeHeight="487597568">
                <wp:simplePos x="0" y="0"/>
                <wp:positionH relativeFrom="page">
                  <wp:posOffset>836980</wp:posOffset>
                </wp:positionH>
                <wp:positionV relativeFrom="paragraph">
                  <wp:posOffset>176796</wp:posOffset>
                </wp:positionV>
                <wp:extent cx="6091555" cy="6350"/>
                <wp:effectExtent l="0" t="0" r="0" b="0"/>
                <wp:wrapTopAndBottom/>
                <wp:docPr id="24" name="Graphic 24"/>
                <wp:cNvGraphicFramePr>
                  <a:graphicFrameLocks/>
                </wp:cNvGraphicFramePr>
                <a:graphic>
                  <a:graphicData uri="http://schemas.microsoft.com/office/word/2010/wordprocessingShape">
                    <wps:wsp>
                      <wps:cNvPr id="24" name="Graphic 24"/>
                      <wps:cNvSpPr/>
                      <wps:spPr>
                        <a:xfrm>
                          <a:off x="0" y="0"/>
                          <a:ext cx="6091555" cy="6350"/>
                        </a:xfrm>
                        <a:custGeom>
                          <a:avLst/>
                          <a:gdLst/>
                          <a:ahLst/>
                          <a:cxnLst/>
                          <a:rect l="l" t="t" r="r" b="b"/>
                          <a:pathLst>
                            <a:path w="6091555" h="6350">
                              <a:moveTo>
                                <a:pt x="6091123" y="0"/>
                              </a:moveTo>
                              <a:lnTo>
                                <a:pt x="6091123" y="0"/>
                              </a:lnTo>
                              <a:lnTo>
                                <a:pt x="0" y="0"/>
                              </a:lnTo>
                              <a:lnTo>
                                <a:pt x="0" y="6083"/>
                              </a:lnTo>
                              <a:lnTo>
                                <a:pt x="6091123" y="6083"/>
                              </a:lnTo>
                              <a:lnTo>
                                <a:pt x="609112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65.903999pt;margin-top:13.920994pt;width:479.616023pt;height:.479pt;mso-position-horizontal-relative:page;mso-position-vertical-relative:paragraph;z-index:-15718912;mso-wrap-distance-left:0;mso-wrap-distance-right:0" id="docshape20" filled="true" fillcolor="#000000" stroked="false">
                <v:fill type="solid"/>
                <w10:wrap type="topAndBottom"/>
              </v:rect>
            </w:pict>
          </mc:Fallback>
        </mc:AlternateContent>
      </w:r>
    </w:p>
    <w:p>
      <w:pPr>
        <w:pStyle w:val="BodyText"/>
        <w:rPr>
          <w:b/>
        </w:rPr>
      </w:pPr>
    </w:p>
    <w:p>
      <w:pPr>
        <w:pStyle w:val="BodyText"/>
        <w:spacing w:before="191"/>
        <w:rPr>
          <w:b/>
        </w:rPr>
      </w:pPr>
    </w:p>
    <w:p>
      <w:pPr>
        <w:pStyle w:val="BodyText"/>
        <w:spacing w:line="480" w:lineRule="auto"/>
        <w:ind w:left="360" w:right="1074" w:firstLine="719"/>
        <w:jc w:val="both"/>
      </w:pPr>
      <w:r>
        <w:rPr/>
        <w:t>Table 5.1.2.4 represented that which type of content used in news stories related to Government Statement. The results declared that </w:t>
      </w:r>
      <w:r>
        <w:rPr>
          <w:i/>
        </w:rPr>
        <w:t>Dawn </w:t>
      </w:r>
      <w:r>
        <w:rPr/>
        <w:t>published non-supportive content on government statements in newspaper news stories as compared to </w:t>
      </w:r>
      <w:r>
        <w:rPr>
          <w:i/>
        </w:rPr>
        <w:t>Express Tribune </w:t>
      </w:r>
      <w:r>
        <w:rPr/>
        <w:t>and </w:t>
      </w:r>
      <w:r>
        <w:rPr>
          <w:i/>
        </w:rPr>
        <w:t>Nawa-i- Waqt. </w:t>
      </w:r>
      <w:r>
        <w:rPr/>
        <w:t>However, </w:t>
      </w:r>
      <w:r>
        <w:rPr>
          <w:i/>
        </w:rPr>
        <w:t>Jang </w:t>
      </w:r>
      <w:r>
        <w:rPr/>
        <w:t>published supportive content in news stories related to government </w:t>
      </w:r>
      <w:r>
        <w:rPr>
          <w:spacing w:val="-2"/>
        </w:rPr>
        <w:t>statement.</w:t>
      </w:r>
    </w:p>
    <w:p>
      <w:pPr>
        <w:pStyle w:val="BodyText"/>
        <w:spacing w:after="0" w:line="480" w:lineRule="auto"/>
        <w:jc w:val="both"/>
        <w:sectPr>
          <w:pgSz w:w="12240" w:h="15840"/>
          <w:pgMar w:header="0" w:footer="1014" w:top="1360" w:bottom="1200" w:left="1080" w:right="360"/>
        </w:sectPr>
      </w:pPr>
    </w:p>
    <w:p>
      <w:pPr>
        <w:pStyle w:val="Heading3"/>
        <w:numPr>
          <w:ilvl w:val="3"/>
          <w:numId w:val="15"/>
        </w:numPr>
        <w:tabs>
          <w:tab w:pos="1199" w:val="left" w:leader="none"/>
        </w:tabs>
        <w:spacing w:line="240" w:lineRule="auto" w:before="75" w:after="0"/>
        <w:ind w:left="1199" w:right="0" w:hanging="839"/>
        <w:jc w:val="left"/>
      </w:pPr>
      <w:bookmarkStart w:name="_TOC_250010" w:id="41"/>
      <w:r>
        <w:rPr/>
        <w:t>Content</w:t>
      </w:r>
      <w:r>
        <w:rPr>
          <w:spacing w:val="-6"/>
        </w:rPr>
        <w:t> </w:t>
      </w:r>
      <w:r>
        <w:rPr/>
        <w:t>used</w:t>
      </w:r>
      <w:r>
        <w:rPr>
          <w:spacing w:val="-7"/>
        </w:rPr>
        <w:t> </w:t>
      </w:r>
      <w:r>
        <w:rPr/>
        <w:t>in</w:t>
      </w:r>
      <w:r>
        <w:rPr>
          <w:spacing w:val="-4"/>
        </w:rPr>
        <w:t> </w:t>
      </w:r>
      <w:r>
        <w:rPr/>
        <w:t>News</w:t>
      </w:r>
      <w:r>
        <w:rPr>
          <w:spacing w:val="-3"/>
        </w:rPr>
        <w:t> </w:t>
      </w:r>
      <w:r>
        <w:rPr/>
        <w:t>stories</w:t>
      </w:r>
      <w:r>
        <w:rPr>
          <w:spacing w:val="-6"/>
        </w:rPr>
        <w:t> </w:t>
      </w:r>
      <w:r>
        <w:rPr/>
        <w:t>related</w:t>
      </w:r>
      <w:r>
        <w:rPr>
          <w:spacing w:val="-4"/>
        </w:rPr>
        <w:t> </w:t>
      </w:r>
      <w:r>
        <w:rPr/>
        <w:t>to</w:t>
      </w:r>
      <w:r>
        <w:rPr>
          <w:spacing w:val="-4"/>
        </w:rPr>
        <w:t> </w:t>
      </w:r>
      <w:r>
        <w:rPr/>
        <w:t>Government</w:t>
      </w:r>
      <w:r>
        <w:rPr>
          <w:spacing w:val="-3"/>
        </w:rPr>
        <w:t> </w:t>
      </w:r>
      <w:bookmarkEnd w:id="41"/>
      <w:r>
        <w:rPr>
          <w:spacing w:val="-2"/>
        </w:rPr>
        <w:t>Reaction</w:t>
      </w:r>
    </w:p>
    <w:p>
      <w:pPr>
        <w:pStyle w:val="BodyText"/>
        <w:spacing w:before="180"/>
        <w:rPr>
          <w:b/>
          <w:sz w:val="20"/>
        </w:rPr>
      </w:pPr>
    </w:p>
    <w:tbl>
      <w:tblPr>
        <w:tblW w:w="0" w:type="auto"/>
        <w:jc w:val="left"/>
        <w:tblInd w:w="2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346"/>
        <w:gridCol w:w="602"/>
        <w:gridCol w:w="1579"/>
        <w:gridCol w:w="2538"/>
        <w:gridCol w:w="2515"/>
      </w:tblGrid>
      <w:tr>
        <w:trPr>
          <w:trHeight w:val="551" w:hRule="atLeast"/>
        </w:trPr>
        <w:tc>
          <w:tcPr>
            <w:tcW w:w="2346" w:type="dxa"/>
            <w:tcBorders>
              <w:top w:val="single" w:sz="4" w:space="0" w:color="000000"/>
              <w:bottom w:val="single" w:sz="4" w:space="0" w:color="000000"/>
            </w:tcBorders>
          </w:tcPr>
          <w:p>
            <w:pPr>
              <w:pStyle w:val="TableParagraph"/>
              <w:spacing w:line="273" w:lineRule="exact"/>
              <w:ind w:left="199"/>
              <w:rPr>
                <w:b/>
                <w:sz w:val="24"/>
              </w:rPr>
            </w:pPr>
            <w:r>
              <w:rPr>
                <w:b/>
                <w:sz w:val="24"/>
              </w:rPr>
              <w:t>Newspapers</w:t>
            </w:r>
            <w:r>
              <w:rPr>
                <w:b/>
                <w:spacing w:val="-3"/>
                <w:sz w:val="24"/>
              </w:rPr>
              <w:t> </w:t>
            </w:r>
            <w:r>
              <w:rPr>
                <w:b/>
                <w:spacing w:val="-2"/>
                <w:sz w:val="24"/>
              </w:rPr>
              <w:t>Names</w:t>
            </w:r>
          </w:p>
        </w:tc>
        <w:tc>
          <w:tcPr>
            <w:tcW w:w="602" w:type="dxa"/>
            <w:tcBorders>
              <w:top w:val="single" w:sz="4" w:space="0" w:color="000000"/>
              <w:bottom w:val="single" w:sz="4" w:space="0" w:color="000000"/>
            </w:tcBorders>
          </w:tcPr>
          <w:p>
            <w:pPr>
              <w:pStyle w:val="TableParagraph"/>
              <w:rPr>
                <w:sz w:val="24"/>
              </w:rPr>
            </w:pPr>
          </w:p>
        </w:tc>
        <w:tc>
          <w:tcPr>
            <w:tcW w:w="1579" w:type="dxa"/>
            <w:tcBorders>
              <w:top w:val="single" w:sz="4" w:space="0" w:color="000000"/>
              <w:bottom w:val="single" w:sz="4" w:space="0" w:color="000000"/>
            </w:tcBorders>
          </w:tcPr>
          <w:p>
            <w:pPr>
              <w:pStyle w:val="TableParagraph"/>
              <w:spacing w:line="273" w:lineRule="exact"/>
              <w:ind w:left="74"/>
              <w:rPr>
                <w:b/>
                <w:sz w:val="24"/>
              </w:rPr>
            </w:pPr>
            <w:r>
              <w:rPr>
                <w:b/>
                <w:spacing w:val="-2"/>
                <w:sz w:val="24"/>
              </w:rPr>
              <w:t>Supportive</w:t>
            </w:r>
          </w:p>
        </w:tc>
        <w:tc>
          <w:tcPr>
            <w:tcW w:w="2538" w:type="dxa"/>
            <w:tcBorders>
              <w:top w:val="single" w:sz="4" w:space="0" w:color="000000"/>
              <w:bottom w:val="single" w:sz="4" w:space="0" w:color="000000"/>
            </w:tcBorders>
          </w:tcPr>
          <w:p>
            <w:pPr>
              <w:pStyle w:val="TableParagraph"/>
              <w:spacing w:line="273" w:lineRule="exact"/>
              <w:ind w:left="607"/>
              <w:rPr>
                <w:b/>
                <w:sz w:val="24"/>
              </w:rPr>
            </w:pPr>
            <w:r>
              <w:rPr>
                <w:b/>
                <w:sz w:val="24"/>
              </w:rPr>
              <w:t>Non-</w:t>
            </w:r>
            <w:r>
              <w:rPr>
                <w:b/>
                <w:spacing w:val="-1"/>
                <w:sz w:val="24"/>
              </w:rPr>
              <w:t> </w:t>
            </w:r>
            <w:r>
              <w:rPr>
                <w:b/>
                <w:spacing w:val="-2"/>
                <w:sz w:val="24"/>
              </w:rPr>
              <w:t>Supportive</w:t>
            </w:r>
          </w:p>
        </w:tc>
        <w:tc>
          <w:tcPr>
            <w:tcW w:w="2515" w:type="dxa"/>
            <w:tcBorders>
              <w:top w:val="single" w:sz="4" w:space="0" w:color="000000"/>
              <w:bottom w:val="single" w:sz="4" w:space="0" w:color="000000"/>
            </w:tcBorders>
          </w:tcPr>
          <w:p>
            <w:pPr>
              <w:pStyle w:val="TableParagraph"/>
              <w:spacing w:line="273" w:lineRule="exact"/>
              <w:ind w:left="918"/>
              <w:rPr>
                <w:b/>
                <w:sz w:val="24"/>
              </w:rPr>
            </w:pPr>
            <w:r>
              <w:rPr>
                <w:b/>
                <w:spacing w:val="-2"/>
                <w:sz w:val="24"/>
              </w:rPr>
              <w:t>Neutral</w:t>
            </w:r>
          </w:p>
        </w:tc>
      </w:tr>
      <w:tr>
        <w:trPr>
          <w:trHeight w:val="967" w:hRule="atLeast"/>
        </w:trPr>
        <w:tc>
          <w:tcPr>
            <w:tcW w:w="2346" w:type="dxa"/>
            <w:tcBorders>
              <w:top w:val="single" w:sz="4" w:space="0" w:color="000000"/>
            </w:tcBorders>
          </w:tcPr>
          <w:p>
            <w:pPr>
              <w:pStyle w:val="TableParagraph"/>
              <w:spacing w:line="275" w:lineRule="exact"/>
              <w:ind w:left="108"/>
              <w:rPr>
                <w:b/>
                <w:i/>
                <w:sz w:val="24"/>
              </w:rPr>
            </w:pPr>
            <w:r>
              <w:rPr>
                <w:b/>
                <w:i/>
                <w:spacing w:val="-4"/>
                <w:sz w:val="24"/>
              </w:rPr>
              <w:t>Dawn</w:t>
            </w:r>
          </w:p>
          <w:p>
            <w:pPr>
              <w:pStyle w:val="TableParagraph"/>
              <w:rPr>
                <w:b/>
                <w:sz w:val="24"/>
              </w:rPr>
            </w:pPr>
          </w:p>
          <w:p>
            <w:pPr>
              <w:pStyle w:val="TableParagraph"/>
              <w:ind w:left="108"/>
              <w:rPr>
                <w:b/>
                <w:i/>
                <w:sz w:val="24"/>
              </w:rPr>
            </w:pPr>
            <w:r>
              <w:rPr>
                <w:b/>
                <w:i/>
                <w:sz w:val="24"/>
              </w:rPr>
              <w:t>Express </w:t>
            </w:r>
            <w:r>
              <w:rPr>
                <w:b/>
                <w:i/>
                <w:spacing w:val="-2"/>
                <w:sz w:val="24"/>
              </w:rPr>
              <w:t>Tribune</w:t>
            </w:r>
          </w:p>
        </w:tc>
        <w:tc>
          <w:tcPr>
            <w:tcW w:w="602" w:type="dxa"/>
            <w:tcBorders>
              <w:top w:val="single" w:sz="4" w:space="0" w:color="000000"/>
            </w:tcBorders>
          </w:tcPr>
          <w:p>
            <w:pPr>
              <w:pStyle w:val="TableParagraph"/>
              <w:rPr>
                <w:sz w:val="24"/>
              </w:rPr>
            </w:pPr>
          </w:p>
        </w:tc>
        <w:tc>
          <w:tcPr>
            <w:tcW w:w="1579" w:type="dxa"/>
            <w:tcBorders>
              <w:top w:val="single" w:sz="4" w:space="0" w:color="000000"/>
            </w:tcBorders>
          </w:tcPr>
          <w:p>
            <w:pPr>
              <w:pStyle w:val="TableParagraph"/>
              <w:rPr>
                <w:sz w:val="24"/>
              </w:rPr>
            </w:pPr>
          </w:p>
        </w:tc>
        <w:tc>
          <w:tcPr>
            <w:tcW w:w="2538" w:type="dxa"/>
            <w:tcBorders>
              <w:top w:val="single" w:sz="4" w:space="0" w:color="000000"/>
            </w:tcBorders>
          </w:tcPr>
          <w:p>
            <w:pPr>
              <w:pStyle w:val="TableParagraph"/>
              <w:spacing w:line="270" w:lineRule="exact"/>
              <w:ind w:left="369"/>
              <w:rPr>
                <w:sz w:val="24"/>
              </w:rPr>
            </w:pPr>
            <w:r>
              <w:rPr>
                <w:spacing w:val="-5"/>
                <w:sz w:val="24"/>
              </w:rPr>
              <w:t>Yes</w:t>
            </w:r>
          </w:p>
        </w:tc>
        <w:tc>
          <w:tcPr>
            <w:tcW w:w="2515" w:type="dxa"/>
            <w:tcBorders>
              <w:top w:val="single" w:sz="4" w:space="0" w:color="000000"/>
            </w:tcBorders>
          </w:tcPr>
          <w:p>
            <w:pPr>
              <w:pStyle w:val="TableParagraph"/>
              <w:spacing w:before="270"/>
              <w:rPr>
                <w:b/>
                <w:sz w:val="24"/>
              </w:rPr>
            </w:pPr>
          </w:p>
          <w:p>
            <w:pPr>
              <w:pStyle w:val="TableParagraph"/>
              <w:ind w:left="225"/>
              <w:rPr>
                <w:sz w:val="24"/>
              </w:rPr>
            </w:pPr>
            <w:r>
              <w:rPr>
                <w:spacing w:val="-5"/>
                <w:sz w:val="24"/>
              </w:rPr>
              <w:t>Yes</w:t>
            </w:r>
          </w:p>
        </w:tc>
      </w:tr>
      <w:tr>
        <w:trPr>
          <w:trHeight w:val="961" w:hRule="atLeast"/>
        </w:trPr>
        <w:tc>
          <w:tcPr>
            <w:tcW w:w="2346" w:type="dxa"/>
          </w:tcPr>
          <w:p>
            <w:pPr>
              <w:pStyle w:val="TableParagraph"/>
              <w:spacing w:before="135"/>
              <w:ind w:left="108"/>
              <w:rPr>
                <w:b/>
                <w:i/>
                <w:sz w:val="24"/>
              </w:rPr>
            </w:pPr>
            <w:r>
              <w:rPr>
                <w:b/>
                <w:i/>
                <w:spacing w:val="-2"/>
                <w:sz w:val="24"/>
              </w:rPr>
              <w:t>Nawa-i-</w:t>
            </w:r>
            <w:r>
              <w:rPr>
                <w:b/>
                <w:i/>
                <w:spacing w:val="-4"/>
                <w:sz w:val="24"/>
              </w:rPr>
              <w:t>Waqt</w:t>
            </w:r>
          </w:p>
          <w:p>
            <w:pPr>
              <w:pStyle w:val="TableParagraph"/>
              <w:spacing w:line="256" w:lineRule="exact" w:before="274"/>
              <w:ind w:left="108"/>
              <w:rPr>
                <w:b/>
                <w:i/>
                <w:sz w:val="24"/>
              </w:rPr>
            </w:pPr>
            <w:r>
              <w:rPr>
                <w:b/>
                <w:i/>
                <w:spacing w:val="-4"/>
                <w:sz w:val="24"/>
              </w:rPr>
              <w:t>Jang</w:t>
            </w:r>
          </w:p>
        </w:tc>
        <w:tc>
          <w:tcPr>
            <w:tcW w:w="602" w:type="dxa"/>
          </w:tcPr>
          <w:p>
            <w:pPr>
              <w:pStyle w:val="TableParagraph"/>
              <w:rPr>
                <w:b/>
                <w:sz w:val="24"/>
              </w:rPr>
            </w:pPr>
          </w:p>
          <w:p>
            <w:pPr>
              <w:pStyle w:val="TableParagraph"/>
              <w:spacing w:before="128"/>
              <w:rPr>
                <w:b/>
                <w:sz w:val="24"/>
              </w:rPr>
            </w:pPr>
          </w:p>
          <w:p>
            <w:pPr>
              <w:pStyle w:val="TableParagraph"/>
              <w:spacing w:line="261" w:lineRule="exact"/>
              <w:ind w:left="155"/>
              <w:rPr>
                <w:sz w:val="24"/>
              </w:rPr>
            </w:pPr>
            <w:r>
              <w:rPr>
                <w:spacing w:val="-5"/>
                <w:sz w:val="24"/>
              </w:rPr>
              <w:t>Yes</w:t>
            </w:r>
          </w:p>
        </w:tc>
        <w:tc>
          <w:tcPr>
            <w:tcW w:w="1579" w:type="dxa"/>
          </w:tcPr>
          <w:p>
            <w:pPr>
              <w:pStyle w:val="TableParagraph"/>
              <w:rPr>
                <w:sz w:val="24"/>
              </w:rPr>
            </w:pPr>
          </w:p>
        </w:tc>
        <w:tc>
          <w:tcPr>
            <w:tcW w:w="2538" w:type="dxa"/>
          </w:tcPr>
          <w:p>
            <w:pPr>
              <w:pStyle w:val="TableParagraph"/>
              <w:rPr>
                <w:sz w:val="24"/>
              </w:rPr>
            </w:pPr>
          </w:p>
        </w:tc>
        <w:tc>
          <w:tcPr>
            <w:tcW w:w="2515" w:type="dxa"/>
          </w:tcPr>
          <w:p>
            <w:pPr>
              <w:pStyle w:val="TableParagraph"/>
              <w:spacing w:before="130"/>
              <w:ind w:left="225"/>
              <w:rPr>
                <w:sz w:val="24"/>
              </w:rPr>
            </w:pPr>
            <w:r>
              <w:rPr>
                <w:spacing w:val="-5"/>
                <w:sz w:val="24"/>
              </w:rPr>
              <w:t>Yes</w:t>
            </w:r>
          </w:p>
        </w:tc>
      </w:tr>
    </w:tbl>
    <w:p>
      <w:pPr>
        <w:pStyle w:val="BodyText"/>
        <w:spacing w:before="24"/>
        <w:rPr>
          <w:b/>
          <w:sz w:val="20"/>
        </w:rPr>
      </w:pPr>
      <w:r>
        <w:rPr>
          <w:b/>
          <w:sz w:val="20"/>
        </w:rPr>
        <mc:AlternateContent>
          <mc:Choice Requires="wps">
            <w:drawing>
              <wp:anchor distT="0" distB="0" distL="0" distR="0" allowOverlap="1" layoutInCell="1" locked="0" behindDoc="1" simplePos="0" relativeHeight="487598080">
                <wp:simplePos x="0" y="0"/>
                <wp:positionH relativeFrom="page">
                  <wp:posOffset>836980</wp:posOffset>
                </wp:positionH>
                <wp:positionV relativeFrom="paragraph">
                  <wp:posOffset>176783</wp:posOffset>
                </wp:positionV>
                <wp:extent cx="6091555" cy="6350"/>
                <wp:effectExtent l="0" t="0" r="0" b="0"/>
                <wp:wrapTopAndBottom/>
                <wp:docPr id="25" name="Graphic 25"/>
                <wp:cNvGraphicFramePr>
                  <a:graphicFrameLocks/>
                </wp:cNvGraphicFramePr>
                <a:graphic>
                  <a:graphicData uri="http://schemas.microsoft.com/office/word/2010/wordprocessingShape">
                    <wps:wsp>
                      <wps:cNvPr id="25" name="Graphic 25"/>
                      <wps:cNvSpPr/>
                      <wps:spPr>
                        <a:xfrm>
                          <a:off x="0" y="0"/>
                          <a:ext cx="6091555" cy="6350"/>
                        </a:xfrm>
                        <a:custGeom>
                          <a:avLst/>
                          <a:gdLst/>
                          <a:ahLst/>
                          <a:cxnLst/>
                          <a:rect l="l" t="t" r="r" b="b"/>
                          <a:pathLst>
                            <a:path w="6091555" h="6350">
                              <a:moveTo>
                                <a:pt x="6091123" y="0"/>
                              </a:moveTo>
                              <a:lnTo>
                                <a:pt x="6091123" y="0"/>
                              </a:lnTo>
                              <a:lnTo>
                                <a:pt x="0" y="0"/>
                              </a:lnTo>
                              <a:lnTo>
                                <a:pt x="0" y="6096"/>
                              </a:lnTo>
                              <a:lnTo>
                                <a:pt x="6091123" y="6096"/>
                              </a:lnTo>
                              <a:lnTo>
                                <a:pt x="609112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65.903999pt;margin-top:13.919974pt;width:479.616023pt;height:.48pt;mso-position-horizontal-relative:page;mso-position-vertical-relative:paragraph;z-index:-15718400;mso-wrap-distance-left:0;mso-wrap-distance-right:0" id="docshape21" filled="true" fillcolor="#000000" stroked="false">
                <v:fill type="solid"/>
                <w10:wrap type="topAndBottom"/>
              </v:rect>
            </w:pict>
          </mc:Fallback>
        </mc:AlternateContent>
      </w:r>
    </w:p>
    <w:p>
      <w:pPr>
        <w:pStyle w:val="BodyText"/>
        <w:rPr>
          <w:b/>
        </w:rPr>
      </w:pPr>
    </w:p>
    <w:p>
      <w:pPr>
        <w:pStyle w:val="BodyText"/>
        <w:spacing w:before="191"/>
        <w:rPr>
          <w:b/>
        </w:rPr>
      </w:pPr>
    </w:p>
    <w:p>
      <w:pPr>
        <w:pStyle w:val="BodyText"/>
        <w:spacing w:line="480" w:lineRule="auto"/>
        <w:ind w:left="360" w:right="1078" w:firstLine="719"/>
        <w:jc w:val="both"/>
      </w:pPr>
      <w:r>
        <w:rPr/>
        <w:t>Table 5.1.2.5 represented that which type of content used in news stories related to Government Reaction. The results show that </w:t>
      </w:r>
      <w:r>
        <w:rPr>
          <w:i/>
        </w:rPr>
        <w:t>Dawn </w:t>
      </w:r>
      <w:r>
        <w:rPr/>
        <w:t>published non-supportive content on government reaction in news stories as compared to </w:t>
      </w:r>
      <w:r>
        <w:rPr>
          <w:i/>
        </w:rPr>
        <w:t>Express Tribune </w:t>
      </w:r>
      <w:r>
        <w:rPr/>
        <w:t>and </w:t>
      </w:r>
      <w:r>
        <w:rPr>
          <w:i/>
        </w:rPr>
        <w:t>Nawa-i-Waqt</w:t>
      </w:r>
      <w:r>
        <w:rPr/>
        <w:t>. On the other hand, </w:t>
      </w:r>
      <w:r>
        <w:rPr>
          <w:i/>
        </w:rPr>
        <w:t>Jang </w:t>
      </w:r>
      <w:r>
        <w:rPr/>
        <w:t>published supportive content in news stories related to government reaction.</w:t>
      </w:r>
    </w:p>
    <w:p>
      <w:pPr>
        <w:pStyle w:val="Heading3"/>
        <w:numPr>
          <w:ilvl w:val="3"/>
          <w:numId w:val="15"/>
        </w:numPr>
        <w:tabs>
          <w:tab w:pos="1199" w:val="left" w:leader="none"/>
        </w:tabs>
        <w:spacing w:line="240" w:lineRule="auto" w:before="244" w:after="0"/>
        <w:ind w:left="1199" w:right="0" w:hanging="839"/>
        <w:jc w:val="both"/>
      </w:pPr>
      <w:bookmarkStart w:name="_TOC_250009" w:id="42"/>
      <w:r>
        <w:rPr/>
        <w:t>Repeated</w:t>
      </w:r>
      <w:r>
        <w:rPr>
          <w:spacing w:val="-7"/>
        </w:rPr>
        <w:t> </w:t>
      </w:r>
      <w:r>
        <w:rPr/>
        <w:t>Words/phrases</w:t>
      </w:r>
      <w:r>
        <w:rPr>
          <w:spacing w:val="-3"/>
        </w:rPr>
        <w:t> </w:t>
      </w:r>
      <w:r>
        <w:rPr/>
        <w:t>used</w:t>
      </w:r>
      <w:r>
        <w:rPr>
          <w:spacing w:val="-3"/>
        </w:rPr>
        <w:t> </w:t>
      </w:r>
      <w:r>
        <w:rPr/>
        <w:t>in</w:t>
      </w:r>
      <w:r>
        <w:rPr>
          <w:spacing w:val="-7"/>
        </w:rPr>
        <w:t> </w:t>
      </w:r>
      <w:r>
        <w:rPr/>
        <w:t>News</w:t>
      </w:r>
      <w:bookmarkEnd w:id="42"/>
      <w:r>
        <w:rPr>
          <w:spacing w:val="-2"/>
        </w:rPr>
        <w:t> Stories</w:t>
      </w:r>
    </w:p>
    <w:p>
      <w:pPr>
        <w:pStyle w:val="BodyText"/>
        <w:spacing w:before="151"/>
        <w:rPr>
          <w:b/>
          <w:sz w:val="20"/>
        </w:rPr>
      </w:pPr>
      <w:r>
        <w:rPr>
          <w:b/>
          <w:sz w:val="20"/>
        </w:rPr>
        <mc:AlternateContent>
          <mc:Choice Requires="wps">
            <w:drawing>
              <wp:anchor distT="0" distB="0" distL="0" distR="0" allowOverlap="1" layoutInCell="1" locked="0" behindDoc="1" simplePos="0" relativeHeight="487598592">
                <wp:simplePos x="0" y="0"/>
                <wp:positionH relativeFrom="page">
                  <wp:posOffset>846124</wp:posOffset>
                </wp:positionH>
                <wp:positionV relativeFrom="paragraph">
                  <wp:posOffset>257340</wp:posOffset>
                </wp:positionV>
                <wp:extent cx="5271135" cy="6350"/>
                <wp:effectExtent l="0" t="0" r="0" b="0"/>
                <wp:wrapTopAndBottom/>
                <wp:docPr id="26" name="Graphic 26"/>
                <wp:cNvGraphicFramePr>
                  <a:graphicFrameLocks/>
                </wp:cNvGraphicFramePr>
                <a:graphic>
                  <a:graphicData uri="http://schemas.microsoft.com/office/word/2010/wordprocessingShape">
                    <wps:wsp>
                      <wps:cNvPr id="26" name="Graphic 26"/>
                      <wps:cNvSpPr/>
                      <wps:spPr>
                        <a:xfrm>
                          <a:off x="0" y="0"/>
                          <a:ext cx="5271135" cy="6350"/>
                        </a:xfrm>
                        <a:custGeom>
                          <a:avLst/>
                          <a:gdLst/>
                          <a:ahLst/>
                          <a:cxnLst/>
                          <a:rect l="l" t="t" r="r" b="b"/>
                          <a:pathLst>
                            <a:path w="5271135" h="6350">
                              <a:moveTo>
                                <a:pt x="1521206" y="0"/>
                              </a:moveTo>
                              <a:lnTo>
                                <a:pt x="0" y="0"/>
                              </a:lnTo>
                              <a:lnTo>
                                <a:pt x="0" y="6096"/>
                              </a:lnTo>
                              <a:lnTo>
                                <a:pt x="1521206" y="6096"/>
                              </a:lnTo>
                              <a:lnTo>
                                <a:pt x="1521206" y="0"/>
                              </a:lnTo>
                              <a:close/>
                            </a:path>
                            <a:path w="5271135" h="6350">
                              <a:moveTo>
                                <a:pt x="5270944" y="0"/>
                              </a:moveTo>
                              <a:lnTo>
                                <a:pt x="1527378" y="0"/>
                              </a:lnTo>
                              <a:lnTo>
                                <a:pt x="1521282" y="0"/>
                              </a:lnTo>
                              <a:lnTo>
                                <a:pt x="1521282" y="6096"/>
                              </a:lnTo>
                              <a:lnTo>
                                <a:pt x="1527378" y="6096"/>
                              </a:lnTo>
                              <a:lnTo>
                                <a:pt x="5270944" y="6096"/>
                              </a:lnTo>
                              <a:lnTo>
                                <a:pt x="527094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66.624001pt;margin-top:20.263069pt;width:415.05pt;height:.5pt;mso-position-horizontal-relative:page;mso-position-vertical-relative:paragraph;z-index:-15717888;mso-wrap-distance-left:0;mso-wrap-distance-right:0" id="docshape22" coordorigin="1332,405" coordsize="8301,10" path="m3728,405l1332,405,1332,415,3728,415,3728,405xm9633,405l3738,405,3728,405,3728,415,3738,415,9633,415,9633,405xe" filled="true" fillcolor="#000000" stroked="false">
                <v:path arrowok="t"/>
                <v:fill type="solid"/>
                <w10:wrap type="topAndBottom"/>
              </v:shape>
            </w:pict>
          </mc:Fallback>
        </mc:AlternateContent>
      </w:r>
    </w:p>
    <w:p>
      <w:pPr>
        <w:pStyle w:val="Heading4"/>
        <w:tabs>
          <w:tab w:pos="3507" w:val="left" w:leader="none"/>
        </w:tabs>
        <w:ind w:left="451"/>
      </w:pPr>
      <w:r>
        <w:rPr/>
        <w:t>Newspapers</w:t>
      </w:r>
      <w:r>
        <w:rPr>
          <w:spacing w:val="-3"/>
        </w:rPr>
        <w:t> </w:t>
      </w:r>
      <w:r>
        <w:rPr>
          <w:spacing w:val="-2"/>
        </w:rPr>
        <w:t>Names</w:t>
      </w:r>
      <w:r>
        <w:rPr/>
        <w:tab/>
        <w:t>Words/Phrases</w:t>
      </w:r>
      <w:r>
        <w:rPr>
          <w:spacing w:val="-4"/>
        </w:rPr>
        <w:t> </w:t>
      </w:r>
      <w:r>
        <w:rPr/>
        <w:t>and</w:t>
      </w:r>
      <w:r>
        <w:rPr>
          <w:spacing w:val="-1"/>
        </w:rPr>
        <w:t> </w:t>
      </w:r>
      <w:r>
        <w:rPr/>
        <w:t>No</w:t>
      </w:r>
      <w:r>
        <w:rPr>
          <w:spacing w:val="-1"/>
        </w:rPr>
        <w:t> </w:t>
      </w:r>
      <w:r>
        <w:rPr/>
        <w:t>of</w:t>
      </w:r>
      <w:r>
        <w:rPr>
          <w:spacing w:val="-1"/>
        </w:rPr>
        <w:t> </w:t>
      </w:r>
      <w:r>
        <w:rPr/>
        <w:t>repeated</w:t>
      </w:r>
      <w:r>
        <w:rPr>
          <w:spacing w:val="-1"/>
        </w:rPr>
        <w:t> </w:t>
      </w:r>
      <w:r>
        <w:rPr>
          <w:spacing w:val="-2"/>
        </w:rPr>
        <w:t>times</w:t>
      </w:r>
    </w:p>
    <w:p>
      <w:pPr>
        <w:pStyle w:val="BodyText"/>
        <w:spacing w:before="22"/>
        <w:rPr>
          <w:b/>
          <w:sz w:val="20"/>
        </w:rPr>
      </w:pPr>
      <w:r>
        <w:rPr>
          <w:b/>
          <w:sz w:val="20"/>
        </w:rPr>
        <mc:AlternateContent>
          <mc:Choice Requires="wps">
            <w:drawing>
              <wp:anchor distT="0" distB="0" distL="0" distR="0" allowOverlap="1" layoutInCell="1" locked="0" behindDoc="1" simplePos="0" relativeHeight="487599104">
                <wp:simplePos x="0" y="0"/>
                <wp:positionH relativeFrom="page">
                  <wp:posOffset>846124</wp:posOffset>
                </wp:positionH>
                <wp:positionV relativeFrom="paragraph">
                  <wp:posOffset>175287</wp:posOffset>
                </wp:positionV>
                <wp:extent cx="5271135" cy="6350"/>
                <wp:effectExtent l="0" t="0" r="0" b="0"/>
                <wp:wrapTopAndBottom/>
                <wp:docPr id="27" name="Graphic 27"/>
                <wp:cNvGraphicFramePr>
                  <a:graphicFrameLocks/>
                </wp:cNvGraphicFramePr>
                <a:graphic>
                  <a:graphicData uri="http://schemas.microsoft.com/office/word/2010/wordprocessingShape">
                    <wps:wsp>
                      <wps:cNvPr id="27" name="Graphic 27"/>
                      <wps:cNvSpPr/>
                      <wps:spPr>
                        <a:xfrm>
                          <a:off x="0" y="0"/>
                          <a:ext cx="5271135" cy="6350"/>
                        </a:xfrm>
                        <a:custGeom>
                          <a:avLst/>
                          <a:gdLst/>
                          <a:ahLst/>
                          <a:cxnLst/>
                          <a:rect l="l" t="t" r="r" b="b"/>
                          <a:pathLst>
                            <a:path w="5271135" h="6350">
                              <a:moveTo>
                                <a:pt x="1521206" y="0"/>
                              </a:moveTo>
                              <a:lnTo>
                                <a:pt x="0" y="0"/>
                              </a:lnTo>
                              <a:lnTo>
                                <a:pt x="0" y="6083"/>
                              </a:lnTo>
                              <a:lnTo>
                                <a:pt x="1521206" y="6083"/>
                              </a:lnTo>
                              <a:lnTo>
                                <a:pt x="1521206" y="0"/>
                              </a:lnTo>
                              <a:close/>
                            </a:path>
                            <a:path w="5271135" h="6350">
                              <a:moveTo>
                                <a:pt x="5270944" y="0"/>
                              </a:moveTo>
                              <a:lnTo>
                                <a:pt x="1527378" y="0"/>
                              </a:lnTo>
                              <a:lnTo>
                                <a:pt x="1521282" y="0"/>
                              </a:lnTo>
                              <a:lnTo>
                                <a:pt x="1521282" y="6083"/>
                              </a:lnTo>
                              <a:lnTo>
                                <a:pt x="1527378" y="6083"/>
                              </a:lnTo>
                              <a:lnTo>
                                <a:pt x="5270944" y="6083"/>
                              </a:lnTo>
                              <a:lnTo>
                                <a:pt x="527094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66.624001pt;margin-top:13.802156pt;width:415.05pt;height:.5pt;mso-position-horizontal-relative:page;mso-position-vertical-relative:paragraph;z-index:-15717376;mso-wrap-distance-left:0;mso-wrap-distance-right:0" id="docshape23" coordorigin="1332,276" coordsize="8301,10" path="m3728,276l1332,276,1332,286,3728,286,3728,276xm9633,276l3738,276,3728,276,3728,286,3738,286,9633,286,9633,276xe" filled="true" fillcolor="#000000" stroked="false">
                <v:path arrowok="t"/>
                <v:fill type="solid"/>
                <w10:wrap type="topAndBottom"/>
              </v:shape>
            </w:pict>
          </mc:Fallback>
        </mc:AlternateContent>
      </w:r>
    </w:p>
    <w:p>
      <w:pPr>
        <w:tabs>
          <w:tab w:pos="2393" w:val="left" w:leader="none"/>
        </w:tabs>
        <w:spacing w:before="0"/>
        <w:ind w:left="0" w:right="6798" w:firstLine="0"/>
        <w:jc w:val="right"/>
        <w:rPr>
          <w:sz w:val="24"/>
        </w:rPr>
      </w:pPr>
      <w:r>
        <w:rPr>
          <w:b/>
          <w:i/>
          <w:spacing w:val="-4"/>
          <w:sz w:val="24"/>
        </w:rPr>
        <w:t>Dawn</w:t>
      </w:r>
      <w:r>
        <w:rPr>
          <w:b/>
          <w:i/>
          <w:sz w:val="24"/>
        </w:rPr>
        <w:tab/>
      </w:r>
      <w:r>
        <w:rPr>
          <w:sz w:val="24"/>
        </w:rPr>
        <w:t>Exposing</w:t>
      </w:r>
      <w:r>
        <w:rPr>
          <w:spacing w:val="-2"/>
          <w:sz w:val="24"/>
        </w:rPr>
        <w:t> </w:t>
      </w:r>
      <w:r>
        <w:rPr>
          <w:spacing w:val="-5"/>
          <w:sz w:val="24"/>
        </w:rPr>
        <w:t>(1)</w:t>
      </w:r>
    </w:p>
    <w:p>
      <w:pPr>
        <w:pStyle w:val="BodyText"/>
        <w:spacing w:before="268"/>
        <w:ind w:right="6773"/>
        <w:jc w:val="right"/>
      </w:pPr>
      <w:r>
        <w:rPr/>
        <w:t>Deployed</w:t>
      </w:r>
      <w:r>
        <w:rPr>
          <w:spacing w:val="-4"/>
        </w:rPr>
        <w:t> </w:t>
      </w:r>
      <w:r>
        <w:rPr>
          <w:spacing w:val="-5"/>
        </w:rPr>
        <w:t>(1)</w:t>
      </w:r>
    </w:p>
    <w:p>
      <w:pPr>
        <w:pStyle w:val="BodyText"/>
      </w:pPr>
    </w:p>
    <w:p>
      <w:pPr>
        <w:pStyle w:val="BodyText"/>
        <w:ind w:left="2753"/>
      </w:pPr>
      <w:r>
        <w:rPr/>
        <w:t>Clashes</w:t>
      </w:r>
      <w:r>
        <w:rPr>
          <w:spacing w:val="-2"/>
        </w:rPr>
        <w:t> </w:t>
      </w:r>
      <w:r>
        <w:rPr>
          <w:spacing w:val="-5"/>
        </w:rPr>
        <w:t>(2)</w:t>
      </w:r>
    </w:p>
    <w:p>
      <w:pPr>
        <w:pStyle w:val="BodyText"/>
      </w:pPr>
    </w:p>
    <w:p>
      <w:pPr>
        <w:pStyle w:val="BodyText"/>
        <w:ind w:left="2753"/>
      </w:pPr>
      <w:r>
        <w:rPr/>
        <w:t>Agitated</w:t>
      </w:r>
      <w:r>
        <w:rPr>
          <w:spacing w:val="-5"/>
        </w:rPr>
        <w:t> (1)</w:t>
      </w:r>
    </w:p>
    <w:p>
      <w:pPr>
        <w:pStyle w:val="BodyText"/>
      </w:pPr>
    </w:p>
    <w:p>
      <w:pPr>
        <w:pStyle w:val="BodyText"/>
        <w:ind w:left="2753"/>
      </w:pPr>
      <w:r>
        <w:rPr/>
        <w:t>Erupted</w:t>
      </w:r>
      <w:r>
        <w:rPr>
          <w:spacing w:val="-1"/>
        </w:rPr>
        <w:t> </w:t>
      </w:r>
      <w:r>
        <w:rPr>
          <w:spacing w:val="-5"/>
        </w:rPr>
        <w:t>(1)</w:t>
      </w:r>
    </w:p>
    <w:p>
      <w:pPr>
        <w:pStyle w:val="BodyText"/>
      </w:pPr>
    </w:p>
    <w:p>
      <w:pPr>
        <w:pStyle w:val="BodyText"/>
        <w:ind w:left="2753"/>
      </w:pPr>
      <w:r>
        <w:rPr/>
        <w:t>Baton</w:t>
      </w:r>
      <w:r>
        <w:rPr>
          <w:spacing w:val="-4"/>
        </w:rPr>
        <w:t> </w:t>
      </w:r>
      <w:r>
        <w:rPr/>
        <w:t>Charge</w:t>
      </w:r>
      <w:r>
        <w:rPr>
          <w:spacing w:val="-2"/>
        </w:rPr>
        <w:t> </w:t>
      </w:r>
      <w:r>
        <w:rPr>
          <w:spacing w:val="-5"/>
        </w:rPr>
        <w:t>(2)</w:t>
      </w:r>
    </w:p>
    <w:p>
      <w:pPr>
        <w:pStyle w:val="BodyText"/>
      </w:pPr>
    </w:p>
    <w:p>
      <w:pPr>
        <w:pStyle w:val="BodyText"/>
        <w:ind w:left="2753"/>
      </w:pPr>
      <w:r>
        <w:rPr/>
        <w:t>Propaganda</w:t>
      </w:r>
      <w:r>
        <w:rPr>
          <w:spacing w:val="-4"/>
        </w:rPr>
        <w:t> </w:t>
      </w:r>
      <w:r>
        <w:rPr>
          <w:spacing w:val="-5"/>
        </w:rPr>
        <w:t>(1)</w:t>
      </w:r>
    </w:p>
    <w:p>
      <w:pPr>
        <w:pStyle w:val="BodyText"/>
        <w:spacing w:before="1"/>
      </w:pPr>
    </w:p>
    <w:p>
      <w:pPr>
        <w:pStyle w:val="BodyText"/>
        <w:ind w:left="2753"/>
      </w:pPr>
      <w:r>
        <w:rPr/>
        <w:t>Vandalism</w:t>
      </w:r>
      <w:r>
        <w:rPr>
          <w:spacing w:val="-3"/>
        </w:rPr>
        <w:t> </w:t>
      </w:r>
      <w:r>
        <w:rPr>
          <w:spacing w:val="-5"/>
        </w:rPr>
        <w:t>(1)</w:t>
      </w:r>
    </w:p>
    <w:p>
      <w:pPr>
        <w:pStyle w:val="BodyText"/>
        <w:spacing w:before="30"/>
        <w:rPr>
          <w:sz w:val="20"/>
        </w:rPr>
      </w:pPr>
      <w:r>
        <w:rPr>
          <w:sz w:val="20"/>
        </w:rPr>
        <mc:AlternateContent>
          <mc:Choice Requires="wps">
            <w:drawing>
              <wp:anchor distT="0" distB="0" distL="0" distR="0" allowOverlap="1" layoutInCell="1" locked="0" behindDoc="1" simplePos="0" relativeHeight="487599616">
                <wp:simplePos x="0" y="0"/>
                <wp:positionH relativeFrom="page">
                  <wp:posOffset>836980</wp:posOffset>
                </wp:positionH>
                <wp:positionV relativeFrom="paragraph">
                  <wp:posOffset>180328</wp:posOffset>
                </wp:positionV>
                <wp:extent cx="5280660" cy="6350"/>
                <wp:effectExtent l="0" t="0" r="0" b="0"/>
                <wp:wrapTopAndBottom/>
                <wp:docPr id="28" name="Graphic 28"/>
                <wp:cNvGraphicFramePr>
                  <a:graphicFrameLocks/>
                </wp:cNvGraphicFramePr>
                <a:graphic>
                  <a:graphicData uri="http://schemas.microsoft.com/office/word/2010/wordprocessingShape">
                    <wps:wsp>
                      <wps:cNvPr id="28" name="Graphic 28"/>
                      <wps:cNvSpPr/>
                      <wps:spPr>
                        <a:xfrm>
                          <a:off x="0" y="0"/>
                          <a:ext cx="5280660" cy="6350"/>
                        </a:xfrm>
                        <a:custGeom>
                          <a:avLst/>
                          <a:gdLst/>
                          <a:ahLst/>
                          <a:cxnLst/>
                          <a:rect l="l" t="t" r="r" b="b"/>
                          <a:pathLst>
                            <a:path w="5280660" h="6350">
                              <a:moveTo>
                                <a:pt x="5280088" y="0"/>
                              </a:moveTo>
                              <a:lnTo>
                                <a:pt x="1530350" y="0"/>
                              </a:lnTo>
                              <a:lnTo>
                                <a:pt x="1527378" y="0"/>
                              </a:lnTo>
                              <a:lnTo>
                                <a:pt x="1521282" y="0"/>
                              </a:lnTo>
                              <a:lnTo>
                                <a:pt x="0" y="0"/>
                              </a:lnTo>
                              <a:lnTo>
                                <a:pt x="0" y="6096"/>
                              </a:lnTo>
                              <a:lnTo>
                                <a:pt x="1521282" y="6096"/>
                              </a:lnTo>
                              <a:lnTo>
                                <a:pt x="1527378" y="6096"/>
                              </a:lnTo>
                              <a:lnTo>
                                <a:pt x="1530350" y="6096"/>
                              </a:lnTo>
                              <a:lnTo>
                                <a:pt x="5280088" y="6096"/>
                              </a:lnTo>
                              <a:lnTo>
                                <a:pt x="528008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65.903999pt;margin-top:14.199059pt;width:415.8pt;height:.5pt;mso-position-horizontal-relative:page;mso-position-vertical-relative:paragraph;z-index:-15716864;mso-wrap-distance-left:0;mso-wrap-distance-right:0" id="docshape24" coordorigin="1318,284" coordsize="8316,10" path="m9633,284l3728,284,3723,284,3714,284,1318,284,1318,294,3714,294,3723,294,3728,294,9633,294,9633,284xe" filled="true" fillcolor="#000000" stroked="false">
                <v:path arrowok="t"/>
                <v:fill type="solid"/>
                <w10:wrap type="topAndBottom"/>
              </v:shape>
            </w:pict>
          </mc:Fallback>
        </mc:AlternateContent>
      </w:r>
    </w:p>
    <w:p>
      <w:pPr>
        <w:pStyle w:val="BodyText"/>
        <w:spacing w:after="0"/>
        <w:rPr>
          <w:sz w:val="20"/>
        </w:rPr>
        <w:sectPr>
          <w:pgSz w:w="12240" w:h="15840"/>
          <w:pgMar w:header="0" w:footer="1014" w:top="1360" w:bottom="1200" w:left="1080" w:right="360"/>
        </w:sectPr>
      </w:pPr>
    </w:p>
    <w:p>
      <w:pPr>
        <w:pStyle w:val="BodyText"/>
        <w:spacing w:before="2"/>
        <w:rPr>
          <w:sz w:val="5"/>
        </w:rPr>
      </w:pPr>
    </w:p>
    <w:p>
      <w:pPr>
        <w:pStyle w:val="BodyText"/>
        <w:spacing w:line="20" w:lineRule="exact"/>
        <w:ind w:left="252"/>
        <w:rPr>
          <w:sz w:val="2"/>
        </w:rPr>
      </w:pPr>
      <w:r>
        <w:rPr>
          <w:sz w:val="2"/>
        </w:rPr>
        <mc:AlternateContent>
          <mc:Choice Requires="wps">
            <w:drawing>
              <wp:inline distT="0" distB="0" distL="0" distR="0">
                <wp:extent cx="5271135" cy="6350"/>
                <wp:effectExtent l="0" t="0" r="0" b="0"/>
                <wp:docPr id="29" name="Group 29"/>
                <wp:cNvGraphicFramePr>
                  <a:graphicFrameLocks/>
                </wp:cNvGraphicFramePr>
                <a:graphic>
                  <a:graphicData uri="http://schemas.microsoft.com/office/word/2010/wordprocessingGroup">
                    <wpg:wgp>
                      <wpg:cNvPr id="29" name="Group 29"/>
                      <wpg:cNvGrpSpPr/>
                      <wpg:grpSpPr>
                        <a:xfrm>
                          <a:off x="0" y="0"/>
                          <a:ext cx="5271135" cy="6350"/>
                          <a:chExt cx="5271135" cy="6350"/>
                        </a:xfrm>
                      </wpg:grpSpPr>
                      <wps:wsp>
                        <wps:cNvPr id="30" name="Graphic 30"/>
                        <wps:cNvSpPr/>
                        <wps:spPr>
                          <a:xfrm>
                            <a:off x="0" y="0"/>
                            <a:ext cx="5271135" cy="6350"/>
                          </a:xfrm>
                          <a:custGeom>
                            <a:avLst/>
                            <a:gdLst/>
                            <a:ahLst/>
                            <a:cxnLst/>
                            <a:rect l="l" t="t" r="r" b="b"/>
                            <a:pathLst>
                              <a:path w="5271135" h="6350">
                                <a:moveTo>
                                  <a:pt x="1521206" y="0"/>
                                </a:moveTo>
                                <a:lnTo>
                                  <a:pt x="0" y="0"/>
                                </a:lnTo>
                                <a:lnTo>
                                  <a:pt x="0" y="6096"/>
                                </a:lnTo>
                                <a:lnTo>
                                  <a:pt x="1521206" y="6096"/>
                                </a:lnTo>
                                <a:lnTo>
                                  <a:pt x="1521206" y="0"/>
                                </a:lnTo>
                                <a:close/>
                              </a:path>
                              <a:path w="5271135" h="6350">
                                <a:moveTo>
                                  <a:pt x="5270944" y="0"/>
                                </a:moveTo>
                                <a:lnTo>
                                  <a:pt x="1527378" y="0"/>
                                </a:lnTo>
                                <a:lnTo>
                                  <a:pt x="1521282" y="0"/>
                                </a:lnTo>
                                <a:lnTo>
                                  <a:pt x="1521282" y="6096"/>
                                </a:lnTo>
                                <a:lnTo>
                                  <a:pt x="1527378" y="6096"/>
                                </a:lnTo>
                                <a:lnTo>
                                  <a:pt x="5270944" y="6096"/>
                                </a:lnTo>
                                <a:lnTo>
                                  <a:pt x="5270944"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415.05pt;height:.5pt;mso-position-horizontal-relative:char;mso-position-vertical-relative:line" id="docshapegroup25" coordorigin="0,0" coordsize="8301,10">
                <v:shape style="position:absolute;left:0;top:0;width:8301;height:10" id="docshape26" coordorigin="0,0" coordsize="8301,10" path="m2396,0l0,0,0,10,2396,10,2396,0xm8301,0l2405,0,2396,0,2396,10,2405,10,8301,10,8301,0xe" filled="true" fillcolor="#000000" stroked="false">
                  <v:path arrowok="t"/>
                  <v:fill type="solid"/>
                </v:shape>
              </v:group>
            </w:pict>
          </mc:Fallback>
        </mc:AlternateContent>
      </w:r>
      <w:r>
        <w:rPr>
          <w:sz w:val="2"/>
        </w:rPr>
      </w:r>
    </w:p>
    <w:p>
      <w:pPr>
        <w:pStyle w:val="BodyText"/>
        <w:ind w:left="2753"/>
      </w:pPr>
      <w:r>
        <w:rPr/>
        <w:t>Arson</w:t>
      </w:r>
      <w:r>
        <w:rPr>
          <w:spacing w:val="-2"/>
        </w:rPr>
        <w:t> </w:t>
      </w:r>
      <w:r>
        <w:rPr>
          <w:spacing w:val="-5"/>
        </w:rPr>
        <w:t>(2)</w:t>
      </w:r>
    </w:p>
    <w:p>
      <w:pPr>
        <w:pStyle w:val="BodyText"/>
        <w:spacing w:before="258"/>
        <w:ind w:left="2753"/>
      </w:pPr>
      <w:r>
        <w:rPr/>
        <w:t>Terrorism</w:t>
      </w:r>
      <w:r>
        <w:rPr>
          <w:spacing w:val="-5"/>
        </w:rPr>
        <w:t> (5)</w:t>
      </w:r>
    </w:p>
    <w:p>
      <w:pPr>
        <w:pStyle w:val="BodyText"/>
        <w:spacing w:before="5"/>
      </w:pPr>
    </w:p>
    <w:p>
      <w:pPr>
        <w:tabs>
          <w:tab w:pos="2753" w:val="left" w:leader="none"/>
        </w:tabs>
        <w:spacing w:line="475" w:lineRule="auto" w:before="0"/>
        <w:ind w:left="2753" w:right="6759" w:hanging="2394"/>
        <w:jc w:val="left"/>
        <w:rPr>
          <w:sz w:val="24"/>
        </w:rPr>
      </w:pPr>
      <w:r>
        <w:rPr>
          <w:b/>
          <w:i/>
          <w:sz w:val="24"/>
        </w:rPr>
        <w:t>Express Tribune</w:t>
        <w:tab/>
      </w:r>
      <w:r>
        <w:rPr>
          <w:sz w:val="24"/>
        </w:rPr>
        <w:t>Accused</w:t>
      </w:r>
      <w:r>
        <w:rPr>
          <w:spacing w:val="-17"/>
          <w:sz w:val="24"/>
        </w:rPr>
        <w:t> </w:t>
      </w:r>
      <w:r>
        <w:rPr>
          <w:sz w:val="24"/>
        </w:rPr>
        <w:t>(23) Arson (19)</w:t>
      </w:r>
    </w:p>
    <w:p>
      <w:pPr>
        <w:pStyle w:val="BodyText"/>
        <w:spacing w:before="6"/>
        <w:ind w:left="2753"/>
      </w:pPr>
      <w:r>
        <w:rPr/>
        <w:t>Angry</w:t>
      </w:r>
      <w:r>
        <w:rPr>
          <w:spacing w:val="-4"/>
        </w:rPr>
        <w:t> </w:t>
      </w:r>
      <w:r>
        <w:rPr/>
        <w:t>Mob</w:t>
      </w:r>
      <w:r>
        <w:rPr>
          <w:spacing w:val="2"/>
        </w:rPr>
        <w:t> </w:t>
      </w:r>
      <w:r>
        <w:rPr>
          <w:spacing w:val="-5"/>
        </w:rPr>
        <w:t>(4)</w:t>
      </w:r>
    </w:p>
    <w:p>
      <w:pPr>
        <w:pStyle w:val="BodyText"/>
      </w:pPr>
    </w:p>
    <w:p>
      <w:pPr>
        <w:pStyle w:val="BodyText"/>
        <w:ind w:left="2753"/>
      </w:pPr>
      <w:r>
        <w:rPr/>
        <w:t>Disrupt </w:t>
      </w:r>
      <w:r>
        <w:rPr>
          <w:spacing w:val="-5"/>
        </w:rPr>
        <w:t>(4)</w:t>
      </w:r>
    </w:p>
    <w:p>
      <w:pPr>
        <w:pStyle w:val="BodyText"/>
        <w:spacing w:before="1"/>
      </w:pPr>
    </w:p>
    <w:p>
      <w:pPr>
        <w:pStyle w:val="BodyText"/>
        <w:ind w:left="2753"/>
      </w:pPr>
      <w:r>
        <w:rPr/>
        <w:t>Rubber</w:t>
      </w:r>
      <w:r>
        <w:rPr>
          <w:spacing w:val="-3"/>
        </w:rPr>
        <w:t> </w:t>
      </w:r>
      <w:r>
        <w:rPr/>
        <w:t>Bullets</w:t>
      </w:r>
      <w:r>
        <w:rPr>
          <w:spacing w:val="-2"/>
        </w:rPr>
        <w:t> </w:t>
      </w:r>
      <w:r>
        <w:rPr>
          <w:spacing w:val="-5"/>
        </w:rPr>
        <w:t>(2)</w:t>
      </w:r>
    </w:p>
    <w:p>
      <w:pPr>
        <w:pStyle w:val="BodyText"/>
      </w:pPr>
    </w:p>
    <w:p>
      <w:pPr>
        <w:pStyle w:val="BodyText"/>
        <w:ind w:left="2753"/>
      </w:pPr>
      <w:r>
        <w:rPr/>
        <w:t>Erupted</w:t>
      </w:r>
      <w:r>
        <w:rPr>
          <w:spacing w:val="-1"/>
        </w:rPr>
        <w:t> </w:t>
      </w:r>
      <w:r>
        <w:rPr>
          <w:spacing w:val="-5"/>
        </w:rPr>
        <w:t>(6)</w:t>
      </w:r>
    </w:p>
    <w:p>
      <w:pPr>
        <w:pStyle w:val="BodyText"/>
      </w:pPr>
    </w:p>
    <w:p>
      <w:pPr>
        <w:pStyle w:val="BodyText"/>
        <w:ind w:left="2753"/>
      </w:pPr>
      <w:r>
        <w:rPr/>
        <w:t>Intensified</w:t>
      </w:r>
      <w:r>
        <w:rPr>
          <w:spacing w:val="-3"/>
        </w:rPr>
        <w:t> </w:t>
      </w:r>
      <w:r>
        <w:rPr>
          <w:spacing w:val="-5"/>
        </w:rPr>
        <w:t>(2)</w:t>
      </w:r>
    </w:p>
    <w:p>
      <w:pPr>
        <w:pStyle w:val="BodyText"/>
      </w:pPr>
    </w:p>
    <w:p>
      <w:pPr>
        <w:pStyle w:val="BodyText"/>
        <w:ind w:left="2753"/>
      </w:pPr>
      <w:r>
        <w:rPr/>
        <w:t>Triggered</w:t>
      </w:r>
      <w:r>
        <w:rPr>
          <w:spacing w:val="-2"/>
        </w:rPr>
        <w:t> </w:t>
      </w:r>
      <w:r>
        <w:rPr>
          <w:spacing w:val="-5"/>
        </w:rPr>
        <w:t>(1)</w:t>
      </w:r>
    </w:p>
    <w:p>
      <w:pPr>
        <w:pStyle w:val="BodyText"/>
      </w:pPr>
    </w:p>
    <w:p>
      <w:pPr>
        <w:pStyle w:val="BodyText"/>
        <w:ind w:left="2753"/>
      </w:pPr>
      <w:r>
        <w:rPr/>
        <w:t>Crackdown</w:t>
      </w:r>
      <w:r>
        <w:rPr>
          <w:spacing w:val="-5"/>
        </w:rPr>
        <w:t> </w:t>
      </w:r>
      <w:r>
        <w:rPr>
          <w:spacing w:val="-4"/>
        </w:rPr>
        <w:t>(10)</w:t>
      </w:r>
    </w:p>
    <w:p>
      <w:pPr>
        <w:pStyle w:val="BodyText"/>
      </w:pPr>
    </w:p>
    <w:p>
      <w:pPr>
        <w:pStyle w:val="BodyText"/>
        <w:spacing w:before="1"/>
        <w:ind w:left="2753"/>
      </w:pPr>
      <w:r>
        <w:rPr/>
        <w:t>Terrorism</w:t>
      </w:r>
      <w:r>
        <w:rPr>
          <w:spacing w:val="-5"/>
        </w:rPr>
        <w:t> (9)</w:t>
      </w:r>
    </w:p>
    <w:p>
      <w:pPr>
        <w:pStyle w:val="BodyText"/>
      </w:pPr>
    </w:p>
    <w:p>
      <w:pPr>
        <w:pStyle w:val="BodyText"/>
        <w:ind w:left="2753"/>
      </w:pPr>
      <w:r>
        <w:rPr/>
        <w:t>Corruption</w:t>
      </w:r>
      <w:r>
        <w:rPr>
          <w:spacing w:val="-1"/>
        </w:rPr>
        <w:t> </w:t>
      </w:r>
      <w:r>
        <w:rPr>
          <w:spacing w:val="-5"/>
        </w:rPr>
        <w:t>(2)</w:t>
      </w:r>
    </w:p>
    <w:p>
      <w:pPr>
        <w:pStyle w:val="BodyText"/>
      </w:pPr>
    </w:p>
    <w:p>
      <w:pPr>
        <w:pStyle w:val="BodyText"/>
        <w:ind w:left="2753"/>
      </w:pPr>
      <w:r>
        <w:rPr/>
        <w:t>Anti-state</w:t>
      </w:r>
      <w:r>
        <w:rPr>
          <w:spacing w:val="-3"/>
        </w:rPr>
        <w:t> </w:t>
      </w:r>
      <w:r>
        <w:rPr/>
        <w:t>Activities</w:t>
      </w:r>
      <w:r>
        <w:rPr>
          <w:spacing w:val="-1"/>
        </w:rPr>
        <w:t> </w:t>
      </w:r>
      <w:r>
        <w:rPr>
          <w:spacing w:val="-5"/>
        </w:rPr>
        <w:t>(2)</w:t>
      </w:r>
    </w:p>
    <w:p>
      <w:pPr>
        <w:pStyle w:val="BodyText"/>
        <w:spacing w:before="4"/>
      </w:pPr>
    </w:p>
    <w:p>
      <w:pPr>
        <w:tabs>
          <w:tab w:pos="2393" w:val="left" w:leader="none"/>
        </w:tabs>
        <w:spacing w:before="1"/>
        <w:ind w:left="0" w:right="6586" w:firstLine="0"/>
        <w:jc w:val="right"/>
        <w:rPr>
          <w:sz w:val="24"/>
        </w:rPr>
      </w:pPr>
      <w:r>
        <w:rPr>
          <w:b/>
          <w:i/>
          <w:spacing w:val="-2"/>
          <w:sz w:val="24"/>
        </w:rPr>
        <w:t>Nawa-i-</w:t>
      </w:r>
      <w:r>
        <w:rPr>
          <w:b/>
          <w:i/>
          <w:spacing w:val="-4"/>
          <w:sz w:val="24"/>
        </w:rPr>
        <w:t>Waqt</w:t>
      </w:r>
      <w:r>
        <w:rPr>
          <w:b/>
          <w:i/>
          <w:sz w:val="24"/>
        </w:rPr>
        <w:tab/>
      </w:r>
      <w:r>
        <w:rPr>
          <w:sz w:val="24"/>
        </w:rPr>
        <w:t>SharPasand</w:t>
      </w:r>
      <w:r>
        <w:rPr>
          <w:spacing w:val="-3"/>
          <w:sz w:val="24"/>
        </w:rPr>
        <w:t> </w:t>
      </w:r>
      <w:r>
        <w:rPr>
          <w:spacing w:val="-5"/>
          <w:sz w:val="24"/>
        </w:rPr>
        <w:t>(8)</w:t>
      </w:r>
    </w:p>
    <w:p>
      <w:pPr>
        <w:pStyle w:val="BodyText"/>
        <w:spacing w:before="271"/>
        <w:ind w:left="2753"/>
      </w:pPr>
      <w:r>
        <w:rPr/>
        <w:t>Tashadud</w:t>
      </w:r>
      <w:r>
        <w:rPr>
          <w:spacing w:val="-3"/>
        </w:rPr>
        <w:t> </w:t>
      </w:r>
      <w:r>
        <w:rPr>
          <w:spacing w:val="-5"/>
        </w:rPr>
        <w:t>(7)</w:t>
      </w:r>
    </w:p>
    <w:p>
      <w:pPr>
        <w:pStyle w:val="BodyText"/>
      </w:pPr>
    </w:p>
    <w:p>
      <w:pPr>
        <w:pStyle w:val="BodyText"/>
        <w:ind w:left="2753"/>
      </w:pPr>
      <w:r>
        <w:rPr/>
        <w:t>Nazar-e-Atish</w:t>
      </w:r>
      <w:r>
        <w:rPr>
          <w:spacing w:val="-4"/>
        </w:rPr>
        <w:t> </w:t>
      </w:r>
      <w:r>
        <w:rPr>
          <w:spacing w:val="-5"/>
        </w:rPr>
        <w:t>(4)</w:t>
      </w:r>
    </w:p>
    <w:p>
      <w:pPr>
        <w:pStyle w:val="BodyText"/>
      </w:pPr>
    </w:p>
    <w:p>
      <w:pPr>
        <w:pStyle w:val="BodyText"/>
        <w:spacing w:before="1"/>
        <w:ind w:left="2753"/>
      </w:pPr>
      <w:r>
        <w:rPr/>
        <w:t>Lathi</w:t>
      </w:r>
      <w:r>
        <w:rPr>
          <w:spacing w:val="-3"/>
        </w:rPr>
        <w:t> </w:t>
      </w:r>
      <w:r>
        <w:rPr/>
        <w:t>Charge</w:t>
      </w:r>
      <w:r>
        <w:rPr>
          <w:spacing w:val="-2"/>
        </w:rPr>
        <w:t> </w:t>
      </w:r>
      <w:r>
        <w:rPr>
          <w:spacing w:val="-5"/>
        </w:rPr>
        <w:t>(1)</w:t>
      </w:r>
    </w:p>
    <w:p>
      <w:pPr>
        <w:pStyle w:val="BodyText"/>
        <w:spacing w:before="276"/>
        <w:ind w:left="2753"/>
      </w:pPr>
      <w:r>
        <w:rPr/>
        <w:t>Shelling</w:t>
      </w:r>
      <w:r>
        <w:rPr>
          <w:spacing w:val="-3"/>
        </w:rPr>
        <w:t> </w:t>
      </w:r>
      <w:r>
        <w:rPr>
          <w:spacing w:val="-5"/>
        </w:rPr>
        <w:t>(1)</w:t>
      </w:r>
    </w:p>
    <w:p>
      <w:pPr>
        <w:pStyle w:val="BodyText"/>
        <w:spacing w:before="276"/>
        <w:ind w:right="6545"/>
        <w:jc w:val="right"/>
      </w:pPr>
      <w:r>
        <w:rPr/>
        <w:t>JalaoGhirao</w:t>
      </w:r>
      <w:r>
        <w:rPr>
          <w:spacing w:val="-2"/>
        </w:rPr>
        <w:t> </w:t>
      </w:r>
      <w:r>
        <w:rPr>
          <w:spacing w:val="-5"/>
        </w:rPr>
        <w:t>(2)</w:t>
      </w:r>
    </w:p>
    <w:p>
      <w:pPr>
        <w:pStyle w:val="BodyText"/>
        <w:spacing w:before="276"/>
        <w:ind w:right="6599"/>
        <w:jc w:val="right"/>
      </w:pPr>
      <w:r>
        <w:rPr/>
        <w:t>Crackdown</w:t>
      </w:r>
      <w:r>
        <w:rPr>
          <w:spacing w:val="-3"/>
        </w:rPr>
        <w:t> </w:t>
      </w:r>
      <w:r>
        <w:rPr>
          <w:spacing w:val="-5"/>
        </w:rPr>
        <w:t>(2)</w:t>
      </w:r>
    </w:p>
    <w:p>
      <w:pPr>
        <w:pStyle w:val="BodyText"/>
        <w:spacing w:before="276"/>
        <w:ind w:right="6572"/>
        <w:jc w:val="right"/>
      </w:pPr>
      <w:r>
        <w:rPr/>
        <w:t>Propaganda</w:t>
      </w:r>
      <w:r>
        <w:rPr>
          <w:spacing w:val="-4"/>
        </w:rPr>
        <w:t> </w:t>
      </w:r>
      <w:r>
        <w:rPr>
          <w:spacing w:val="-5"/>
        </w:rPr>
        <w:t>(2)</w:t>
      </w:r>
    </w:p>
    <w:p>
      <w:pPr>
        <w:pStyle w:val="BodyText"/>
        <w:spacing w:before="5"/>
      </w:pPr>
    </w:p>
    <w:p>
      <w:pPr>
        <w:tabs>
          <w:tab w:pos="2753" w:val="left" w:leader="none"/>
        </w:tabs>
        <w:spacing w:before="0"/>
        <w:ind w:left="360" w:right="0" w:firstLine="0"/>
        <w:jc w:val="left"/>
        <w:rPr>
          <w:sz w:val="24"/>
        </w:rPr>
      </w:pPr>
      <w:r>
        <w:rPr>
          <w:b/>
          <w:i/>
          <w:spacing w:val="-4"/>
          <w:sz w:val="24"/>
        </w:rPr>
        <w:t>Jang</w:t>
      </w:r>
      <w:r>
        <w:rPr>
          <w:b/>
          <w:i/>
          <w:sz w:val="24"/>
        </w:rPr>
        <w:tab/>
      </w:r>
      <w:r>
        <w:rPr>
          <w:sz w:val="24"/>
        </w:rPr>
        <w:t>Tashadud</w:t>
      </w:r>
      <w:r>
        <w:rPr>
          <w:spacing w:val="-5"/>
          <w:sz w:val="24"/>
        </w:rPr>
        <w:t> (9)</w:t>
      </w:r>
    </w:p>
    <w:p>
      <w:pPr>
        <w:pStyle w:val="BodyText"/>
        <w:spacing w:before="25"/>
        <w:rPr>
          <w:sz w:val="20"/>
        </w:rPr>
      </w:pPr>
      <w:r>
        <w:rPr>
          <w:sz w:val="20"/>
        </w:rPr>
        <mc:AlternateContent>
          <mc:Choice Requires="wps">
            <w:drawing>
              <wp:anchor distT="0" distB="0" distL="0" distR="0" allowOverlap="1" layoutInCell="1" locked="0" behindDoc="1" simplePos="0" relativeHeight="487600640">
                <wp:simplePos x="0" y="0"/>
                <wp:positionH relativeFrom="page">
                  <wp:posOffset>836980</wp:posOffset>
                </wp:positionH>
                <wp:positionV relativeFrom="paragraph">
                  <wp:posOffset>177164</wp:posOffset>
                </wp:positionV>
                <wp:extent cx="5280660" cy="6350"/>
                <wp:effectExtent l="0" t="0" r="0" b="0"/>
                <wp:wrapTopAndBottom/>
                <wp:docPr id="31" name="Graphic 31"/>
                <wp:cNvGraphicFramePr>
                  <a:graphicFrameLocks/>
                </wp:cNvGraphicFramePr>
                <a:graphic>
                  <a:graphicData uri="http://schemas.microsoft.com/office/word/2010/wordprocessingShape">
                    <wps:wsp>
                      <wps:cNvPr id="31" name="Graphic 31"/>
                      <wps:cNvSpPr/>
                      <wps:spPr>
                        <a:xfrm>
                          <a:off x="0" y="0"/>
                          <a:ext cx="5280660" cy="6350"/>
                        </a:xfrm>
                        <a:custGeom>
                          <a:avLst/>
                          <a:gdLst/>
                          <a:ahLst/>
                          <a:cxnLst/>
                          <a:rect l="l" t="t" r="r" b="b"/>
                          <a:pathLst>
                            <a:path w="5280660" h="6350">
                              <a:moveTo>
                                <a:pt x="5280088" y="0"/>
                              </a:moveTo>
                              <a:lnTo>
                                <a:pt x="1530350" y="0"/>
                              </a:lnTo>
                              <a:lnTo>
                                <a:pt x="1527378" y="0"/>
                              </a:lnTo>
                              <a:lnTo>
                                <a:pt x="1521282" y="0"/>
                              </a:lnTo>
                              <a:lnTo>
                                <a:pt x="0" y="0"/>
                              </a:lnTo>
                              <a:lnTo>
                                <a:pt x="0" y="6083"/>
                              </a:lnTo>
                              <a:lnTo>
                                <a:pt x="1521282" y="6083"/>
                              </a:lnTo>
                              <a:lnTo>
                                <a:pt x="1527378" y="6083"/>
                              </a:lnTo>
                              <a:lnTo>
                                <a:pt x="1530350" y="6083"/>
                              </a:lnTo>
                              <a:lnTo>
                                <a:pt x="5280088" y="6083"/>
                              </a:lnTo>
                              <a:lnTo>
                                <a:pt x="528008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65.903999pt;margin-top:13.95pt;width:415.8pt;height:.5pt;mso-position-horizontal-relative:page;mso-position-vertical-relative:paragraph;z-index:-15715840;mso-wrap-distance-left:0;mso-wrap-distance-right:0" id="docshape27" coordorigin="1318,279" coordsize="8316,10" path="m9633,279l3728,279,3723,279,3714,279,1318,279,1318,289,3714,289,3723,289,3728,289,9633,289,9633,279xe" filled="true" fillcolor="#000000" stroked="false">
                <v:path arrowok="t"/>
                <v:fill type="solid"/>
                <w10:wrap type="topAndBottom"/>
              </v:shape>
            </w:pict>
          </mc:Fallback>
        </mc:AlternateContent>
      </w:r>
    </w:p>
    <w:p>
      <w:pPr>
        <w:pStyle w:val="BodyText"/>
        <w:spacing w:after="0"/>
        <w:rPr>
          <w:sz w:val="20"/>
        </w:rPr>
        <w:sectPr>
          <w:pgSz w:w="12240" w:h="15840"/>
          <w:pgMar w:header="0" w:footer="1014" w:top="1380" w:bottom="1200" w:left="1080" w:right="360"/>
        </w:sectPr>
      </w:pPr>
    </w:p>
    <w:p>
      <w:pPr>
        <w:pStyle w:val="BodyText"/>
        <w:spacing w:before="2"/>
        <w:rPr>
          <w:sz w:val="5"/>
        </w:rPr>
      </w:pPr>
    </w:p>
    <w:p>
      <w:pPr>
        <w:pStyle w:val="BodyText"/>
        <w:spacing w:line="20" w:lineRule="exact"/>
        <w:ind w:left="252"/>
        <w:rPr>
          <w:sz w:val="2"/>
        </w:rPr>
      </w:pPr>
      <w:r>
        <w:rPr>
          <w:sz w:val="2"/>
        </w:rPr>
        <mc:AlternateContent>
          <mc:Choice Requires="wps">
            <w:drawing>
              <wp:inline distT="0" distB="0" distL="0" distR="0">
                <wp:extent cx="5271135" cy="6350"/>
                <wp:effectExtent l="0" t="0" r="0" b="0"/>
                <wp:docPr id="32" name="Group 32"/>
                <wp:cNvGraphicFramePr>
                  <a:graphicFrameLocks/>
                </wp:cNvGraphicFramePr>
                <a:graphic>
                  <a:graphicData uri="http://schemas.microsoft.com/office/word/2010/wordprocessingGroup">
                    <wpg:wgp>
                      <wpg:cNvPr id="32" name="Group 32"/>
                      <wpg:cNvGrpSpPr/>
                      <wpg:grpSpPr>
                        <a:xfrm>
                          <a:off x="0" y="0"/>
                          <a:ext cx="5271135" cy="6350"/>
                          <a:chExt cx="5271135" cy="6350"/>
                        </a:xfrm>
                      </wpg:grpSpPr>
                      <wps:wsp>
                        <wps:cNvPr id="33" name="Graphic 33"/>
                        <wps:cNvSpPr/>
                        <wps:spPr>
                          <a:xfrm>
                            <a:off x="0" y="0"/>
                            <a:ext cx="5271135" cy="6350"/>
                          </a:xfrm>
                          <a:custGeom>
                            <a:avLst/>
                            <a:gdLst/>
                            <a:ahLst/>
                            <a:cxnLst/>
                            <a:rect l="l" t="t" r="r" b="b"/>
                            <a:pathLst>
                              <a:path w="5271135" h="6350">
                                <a:moveTo>
                                  <a:pt x="1521206" y="0"/>
                                </a:moveTo>
                                <a:lnTo>
                                  <a:pt x="0" y="0"/>
                                </a:lnTo>
                                <a:lnTo>
                                  <a:pt x="0" y="6096"/>
                                </a:lnTo>
                                <a:lnTo>
                                  <a:pt x="1521206" y="6096"/>
                                </a:lnTo>
                                <a:lnTo>
                                  <a:pt x="1521206" y="0"/>
                                </a:lnTo>
                                <a:close/>
                              </a:path>
                              <a:path w="5271135" h="6350">
                                <a:moveTo>
                                  <a:pt x="5270944" y="0"/>
                                </a:moveTo>
                                <a:lnTo>
                                  <a:pt x="1527378" y="0"/>
                                </a:lnTo>
                                <a:lnTo>
                                  <a:pt x="1521282" y="0"/>
                                </a:lnTo>
                                <a:lnTo>
                                  <a:pt x="1521282" y="6096"/>
                                </a:lnTo>
                                <a:lnTo>
                                  <a:pt x="1527378" y="6096"/>
                                </a:lnTo>
                                <a:lnTo>
                                  <a:pt x="5270944" y="6096"/>
                                </a:lnTo>
                                <a:lnTo>
                                  <a:pt x="5270944"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415.05pt;height:.5pt;mso-position-horizontal-relative:char;mso-position-vertical-relative:line" id="docshapegroup28" coordorigin="0,0" coordsize="8301,10">
                <v:shape style="position:absolute;left:0;top:0;width:8301;height:10" id="docshape29" coordorigin="0,0" coordsize="8301,10" path="m2396,0l0,0,0,10,2396,10,2396,0xm8301,0l2405,0,2396,0,2396,10,2405,10,8301,10,8301,0xe" filled="true" fillcolor="#000000" stroked="false">
                  <v:path arrowok="t"/>
                  <v:fill type="solid"/>
                </v:shape>
              </v:group>
            </w:pict>
          </mc:Fallback>
        </mc:AlternateContent>
      </w:r>
      <w:r>
        <w:rPr>
          <w:sz w:val="2"/>
        </w:rPr>
      </w:r>
    </w:p>
    <w:p>
      <w:pPr>
        <w:pStyle w:val="BodyText"/>
        <w:ind w:left="2753"/>
      </w:pPr>
      <w:r>
        <w:rPr/>
        <w:t>JalaoGhirao</w:t>
      </w:r>
      <w:r>
        <w:rPr>
          <w:spacing w:val="-2"/>
        </w:rPr>
        <w:t> </w:t>
      </w:r>
      <w:r>
        <w:rPr>
          <w:spacing w:val="-4"/>
        </w:rPr>
        <w:t>(10)</w:t>
      </w:r>
    </w:p>
    <w:p>
      <w:pPr>
        <w:pStyle w:val="BodyText"/>
        <w:spacing w:before="258"/>
        <w:ind w:left="2753"/>
      </w:pPr>
      <w:r>
        <w:rPr/>
        <w:t>DahshatGardi</w:t>
      </w:r>
      <w:r>
        <w:rPr>
          <w:spacing w:val="-4"/>
        </w:rPr>
        <w:t> </w:t>
      </w:r>
      <w:r>
        <w:rPr>
          <w:spacing w:val="-5"/>
        </w:rPr>
        <w:t>(4)</w:t>
      </w:r>
    </w:p>
    <w:p>
      <w:pPr>
        <w:pStyle w:val="BodyText"/>
      </w:pPr>
    </w:p>
    <w:p>
      <w:pPr>
        <w:pStyle w:val="BodyText"/>
        <w:ind w:left="2753"/>
      </w:pPr>
      <w:r>
        <w:rPr/>
        <w:t>MusalahJathay</w:t>
      </w:r>
      <w:r>
        <w:rPr>
          <w:spacing w:val="-4"/>
        </w:rPr>
        <w:t> </w:t>
      </w:r>
      <w:r>
        <w:rPr>
          <w:spacing w:val="-5"/>
        </w:rPr>
        <w:t>(1)</w:t>
      </w:r>
    </w:p>
    <w:p>
      <w:pPr>
        <w:pStyle w:val="BodyText"/>
      </w:pPr>
    </w:p>
    <w:p>
      <w:pPr>
        <w:pStyle w:val="BodyText"/>
        <w:ind w:left="2753"/>
      </w:pPr>
      <w:r>
        <w:rPr/>
        <w:t>Nazar-e-Atish</w:t>
      </w:r>
      <w:r>
        <w:rPr>
          <w:spacing w:val="-4"/>
        </w:rPr>
        <w:t> </w:t>
      </w:r>
      <w:r>
        <w:rPr>
          <w:spacing w:val="-5"/>
        </w:rPr>
        <w:t>(2)</w:t>
      </w:r>
    </w:p>
    <w:p>
      <w:pPr>
        <w:pStyle w:val="BodyText"/>
      </w:pPr>
    </w:p>
    <w:p>
      <w:pPr>
        <w:pStyle w:val="BodyText"/>
        <w:ind w:left="2753"/>
      </w:pPr>
      <w:r>
        <w:rPr/>
        <w:t>AhtajajiMuzahra</w:t>
      </w:r>
      <w:r>
        <w:rPr>
          <w:spacing w:val="-3"/>
        </w:rPr>
        <w:t> </w:t>
      </w:r>
      <w:r>
        <w:rPr>
          <w:spacing w:val="-5"/>
        </w:rPr>
        <w:t>(1)</w:t>
      </w:r>
    </w:p>
    <w:p>
      <w:pPr>
        <w:pStyle w:val="BodyText"/>
      </w:pPr>
    </w:p>
    <w:p>
      <w:pPr>
        <w:pStyle w:val="BodyText"/>
        <w:ind w:left="2753"/>
      </w:pPr>
      <w:r>
        <w:rPr/>
        <w:t>Nazar</w:t>
      </w:r>
      <w:r>
        <w:rPr>
          <w:spacing w:val="-2"/>
        </w:rPr>
        <w:t> </w:t>
      </w:r>
      <w:r>
        <w:rPr/>
        <w:t>Band</w:t>
      </w:r>
      <w:r>
        <w:rPr>
          <w:spacing w:val="-1"/>
        </w:rPr>
        <w:t> </w:t>
      </w:r>
      <w:r>
        <w:rPr>
          <w:spacing w:val="-5"/>
        </w:rPr>
        <w:t>(4)</w:t>
      </w:r>
    </w:p>
    <w:p>
      <w:pPr>
        <w:pStyle w:val="BodyText"/>
        <w:spacing w:before="31"/>
        <w:rPr>
          <w:sz w:val="20"/>
        </w:rPr>
      </w:pPr>
      <w:r>
        <w:rPr>
          <w:sz w:val="20"/>
        </w:rPr>
        <mc:AlternateContent>
          <mc:Choice Requires="wps">
            <w:drawing>
              <wp:anchor distT="0" distB="0" distL="0" distR="0" allowOverlap="1" layoutInCell="1" locked="0" behindDoc="1" simplePos="0" relativeHeight="487601664">
                <wp:simplePos x="0" y="0"/>
                <wp:positionH relativeFrom="page">
                  <wp:posOffset>836980</wp:posOffset>
                </wp:positionH>
                <wp:positionV relativeFrom="paragraph">
                  <wp:posOffset>181190</wp:posOffset>
                </wp:positionV>
                <wp:extent cx="5280660" cy="6350"/>
                <wp:effectExtent l="0" t="0" r="0" b="0"/>
                <wp:wrapTopAndBottom/>
                <wp:docPr id="34" name="Graphic 34"/>
                <wp:cNvGraphicFramePr>
                  <a:graphicFrameLocks/>
                </wp:cNvGraphicFramePr>
                <a:graphic>
                  <a:graphicData uri="http://schemas.microsoft.com/office/word/2010/wordprocessingShape">
                    <wps:wsp>
                      <wps:cNvPr id="34" name="Graphic 34"/>
                      <wps:cNvSpPr/>
                      <wps:spPr>
                        <a:xfrm>
                          <a:off x="0" y="0"/>
                          <a:ext cx="5280660" cy="6350"/>
                        </a:xfrm>
                        <a:custGeom>
                          <a:avLst/>
                          <a:gdLst/>
                          <a:ahLst/>
                          <a:cxnLst/>
                          <a:rect l="l" t="t" r="r" b="b"/>
                          <a:pathLst>
                            <a:path w="5280660" h="6350">
                              <a:moveTo>
                                <a:pt x="5280088" y="0"/>
                              </a:moveTo>
                              <a:lnTo>
                                <a:pt x="1530350" y="0"/>
                              </a:lnTo>
                              <a:lnTo>
                                <a:pt x="1527378" y="0"/>
                              </a:lnTo>
                              <a:lnTo>
                                <a:pt x="1521282" y="0"/>
                              </a:lnTo>
                              <a:lnTo>
                                <a:pt x="0" y="0"/>
                              </a:lnTo>
                              <a:lnTo>
                                <a:pt x="0" y="6096"/>
                              </a:lnTo>
                              <a:lnTo>
                                <a:pt x="1521282" y="6096"/>
                              </a:lnTo>
                              <a:lnTo>
                                <a:pt x="1527378" y="6096"/>
                              </a:lnTo>
                              <a:lnTo>
                                <a:pt x="1530350" y="6096"/>
                              </a:lnTo>
                              <a:lnTo>
                                <a:pt x="5280088" y="6096"/>
                              </a:lnTo>
                              <a:lnTo>
                                <a:pt x="528008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65.903999pt;margin-top:14.266936pt;width:415.8pt;height:.5pt;mso-position-horizontal-relative:page;mso-position-vertical-relative:paragraph;z-index:-15714816;mso-wrap-distance-left:0;mso-wrap-distance-right:0" id="docshape30" coordorigin="1318,285" coordsize="8316,10" path="m9633,285l3728,285,3723,285,3714,285,1318,285,1318,295,3714,295,3723,295,3728,295,9633,295,9633,285xe" filled="true" fillcolor="#000000" stroked="false">
                <v:path arrowok="t"/>
                <v:fill type="solid"/>
                <w10:wrap type="topAndBottom"/>
              </v:shape>
            </w:pict>
          </mc:Fallback>
        </mc:AlternateContent>
      </w:r>
    </w:p>
    <w:p>
      <w:pPr>
        <w:pStyle w:val="BodyText"/>
      </w:pPr>
    </w:p>
    <w:p>
      <w:pPr>
        <w:pStyle w:val="BodyText"/>
        <w:spacing w:before="193"/>
      </w:pPr>
    </w:p>
    <w:p>
      <w:pPr>
        <w:pStyle w:val="BodyText"/>
        <w:spacing w:line="480" w:lineRule="auto"/>
        <w:ind w:left="360" w:right="1077" w:firstLine="719"/>
        <w:jc w:val="both"/>
      </w:pPr>
      <w:r>
        <w:rPr/>
        <w:t>Table 5.1.2.6 represented the frequency of repeated words in news stories. The results revealed that four Pakistani National Leading Newspapers </w:t>
      </w:r>
      <w:r>
        <w:rPr>
          <w:i/>
        </w:rPr>
        <w:t>(Dawn, Express Tribune, Nawa-i- Waqt and Jang) </w:t>
      </w:r>
      <w:r>
        <w:rPr/>
        <w:t>are using different words repeatedly in news stories.</w:t>
      </w:r>
    </w:p>
    <w:p>
      <w:pPr>
        <w:pStyle w:val="Heading3"/>
        <w:numPr>
          <w:ilvl w:val="3"/>
          <w:numId w:val="15"/>
        </w:numPr>
        <w:tabs>
          <w:tab w:pos="1199" w:val="left" w:leader="none"/>
        </w:tabs>
        <w:spacing w:line="240" w:lineRule="auto" w:before="244" w:after="0"/>
        <w:ind w:left="1199" w:right="0" w:hanging="839"/>
        <w:jc w:val="both"/>
      </w:pPr>
      <w:bookmarkStart w:name="_TOC_250008" w:id="43"/>
      <w:r>
        <w:rPr/>
        <w:t>Number</w:t>
      </w:r>
      <w:r>
        <w:rPr>
          <w:spacing w:val="-3"/>
        </w:rPr>
        <w:t> </w:t>
      </w:r>
      <w:r>
        <w:rPr/>
        <w:t>of</w:t>
      </w:r>
      <w:r>
        <w:rPr>
          <w:spacing w:val="-3"/>
        </w:rPr>
        <w:t> </w:t>
      </w:r>
      <w:r>
        <w:rPr/>
        <w:t>News</w:t>
      </w:r>
      <w:r>
        <w:rPr>
          <w:spacing w:val="-1"/>
        </w:rPr>
        <w:t> </w:t>
      </w:r>
      <w:r>
        <w:rPr/>
        <w:t>Stories</w:t>
      </w:r>
      <w:r>
        <w:rPr>
          <w:spacing w:val="-2"/>
        </w:rPr>
        <w:t> </w:t>
      </w:r>
      <w:r>
        <w:rPr/>
        <w:t>used</w:t>
      </w:r>
      <w:r>
        <w:rPr>
          <w:spacing w:val="-2"/>
        </w:rPr>
        <w:t> </w:t>
      </w:r>
      <w:r>
        <w:rPr/>
        <w:t>in</w:t>
      </w:r>
      <w:r>
        <w:rPr>
          <w:spacing w:val="-3"/>
        </w:rPr>
        <w:t> </w:t>
      </w:r>
      <w:r>
        <w:rPr/>
        <w:t>front</w:t>
      </w:r>
      <w:r>
        <w:rPr>
          <w:spacing w:val="-5"/>
        </w:rPr>
        <w:t> </w:t>
      </w:r>
      <w:r>
        <w:rPr/>
        <w:t>and</w:t>
      </w:r>
      <w:r>
        <w:rPr>
          <w:spacing w:val="-4"/>
        </w:rPr>
        <w:t> </w:t>
      </w:r>
      <w:r>
        <w:rPr/>
        <w:t>inside</w:t>
      </w:r>
      <w:r>
        <w:rPr>
          <w:spacing w:val="-2"/>
        </w:rPr>
        <w:t> </w:t>
      </w:r>
      <w:r>
        <w:rPr/>
        <w:t>pages</w:t>
      </w:r>
      <w:r>
        <w:rPr>
          <w:spacing w:val="-2"/>
        </w:rPr>
        <w:t> </w:t>
      </w:r>
      <w:r>
        <w:rPr/>
        <w:t>of</w:t>
      </w:r>
      <w:bookmarkEnd w:id="43"/>
      <w:r>
        <w:rPr>
          <w:spacing w:val="-2"/>
        </w:rPr>
        <w:t> Newspapers</w:t>
      </w:r>
    </w:p>
    <w:p>
      <w:pPr>
        <w:pStyle w:val="BodyText"/>
        <w:spacing w:before="180"/>
        <w:rPr>
          <w:b/>
          <w:sz w:val="20"/>
        </w:rPr>
      </w:pPr>
    </w:p>
    <w:tbl>
      <w:tblPr>
        <w:tblW w:w="0" w:type="auto"/>
        <w:jc w:val="left"/>
        <w:tblInd w:w="2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700"/>
        <w:gridCol w:w="3677"/>
        <w:gridCol w:w="3202"/>
      </w:tblGrid>
      <w:tr>
        <w:trPr>
          <w:trHeight w:val="1103" w:hRule="atLeast"/>
        </w:trPr>
        <w:tc>
          <w:tcPr>
            <w:tcW w:w="2700" w:type="dxa"/>
            <w:tcBorders>
              <w:top w:val="single" w:sz="4" w:space="0" w:color="000000"/>
              <w:bottom w:val="single" w:sz="4" w:space="0" w:color="000000"/>
            </w:tcBorders>
          </w:tcPr>
          <w:p>
            <w:pPr>
              <w:pStyle w:val="TableParagraph"/>
              <w:spacing w:line="273" w:lineRule="exact"/>
              <w:ind w:left="108"/>
              <w:rPr>
                <w:b/>
                <w:sz w:val="24"/>
              </w:rPr>
            </w:pPr>
            <w:r>
              <w:rPr>
                <w:b/>
                <w:sz w:val="24"/>
              </w:rPr>
              <w:t>Newspapers</w:t>
            </w:r>
            <w:r>
              <w:rPr>
                <w:b/>
                <w:spacing w:val="-3"/>
                <w:sz w:val="24"/>
              </w:rPr>
              <w:t> </w:t>
            </w:r>
            <w:r>
              <w:rPr>
                <w:b/>
                <w:spacing w:val="-2"/>
                <w:sz w:val="24"/>
              </w:rPr>
              <w:t>Names</w:t>
            </w:r>
          </w:p>
        </w:tc>
        <w:tc>
          <w:tcPr>
            <w:tcW w:w="3677" w:type="dxa"/>
            <w:tcBorders>
              <w:top w:val="single" w:sz="4" w:space="0" w:color="000000"/>
              <w:bottom w:val="single" w:sz="4" w:space="0" w:color="000000"/>
            </w:tcBorders>
          </w:tcPr>
          <w:p>
            <w:pPr>
              <w:pStyle w:val="TableParagraph"/>
              <w:spacing w:line="273" w:lineRule="exact"/>
              <w:ind w:left="499"/>
              <w:jc w:val="center"/>
              <w:rPr>
                <w:b/>
                <w:sz w:val="24"/>
              </w:rPr>
            </w:pPr>
            <w:r>
              <w:rPr>
                <w:b/>
                <w:sz w:val="24"/>
              </w:rPr>
              <w:t>No.</w:t>
            </w:r>
            <w:r>
              <w:rPr>
                <w:b/>
                <w:spacing w:val="-1"/>
                <w:sz w:val="24"/>
              </w:rPr>
              <w:t> </w:t>
            </w:r>
            <w:r>
              <w:rPr>
                <w:b/>
                <w:sz w:val="24"/>
              </w:rPr>
              <w:t>of</w:t>
            </w:r>
            <w:r>
              <w:rPr>
                <w:b/>
                <w:spacing w:val="-1"/>
                <w:sz w:val="24"/>
              </w:rPr>
              <w:t> </w:t>
            </w:r>
            <w:r>
              <w:rPr>
                <w:b/>
                <w:sz w:val="24"/>
              </w:rPr>
              <w:t>News Stories</w:t>
            </w:r>
            <w:r>
              <w:rPr>
                <w:b/>
                <w:spacing w:val="-1"/>
                <w:sz w:val="24"/>
              </w:rPr>
              <w:t> </w:t>
            </w:r>
            <w:r>
              <w:rPr>
                <w:b/>
                <w:sz w:val="24"/>
              </w:rPr>
              <w:t>on</w:t>
            </w:r>
            <w:r>
              <w:rPr>
                <w:b/>
                <w:spacing w:val="-2"/>
                <w:sz w:val="24"/>
              </w:rPr>
              <w:t> Front</w:t>
            </w:r>
          </w:p>
          <w:p>
            <w:pPr>
              <w:pStyle w:val="TableParagraph"/>
              <w:rPr>
                <w:b/>
                <w:sz w:val="24"/>
              </w:rPr>
            </w:pPr>
          </w:p>
          <w:p>
            <w:pPr>
              <w:pStyle w:val="TableParagraph"/>
              <w:ind w:left="499" w:right="3"/>
              <w:jc w:val="center"/>
              <w:rPr>
                <w:b/>
                <w:sz w:val="24"/>
              </w:rPr>
            </w:pPr>
            <w:r>
              <w:rPr>
                <w:b/>
                <w:spacing w:val="-4"/>
                <w:sz w:val="24"/>
              </w:rPr>
              <w:t>Page</w:t>
            </w:r>
          </w:p>
        </w:tc>
        <w:tc>
          <w:tcPr>
            <w:tcW w:w="3202" w:type="dxa"/>
            <w:tcBorders>
              <w:top w:val="single" w:sz="4" w:space="0" w:color="000000"/>
              <w:bottom w:val="single" w:sz="4" w:space="0" w:color="000000"/>
            </w:tcBorders>
          </w:tcPr>
          <w:p>
            <w:pPr>
              <w:pStyle w:val="TableParagraph"/>
              <w:spacing w:line="273" w:lineRule="exact"/>
              <w:ind w:left="6"/>
              <w:jc w:val="center"/>
              <w:rPr>
                <w:b/>
                <w:sz w:val="24"/>
              </w:rPr>
            </w:pPr>
            <w:r>
              <w:rPr>
                <w:b/>
                <w:sz w:val="24"/>
              </w:rPr>
              <w:t>No.</w:t>
            </w:r>
            <w:r>
              <w:rPr>
                <w:b/>
                <w:spacing w:val="-1"/>
                <w:sz w:val="24"/>
              </w:rPr>
              <w:t> </w:t>
            </w:r>
            <w:r>
              <w:rPr>
                <w:b/>
                <w:sz w:val="24"/>
              </w:rPr>
              <w:t>of</w:t>
            </w:r>
            <w:r>
              <w:rPr>
                <w:b/>
                <w:spacing w:val="-1"/>
                <w:sz w:val="24"/>
              </w:rPr>
              <w:t> </w:t>
            </w:r>
            <w:r>
              <w:rPr>
                <w:b/>
                <w:sz w:val="24"/>
              </w:rPr>
              <w:t>News</w:t>
            </w:r>
            <w:r>
              <w:rPr>
                <w:b/>
                <w:spacing w:val="-1"/>
                <w:sz w:val="24"/>
              </w:rPr>
              <w:t> </w:t>
            </w:r>
            <w:r>
              <w:rPr>
                <w:b/>
                <w:sz w:val="24"/>
              </w:rPr>
              <w:t>Stories </w:t>
            </w:r>
            <w:r>
              <w:rPr>
                <w:b/>
                <w:spacing w:val="-2"/>
                <w:sz w:val="24"/>
              </w:rPr>
              <w:t>Inside</w:t>
            </w:r>
          </w:p>
          <w:p>
            <w:pPr>
              <w:pStyle w:val="TableParagraph"/>
              <w:rPr>
                <w:b/>
                <w:sz w:val="24"/>
              </w:rPr>
            </w:pPr>
          </w:p>
          <w:p>
            <w:pPr>
              <w:pStyle w:val="TableParagraph"/>
              <w:ind w:left="6" w:right="2"/>
              <w:jc w:val="center"/>
              <w:rPr>
                <w:b/>
                <w:sz w:val="24"/>
              </w:rPr>
            </w:pPr>
            <w:r>
              <w:rPr>
                <w:b/>
                <w:spacing w:val="-2"/>
                <w:sz w:val="24"/>
              </w:rPr>
              <w:t>Pages</w:t>
            </w:r>
          </w:p>
        </w:tc>
      </w:tr>
      <w:tr>
        <w:trPr>
          <w:trHeight w:val="413" w:hRule="atLeast"/>
        </w:trPr>
        <w:tc>
          <w:tcPr>
            <w:tcW w:w="2700" w:type="dxa"/>
            <w:tcBorders>
              <w:top w:val="single" w:sz="4" w:space="0" w:color="000000"/>
            </w:tcBorders>
          </w:tcPr>
          <w:p>
            <w:pPr>
              <w:pStyle w:val="TableParagraph"/>
              <w:spacing w:line="273" w:lineRule="exact"/>
              <w:ind w:left="108"/>
              <w:rPr>
                <w:b/>
                <w:i/>
                <w:sz w:val="24"/>
              </w:rPr>
            </w:pPr>
            <w:r>
              <w:rPr>
                <w:b/>
                <w:i/>
                <w:spacing w:val="-4"/>
                <w:sz w:val="24"/>
              </w:rPr>
              <w:t>Dawn</w:t>
            </w:r>
          </w:p>
        </w:tc>
        <w:tc>
          <w:tcPr>
            <w:tcW w:w="3677" w:type="dxa"/>
            <w:tcBorders>
              <w:top w:val="single" w:sz="4" w:space="0" w:color="000000"/>
            </w:tcBorders>
          </w:tcPr>
          <w:p>
            <w:pPr>
              <w:pStyle w:val="TableParagraph"/>
              <w:spacing w:line="268" w:lineRule="exact"/>
              <w:ind w:left="600"/>
              <w:rPr>
                <w:sz w:val="24"/>
              </w:rPr>
            </w:pPr>
            <w:r>
              <w:rPr>
                <w:spacing w:val="-5"/>
                <w:sz w:val="24"/>
              </w:rPr>
              <w:t>12</w:t>
            </w:r>
          </w:p>
        </w:tc>
        <w:tc>
          <w:tcPr>
            <w:tcW w:w="3202" w:type="dxa"/>
            <w:tcBorders>
              <w:top w:val="single" w:sz="4" w:space="0" w:color="000000"/>
            </w:tcBorders>
          </w:tcPr>
          <w:p>
            <w:pPr>
              <w:pStyle w:val="TableParagraph"/>
              <w:spacing w:line="268" w:lineRule="exact"/>
              <w:ind w:left="116"/>
              <w:rPr>
                <w:sz w:val="24"/>
              </w:rPr>
            </w:pPr>
            <w:r>
              <w:rPr>
                <w:spacing w:val="-5"/>
                <w:sz w:val="24"/>
              </w:rPr>
              <w:t>12</w:t>
            </w:r>
          </w:p>
        </w:tc>
      </w:tr>
      <w:tr>
        <w:trPr>
          <w:trHeight w:val="552" w:hRule="atLeast"/>
        </w:trPr>
        <w:tc>
          <w:tcPr>
            <w:tcW w:w="2700" w:type="dxa"/>
          </w:tcPr>
          <w:p>
            <w:pPr>
              <w:pStyle w:val="TableParagraph"/>
              <w:spacing w:before="135"/>
              <w:ind w:left="108"/>
              <w:rPr>
                <w:b/>
                <w:i/>
                <w:sz w:val="24"/>
              </w:rPr>
            </w:pPr>
            <w:r>
              <w:rPr>
                <w:b/>
                <w:i/>
                <w:sz w:val="24"/>
              </w:rPr>
              <w:t>Express </w:t>
            </w:r>
            <w:r>
              <w:rPr>
                <w:b/>
                <w:i/>
                <w:spacing w:val="-2"/>
                <w:sz w:val="24"/>
              </w:rPr>
              <w:t>Tribune</w:t>
            </w:r>
          </w:p>
        </w:tc>
        <w:tc>
          <w:tcPr>
            <w:tcW w:w="3677" w:type="dxa"/>
          </w:tcPr>
          <w:p>
            <w:pPr>
              <w:pStyle w:val="TableParagraph"/>
              <w:spacing w:before="130"/>
              <w:ind w:left="600"/>
              <w:rPr>
                <w:sz w:val="24"/>
              </w:rPr>
            </w:pPr>
            <w:r>
              <w:rPr>
                <w:spacing w:val="-5"/>
                <w:sz w:val="24"/>
              </w:rPr>
              <w:t>06</w:t>
            </w:r>
          </w:p>
        </w:tc>
        <w:tc>
          <w:tcPr>
            <w:tcW w:w="3202" w:type="dxa"/>
          </w:tcPr>
          <w:p>
            <w:pPr>
              <w:pStyle w:val="TableParagraph"/>
              <w:spacing w:before="130"/>
              <w:ind w:left="116"/>
              <w:rPr>
                <w:sz w:val="24"/>
              </w:rPr>
            </w:pPr>
            <w:r>
              <w:rPr>
                <w:spacing w:val="-5"/>
                <w:sz w:val="24"/>
              </w:rPr>
              <w:t>32</w:t>
            </w:r>
          </w:p>
        </w:tc>
      </w:tr>
      <w:tr>
        <w:trPr>
          <w:trHeight w:val="552" w:hRule="atLeast"/>
        </w:trPr>
        <w:tc>
          <w:tcPr>
            <w:tcW w:w="2700" w:type="dxa"/>
          </w:tcPr>
          <w:p>
            <w:pPr>
              <w:pStyle w:val="TableParagraph"/>
              <w:spacing w:before="135"/>
              <w:ind w:left="108"/>
              <w:rPr>
                <w:b/>
                <w:i/>
                <w:sz w:val="24"/>
              </w:rPr>
            </w:pPr>
            <w:r>
              <w:rPr>
                <w:b/>
                <w:i/>
                <w:spacing w:val="-2"/>
                <w:sz w:val="24"/>
              </w:rPr>
              <w:t>Nawa-i-</w:t>
            </w:r>
            <w:r>
              <w:rPr>
                <w:b/>
                <w:i/>
                <w:spacing w:val="-4"/>
                <w:sz w:val="24"/>
              </w:rPr>
              <w:t>Waqt</w:t>
            </w:r>
          </w:p>
        </w:tc>
        <w:tc>
          <w:tcPr>
            <w:tcW w:w="3677" w:type="dxa"/>
          </w:tcPr>
          <w:p>
            <w:pPr>
              <w:pStyle w:val="TableParagraph"/>
              <w:spacing w:before="131"/>
              <w:ind w:left="600"/>
              <w:rPr>
                <w:sz w:val="24"/>
              </w:rPr>
            </w:pPr>
            <w:r>
              <w:rPr>
                <w:spacing w:val="-5"/>
                <w:sz w:val="24"/>
              </w:rPr>
              <w:t>09</w:t>
            </w:r>
          </w:p>
        </w:tc>
        <w:tc>
          <w:tcPr>
            <w:tcW w:w="3202" w:type="dxa"/>
          </w:tcPr>
          <w:p>
            <w:pPr>
              <w:pStyle w:val="TableParagraph"/>
              <w:spacing w:before="131"/>
              <w:ind w:left="116"/>
              <w:rPr>
                <w:sz w:val="24"/>
              </w:rPr>
            </w:pPr>
            <w:r>
              <w:rPr>
                <w:spacing w:val="-5"/>
                <w:sz w:val="24"/>
              </w:rPr>
              <w:t>14</w:t>
            </w:r>
          </w:p>
        </w:tc>
      </w:tr>
      <w:tr>
        <w:trPr>
          <w:trHeight w:val="411" w:hRule="atLeast"/>
        </w:trPr>
        <w:tc>
          <w:tcPr>
            <w:tcW w:w="2700" w:type="dxa"/>
          </w:tcPr>
          <w:p>
            <w:pPr>
              <w:pStyle w:val="TableParagraph"/>
              <w:spacing w:line="256" w:lineRule="exact" w:before="135"/>
              <w:ind w:left="108"/>
              <w:rPr>
                <w:b/>
                <w:i/>
                <w:sz w:val="24"/>
              </w:rPr>
            </w:pPr>
            <w:r>
              <w:rPr>
                <w:b/>
                <w:i/>
                <w:spacing w:val="-4"/>
                <w:sz w:val="24"/>
              </w:rPr>
              <w:t>Jang</w:t>
            </w:r>
          </w:p>
        </w:tc>
        <w:tc>
          <w:tcPr>
            <w:tcW w:w="3677" w:type="dxa"/>
          </w:tcPr>
          <w:p>
            <w:pPr>
              <w:pStyle w:val="TableParagraph"/>
              <w:spacing w:line="261" w:lineRule="exact" w:before="130"/>
              <w:ind w:left="600"/>
              <w:rPr>
                <w:sz w:val="24"/>
              </w:rPr>
            </w:pPr>
            <w:r>
              <w:rPr>
                <w:spacing w:val="-5"/>
                <w:sz w:val="24"/>
              </w:rPr>
              <w:t>23</w:t>
            </w:r>
          </w:p>
        </w:tc>
        <w:tc>
          <w:tcPr>
            <w:tcW w:w="3202" w:type="dxa"/>
          </w:tcPr>
          <w:p>
            <w:pPr>
              <w:pStyle w:val="TableParagraph"/>
              <w:spacing w:line="261" w:lineRule="exact" w:before="130"/>
              <w:ind w:left="116"/>
              <w:rPr>
                <w:sz w:val="24"/>
              </w:rPr>
            </w:pPr>
            <w:r>
              <w:rPr>
                <w:spacing w:val="-5"/>
                <w:sz w:val="24"/>
              </w:rPr>
              <w:t>21</w:t>
            </w:r>
          </w:p>
        </w:tc>
      </w:tr>
    </w:tbl>
    <w:p>
      <w:pPr>
        <w:pStyle w:val="BodyText"/>
        <w:spacing w:before="22"/>
        <w:rPr>
          <w:b/>
          <w:sz w:val="20"/>
        </w:rPr>
      </w:pPr>
      <w:r>
        <w:rPr>
          <w:b/>
          <w:sz w:val="20"/>
        </w:rPr>
        <mc:AlternateContent>
          <mc:Choice Requires="wps">
            <w:drawing>
              <wp:anchor distT="0" distB="0" distL="0" distR="0" allowOverlap="1" layoutInCell="1" locked="0" behindDoc="1" simplePos="0" relativeHeight="487602176">
                <wp:simplePos x="0" y="0"/>
                <wp:positionH relativeFrom="page">
                  <wp:posOffset>836980</wp:posOffset>
                </wp:positionH>
                <wp:positionV relativeFrom="paragraph">
                  <wp:posOffset>175259</wp:posOffset>
                </wp:positionV>
                <wp:extent cx="6091555" cy="6350"/>
                <wp:effectExtent l="0" t="0" r="0" b="0"/>
                <wp:wrapTopAndBottom/>
                <wp:docPr id="35" name="Graphic 35"/>
                <wp:cNvGraphicFramePr>
                  <a:graphicFrameLocks/>
                </wp:cNvGraphicFramePr>
                <a:graphic>
                  <a:graphicData uri="http://schemas.microsoft.com/office/word/2010/wordprocessingShape">
                    <wps:wsp>
                      <wps:cNvPr id="35" name="Graphic 35"/>
                      <wps:cNvSpPr/>
                      <wps:spPr>
                        <a:xfrm>
                          <a:off x="0" y="0"/>
                          <a:ext cx="6091555" cy="6350"/>
                        </a:xfrm>
                        <a:custGeom>
                          <a:avLst/>
                          <a:gdLst/>
                          <a:ahLst/>
                          <a:cxnLst/>
                          <a:rect l="l" t="t" r="r" b="b"/>
                          <a:pathLst>
                            <a:path w="6091555" h="6350">
                              <a:moveTo>
                                <a:pt x="6091123" y="0"/>
                              </a:moveTo>
                              <a:lnTo>
                                <a:pt x="6091123" y="0"/>
                              </a:lnTo>
                              <a:lnTo>
                                <a:pt x="0" y="0"/>
                              </a:lnTo>
                              <a:lnTo>
                                <a:pt x="0" y="6096"/>
                              </a:lnTo>
                              <a:lnTo>
                                <a:pt x="6091123" y="6096"/>
                              </a:lnTo>
                              <a:lnTo>
                                <a:pt x="609112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65.903999pt;margin-top:13.799994pt;width:479.616023pt;height:.48pt;mso-position-horizontal-relative:page;mso-position-vertical-relative:paragraph;z-index:-15714304;mso-wrap-distance-left:0;mso-wrap-distance-right:0" id="docshape31" filled="true" fillcolor="#000000" stroked="false">
                <v:fill type="solid"/>
                <w10:wrap type="topAndBottom"/>
              </v:rect>
            </w:pict>
          </mc:Fallback>
        </mc:AlternateContent>
      </w:r>
    </w:p>
    <w:p>
      <w:pPr>
        <w:pStyle w:val="BodyText"/>
        <w:rPr>
          <w:b/>
        </w:rPr>
      </w:pPr>
    </w:p>
    <w:p>
      <w:pPr>
        <w:pStyle w:val="BodyText"/>
        <w:spacing w:before="191"/>
        <w:rPr>
          <w:b/>
        </w:rPr>
      </w:pPr>
    </w:p>
    <w:p>
      <w:pPr>
        <w:pStyle w:val="BodyText"/>
        <w:spacing w:line="480" w:lineRule="auto"/>
        <w:ind w:left="360" w:right="1078" w:firstLine="719"/>
        <w:jc w:val="both"/>
      </w:pPr>
      <w:r>
        <w:rPr/>
        <w:t>Table 5.1.2.7 represented that how many news stories are published in front page and inside pages of Pakistani National Leading Dailies. The results declared that </w:t>
      </w:r>
      <w:r>
        <w:rPr>
          <w:i/>
        </w:rPr>
        <w:t>Dawn </w:t>
      </w:r>
      <w:r>
        <w:rPr/>
        <w:t>published 12 news stories on front and inside pages. </w:t>
      </w:r>
      <w:r>
        <w:rPr>
          <w:i/>
        </w:rPr>
        <w:t>Express Tribune </w:t>
      </w:r>
      <w:r>
        <w:rPr/>
        <w:t>published 06 on front pages and 32 on inside</w:t>
      </w:r>
      <w:r>
        <w:rPr>
          <w:spacing w:val="17"/>
        </w:rPr>
        <w:t> </w:t>
      </w:r>
      <w:r>
        <w:rPr/>
        <w:t>pages.</w:t>
      </w:r>
      <w:r>
        <w:rPr>
          <w:spacing w:val="21"/>
        </w:rPr>
        <w:t> </w:t>
      </w:r>
      <w:r>
        <w:rPr>
          <w:i/>
        </w:rPr>
        <w:t>Nawa-i-Waqt</w:t>
      </w:r>
      <w:r>
        <w:rPr>
          <w:i/>
          <w:spacing w:val="21"/>
        </w:rPr>
        <w:t> </w:t>
      </w:r>
      <w:r>
        <w:rPr/>
        <w:t>published</w:t>
      </w:r>
      <w:r>
        <w:rPr>
          <w:spacing w:val="19"/>
        </w:rPr>
        <w:t> </w:t>
      </w:r>
      <w:r>
        <w:rPr/>
        <w:t>09</w:t>
      </w:r>
      <w:r>
        <w:rPr>
          <w:spacing w:val="21"/>
        </w:rPr>
        <w:t> </w:t>
      </w:r>
      <w:r>
        <w:rPr/>
        <w:t>on</w:t>
      </w:r>
      <w:r>
        <w:rPr>
          <w:spacing w:val="20"/>
        </w:rPr>
        <w:t> </w:t>
      </w:r>
      <w:r>
        <w:rPr/>
        <w:t>front</w:t>
      </w:r>
      <w:r>
        <w:rPr>
          <w:spacing w:val="23"/>
        </w:rPr>
        <w:t> </w:t>
      </w:r>
      <w:r>
        <w:rPr/>
        <w:t>pages</w:t>
      </w:r>
      <w:r>
        <w:rPr>
          <w:spacing w:val="20"/>
        </w:rPr>
        <w:t> </w:t>
      </w:r>
      <w:r>
        <w:rPr/>
        <w:t>and</w:t>
      </w:r>
      <w:r>
        <w:rPr>
          <w:spacing w:val="22"/>
        </w:rPr>
        <w:t> </w:t>
      </w:r>
      <w:r>
        <w:rPr/>
        <w:t>14</w:t>
      </w:r>
      <w:r>
        <w:rPr>
          <w:spacing w:val="21"/>
        </w:rPr>
        <w:t> </w:t>
      </w:r>
      <w:r>
        <w:rPr/>
        <w:t>on</w:t>
      </w:r>
      <w:r>
        <w:rPr>
          <w:spacing w:val="20"/>
        </w:rPr>
        <w:t> </w:t>
      </w:r>
      <w:r>
        <w:rPr/>
        <w:t>inside</w:t>
      </w:r>
      <w:r>
        <w:rPr>
          <w:spacing w:val="21"/>
        </w:rPr>
        <w:t> </w:t>
      </w:r>
      <w:r>
        <w:rPr/>
        <w:t>pages</w:t>
      </w:r>
      <w:r>
        <w:rPr>
          <w:spacing w:val="20"/>
        </w:rPr>
        <w:t> </w:t>
      </w:r>
      <w:r>
        <w:rPr/>
        <w:t>in</w:t>
      </w:r>
      <w:r>
        <w:rPr>
          <w:spacing w:val="21"/>
        </w:rPr>
        <w:t> </w:t>
      </w:r>
      <w:r>
        <w:rPr>
          <w:spacing w:val="-2"/>
        </w:rPr>
        <w:t>newspapers.</w:t>
      </w:r>
    </w:p>
    <w:p>
      <w:pPr>
        <w:pStyle w:val="BodyText"/>
        <w:spacing w:after="0" w:line="480" w:lineRule="auto"/>
        <w:jc w:val="both"/>
        <w:sectPr>
          <w:pgSz w:w="12240" w:h="15840"/>
          <w:pgMar w:header="0" w:footer="1014" w:top="1380" w:bottom="1200" w:left="1080" w:right="360"/>
        </w:sectPr>
      </w:pPr>
    </w:p>
    <w:p>
      <w:pPr>
        <w:pStyle w:val="BodyText"/>
        <w:spacing w:line="482" w:lineRule="auto" w:before="72"/>
        <w:ind w:left="360"/>
      </w:pPr>
      <w:r>
        <w:rPr>
          <w:i/>
        </w:rPr>
        <w:t>Jang</w:t>
      </w:r>
      <w:r>
        <w:rPr>
          <w:i/>
          <w:spacing w:val="77"/>
        </w:rPr>
        <w:t> </w:t>
      </w:r>
      <w:r>
        <w:rPr/>
        <w:t>published</w:t>
      </w:r>
      <w:r>
        <w:rPr>
          <w:spacing w:val="76"/>
        </w:rPr>
        <w:t> </w:t>
      </w:r>
      <w:r>
        <w:rPr/>
        <w:t>23</w:t>
      </w:r>
      <w:r>
        <w:rPr>
          <w:spacing w:val="76"/>
        </w:rPr>
        <w:t> </w:t>
      </w:r>
      <w:r>
        <w:rPr/>
        <w:t>news</w:t>
      </w:r>
      <w:r>
        <w:rPr>
          <w:spacing w:val="76"/>
        </w:rPr>
        <w:t> </w:t>
      </w:r>
      <w:r>
        <w:rPr/>
        <w:t>stories</w:t>
      </w:r>
      <w:r>
        <w:rPr>
          <w:spacing w:val="76"/>
        </w:rPr>
        <w:t> </w:t>
      </w:r>
      <w:r>
        <w:rPr/>
        <w:t>on</w:t>
      </w:r>
      <w:r>
        <w:rPr>
          <w:spacing w:val="76"/>
        </w:rPr>
        <w:t> </w:t>
      </w:r>
      <w:r>
        <w:rPr/>
        <w:t>front</w:t>
      </w:r>
      <w:r>
        <w:rPr>
          <w:spacing w:val="77"/>
        </w:rPr>
        <w:t> </w:t>
      </w:r>
      <w:r>
        <w:rPr/>
        <w:t>pages</w:t>
      </w:r>
      <w:r>
        <w:rPr>
          <w:spacing w:val="79"/>
        </w:rPr>
        <w:t> </w:t>
      </w:r>
      <w:r>
        <w:rPr/>
        <w:t>and</w:t>
      </w:r>
      <w:r>
        <w:rPr>
          <w:spacing w:val="76"/>
        </w:rPr>
        <w:t> </w:t>
      </w:r>
      <w:r>
        <w:rPr/>
        <w:t>21</w:t>
      </w:r>
      <w:r>
        <w:rPr>
          <w:spacing w:val="76"/>
        </w:rPr>
        <w:t> </w:t>
      </w:r>
      <w:r>
        <w:rPr/>
        <w:t>news</w:t>
      </w:r>
      <w:r>
        <w:rPr>
          <w:spacing w:val="76"/>
        </w:rPr>
        <w:t> </w:t>
      </w:r>
      <w:r>
        <w:rPr/>
        <w:t>stories</w:t>
      </w:r>
      <w:r>
        <w:rPr>
          <w:spacing w:val="77"/>
        </w:rPr>
        <w:t> </w:t>
      </w:r>
      <w:r>
        <w:rPr/>
        <w:t>on</w:t>
      </w:r>
      <w:r>
        <w:rPr>
          <w:spacing w:val="76"/>
        </w:rPr>
        <w:t> </w:t>
      </w:r>
      <w:r>
        <w:rPr/>
        <w:t>inside</w:t>
      </w:r>
      <w:r>
        <w:rPr>
          <w:spacing w:val="76"/>
        </w:rPr>
        <w:t> </w:t>
      </w:r>
      <w:r>
        <w:rPr/>
        <w:t>pages</w:t>
      </w:r>
      <w:r>
        <w:rPr>
          <w:spacing w:val="77"/>
        </w:rPr>
        <w:t> </w:t>
      </w:r>
      <w:r>
        <w:rPr/>
        <w:t>in </w:t>
      </w:r>
      <w:r>
        <w:rPr>
          <w:spacing w:val="-2"/>
        </w:rPr>
        <w:t>newspapers.</w:t>
      </w:r>
    </w:p>
    <w:p>
      <w:pPr>
        <w:pStyle w:val="Heading3"/>
        <w:numPr>
          <w:ilvl w:val="1"/>
          <w:numId w:val="15"/>
        </w:numPr>
        <w:tabs>
          <w:tab w:pos="781" w:val="left" w:leader="none"/>
        </w:tabs>
        <w:spacing w:line="240" w:lineRule="auto" w:before="238" w:after="0"/>
        <w:ind w:left="781" w:right="0" w:hanging="421"/>
        <w:jc w:val="left"/>
      </w:pPr>
      <w:bookmarkStart w:name="_TOC_250007" w:id="44"/>
      <w:r>
        <w:rPr/>
        <w:t>Pictorial</w:t>
      </w:r>
      <w:r>
        <w:rPr>
          <w:spacing w:val="-6"/>
        </w:rPr>
        <w:t> </w:t>
      </w:r>
      <w:bookmarkEnd w:id="44"/>
      <w:r>
        <w:rPr>
          <w:spacing w:val="-2"/>
        </w:rPr>
        <w:t>Frames:</w:t>
      </w:r>
    </w:p>
    <w:p>
      <w:pPr>
        <w:pStyle w:val="BodyText"/>
        <w:spacing w:before="81"/>
        <w:rPr>
          <w:b/>
          <w:sz w:val="28"/>
        </w:rPr>
      </w:pPr>
    </w:p>
    <w:p>
      <w:pPr>
        <w:pStyle w:val="Heading3"/>
        <w:numPr>
          <w:ilvl w:val="2"/>
          <w:numId w:val="15"/>
        </w:numPr>
        <w:tabs>
          <w:tab w:pos="989" w:val="left" w:leader="none"/>
        </w:tabs>
        <w:spacing w:line="240" w:lineRule="auto" w:before="0" w:after="0"/>
        <w:ind w:left="989" w:right="0" w:hanging="629"/>
        <w:jc w:val="left"/>
      </w:pPr>
      <w:bookmarkStart w:name="_TOC_250006" w:id="45"/>
      <w:r>
        <w:rPr/>
        <w:t>Pictorial</w:t>
      </w:r>
      <w:r>
        <w:rPr>
          <w:spacing w:val="-4"/>
        </w:rPr>
        <w:t> </w:t>
      </w:r>
      <w:r>
        <w:rPr/>
        <w:t>presentation</w:t>
      </w:r>
      <w:r>
        <w:rPr>
          <w:spacing w:val="-6"/>
        </w:rPr>
        <w:t> </w:t>
      </w:r>
      <w:r>
        <w:rPr/>
        <w:t>of</w:t>
      </w:r>
      <w:r>
        <w:rPr>
          <w:spacing w:val="-6"/>
        </w:rPr>
        <w:t> </w:t>
      </w:r>
      <w:r>
        <w:rPr/>
        <w:t>9th</w:t>
      </w:r>
      <w:r>
        <w:rPr>
          <w:spacing w:val="-3"/>
        </w:rPr>
        <w:t> </w:t>
      </w:r>
      <w:r>
        <w:rPr/>
        <w:t>may</w:t>
      </w:r>
      <w:r>
        <w:rPr>
          <w:spacing w:val="-2"/>
        </w:rPr>
        <w:t> </w:t>
      </w:r>
      <w:r>
        <w:rPr/>
        <w:t>Incident</w:t>
      </w:r>
      <w:r>
        <w:rPr>
          <w:spacing w:val="-6"/>
        </w:rPr>
        <w:t> </w:t>
      </w:r>
      <w:r>
        <w:rPr/>
        <w:t>in</w:t>
      </w:r>
      <w:r>
        <w:rPr>
          <w:spacing w:val="-3"/>
        </w:rPr>
        <w:t> </w:t>
      </w:r>
      <w:r>
        <w:rPr/>
        <w:t>Front</w:t>
      </w:r>
      <w:r>
        <w:rPr>
          <w:spacing w:val="-3"/>
        </w:rPr>
        <w:t> </w:t>
      </w:r>
      <w:r>
        <w:rPr/>
        <w:t>and</w:t>
      </w:r>
      <w:r>
        <w:rPr>
          <w:spacing w:val="-3"/>
        </w:rPr>
        <w:t> </w:t>
      </w:r>
      <w:r>
        <w:rPr/>
        <w:t>Inside</w:t>
      </w:r>
      <w:bookmarkEnd w:id="45"/>
      <w:r>
        <w:rPr>
          <w:spacing w:val="-2"/>
        </w:rPr>
        <w:t> Pages.</w:t>
      </w:r>
    </w:p>
    <w:p>
      <w:pPr>
        <w:pStyle w:val="BodyText"/>
        <w:spacing w:before="177"/>
        <w:rPr>
          <w:b/>
          <w:sz w:val="20"/>
        </w:rPr>
      </w:pPr>
    </w:p>
    <w:tbl>
      <w:tblPr>
        <w:tblW w:w="0" w:type="auto"/>
        <w:jc w:val="left"/>
        <w:tblInd w:w="2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551"/>
        <w:gridCol w:w="3756"/>
        <w:gridCol w:w="3272"/>
      </w:tblGrid>
      <w:tr>
        <w:trPr>
          <w:trHeight w:val="554" w:hRule="atLeast"/>
        </w:trPr>
        <w:tc>
          <w:tcPr>
            <w:tcW w:w="2551" w:type="dxa"/>
            <w:tcBorders>
              <w:top w:val="single" w:sz="4" w:space="0" w:color="000000"/>
              <w:bottom w:val="single" w:sz="4" w:space="0" w:color="000000"/>
            </w:tcBorders>
          </w:tcPr>
          <w:p>
            <w:pPr>
              <w:pStyle w:val="TableParagraph"/>
              <w:spacing w:line="276" w:lineRule="exact"/>
              <w:ind w:left="108"/>
              <w:rPr>
                <w:b/>
                <w:sz w:val="24"/>
              </w:rPr>
            </w:pPr>
            <w:r>
              <w:rPr>
                <w:b/>
                <w:sz w:val="24"/>
              </w:rPr>
              <w:t>Newspaper</w:t>
            </w:r>
            <w:r>
              <w:rPr>
                <w:b/>
                <w:spacing w:val="-3"/>
                <w:sz w:val="24"/>
              </w:rPr>
              <w:t> </w:t>
            </w:r>
            <w:r>
              <w:rPr>
                <w:b/>
                <w:spacing w:val="-2"/>
                <w:sz w:val="24"/>
              </w:rPr>
              <w:t>Names</w:t>
            </w:r>
          </w:p>
        </w:tc>
        <w:tc>
          <w:tcPr>
            <w:tcW w:w="3756" w:type="dxa"/>
            <w:tcBorders>
              <w:top w:val="single" w:sz="4" w:space="0" w:color="000000"/>
              <w:bottom w:val="single" w:sz="4" w:space="0" w:color="000000"/>
            </w:tcBorders>
          </w:tcPr>
          <w:p>
            <w:pPr>
              <w:pStyle w:val="TableParagraph"/>
              <w:spacing w:line="276" w:lineRule="exact"/>
              <w:ind w:left="545"/>
              <w:rPr>
                <w:b/>
                <w:sz w:val="24"/>
              </w:rPr>
            </w:pPr>
            <w:r>
              <w:rPr>
                <w:b/>
                <w:sz w:val="24"/>
              </w:rPr>
              <w:t>No.</w:t>
            </w:r>
            <w:r>
              <w:rPr>
                <w:b/>
                <w:spacing w:val="-2"/>
                <w:sz w:val="24"/>
              </w:rPr>
              <w:t> </w:t>
            </w:r>
            <w:r>
              <w:rPr>
                <w:b/>
                <w:sz w:val="24"/>
              </w:rPr>
              <w:t>of</w:t>
            </w:r>
            <w:r>
              <w:rPr>
                <w:b/>
                <w:spacing w:val="-1"/>
                <w:sz w:val="24"/>
              </w:rPr>
              <w:t> </w:t>
            </w:r>
            <w:r>
              <w:rPr>
                <w:b/>
                <w:sz w:val="24"/>
              </w:rPr>
              <w:t>Pictures</w:t>
            </w:r>
            <w:r>
              <w:rPr>
                <w:b/>
                <w:spacing w:val="-2"/>
                <w:sz w:val="24"/>
              </w:rPr>
              <w:t> </w:t>
            </w:r>
            <w:r>
              <w:rPr>
                <w:b/>
                <w:sz w:val="24"/>
              </w:rPr>
              <w:t>on</w:t>
            </w:r>
            <w:r>
              <w:rPr>
                <w:b/>
                <w:spacing w:val="-1"/>
                <w:sz w:val="24"/>
              </w:rPr>
              <w:t> </w:t>
            </w:r>
            <w:r>
              <w:rPr>
                <w:b/>
                <w:sz w:val="24"/>
              </w:rPr>
              <w:t>Front</w:t>
            </w:r>
            <w:r>
              <w:rPr>
                <w:b/>
                <w:spacing w:val="-1"/>
                <w:sz w:val="24"/>
              </w:rPr>
              <w:t> </w:t>
            </w:r>
            <w:r>
              <w:rPr>
                <w:b/>
                <w:spacing w:val="-4"/>
                <w:sz w:val="24"/>
              </w:rPr>
              <w:t>Page</w:t>
            </w:r>
          </w:p>
        </w:tc>
        <w:tc>
          <w:tcPr>
            <w:tcW w:w="3272" w:type="dxa"/>
            <w:tcBorders>
              <w:top w:val="single" w:sz="4" w:space="0" w:color="000000"/>
              <w:bottom w:val="single" w:sz="4" w:space="0" w:color="000000"/>
            </w:tcBorders>
          </w:tcPr>
          <w:p>
            <w:pPr>
              <w:pStyle w:val="TableParagraph"/>
              <w:spacing w:line="276" w:lineRule="exact"/>
              <w:ind w:left="186"/>
              <w:rPr>
                <w:b/>
                <w:sz w:val="24"/>
              </w:rPr>
            </w:pPr>
            <w:r>
              <w:rPr>
                <w:b/>
                <w:sz w:val="24"/>
              </w:rPr>
              <w:t>No.</w:t>
            </w:r>
            <w:r>
              <w:rPr>
                <w:b/>
                <w:spacing w:val="-1"/>
                <w:sz w:val="24"/>
              </w:rPr>
              <w:t> </w:t>
            </w:r>
            <w:r>
              <w:rPr>
                <w:b/>
                <w:sz w:val="24"/>
              </w:rPr>
              <w:t>of</w:t>
            </w:r>
            <w:r>
              <w:rPr>
                <w:b/>
                <w:spacing w:val="-1"/>
                <w:sz w:val="24"/>
              </w:rPr>
              <w:t> </w:t>
            </w:r>
            <w:r>
              <w:rPr>
                <w:b/>
                <w:sz w:val="24"/>
              </w:rPr>
              <w:t>Pictures</w:t>
            </w:r>
            <w:r>
              <w:rPr>
                <w:b/>
                <w:spacing w:val="-1"/>
                <w:sz w:val="24"/>
              </w:rPr>
              <w:t> </w:t>
            </w:r>
            <w:r>
              <w:rPr>
                <w:b/>
                <w:sz w:val="24"/>
              </w:rPr>
              <w:t>Inside</w:t>
            </w:r>
            <w:r>
              <w:rPr>
                <w:b/>
                <w:spacing w:val="-1"/>
                <w:sz w:val="24"/>
              </w:rPr>
              <w:t> </w:t>
            </w:r>
            <w:r>
              <w:rPr>
                <w:b/>
                <w:spacing w:val="-2"/>
                <w:sz w:val="24"/>
              </w:rPr>
              <w:t>Pages</w:t>
            </w:r>
          </w:p>
        </w:tc>
      </w:tr>
      <w:tr>
        <w:trPr>
          <w:trHeight w:val="413" w:hRule="atLeast"/>
        </w:trPr>
        <w:tc>
          <w:tcPr>
            <w:tcW w:w="2551" w:type="dxa"/>
            <w:tcBorders>
              <w:top w:val="single" w:sz="4" w:space="0" w:color="000000"/>
            </w:tcBorders>
          </w:tcPr>
          <w:p>
            <w:pPr>
              <w:pStyle w:val="TableParagraph"/>
              <w:spacing w:line="273" w:lineRule="exact"/>
              <w:ind w:left="108"/>
              <w:rPr>
                <w:b/>
                <w:i/>
                <w:sz w:val="24"/>
              </w:rPr>
            </w:pPr>
            <w:r>
              <w:rPr>
                <w:b/>
                <w:i/>
                <w:spacing w:val="-4"/>
                <w:sz w:val="24"/>
              </w:rPr>
              <w:t>Dawn</w:t>
            </w:r>
          </w:p>
        </w:tc>
        <w:tc>
          <w:tcPr>
            <w:tcW w:w="3756" w:type="dxa"/>
            <w:tcBorders>
              <w:top w:val="single" w:sz="4" w:space="0" w:color="000000"/>
            </w:tcBorders>
          </w:tcPr>
          <w:p>
            <w:pPr>
              <w:pStyle w:val="TableParagraph"/>
              <w:spacing w:line="268" w:lineRule="exact"/>
              <w:ind w:left="545"/>
              <w:rPr>
                <w:sz w:val="24"/>
              </w:rPr>
            </w:pPr>
            <w:r>
              <w:rPr>
                <w:spacing w:val="-5"/>
                <w:sz w:val="24"/>
              </w:rPr>
              <w:t>05</w:t>
            </w:r>
          </w:p>
        </w:tc>
        <w:tc>
          <w:tcPr>
            <w:tcW w:w="3272" w:type="dxa"/>
            <w:tcBorders>
              <w:top w:val="single" w:sz="4" w:space="0" w:color="000000"/>
            </w:tcBorders>
          </w:tcPr>
          <w:p>
            <w:pPr>
              <w:pStyle w:val="TableParagraph"/>
              <w:spacing w:line="268" w:lineRule="exact"/>
              <w:ind w:left="186"/>
              <w:rPr>
                <w:sz w:val="24"/>
              </w:rPr>
            </w:pPr>
            <w:r>
              <w:rPr>
                <w:spacing w:val="-5"/>
                <w:sz w:val="24"/>
              </w:rPr>
              <w:t>08</w:t>
            </w:r>
          </w:p>
        </w:tc>
      </w:tr>
      <w:tr>
        <w:trPr>
          <w:trHeight w:val="551" w:hRule="atLeast"/>
        </w:trPr>
        <w:tc>
          <w:tcPr>
            <w:tcW w:w="2551" w:type="dxa"/>
          </w:tcPr>
          <w:p>
            <w:pPr>
              <w:pStyle w:val="TableParagraph"/>
              <w:spacing w:before="135"/>
              <w:ind w:left="108"/>
              <w:rPr>
                <w:b/>
                <w:i/>
                <w:sz w:val="24"/>
              </w:rPr>
            </w:pPr>
            <w:r>
              <w:rPr>
                <w:b/>
                <w:i/>
                <w:sz w:val="24"/>
              </w:rPr>
              <w:t>Express </w:t>
            </w:r>
            <w:r>
              <w:rPr>
                <w:b/>
                <w:i/>
                <w:spacing w:val="-2"/>
                <w:sz w:val="24"/>
              </w:rPr>
              <w:t>Tribune</w:t>
            </w:r>
          </w:p>
        </w:tc>
        <w:tc>
          <w:tcPr>
            <w:tcW w:w="3756" w:type="dxa"/>
          </w:tcPr>
          <w:p>
            <w:pPr>
              <w:pStyle w:val="TableParagraph"/>
              <w:spacing w:before="130"/>
              <w:ind w:left="545"/>
              <w:rPr>
                <w:sz w:val="24"/>
              </w:rPr>
            </w:pPr>
            <w:r>
              <w:rPr>
                <w:spacing w:val="-5"/>
                <w:sz w:val="24"/>
              </w:rPr>
              <w:t>11</w:t>
            </w:r>
          </w:p>
        </w:tc>
        <w:tc>
          <w:tcPr>
            <w:tcW w:w="3272" w:type="dxa"/>
          </w:tcPr>
          <w:p>
            <w:pPr>
              <w:pStyle w:val="TableParagraph"/>
              <w:spacing w:before="130"/>
              <w:ind w:left="186"/>
              <w:rPr>
                <w:sz w:val="24"/>
              </w:rPr>
            </w:pPr>
            <w:r>
              <w:rPr>
                <w:spacing w:val="-5"/>
                <w:sz w:val="24"/>
              </w:rPr>
              <w:t>08</w:t>
            </w:r>
          </w:p>
        </w:tc>
      </w:tr>
      <w:tr>
        <w:trPr>
          <w:trHeight w:val="552" w:hRule="atLeast"/>
        </w:trPr>
        <w:tc>
          <w:tcPr>
            <w:tcW w:w="2551" w:type="dxa"/>
          </w:tcPr>
          <w:p>
            <w:pPr>
              <w:pStyle w:val="TableParagraph"/>
              <w:spacing w:before="135"/>
              <w:ind w:left="108"/>
              <w:rPr>
                <w:b/>
                <w:i/>
                <w:sz w:val="24"/>
              </w:rPr>
            </w:pPr>
            <w:r>
              <w:rPr>
                <w:b/>
                <w:i/>
                <w:spacing w:val="-2"/>
                <w:sz w:val="24"/>
              </w:rPr>
              <w:t>Nawa-i-</w:t>
            </w:r>
            <w:r>
              <w:rPr>
                <w:b/>
                <w:i/>
                <w:spacing w:val="-4"/>
                <w:sz w:val="24"/>
              </w:rPr>
              <w:t>Waqt</w:t>
            </w:r>
          </w:p>
        </w:tc>
        <w:tc>
          <w:tcPr>
            <w:tcW w:w="3756" w:type="dxa"/>
          </w:tcPr>
          <w:p>
            <w:pPr>
              <w:pStyle w:val="TableParagraph"/>
              <w:spacing w:before="130"/>
              <w:ind w:left="545"/>
              <w:rPr>
                <w:sz w:val="24"/>
              </w:rPr>
            </w:pPr>
            <w:r>
              <w:rPr>
                <w:spacing w:val="-5"/>
                <w:sz w:val="24"/>
              </w:rPr>
              <w:t>08</w:t>
            </w:r>
          </w:p>
        </w:tc>
        <w:tc>
          <w:tcPr>
            <w:tcW w:w="3272" w:type="dxa"/>
          </w:tcPr>
          <w:p>
            <w:pPr>
              <w:pStyle w:val="TableParagraph"/>
              <w:spacing w:before="130"/>
              <w:ind w:left="186"/>
              <w:rPr>
                <w:sz w:val="24"/>
              </w:rPr>
            </w:pPr>
            <w:r>
              <w:rPr>
                <w:spacing w:val="-5"/>
                <w:sz w:val="24"/>
              </w:rPr>
              <w:t>07</w:t>
            </w:r>
          </w:p>
        </w:tc>
      </w:tr>
      <w:tr>
        <w:trPr>
          <w:trHeight w:val="411" w:hRule="atLeast"/>
        </w:trPr>
        <w:tc>
          <w:tcPr>
            <w:tcW w:w="2551" w:type="dxa"/>
          </w:tcPr>
          <w:p>
            <w:pPr>
              <w:pStyle w:val="TableParagraph"/>
              <w:spacing w:line="256" w:lineRule="exact" w:before="135"/>
              <w:ind w:left="108"/>
              <w:rPr>
                <w:b/>
                <w:i/>
                <w:sz w:val="24"/>
              </w:rPr>
            </w:pPr>
            <w:r>
              <w:rPr>
                <w:b/>
                <w:i/>
                <w:spacing w:val="-4"/>
                <w:sz w:val="24"/>
              </w:rPr>
              <w:t>Jang</w:t>
            </w:r>
          </w:p>
        </w:tc>
        <w:tc>
          <w:tcPr>
            <w:tcW w:w="3756" w:type="dxa"/>
          </w:tcPr>
          <w:p>
            <w:pPr>
              <w:pStyle w:val="TableParagraph"/>
              <w:spacing w:line="261" w:lineRule="exact" w:before="130"/>
              <w:ind w:left="545"/>
              <w:rPr>
                <w:sz w:val="24"/>
              </w:rPr>
            </w:pPr>
            <w:r>
              <w:rPr>
                <w:spacing w:val="-5"/>
                <w:sz w:val="24"/>
              </w:rPr>
              <w:t>06</w:t>
            </w:r>
          </w:p>
        </w:tc>
        <w:tc>
          <w:tcPr>
            <w:tcW w:w="3272" w:type="dxa"/>
          </w:tcPr>
          <w:p>
            <w:pPr>
              <w:pStyle w:val="TableParagraph"/>
              <w:spacing w:line="261" w:lineRule="exact" w:before="130"/>
              <w:ind w:left="186"/>
              <w:rPr>
                <w:sz w:val="24"/>
              </w:rPr>
            </w:pPr>
            <w:r>
              <w:rPr>
                <w:spacing w:val="-5"/>
                <w:sz w:val="24"/>
              </w:rPr>
              <w:t>04</w:t>
            </w:r>
          </w:p>
        </w:tc>
      </w:tr>
    </w:tbl>
    <w:p>
      <w:pPr>
        <w:pStyle w:val="BodyText"/>
        <w:spacing w:before="22"/>
        <w:rPr>
          <w:b/>
          <w:sz w:val="20"/>
        </w:rPr>
      </w:pPr>
      <w:r>
        <w:rPr>
          <w:b/>
          <w:sz w:val="20"/>
        </w:rPr>
        <mc:AlternateContent>
          <mc:Choice Requires="wps">
            <w:drawing>
              <wp:anchor distT="0" distB="0" distL="0" distR="0" allowOverlap="1" layoutInCell="1" locked="0" behindDoc="1" simplePos="0" relativeHeight="487602688">
                <wp:simplePos x="0" y="0"/>
                <wp:positionH relativeFrom="page">
                  <wp:posOffset>836980</wp:posOffset>
                </wp:positionH>
                <wp:positionV relativeFrom="paragraph">
                  <wp:posOffset>175513</wp:posOffset>
                </wp:positionV>
                <wp:extent cx="6091555" cy="6350"/>
                <wp:effectExtent l="0" t="0" r="0" b="0"/>
                <wp:wrapTopAndBottom/>
                <wp:docPr id="36" name="Graphic 36"/>
                <wp:cNvGraphicFramePr>
                  <a:graphicFrameLocks/>
                </wp:cNvGraphicFramePr>
                <a:graphic>
                  <a:graphicData uri="http://schemas.microsoft.com/office/word/2010/wordprocessingShape">
                    <wps:wsp>
                      <wps:cNvPr id="36" name="Graphic 36"/>
                      <wps:cNvSpPr/>
                      <wps:spPr>
                        <a:xfrm>
                          <a:off x="0" y="0"/>
                          <a:ext cx="6091555" cy="6350"/>
                        </a:xfrm>
                        <a:custGeom>
                          <a:avLst/>
                          <a:gdLst/>
                          <a:ahLst/>
                          <a:cxnLst/>
                          <a:rect l="l" t="t" r="r" b="b"/>
                          <a:pathLst>
                            <a:path w="6091555" h="6350">
                              <a:moveTo>
                                <a:pt x="6091123" y="0"/>
                              </a:moveTo>
                              <a:lnTo>
                                <a:pt x="6091123" y="0"/>
                              </a:lnTo>
                              <a:lnTo>
                                <a:pt x="0" y="0"/>
                              </a:lnTo>
                              <a:lnTo>
                                <a:pt x="0" y="6096"/>
                              </a:lnTo>
                              <a:lnTo>
                                <a:pt x="6091123" y="6096"/>
                              </a:lnTo>
                              <a:lnTo>
                                <a:pt x="609112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65.903999pt;margin-top:13.819979pt;width:479.616023pt;height:.48pt;mso-position-horizontal-relative:page;mso-position-vertical-relative:paragraph;z-index:-15713792;mso-wrap-distance-left:0;mso-wrap-distance-right:0" id="docshape32" filled="true" fillcolor="#000000" stroked="false">
                <v:fill type="solid"/>
                <w10:wrap type="topAndBottom"/>
              </v:rect>
            </w:pict>
          </mc:Fallback>
        </mc:AlternateContent>
      </w:r>
    </w:p>
    <w:p>
      <w:pPr>
        <w:pStyle w:val="BodyText"/>
        <w:rPr>
          <w:b/>
        </w:rPr>
      </w:pPr>
    </w:p>
    <w:p>
      <w:pPr>
        <w:pStyle w:val="BodyText"/>
        <w:spacing w:before="191"/>
        <w:rPr>
          <w:b/>
        </w:rPr>
      </w:pPr>
    </w:p>
    <w:p>
      <w:pPr>
        <w:pStyle w:val="BodyText"/>
        <w:spacing w:line="480" w:lineRule="auto"/>
        <w:ind w:left="360" w:right="1079" w:firstLine="719"/>
        <w:jc w:val="both"/>
      </w:pPr>
      <w:r>
        <w:rPr/>
        <w:t>Table 5.2.1 represented that how many pictures are published by Four Pakistani National Leading Dailies </w:t>
      </w:r>
      <w:r>
        <w:rPr>
          <w:i/>
        </w:rPr>
        <w:t>(Dawn, Express Tribune, Nawa-i-Waqt and Jang) </w:t>
      </w:r>
      <w:r>
        <w:rPr/>
        <w:t>on front and inside pages related to</w:t>
      </w:r>
      <w:r>
        <w:rPr>
          <w:spacing w:val="-2"/>
        </w:rPr>
        <w:t> </w:t>
      </w:r>
      <w:r>
        <w:rPr/>
        <w:t>9</w:t>
      </w:r>
      <w:r>
        <w:rPr>
          <w:vertAlign w:val="superscript"/>
        </w:rPr>
        <w:t>th</w:t>
      </w:r>
      <w:r>
        <w:rPr>
          <w:spacing w:val="-1"/>
          <w:vertAlign w:val="baseline"/>
        </w:rPr>
        <w:t> </w:t>
      </w:r>
      <w:r>
        <w:rPr>
          <w:vertAlign w:val="baseline"/>
        </w:rPr>
        <w:t>May</w:t>
      </w:r>
      <w:r>
        <w:rPr>
          <w:spacing w:val="-5"/>
          <w:vertAlign w:val="baseline"/>
        </w:rPr>
        <w:t> </w:t>
      </w:r>
      <w:r>
        <w:rPr>
          <w:vertAlign w:val="baseline"/>
        </w:rPr>
        <w:t>incident.</w:t>
      </w:r>
      <w:r>
        <w:rPr>
          <w:spacing w:val="-2"/>
          <w:vertAlign w:val="baseline"/>
        </w:rPr>
        <w:t> </w:t>
      </w:r>
      <w:r>
        <w:rPr>
          <w:vertAlign w:val="baseline"/>
        </w:rPr>
        <w:t>The</w:t>
      </w:r>
      <w:r>
        <w:rPr>
          <w:spacing w:val="-3"/>
          <w:vertAlign w:val="baseline"/>
        </w:rPr>
        <w:t> </w:t>
      </w:r>
      <w:r>
        <w:rPr>
          <w:vertAlign w:val="baseline"/>
        </w:rPr>
        <w:t>results</w:t>
      </w:r>
      <w:r>
        <w:rPr>
          <w:spacing w:val="-2"/>
          <w:vertAlign w:val="baseline"/>
        </w:rPr>
        <w:t> </w:t>
      </w:r>
      <w:r>
        <w:rPr>
          <w:vertAlign w:val="baseline"/>
        </w:rPr>
        <w:t>found</w:t>
      </w:r>
      <w:r>
        <w:rPr>
          <w:spacing w:val="-1"/>
          <w:vertAlign w:val="baseline"/>
        </w:rPr>
        <w:t> </w:t>
      </w:r>
      <w:r>
        <w:rPr>
          <w:vertAlign w:val="baseline"/>
        </w:rPr>
        <w:t>that </w:t>
      </w:r>
      <w:r>
        <w:rPr>
          <w:i/>
          <w:vertAlign w:val="baseline"/>
        </w:rPr>
        <w:t>Dawn</w:t>
      </w:r>
      <w:r>
        <w:rPr>
          <w:i/>
          <w:spacing w:val="-2"/>
          <w:vertAlign w:val="baseline"/>
        </w:rPr>
        <w:t> </w:t>
      </w:r>
      <w:r>
        <w:rPr>
          <w:vertAlign w:val="baseline"/>
        </w:rPr>
        <w:t>published</w:t>
      </w:r>
      <w:r>
        <w:rPr>
          <w:spacing w:val="-3"/>
          <w:vertAlign w:val="baseline"/>
        </w:rPr>
        <w:t> </w:t>
      </w:r>
      <w:r>
        <w:rPr>
          <w:vertAlign w:val="baseline"/>
        </w:rPr>
        <w:t>05 pictures</w:t>
      </w:r>
      <w:r>
        <w:rPr>
          <w:spacing w:val="-2"/>
          <w:vertAlign w:val="baseline"/>
        </w:rPr>
        <w:t> </w:t>
      </w:r>
      <w:r>
        <w:rPr>
          <w:vertAlign w:val="baseline"/>
        </w:rPr>
        <w:t>on front</w:t>
      </w:r>
      <w:r>
        <w:rPr>
          <w:spacing w:val="-2"/>
          <w:vertAlign w:val="baseline"/>
        </w:rPr>
        <w:t> </w:t>
      </w:r>
      <w:r>
        <w:rPr>
          <w:vertAlign w:val="baseline"/>
        </w:rPr>
        <w:t>pages and 08 pictures on inside pages. </w:t>
      </w:r>
      <w:r>
        <w:rPr>
          <w:i/>
          <w:vertAlign w:val="baseline"/>
        </w:rPr>
        <w:t>Express Tribune </w:t>
      </w:r>
      <w:r>
        <w:rPr>
          <w:vertAlign w:val="baseline"/>
        </w:rPr>
        <w:t>published 11 pictures on front pages and 08</w:t>
      </w:r>
      <w:r>
        <w:rPr>
          <w:spacing w:val="40"/>
          <w:vertAlign w:val="baseline"/>
        </w:rPr>
        <w:t> </w:t>
      </w:r>
      <w:r>
        <w:rPr>
          <w:vertAlign w:val="baseline"/>
        </w:rPr>
        <w:t>pictures on inside pages. </w:t>
      </w:r>
      <w:r>
        <w:rPr>
          <w:i/>
          <w:vertAlign w:val="baseline"/>
        </w:rPr>
        <w:t>Nawa-i-Waqt </w:t>
      </w:r>
      <w:r>
        <w:rPr>
          <w:vertAlign w:val="baseline"/>
        </w:rPr>
        <w:t>published 08 pictures on front pages and 07 pictures on inside pages. </w:t>
      </w:r>
      <w:r>
        <w:rPr>
          <w:i/>
          <w:vertAlign w:val="baseline"/>
        </w:rPr>
        <w:t>Jang </w:t>
      </w:r>
      <w:r>
        <w:rPr>
          <w:vertAlign w:val="baseline"/>
        </w:rPr>
        <w:t>published 06 pictures on front pages and 04 pictures on inside pages.</w:t>
      </w:r>
    </w:p>
    <w:p>
      <w:pPr>
        <w:pStyle w:val="BodyText"/>
        <w:spacing w:after="0" w:line="480" w:lineRule="auto"/>
        <w:jc w:val="both"/>
        <w:sectPr>
          <w:pgSz w:w="12240" w:h="15840"/>
          <w:pgMar w:header="0" w:footer="1014" w:top="1360" w:bottom="1200" w:left="1080" w:right="360"/>
        </w:sectPr>
      </w:pPr>
    </w:p>
    <w:p>
      <w:pPr>
        <w:pStyle w:val="Heading3"/>
        <w:numPr>
          <w:ilvl w:val="2"/>
          <w:numId w:val="15"/>
        </w:numPr>
        <w:tabs>
          <w:tab w:pos="989" w:val="left" w:leader="none"/>
        </w:tabs>
        <w:spacing w:line="362" w:lineRule="auto" w:before="75" w:after="0"/>
        <w:ind w:left="360" w:right="1779" w:firstLine="0"/>
        <w:jc w:val="left"/>
      </w:pPr>
      <w:bookmarkStart w:name="_TOC_250005" w:id="46"/>
      <w:r>
        <w:rPr/>
        <w:t>Pictorial</w:t>
      </w:r>
      <w:r>
        <w:rPr>
          <w:spacing w:val="-3"/>
        </w:rPr>
        <w:t> </w:t>
      </w:r>
      <w:r>
        <w:rPr/>
        <w:t>Frames</w:t>
      </w:r>
      <w:r>
        <w:rPr>
          <w:spacing w:val="-3"/>
        </w:rPr>
        <w:t> </w:t>
      </w:r>
      <w:r>
        <w:rPr/>
        <w:t>used</w:t>
      </w:r>
      <w:r>
        <w:rPr>
          <w:spacing w:val="-4"/>
        </w:rPr>
        <w:t> </w:t>
      </w:r>
      <w:r>
        <w:rPr/>
        <w:t>in</w:t>
      </w:r>
      <w:r>
        <w:rPr>
          <w:spacing w:val="-4"/>
        </w:rPr>
        <w:t> </w:t>
      </w:r>
      <w:r>
        <w:rPr/>
        <w:t>Front</w:t>
      </w:r>
      <w:r>
        <w:rPr>
          <w:spacing w:val="-4"/>
        </w:rPr>
        <w:t> </w:t>
      </w:r>
      <w:r>
        <w:rPr/>
        <w:t>and</w:t>
      </w:r>
      <w:r>
        <w:rPr>
          <w:spacing w:val="-7"/>
        </w:rPr>
        <w:t> </w:t>
      </w:r>
      <w:r>
        <w:rPr/>
        <w:t>Inside</w:t>
      </w:r>
      <w:r>
        <w:rPr>
          <w:spacing w:val="-4"/>
        </w:rPr>
        <w:t> </w:t>
      </w:r>
      <w:r>
        <w:rPr/>
        <w:t>Pages</w:t>
      </w:r>
      <w:r>
        <w:rPr>
          <w:spacing w:val="-3"/>
        </w:rPr>
        <w:t> </w:t>
      </w:r>
      <w:r>
        <w:rPr/>
        <w:t>related</w:t>
      </w:r>
      <w:r>
        <w:rPr>
          <w:spacing w:val="-4"/>
        </w:rPr>
        <w:t> </w:t>
      </w:r>
      <w:r>
        <w:rPr/>
        <w:t>to</w:t>
      </w:r>
      <w:r>
        <w:rPr>
          <w:spacing w:val="-4"/>
        </w:rPr>
        <w:t> </w:t>
      </w:r>
      <w:r>
        <w:rPr/>
        <w:t>9th</w:t>
      </w:r>
      <w:r>
        <w:rPr>
          <w:spacing w:val="-4"/>
        </w:rPr>
        <w:t> </w:t>
      </w:r>
      <w:r>
        <w:rPr/>
        <w:t>May </w:t>
      </w:r>
      <w:bookmarkEnd w:id="46"/>
      <w:r>
        <w:rPr>
          <w:spacing w:val="-2"/>
        </w:rPr>
        <w:t>Incident</w:t>
      </w:r>
    </w:p>
    <w:p>
      <w:pPr>
        <w:pStyle w:val="BodyText"/>
        <w:spacing w:before="7" w:after="1"/>
        <w:rPr>
          <w:b/>
          <w:sz w:val="20"/>
        </w:rPr>
      </w:pPr>
    </w:p>
    <w:p>
      <w:pPr>
        <w:pStyle w:val="BodyText"/>
        <w:spacing w:line="20" w:lineRule="exact"/>
        <w:ind w:left="252"/>
        <w:rPr>
          <w:sz w:val="2"/>
        </w:rPr>
      </w:pPr>
      <w:r>
        <w:rPr>
          <w:sz w:val="2"/>
        </w:rPr>
        <mc:AlternateContent>
          <mc:Choice Requires="wps">
            <w:drawing>
              <wp:inline distT="0" distB="0" distL="0" distR="0">
                <wp:extent cx="6082030" cy="6350"/>
                <wp:effectExtent l="0" t="0" r="0" b="0"/>
                <wp:docPr id="37" name="Group 37"/>
                <wp:cNvGraphicFramePr>
                  <a:graphicFrameLocks/>
                </wp:cNvGraphicFramePr>
                <a:graphic>
                  <a:graphicData uri="http://schemas.microsoft.com/office/word/2010/wordprocessingGroup">
                    <wpg:wgp>
                      <wpg:cNvPr id="37" name="Group 37"/>
                      <wpg:cNvGrpSpPr/>
                      <wpg:grpSpPr>
                        <a:xfrm>
                          <a:off x="0" y="0"/>
                          <a:ext cx="6082030" cy="6350"/>
                          <a:chExt cx="6082030" cy="6350"/>
                        </a:xfrm>
                      </wpg:grpSpPr>
                      <wps:wsp>
                        <wps:cNvPr id="38" name="Graphic 38"/>
                        <wps:cNvSpPr/>
                        <wps:spPr>
                          <a:xfrm>
                            <a:off x="0" y="0"/>
                            <a:ext cx="6082030" cy="6350"/>
                          </a:xfrm>
                          <a:custGeom>
                            <a:avLst/>
                            <a:gdLst/>
                            <a:ahLst/>
                            <a:cxnLst/>
                            <a:rect l="l" t="t" r="r" b="b"/>
                            <a:pathLst>
                              <a:path w="6082030" h="6350">
                                <a:moveTo>
                                  <a:pt x="1521206" y="0"/>
                                </a:moveTo>
                                <a:lnTo>
                                  <a:pt x="0" y="0"/>
                                </a:lnTo>
                                <a:lnTo>
                                  <a:pt x="0" y="6096"/>
                                </a:lnTo>
                                <a:lnTo>
                                  <a:pt x="1521206" y="6096"/>
                                </a:lnTo>
                                <a:lnTo>
                                  <a:pt x="1521206" y="0"/>
                                </a:lnTo>
                                <a:close/>
                              </a:path>
                              <a:path w="6082030" h="6350">
                                <a:moveTo>
                                  <a:pt x="4562170" y="0"/>
                                </a:moveTo>
                                <a:lnTo>
                                  <a:pt x="3047060" y="0"/>
                                </a:lnTo>
                                <a:lnTo>
                                  <a:pt x="3040964" y="0"/>
                                </a:lnTo>
                                <a:lnTo>
                                  <a:pt x="1527378" y="0"/>
                                </a:lnTo>
                                <a:lnTo>
                                  <a:pt x="1521282" y="0"/>
                                </a:lnTo>
                                <a:lnTo>
                                  <a:pt x="1521282" y="6096"/>
                                </a:lnTo>
                                <a:lnTo>
                                  <a:pt x="1527378" y="6096"/>
                                </a:lnTo>
                                <a:lnTo>
                                  <a:pt x="3040964" y="6096"/>
                                </a:lnTo>
                                <a:lnTo>
                                  <a:pt x="3047060" y="6096"/>
                                </a:lnTo>
                                <a:lnTo>
                                  <a:pt x="4562170" y="6096"/>
                                </a:lnTo>
                                <a:lnTo>
                                  <a:pt x="4562170" y="0"/>
                                </a:lnTo>
                                <a:close/>
                              </a:path>
                              <a:path w="6082030" h="6350">
                                <a:moveTo>
                                  <a:pt x="4568380" y="0"/>
                                </a:moveTo>
                                <a:lnTo>
                                  <a:pt x="4562297" y="0"/>
                                </a:lnTo>
                                <a:lnTo>
                                  <a:pt x="4562297" y="6096"/>
                                </a:lnTo>
                                <a:lnTo>
                                  <a:pt x="4568380" y="6096"/>
                                </a:lnTo>
                                <a:lnTo>
                                  <a:pt x="4568380" y="0"/>
                                </a:lnTo>
                                <a:close/>
                              </a:path>
                              <a:path w="6082030" h="6350">
                                <a:moveTo>
                                  <a:pt x="6081979" y="0"/>
                                </a:moveTo>
                                <a:lnTo>
                                  <a:pt x="4568393" y="0"/>
                                </a:lnTo>
                                <a:lnTo>
                                  <a:pt x="4568393" y="6096"/>
                                </a:lnTo>
                                <a:lnTo>
                                  <a:pt x="6081979" y="6096"/>
                                </a:lnTo>
                                <a:lnTo>
                                  <a:pt x="6081979"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478.9pt;height:.5pt;mso-position-horizontal-relative:char;mso-position-vertical-relative:line" id="docshapegroup33" coordorigin="0,0" coordsize="9578,10">
                <v:shape style="position:absolute;left:0;top:0;width:9578;height:10" id="docshape34" coordorigin="0,0" coordsize="9578,10" path="m2396,0l0,0,0,10,2396,10,2396,0xm7185,0l4799,0,4789,0,2405,0,2396,0,2396,10,2405,10,4789,10,4799,10,7185,10,7185,0xm7194,0l7185,0,7185,10,7194,10,7194,0xm9578,0l7194,0,7194,10,9578,10,9578,0xe" filled="true" fillcolor="#000000" stroked="false">
                  <v:path arrowok="t"/>
                  <v:fill type="solid"/>
                </v:shape>
              </v:group>
            </w:pict>
          </mc:Fallback>
        </mc:AlternateContent>
      </w:r>
      <w:r>
        <w:rPr>
          <w:sz w:val="2"/>
        </w:rPr>
      </w:r>
    </w:p>
    <w:p>
      <w:pPr>
        <w:pStyle w:val="BodyText"/>
        <w:spacing w:after="0" w:line="20" w:lineRule="exact"/>
        <w:rPr>
          <w:sz w:val="2"/>
        </w:rPr>
        <w:sectPr>
          <w:pgSz w:w="12240" w:h="15840"/>
          <w:pgMar w:header="0" w:footer="1014" w:top="1360" w:bottom="1200" w:left="1080" w:right="360"/>
        </w:sectPr>
      </w:pPr>
    </w:p>
    <w:p>
      <w:pPr>
        <w:pStyle w:val="Heading4"/>
        <w:tabs>
          <w:tab w:pos="2962" w:val="left" w:leader="none"/>
        </w:tabs>
        <w:spacing w:line="265" w:lineRule="exact"/>
      </w:pPr>
      <w:r>
        <w:rPr/>
        <w:t>Newspapers</w:t>
      </w:r>
      <w:r>
        <w:rPr>
          <w:spacing w:val="-3"/>
        </w:rPr>
        <w:t> </w:t>
      </w:r>
      <w:r>
        <w:rPr>
          <w:spacing w:val="-2"/>
        </w:rPr>
        <w:t>Names</w:t>
      </w:r>
      <w:r>
        <w:rPr/>
        <w:tab/>
        <w:t>Extreme</w:t>
      </w:r>
      <w:r>
        <w:rPr>
          <w:spacing w:val="-3"/>
        </w:rPr>
        <w:t> </w:t>
      </w:r>
      <w:r>
        <w:rPr/>
        <w:t>close</w:t>
      </w:r>
      <w:r>
        <w:rPr>
          <w:spacing w:val="-2"/>
        </w:rPr>
        <w:t> </w:t>
      </w:r>
      <w:r>
        <w:rPr>
          <w:spacing w:val="-5"/>
        </w:rPr>
        <w:t>up</w:t>
      </w:r>
    </w:p>
    <w:p>
      <w:pPr>
        <w:pStyle w:val="BodyText"/>
        <w:rPr>
          <w:b/>
        </w:rPr>
      </w:pPr>
    </w:p>
    <w:p>
      <w:pPr>
        <w:pStyle w:val="Heading4"/>
        <w:spacing w:line="480" w:lineRule="auto"/>
        <w:ind w:left="3077" w:right="154" w:firstLine="3"/>
        <w:jc w:val="center"/>
      </w:pPr>
      <w:r>
        <w:rPr>
          <w:spacing w:val="-2"/>
        </w:rPr>
        <w:t>Shoot </w:t>
      </w:r>
      <w:r>
        <w:rPr/>
        <w:t>(Considered</w:t>
      </w:r>
      <w:r>
        <w:rPr>
          <w:spacing w:val="-15"/>
        </w:rPr>
        <w:t> </w:t>
      </w:r>
      <w:r>
        <w:rPr/>
        <w:t>as </w:t>
      </w:r>
      <w:r>
        <w:rPr>
          <w:spacing w:val="-2"/>
        </w:rPr>
        <w:t>Supportive)</w:t>
      </w:r>
    </w:p>
    <w:p>
      <w:pPr>
        <w:pStyle w:val="Heading4"/>
        <w:spacing w:line="480" w:lineRule="auto"/>
        <w:ind w:right="38"/>
        <w:jc w:val="center"/>
      </w:pPr>
      <w:r>
        <w:rPr>
          <w:b w:val="0"/>
        </w:rPr>
        <w:br w:type="column"/>
      </w:r>
      <w:r>
        <w:rPr/>
        <w:t>Extreme</w:t>
      </w:r>
      <w:r>
        <w:rPr>
          <w:spacing w:val="-15"/>
        </w:rPr>
        <w:t> </w:t>
      </w:r>
      <w:r>
        <w:rPr/>
        <w:t>Long</w:t>
      </w:r>
      <w:r>
        <w:rPr>
          <w:spacing w:val="-15"/>
        </w:rPr>
        <w:t> </w:t>
      </w:r>
      <w:r>
        <w:rPr/>
        <w:t>Shoot Considered as non- </w:t>
      </w:r>
      <w:r>
        <w:rPr>
          <w:spacing w:val="-2"/>
        </w:rPr>
        <w:t>Supportive)</w:t>
      </w:r>
    </w:p>
    <w:p>
      <w:pPr>
        <w:pStyle w:val="Heading4"/>
        <w:spacing w:line="480" w:lineRule="auto"/>
        <w:ind w:right="1404" w:firstLine="4"/>
        <w:jc w:val="center"/>
      </w:pPr>
      <w:r>
        <w:rPr>
          <w:b w:val="0"/>
        </w:rPr>
        <w:br w:type="column"/>
      </w:r>
      <w:r>
        <w:rPr/>
        <w:t>Mid Shoot (Considered</w:t>
      </w:r>
      <w:r>
        <w:rPr>
          <w:spacing w:val="-15"/>
        </w:rPr>
        <w:t> </w:t>
      </w:r>
      <w:r>
        <w:rPr/>
        <w:t>as </w:t>
      </w:r>
      <w:r>
        <w:rPr>
          <w:spacing w:val="-2"/>
        </w:rPr>
        <w:t>Neutral)</w:t>
      </w:r>
    </w:p>
    <w:p>
      <w:pPr>
        <w:pStyle w:val="Heading4"/>
        <w:spacing w:after="0" w:line="480" w:lineRule="auto"/>
        <w:jc w:val="center"/>
        <w:sectPr>
          <w:type w:val="continuous"/>
          <w:pgSz w:w="12240" w:h="15840"/>
          <w:pgMar w:header="0" w:footer="1014" w:top="1820" w:bottom="280" w:left="1080" w:right="360"/>
          <w:cols w:num="3" w:equalWidth="0">
            <w:col w:w="4760" w:space="57"/>
            <w:col w:w="2519" w:space="170"/>
            <w:col w:w="3294"/>
          </w:cols>
        </w:sectPr>
      </w:pPr>
    </w:p>
    <w:p>
      <w:pPr>
        <w:pStyle w:val="BodyText"/>
        <w:spacing w:line="20" w:lineRule="exact"/>
        <w:ind w:left="252"/>
        <w:rPr>
          <w:sz w:val="2"/>
        </w:rPr>
      </w:pPr>
      <w:r>
        <w:rPr>
          <w:sz w:val="2"/>
        </w:rPr>
        <mc:AlternateContent>
          <mc:Choice Requires="wps">
            <w:drawing>
              <wp:inline distT="0" distB="0" distL="0" distR="0">
                <wp:extent cx="6082030" cy="6350"/>
                <wp:effectExtent l="0" t="0" r="0" b="0"/>
                <wp:docPr id="39" name="Group 39"/>
                <wp:cNvGraphicFramePr>
                  <a:graphicFrameLocks/>
                </wp:cNvGraphicFramePr>
                <a:graphic>
                  <a:graphicData uri="http://schemas.microsoft.com/office/word/2010/wordprocessingGroup">
                    <wpg:wgp>
                      <wpg:cNvPr id="39" name="Group 39"/>
                      <wpg:cNvGrpSpPr/>
                      <wpg:grpSpPr>
                        <a:xfrm>
                          <a:off x="0" y="0"/>
                          <a:ext cx="6082030" cy="6350"/>
                          <a:chExt cx="6082030" cy="6350"/>
                        </a:xfrm>
                      </wpg:grpSpPr>
                      <wps:wsp>
                        <wps:cNvPr id="40" name="Graphic 40"/>
                        <wps:cNvSpPr/>
                        <wps:spPr>
                          <a:xfrm>
                            <a:off x="0" y="0"/>
                            <a:ext cx="6082030" cy="6350"/>
                          </a:xfrm>
                          <a:custGeom>
                            <a:avLst/>
                            <a:gdLst/>
                            <a:ahLst/>
                            <a:cxnLst/>
                            <a:rect l="l" t="t" r="r" b="b"/>
                            <a:pathLst>
                              <a:path w="6082030" h="6350">
                                <a:moveTo>
                                  <a:pt x="1521206" y="0"/>
                                </a:moveTo>
                                <a:lnTo>
                                  <a:pt x="0" y="0"/>
                                </a:lnTo>
                                <a:lnTo>
                                  <a:pt x="0" y="6096"/>
                                </a:lnTo>
                                <a:lnTo>
                                  <a:pt x="1521206" y="6096"/>
                                </a:lnTo>
                                <a:lnTo>
                                  <a:pt x="1521206" y="0"/>
                                </a:lnTo>
                                <a:close/>
                              </a:path>
                              <a:path w="6082030" h="6350">
                                <a:moveTo>
                                  <a:pt x="4562170" y="0"/>
                                </a:moveTo>
                                <a:lnTo>
                                  <a:pt x="3047060" y="0"/>
                                </a:lnTo>
                                <a:lnTo>
                                  <a:pt x="3040964" y="0"/>
                                </a:lnTo>
                                <a:lnTo>
                                  <a:pt x="1527378" y="0"/>
                                </a:lnTo>
                                <a:lnTo>
                                  <a:pt x="1521282" y="0"/>
                                </a:lnTo>
                                <a:lnTo>
                                  <a:pt x="1521282" y="6096"/>
                                </a:lnTo>
                                <a:lnTo>
                                  <a:pt x="1527378" y="6096"/>
                                </a:lnTo>
                                <a:lnTo>
                                  <a:pt x="3040964" y="6096"/>
                                </a:lnTo>
                                <a:lnTo>
                                  <a:pt x="3047060" y="6096"/>
                                </a:lnTo>
                                <a:lnTo>
                                  <a:pt x="4562170" y="6096"/>
                                </a:lnTo>
                                <a:lnTo>
                                  <a:pt x="4562170" y="0"/>
                                </a:lnTo>
                                <a:close/>
                              </a:path>
                              <a:path w="6082030" h="6350">
                                <a:moveTo>
                                  <a:pt x="4568380" y="0"/>
                                </a:moveTo>
                                <a:lnTo>
                                  <a:pt x="4562297" y="0"/>
                                </a:lnTo>
                                <a:lnTo>
                                  <a:pt x="4562297" y="6096"/>
                                </a:lnTo>
                                <a:lnTo>
                                  <a:pt x="4568380" y="6096"/>
                                </a:lnTo>
                                <a:lnTo>
                                  <a:pt x="4568380" y="0"/>
                                </a:lnTo>
                                <a:close/>
                              </a:path>
                              <a:path w="6082030" h="6350">
                                <a:moveTo>
                                  <a:pt x="6081979" y="0"/>
                                </a:moveTo>
                                <a:lnTo>
                                  <a:pt x="4568393" y="0"/>
                                </a:lnTo>
                                <a:lnTo>
                                  <a:pt x="4568393" y="6096"/>
                                </a:lnTo>
                                <a:lnTo>
                                  <a:pt x="6081979" y="6096"/>
                                </a:lnTo>
                                <a:lnTo>
                                  <a:pt x="6081979"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478.9pt;height:.5pt;mso-position-horizontal-relative:char;mso-position-vertical-relative:line" id="docshapegroup35" coordorigin="0,0" coordsize="9578,10">
                <v:shape style="position:absolute;left:0;top:0;width:9578;height:10" id="docshape36" coordorigin="0,0" coordsize="9578,10" path="m2396,0l0,0,0,10,2396,10,2396,0xm7185,0l4799,0,4789,0,2405,0,2396,0,2396,10,2405,10,4789,10,4799,10,7185,10,7185,0xm7194,0l7185,0,7185,10,7194,10,7194,0xm9578,0l7194,0,7194,10,9578,10,9578,0xe" filled="true" fillcolor="#000000" stroked="false">
                  <v:path arrowok="t"/>
                  <v:fill type="solid"/>
                </v:shape>
              </v:group>
            </w:pict>
          </mc:Fallback>
        </mc:AlternateContent>
      </w:r>
      <w:r>
        <w:rPr>
          <w:sz w:val="2"/>
        </w:rPr>
      </w:r>
    </w:p>
    <w:p>
      <w:pPr>
        <w:tabs>
          <w:tab w:pos="2753" w:val="left" w:leader="none"/>
        </w:tabs>
        <w:spacing w:before="0"/>
        <w:ind w:left="360" w:right="0" w:firstLine="0"/>
        <w:jc w:val="left"/>
        <w:rPr>
          <w:sz w:val="24"/>
        </w:rPr>
      </w:pPr>
      <w:r>
        <w:rPr>
          <w:b/>
          <w:i/>
          <w:spacing w:val="-4"/>
          <w:sz w:val="24"/>
        </w:rPr>
        <w:t>Dawn</w:t>
      </w:r>
      <w:r>
        <w:rPr>
          <w:b/>
          <w:i/>
          <w:sz w:val="24"/>
        </w:rPr>
        <w:tab/>
      </w:r>
      <w:r>
        <w:rPr>
          <w:spacing w:val="-5"/>
          <w:sz w:val="24"/>
        </w:rPr>
        <w:t>Yes</w:t>
      </w:r>
    </w:p>
    <w:p>
      <w:pPr>
        <w:pStyle w:val="Heading5"/>
        <w:tabs>
          <w:tab w:pos="7542" w:val="left" w:leader="none"/>
        </w:tabs>
        <w:spacing w:before="266"/>
        <w:rPr>
          <w:b w:val="0"/>
          <w:i w:val="0"/>
        </w:rPr>
      </w:pPr>
      <w:r>
        <w:rPr/>
        <w:t>Express </w:t>
      </w:r>
      <w:r>
        <w:rPr>
          <w:spacing w:val="-2"/>
        </w:rPr>
        <w:t>Tribune</w:t>
      </w:r>
      <w:r>
        <w:rPr/>
        <w:tab/>
      </w:r>
      <w:r>
        <w:rPr>
          <w:b w:val="0"/>
          <w:i w:val="0"/>
          <w:spacing w:val="-5"/>
        </w:rPr>
        <w:t>Yes</w:t>
      </w:r>
    </w:p>
    <w:p>
      <w:pPr>
        <w:pStyle w:val="BodyText"/>
      </w:pPr>
    </w:p>
    <w:p>
      <w:pPr>
        <w:pStyle w:val="Heading5"/>
        <w:tabs>
          <w:tab w:pos="7542" w:val="left" w:leader="none"/>
        </w:tabs>
        <w:rPr>
          <w:b w:val="0"/>
          <w:i w:val="0"/>
        </w:rPr>
      </w:pPr>
      <w:r>
        <w:rPr>
          <w:spacing w:val="-2"/>
        </w:rPr>
        <w:t>Nawa-i-</w:t>
      </w:r>
      <w:r>
        <w:rPr>
          <w:spacing w:val="-4"/>
        </w:rPr>
        <w:t>Waqt</w:t>
      </w:r>
      <w:r>
        <w:rPr/>
        <w:tab/>
      </w:r>
      <w:r>
        <w:rPr>
          <w:b w:val="0"/>
          <w:i w:val="0"/>
          <w:spacing w:val="-5"/>
        </w:rPr>
        <w:t>Yes</w:t>
      </w:r>
    </w:p>
    <w:p>
      <w:pPr>
        <w:pStyle w:val="BodyText"/>
      </w:pPr>
    </w:p>
    <w:p>
      <w:pPr>
        <w:tabs>
          <w:tab w:pos="5149" w:val="left" w:leader="none"/>
        </w:tabs>
        <w:spacing w:before="0"/>
        <w:ind w:left="360" w:right="0" w:firstLine="0"/>
        <w:jc w:val="left"/>
        <w:rPr>
          <w:sz w:val="24"/>
        </w:rPr>
      </w:pPr>
      <w:r>
        <w:rPr>
          <w:b/>
          <w:i/>
          <w:spacing w:val="-4"/>
          <w:sz w:val="24"/>
        </w:rPr>
        <w:t>Jang</w:t>
      </w:r>
      <w:r>
        <w:rPr>
          <w:b/>
          <w:i/>
          <w:sz w:val="24"/>
        </w:rPr>
        <w:tab/>
      </w:r>
      <w:r>
        <w:rPr>
          <w:spacing w:val="-5"/>
          <w:sz w:val="24"/>
        </w:rPr>
        <w:t>Yes</w:t>
      </w:r>
    </w:p>
    <w:p>
      <w:pPr>
        <w:pStyle w:val="BodyText"/>
        <w:spacing w:before="25"/>
        <w:rPr>
          <w:sz w:val="20"/>
        </w:rPr>
      </w:pPr>
      <w:r>
        <w:rPr>
          <w:sz w:val="20"/>
        </w:rPr>
        <mc:AlternateContent>
          <mc:Choice Requires="wps">
            <w:drawing>
              <wp:anchor distT="0" distB="0" distL="0" distR="0" allowOverlap="1" layoutInCell="1" locked="0" behindDoc="1" simplePos="0" relativeHeight="487604224">
                <wp:simplePos x="0" y="0"/>
                <wp:positionH relativeFrom="page">
                  <wp:posOffset>836980</wp:posOffset>
                </wp:positionH>
                <wp:positionV relativeFrom="paragraph">
                  <wp:posOffset>177666</wp:posOffset>
                </wp:positionV>
                <wp:extent cx="6091555" cy="6350"/>
                <wp:effectExtent l="0" t="0" r="0" b="0"/>
                <wp:wrapTopAndBottom/>
                <wp:docPr id="41" name="Graphic 41"/>
                <wp:cNvGraphicFramePr>
                  <a:graphicFrameLocks/>
                </wp:cNvGraphicFramePr>
                <a:graphic>
                  <a:graphicData uri="http://schemas.microsoft.com/office/word/2010/wordprocessingShape">
                    <wps:wsp>
                      <wps:cNvPr id="41" name="Graphic 41"/>
                      <wps:cNvSpPr/>
                      <wps:spPr>
                        <a:xfrm>
                          <a:off x="0" y="0"/>
                          <a:ext cx="6091555" cy="6350"/>
                        </a:xfrm>
                        <a:custGeom>
                          <a:avLst/>
                          <a:gdLst/>
                          <a:ahLst/>
                          <a:cxnLst/>
                          <a:rect l="l" t="t" r="r" b="b"/>
                          <a:pathLst>
                            <a:path w="6091555" h="6350">
                              <a:moveTo>
                                <a:pt x="6091123" y="0"/>
                              </a:moveTo>
                              <a:lnTo>
                                <a:pt x="6091123" y="0"/>
                              </a:lnTo>
                              <a:lnTo>
                                <a:pt x="0" y="0"/>
                              </a:lnTo>
                              <a:lnTo>
                                <a:pt x="0" y="6096"/>
                              </a:lnTo>
                              <a:lnTo>
                                <a:pt x="6091123" y="6096"/>
                              </a:lnTo>
                              <a:lnTo>
                                <a:pt x="609112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65.903999pt;margin-top:13.989486pt;width:479.616023pt;height:.48pt;mso-position-horizontal-relative:page;mso-position-vertical-relative:paragraph;z-index:-15712256;mso-wrap-distance-left:0;mso-wrap-distance-right:0" id="docshape37" filled="true" fillcolor="#000000" stroked="false">
                <v:fill type="solid"/>
                <w10:wrap type="topAndBottom"/>
              </v:rect>
            </w:pict>
          </mc:Fallback>
        </mc:AlternateContent>
      </w:r>
    </w:p>
    <w:p>
      <w:pPr>
        <w:pStyle w:val="BodyText"/>
      </w:pPr>
    </w:p>
    <w:p>
      <w:pPr>
        <w:pStyle w:val="BodyText"/>
        <w:spacing w:before="191"/>
      </w:pPr>
    </w:p>
    <w:p>
      <w:pPr>
        <w:pStyle w:val="BodyText"/>
        <w:spacing w:line="480" w:lineRule="auto"/>
        <w:ind w:left="360" w:right="1073" w:firstLine="360"/>
        <w:jc w:val="both"/>
      </w:pPr>
      <w:r>
        <w:rPr/>
        <w:t>Table 5.2.2 represented that which type of pictorial frames are used in front and inside pages of Pakistani National Leading Dailies related to 9</w:t>
      </w:r>
      <w:r>
        <w:rPr>
          <w:vertAlign w:val="superscript"/>
        </w:rPr>
        <w:t>th</w:t>
      </w:r>
      <w:r>
        <w:rPr>
          <w:vertAlign w:val="baseline"/>
        </w:rPr>
        <w:t> May incident. The results found that </w:t>
      </w:r>
      <w:r>
        <w:rPr>
          <w:i/>
          <w:vertAlign w:val="baseline"/>
        </w:rPr>
        <w:t>Dawn </w:t>
      </w:r>
      <w:r>
        <w:rPr>
          <w:vertAlign w:val="baseline"/>
        </w:rPr>
        <w:t>used Extreme close up Shoots as compared to </w:t>
      </w:r>
      <w:r>
        <w:rPr>
          <w:i/>
          <w:vertAlign w:val="baseline"/>
        </w:rPr>
        <w:t>Express Tribune </w:t>
      </w:r>
      <w:r>
        <w:rPr>
          <w:vertAlign w:val="baseline"/>
        </w:rPr>
        <w:t>and </w:t>
      </w:r>
      <w:r>
        <w:rPr>
          <w:i/>
          <w:vertAlign w:val="baseline"/>
        </w:rPr>
        <w:t>Nawa-i-Waqt. </w:t>
      </w:r>
      <w:r>
        <w:rPr>
          <w:vertAlign w:val="baseline"/>
        </w:rPr>
        <w:t>On the other hand, </w:t>
      </w:r>
      <w:r>
        <w:rPr>
          <w:i/>
          <w:vertAlign w:val="baseline"/>
        </w:rPr>
        <w:t>Jang </w:t>
      </w:r>
      <w:r>
        <w:rPr>
          <w:vertAlign w:val="baseline"/>
        </w:rPr>
        <w:t>used Extreme long Shoots on front and inside pages.</w:t>
      </w:r>
    </w:p>
    <w:p>
      <w:pPr>
        <w:pStyle w:val="Heading3"/>
        <w:spacing w:before="245"/>
        <w:ind w:left="360" w:firstLine="0"/>
        <w:jc w:val="both"/>
      </w:pPr>
      <w:bookmarkStart w:name="_TOC_250004" w:id="47"/>
      <w:r>
        <w:rPr/>
        <w:t>Media</w:t>
      </w:r>
      <w:r>
        <w:rPr>
          <w:spacing w:val="-5"/>
        </w:rPr>
        <w:t> </w:t>
      </w:r>
      <w:r>
        <w:rPr/>
        <w:t>Coverage</w:t>
      </w:r>
      <w:r>
        <w:rPr>
          <w:spacing w:val="-8"/>
        </w:rPr>
        <w:t> </w:t>
      </w:r>
      <w:r>
        <w:rPr/>
        <w:t>of</w:t>
      </w:r>
      <w:r>
        <w:rPr>
          <w:spacing w:val="-8"/>
        </w:rPr>
        <w:t> </w:t>
      </w:r>
      <w:r>
        <w:rPr/>
        <w:t>Pakistani</w:t>
      </w:r>
      <w:r>
        <w:rPr>
          <w:spacing w:val="-5"/>
        </w:rPr>
        <w:t> </w:t>
      </w:r>
      <w:r>
        <w:rPr/>
        <w:t>National</w:t>
      </w:r>
      <w:r>
        <w:rPr>
          <w:spacing w:val="-8"/>
        </w:rPr>
        <w:t> </w:t>
      </w:r>
      <w:r>
        <w:rPr/>
        <w:t>Leading</w:t>
      </w:r>
      <w:r>
        <w:rPr>
          <w:spacing w:val="-4"/>
        </w:rPr>
        <w:t> </w:t>
      </w:r>
      <w:bookmarkEnd w:id="47"/>
      <w:r>
        <w:rPr>
          <w:spacing w:val="-2"/>
        </w:rPr>
        <w:t>Dailies</w:t>
      </w:r>
    </w:p>
    <w:p>
      <w:pPr>
        <w:pStyle w:val="BodyText"/>
        <w:spacing w:before="179"/>
        <w:rPr>
          <w:b/>
          <w:sz w:val="20"/>
        </w:rPr>
      </w:pPr>
    </w:p>
    <w:tbl>
      <w:tblPr>
        <w:tblW w:w="0" w:type="auto"/>
        <w:jc w:val="left"/>
        <w:tblInd w:w="2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360"/>
        <w:gridCol w:w="757"/>
        <w:gridCol w:w="1265"/>
        <w:gridCol w:w="1910"/>
        <w:gridCol w:w="3298"/>
      </w:tblGrid>
      <w:tr>
        <w:trPr>
          <w:trHeight w:val="551" w:hRule="atLeast"/>
        </w:trPr>
        <w:tc>
          <w:tcPr>
            <w:tcW w:w="2360" w:type="dxa"/>
            <w:tcBorders>
              <w:top w:val="single" w:sz="4" w:space="0" w:color="000000"/>
              <w:bottom w:val="single" w:sz="4" w:space="0" w:color="000000"/>
            </w:tcBorders>
          </w:tcPr>
          <w:p>
            <w:pPr>
              <w:pStyle w:val="TableParagraph"/>
              <w:spacing w:line="273" w:lineRule="exact"/>
              <w:ind w:left="213"/>
              <w:rPr>
                <w:b/>
                <w:sz w:val="24"/>
              </w:rPr>
            </w:pPr>
            <w:r>
              <w:rPr>
                <w:b/>
                <w:sz w:val="24"/>
              </w:rPr>
              <w:t>Newspapers</w:t>
            </w:r>
            <w:r>
              <w:rPr>
                <w:b/>
                <w:spacing w:val="-3"/>
                <w:sz w:val="24"/>
              </w:rPr>
              <w:t> </w:t>
            </w:r>
            <w:r>
              <w:rPr>
                <w:b/>
                <w:spacing w:val="-2"/>
                <w:sz w:val="24"/>
              </w:rPr>
              <w:t>Names</w:t>
            </w:r>
          </w:p>
        </w:tc>
        <w:tc>
          <w:tcPr>
            <w:tcW w:w="757" w:type="dxa"/>
            <w:tcBorders>
              <w:top w:val="single" w:sz="4" w:space="0" w:color="000000"/>
              <w:bottom w:val="single" w:sz="4" w:space="0" w:color="000000"/>
            </w:tcBorders>
          </w:tcPr>
          <w:p>
            <w:pPr>
              <w:pStyle w:val="TableParagraph"/>
              <w:rPr>
                <w:sz w:val="24"/>
              </w:rPr>
            </w:pPr>
          </w:p>
        </w:tc>
        <w:tc>
          <w:tcPr>
            <w:tcW w:w="1265" w:type="dxa"/>
            <w:tcBorders>
              <w:top w:val="single" w:sz="4" w:space="0" w:color="000000"/>
              <w:bottom w:val="single" w:sz="4" w:space="0" w:color="000000"/>
            </w:tcBorders>
          </w:tcPr>
          <w:p>
            <w:pPr>
              <w:pStyle w:val="TableParagraph"/>
              <w:spacing w:line="273" w:lineRule="exact"/>
              <w:ind w:left="231"/>
              <w:rPr>
                <w:b/>
                <w:sz w:val="24"/>
              </w:rPr>
            </w:pPr>
            <w:r>
              <w:rPr>
                <w:b/>
                <w:spacing w:val="-4"/>
                <w:sz w:val="24"/>
              </w:rPr>
              <w:t>High</w:t>
            </w:r>
          </w:p>
        </w:tc>
        <w:tc>
          <w:tcPr>
            <w:tcW w:w="1910" w:type="dxa"/>
            <w:tcBorders>
              <w:top w:val="single" w:sz="4" w:space="0" w:color="000000"/>
              <w:bottom w:val="single" w:sz="4" w:space="0" w:color="000000"/>
            </w:tcBorders>
          </w:tcPr>
          <w:p>
            <w:pPr>
              <w:pStyle w:val="TableParagraph"/>
              <w:rPr>
                <w:sz w:val="24"/>
              </w:rPr>
            </w:pPr>
          </w:p>
        </w:tc>
        <w:tc>
          <w:tcPr>
            <w:tcW w:w="3298" w:type="dxa"/>
            <w:tcBorders>
              <w:top w:val="single" w:sz="4" w:space="0" w:color="000000"/>
              <w:bottom w:val="single" w:sz="4" w:space="0" w:color="000000"/>
            </w:tcBorders>
          </w:tcPr>
          <w:p>
            <w:pPr>
              <w:pStyle w:val="TableParagraph"/>
              <w:spacing w:line="273" w:lineRule="exact"/>
              <w:ind w:left="1667"/>
              <w:rPr>
                <w:b/>
                <w:sz w:val="24"/>
              </w:rPr>
            </w:pPr>
            <w:r>
              <w:rPr>
                <w:b/>
                <w:spacing w:val="-2"/>
                <w:sz w:val="24"/>
              </w:rPr>
              <w:t>Medium</w:t>
            </w:r>
          </w:p>
        </w:tc>
      </w:tr>
      <w:tr>
        <w:trPr>
          <w:trHeight w:val="967" w:hRule="atLeast"/>
        </w:trPr>
        <w:tc>
          <w:tcPr>
            <w:tcW w:w="2360" w:type="dxa"/>
            <w:tcBorders>
              <w:top w:val="single" w:sz="4" w:space="0" w:color="000000"/>
            </w:tcBorders>
          </w:tcPr>
          <w:p>
            <w:pPr>
              <w:pStyle w:val="TableParagraph"/>
              <w:spacing w:line="275" w:lineRule="exact"/>
              <w:ind w:left="122"/>
              <w:rPr>
                <w:b/>
                <w:i/>
                <w:sz w:val="24"/>
              </w:rPr>
            </w:pPr>
            <w:r>
              <w:rPr>
                <w:b/>
                <w:i/>
                <w:spacing w:val="-4"/>
                <w:sz w:val="24"/>
              </w:rPr>
              <w:t>Dawn</w:t>
            </w:r>
          </w:p>
          <w:p>
            <w:pPr>
              <w:pStyle w:val="TableParagraph"/>
              <w:rPr>
                <w:b/>
                <w:sz w:val="24"/>
              </w:rPr>
            </w:pPr>
          </w:p>
          <w:p>
            <w:pPr>
              <w:pStyle w:val="TableParagraph"/>
              <w:ind w:left="122"/>
              <w:rPr>
                <w:b/>
                <w:i/>
                <w:sz w:val="24"/>
              </w:rPr>
            </w:pPr>
            <w:r>
              <w:rPr>
                <w:b/>
                <w:i/>
                <w:sz w:val="24"/>
              </w:rPr>
              <w:t>Express </w:t>
            </w:r>
            <w:r>
              <w:rPr>
                <w:b/>
                <w:i/>
                <w:spacing w:val="-2"/>
                <w:sz w:val="24"/>
              </w:rPr>
              <w:t>Tribune</w:t>
            </w:r>
          </w:p>
        </w:tc>
        <w:tc>
          <w:tcPr>
            <w:tcW w:w="757" w:type="dxa"/>
            <w:tcBorders>
              <w:top w:val="single" w:sz="4" w:space="0" w:color="000000"/>
            </w:tcBorders>
          </w:tcPr>
          <w:p>
            <w:pPr>
              <w:pStyle w:val="TableParagraph"/>
              <w:spacing w:line="270" w:lineRule="exact"/>
              <w:ind w:left="155"/>
              <w:rPr>
                <w:sz w:val="24"/>
              </w:rPr>
            </w:pPr>
            <w:r>
              <w:rPr>
                <w:spacing w:val="-5"/>
                <w:sz w:val="24"/>
              </w:rPr>
              <w:t>Yes</w:t>
            </w:r>
          </w:p>
        </w:tc>
        <w:tc>
          <w:tcPr>
            <w:tcW w:w="1265" w:type="dxa"/>
            <w:tcBorders>
              <w:top w:val="single" w:sz="4" w:space="0" w:color="000000"/>
            </w:tcBorders>
          </w:tcPr>
          <w:p>
            <w:pPr>
              <w:pStyle w:val="TableParagraph"/>
              <w:rPr>
                <w:sz w:val="24"/>
              </w:rPr>
            </w:pPr>
          </w:p>
        </w:tc>
        <w:tc>
          <w:tcPr>
            <w:tcW w:w="1910" w:type="dxa"/>
            <w:tcBorders>
              <w:top w:val="single" w:sz="4" w:space="0" w:color="000000"/>
            </w:tcBorders>
          </w:tcPr>
          <w:p>
            <w:pPr>
              <w:pStyle w:val="TableParagraph"/>
              <w:rPr>
                <w:sz w:val="24"/>
              </w:rPr>
            </w:pPr>
          </w:p>
        </w:tc>
        <w:tc>
          <w:tcPr>
            <w:tcW w:w="3298" w:type="dxa"/>
            <w:tcBorders>
              <w:top w:val="single" w:sz="4" w:space="0" w:color="000000"/>
            </w:tcBorders>
          </w:tcPr>
          <w:p>
            <w:pPr>
              <w:pStyle w:val="TableParagraph"/>
              <w:spacing w:before="270"/>
              <w:rPr>
                <w:b/>
                <w:sz w:val="24"/>
              </w:rPr>
            </w:pPr>
          </w:p>
          <w:p>
            <w:pPr>
              <w:pStyle w:val="TableParagraph"/>
              <w:ind w:left="1012"/>
              <w:rPr>
                <w:sz w:val="24"/>
              </w:rPr>
            </w:pPr>
            <w:r>
              <w:rPr>
                <w:spacing w:val="-5"/>
                <w:sz w:val="24"/>
              </w:rPr>
              <w:t>Yes</w:t>
            </w:r>
          </w:p>
        </w:tc>
      </w:tr>
      <w:tr>
        <w:trPr>
          <w:trHeight w:val="963" w:hRule="atLeast"/>
        </w:trPr>
        <w:tc>
          <w:tcPr>
            <w:tcW w:w="2360" w:type="dxa"/>
          </w:tcPr>
          <w:p>
            <w:pPr>
              <w:pStyle w:val="TableParagraph"/>
              <w:spacing w:before="135"/>
              <w:ind w:left="122"/>
              <w:rPr>
                <w:b/>
                <w:i/>
                <w:sz w:val="24"/>
              </w:rPr>
            </w:pPr>
            <w:r>
              <w:rPr>
                <w:b/>
                <w:i/>
                <w:spacing w:val="-2"/>
                <w:sz w:val="24"/>
              </w:rPr>
              <w:t>Nawa-i-</w:t>
            </w:r>
            <w:r>
              <w:rPr>
                <w:b/>
                <w:i/>
                <w:spacing w:val="-4"/>
                <w:sz w:val="24"/>
              </w:rPr>
              <w:t>Waqt</w:t>
            </w:r>
          </w:p>
          <w:p>
            <w:pPr>
              <w:pStyle w:val="TableParagraph"/>
              <w:rPr>
                <w:b/>
                <w:sz w:val="24"/>
              </w:rPr>
            </w:pPr>
          </w:p>
          <w:p>
            <w:pPr>
              <w:pStyle w:val="TableParagraph"/>
              <w:spacing w:line="256" w:lineRule="exact"/>
              <w:ind w:left="122"/>
              <w:rPr>
                <w:b/>
                <w:i/>
                <w:sz w:val="24"/>
              </w:rPr>
            </w:pPr>
            <w:r>
              <w:rPr>
                <w:b/>
                <w:i/>
                <w:spacing w:val="-4"/>
                <w:sz w:val="24"/>
              </w:rPr>
              <w:t>Jang</w:t>
            </w:r>
          </w:p>
        </w:tc>
        <w:tc>
          <w:tcPr>
            <w:tcW w:w="757" w:type="dxa"/>
          </w:tcPr>
          <w:p>
            <w:pPr>
              <w:pStyle w:val="TableParagraph"/>
              <w:rPr>
                <w:sz w:val="24"/>
              </w:rPr>
            </w:pPr>
          </w:p>
        </w:tc>
        <w:tc>
          <w:tcPr>
            <w:tcW w:w="1265" w:type="dxa"/>
          </w:tcPr>
          <w:p>
            <w:pPr>
              <w:pStyle w:val="TableParagraph"/>
              <w:rPr>
                <w:sz w:val="24"/>
              </w:rPr>
            </w:pPr>
          </w:p>
        </w:tc>
        <w:tc>
          <w:tcPr>
            <w:tcW w:w="1910" w:type="dxa"/>
          </w:tcPr>
          <w:p>
            <w:pPr>
              <w:pStyle w:val="TableParagraph"/>
              <w:rPr>
                <w:b/>
                <w:sz w:val="24"/>
              </w:rPr>
            </w:pPr>
          </w:p>
          <w:p>
            <w:pPr>
              <w:pStyle w:val="TableParagraph"/>
              <w:spacing w:before="130"/>
              <w:rPr>
                <w:b/>
                <w:sz w:val="24"/>
              </w:rPr>
            </w:pPr>
          </w:p>
          <w:p>
            <w:pPr>
              <w:pStyle w:val="TableParagraph"/>
              <w:spacing w:line="261" w:lineRule="exact" w:before="1"/>
              <w:ind w:left="529"/>
              <w:rPr>
                <w:sz w:val="24"/>
              </w:rPr>
            </w:pPr>
            <w:r>
              <w:rPr>
                <w:spacing w:val="-5"/>
                <w:sz w:val="24"/>
              </w:rPr>
              <w:t>Yes</w:t>
            </w:r>
          </w:p>
        </w:tc>
        <w:tc>
          <w:tcPr>
            <w:tcW w:w="3298" w:type="dxa"/>
          </w:tcPr>
          <w:p>
            <w:pPr>
              <w:pStyle w:val="TableParagraph"/>
              <w:spacing w:before="130"/>
              <w:ind w:left="1012"/>
              <w:rPr>
                <w:sz w:val="24"/>
              </w:rPr>
            </w:pPr>
            <w:r>
              <w:rPr>
                <w:spacing w:val="-5"/>
                <w:sz w:val="24"/>
              </w:rPr>
              <w:t>Yes</w:t>
            </w:r>
          </w:p>
        </w:tc>
      </w:tr>
    </w:tbl>
    <w:p>
      <w:pPr>
        <w:pStyle w:val="BodyText"/>
        <w:spacing w:before="22"/>
        <w:rPr>
          <w:b/>
          <w:sz w:val="20"/>
        </w:rPr>
      </w:pPr>
      <w:r>
        <w:rPr>
          <w:b/>
          <w:sz w:val="20"/>
        </w:rPr>
        <mc:AlternateContent>
          <mc:Choice Requires="wps">
            <w:drawing>
              <wp:anchor distT="0" distB="0" distL="0" distR="0" allowOverlap="1" layoutInCell="1" locked="0" behindDoc="1" simplePos="0" relativeHeight="487604736">
                <wp:simplePos x="0" y="0"/>
                <wp:positionH relativeFrom="page">
                  <wp:posOffset>836980</wp:posOffset>
                </wp:positionH>
                <wp:positionV relativeFrom="paragraph">
                  <wp:posOffset>175259</wp:posOffset>
                </wp:positionV>
                <wp:extent cx="6091555" cy="6350"/>
                <wp:effectExtent l="0" t="0" r="0" b="0"/>
                <wp:wrapTopAndBottom/>
                <wp:docPr id="42" name="Graphic 42"/>
                <wp:cNvGraphicFramePr>
                  <a:graphicFrameLocks/>
                </wp:cNvGraphicFramePr>
                <a:graphic>
                  <a:graphicData uri="http://schemas.microsoft.com/office/word/2010/wordprocessingShape">
                    <wps:wsp>
                      <wps:cNvPr id="42" name="Graphic 42"/>
                      <wps:cNvSpPr/>
                      <wps:spPr>
                        <a:xfrm>
                          <a:off x="0" y="0"/>
                          <a:ext cx="6091555" cy="6350"/>
                        </a:xfrm>
                        <a:custGeom>
                          <a:avLst/>
                          <a:gdLst/>
                          <a:ahLst/>
                          <a:cxnLst/>
                          <a:rect l="l" t="t" r="r" b="b"/>
                          <a:pathLst>
                            <a:path w="6091555" h="6350">
                              <a:moveTo>
                                <a:pt x="6091123" y="0"/>
                              </a:moveTo>
                              <a:lnTo>
                                <a:pt x="6091123" y="0"/>
                              </a:lnTo>
                              <a:lnTo>
                                <a:pt x="0" y="0"/>
                              </a:lnTo>
                              <a:lnTo>
                                <a:pt x="0" y="6083"/>
                              </a:lnTo>
                              <a:lnTo>
                                <a:pt x="6091123" y="6083"/>
                              </a:lnTo>
                              <a:lnTo>
                                <a:pt x="609112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65.903999pt;margin-top:13.799998pt;width:479.616023pt;height:.479pt;mso-position-horizontal-relative:page;mso-position-vertical-relative:paragraph;z-index:-15711744;mso-wrap-distance-left:0;mso-wrap-distance-right:0" id="docshape38" filled="true" fillcolor="#000000" stroked="false">
                <v:fill type="solid"/>
                <w10:wrap type="topAndBottom"/>
              </v:rect>
            </w:pict>
          </mc:Fallback>
        </mc:AlternateContent>
      </w:r>
    </w:p>
    <w:p>
      <w:pPr>
        <w:pStyle w:val="BodyText"/>
        <w:spacing w:after="0"/>
        <w:rPr>
          <w:b/>
          <w:sz w:val="20"/>
        </w:rPr>
        <w:sectPr>
          <w:type w:val="continuous"/>
          <w:pgSz w:w="12240" w:h="15840"/>
          <w:pgMar w:header="0" w:footer="1014" w:top="1820" w:bottom="280" w:left="1080" w:right="360"/>
        </w:sectPr>
      </w:pPr>
    </w:p>
    <w:p>
      <w:pPr>
        <w:spacing w:line="480" w:lineRule="auto" w:before="72"/>
        <w:ind w:left="360" w:right="1075" w:firstLine="360"/>
        <w:jc w:val="both"/>
        <w:rPr>
          <w:sz w:val="24"/>
        </w:rPr>
      </w:pPr>
      <w:r>
        <w:rPr>
          <w:sz w:val="24"/>
        </w:rPr>
        <w:t>Table 5.3.1 represented that how Four Pakistani National Leading Dailies </w:t>
      </w:r>
      <w:r>
        <w:rPr>
          <w:i/>
          <w:sz w:val="24"/>
        </w:rPr>
        <w:t>(Dawn, Express Tribune, Nawa-i-Waqt and Jang) </w:t>
      </w:r>
      <w:r>
        <w:rPr>
          <w:sz w:val="24"/>
        </w:rPr>
        <w:t>cover the 9</w:t>
      </w:r>
      <w:r>
        <w:rPr>
          <w:sz w:val="24"/>
          <w:vertAlign w:val="superscript"/>
        </w:rPr>
        <w:t>th</w:t>
      </w:r>
      <w:r>
        <w:rPr>
          <w:sz w:val="24"/>
          <w:vertAlign w:val="baseline"/>
        </w:rPr>
        <w:t> May incident. The results revealed that </w:t>
      </w:r>
      <w:r>
        <w:rPr>
          <w:i/>
          <w:sz w:val="24"/>
          <w:vertAlign w:val="baseline"/>
        </w:rPr>
        <w:t>Dawn</w:t>
      </w:r>
      <w:r>
        <w:rPr>
          <w:i/>
          <w:spacing w:val="80"/>
          <w:sz w:val="24"/>
          <w:vertAlign w:val="baseline"/>
        </w:rPr>
        <w:t> </w:t>
      </w:r>
      <w:r>
        <w:rPr>
          <w:sz w:val="24"/>
          <w:vertAlign w:val="baseline"/>
        </w:rPr>
        <w:t>give high coverage to 9</w:t>
      </w:r>
      <w:r>
        <w:rPr>
          <w:sz w:val="24"/>
          <w:vertAlign w:val="superscript"/>
        </w:rPr>
        <w:t>th</w:t>
      </w:r>
      <w:r>
        <w:rPr>
          <w:sz w:val="24"/>
          <w:vertAlign w:val="baseline"/>
        </w:rPr>
        <w:t> May incident as compared to </w:t>
      </w:r>
      <w:r>
        <w:rPr>
          <w:i/>
          <w:sz w:val="24"/>
          <w:vertAlign w:val="baseline"/>
        </w:rPr>
        <w:t>Express Tribune </w:t>
      </w:r>
      <w:r>
        <w:rPr>
          <w:sz w:val="24"/>
          <w:vertAlign w:val="baseline"/>
        </w:rPr>
        <w:t>and </w:t>
      </w:r>
      <w:r>
        <w:rPr>
          <w:i/>
          <w:sz w:val="24"/>
          <w:vertAlign w:val="baseline"/>
        </w:rPr>
        <w:t>Nawa-i-Waqt. </w:t>
      </w:r>
      <w:r>
        <w:rPr>
          <w:sz w:val="24"/>
          <w:vertAlign w:val="baseline"/>
        </w:rPr>
        <w:t>However, </w:t>
      </w:r>
      <w:r>
        <w:rPr>
          <w:i/>
          <w:sz w:val="24"/>
          <w:vertAlign w:val="baseline"/>
        </w:rPr>
        <w:t>Jang </w:t>
      </w:r>
      <w:r>
        <w:rPr>
          <w:sz w:val="24"/>
          <w:vertAlign w:val="baseline"/>
        </w:rPr>
        <w:t>give low coverage to 9</w:t>
      </w:r>
      <w:r>
        <w:rPr>
          <w:sz w:val="24"/>
          <w:vertAlign w:val="superscript"/>
        </w:rPr>
        <w:t>th</w:t>
      </w:r>
      <w:r>
        <w:rPr>
          <w:sz w:val="24"/>
          <w:vertAlign w:val="baseline"/>
        </w:rPr>
        <w:t> May incident.</w:t>
      </w:r>
    </w:p>
    <w:p>
      <w:pPr>
        <w:spacing w:after="0" w:line="480" w:lineRule="auto"/>
        <w:jc w:val="both"/>
        <w:rPr>
          <w:sz w:val="24"/>
        </w:rPr>
        <w:sectPr>
          <w:pgSz w:w="12240" w:h="15840"/>
          <w:pgMar w:header="0" w:footer="1014" w:top="1360" w:bottom="1200" w:left="1080" w:right="360"/>
        </w:sectPr>
      </w:pPr>
    </w:p>
    <w:p>
      <w:pPr>
        <w:pStyle w:val="Heading2"/>
        <w:spacing w:line="516" w:lineRule="auto"/>
        <w:ind w:left="2818" w:right="3353" w:firstLine="1252"/>
      </w:pPr>
      <w:bookmarkStart w:name="_TOC_250003" w:id="48"/>
      <w:r>
        <w:rPr/>
        <w:t>Chapter NO 6 RESULTS</w:t>
      </w:r>
      <w:r>
        <w:rPr>
          <w:spacing w:val="-20"/>
        </w:rPr>
        <w:t> </w:t>
      </w:r>
      <w:r>
        <w:rPr/>
        <w:t>AND</w:t>
      </w:r>
      <w:r>
        <w:rPr>
          <w:spacing w:val="-20"/>
        </w:rPr>
        <w:t> </w:t>
      </w:r>
      <w:bookmarkEnd w:id="48"/>
      <w:r>
        <w:rPr/>
        <w:t>DISCUSSIONS</w:t>
      </w:r>
    </w:p>
    <w:p>
      <w:pPr>
        <w:pStyle w:val="BodyText"/>
        <w:spacing w:line="480" w:lineRule="auto"/>
        <w:ind w:left="360" w:right="1078" w:firstLine="719"/>
        <w:jc w:val="both"/>
      </w:pPr>
      <w:r>
        <w:rPr/>
        <w:t>In this research entitled, </w:t>
      </w:r>
      <w:r>
        <w:rPr>
          <w:b/>
        </w:rPr>
        <w:t>“Coverage of 9</w:t>
      </w:r>
      <w:r>
        <w:rPr>
          <w:b/>
          <w:vertAlign w:val="superscript"/>
        </w:rPr>
        <w:t>th</w:t>
      </w:r>
      <w:r>
        <w:rPr>
          <w:b/>
          <w:vertAlign w:val="baseline"/>
        </w:rPr>
        <w:t> May Incident: A Framing Analysis of Pakistani National Leading Dailies” </w:t>
      </w:r>
      <w:r>
        <w:rPr>
          <w:vertAlign w:val="baseline"/>
        </w:rPr>
        <w:t>researcher wants to explore that how print media cover</w:t>
      </w:r>
      <w:r>
        <w:rPr>
          <w:spacing w:val="40"/>
          <w:vertAlign w:val="baseline"/>
        </w:rPr>
        <w:t> </w:t>
      </w:r>
      <w:r>
        <w:rPr>
          <w:vertAlign w:val="baseline"/>
        </w:rPr>
        <w:t>the incident of 9</w:t>
      </w:r>
      <w:r>
        <w:rPr>
          <w:vertAlign w:val="superscript"/>
        </w:rPr>
        <w:t>th</w:t>
      </w:r>
      <w:r>
        <w:rPr>
          <w:vertAlign w:val="baseline"/>
        </w:rPr>
        <w:t> May through different frames like: Linguistic frames, Pictorial frames and media</w:t>
      </w:r>
      <w:r>
        <w:rPr>
          <w:spacing w:val="-4"/>
          <w:vertAlign w:val="baseline"/>
        </w:rPr>
        <w:t> </w:t>
      </w:r>
      <w:r>
        <w:rPr>
          <w:vertAlign w:val="baseline"/>
        </w:rPr>
        <w:t>coverage.</w:t>
      </w:r>
      <w:r>
        <w:rPr>
          <w:spacing w:val="-3"/>
          <w:vertAlign w:val="baseline"/>
        </w:rPr>
        <w:t> </w:t>
      </w:r>
      <w:r>
        <w:rPr>
          <w:vertAlign w:val="baseline"/>
        </w:rPr>
        <w:t>This</w:t>
      </w:r>
      <w:r>
        <w:rPr>
          <w:spacing w:val="-3"/>
          <w:vertAlign w:val="baseline"/>
        </w:rPr>
        <w:t> </w:t>
      </w:r>
      <w:r>
        <w:rPr>
          <w:vertAlign w:val="baseline"/>
        </w:rPr>
        <w:t>research</w:t>
      </w:r>
      <w:r>
        <w:rPr>
          <w:spacing w:val="-1"/>
          <w:vertAlign w:val="baseline"/>
        </w:rPr>
        <w:t> </w:t>
      </w:r>
      <w:r>
        <w:rPr>
          <w:vertAlign w:val="baseline"/>
        </w:rPr>
        <w:t>discussed</w:t>
      </w:r>
      <w:r>
        <w:rPr>
          <w:spacing w:val="-3"/>
          <w:vertAlign w:val="baseline"/>
        </w:rPr>
        <w:t> </w:t>
      </w:r>
      <w:r>
        <w:rPr>
          <w:vertAlign w:val="baseline"/>
        </w:rPr>
        <w:t>the</w:t>
      </w:r>
      <w:r>
        <w:rPr>
          <w:spacing w:val="-4"/>
          <w:vertAlign w:val="baseline"/>
        </w:rPr>
        <w:t> </w:t>
      </w:r>
      <w:r>
        <w:rPr>
          <w:vertAlign w:val="baseline"/>
        </w:rPr>
        <w:t>role of</w:t>
      </w:r>
      <w:r>
        <w:rPr>
          <w:spacing w:val="-4"/>
          <w:vertAlign w:val="baseline"/>
        </w:rPr>
        <w:t> </w:t>
      </w:r>
      <w:r>
        <w:rPr>
          <w:vertAlign w:val="baseline"/>
        </w:rPr>
        <w:t>media</w:t>
      </w:r>
      <w:r>
        <w:rPr>
          <w:spacing w:val="-4"/>
          <w:vertAlign w:val="baseline"/>
        </w:rPr>
        <w:t> </w:t>
      </w:r>
      <w:r>
        <w:rPr>
          <w:vertAlign w:val="baseline"/>
        </w:rPr>
        <w:t>organizations,</w:t>
      </w:r>
      <w:r>
        <w:rPr>
          <w:spacing w:val="-3"/>
          <w:vertAlign w:val="baseline"/>
        </w:rPr>
        <w:t> </w:t>
      </w:r>
      <w:r>
        <w:rPr>
          <w:vertAlign w:val="baseline"/>
        </w:rPr>
        <w:t>people</w:t>
      </w:r>
      <w:r>
        <w:rPr>
          <w:spacing w:val="-3"/>
          <w:vertAlign w:val="baseline"/>
        </w:rPr>
        <w:t> </w:t>
      </w:r>
      <w:r>
        <w:rPr>
          <w:vertAlign w:val="baseline"/>
        </w:rPr>
        <w:t>believe</w:t>
      </w:r>
      <w:r>
        <w:rPr>
          <w:spacing w:val="-4"/>
          <w:vertAlign w:val="baseline"/>
        </w:rPr>
        <w:t> </w:t>
      </w:r>
      <w:r>
        <w:rPr>
          <w:vertAlign w:val="baseline"/>
        </w:rPr>
        <w:t>in</w:t>
      </w:r>
      <w:r>
        <w:rPr>
          <w:spacing w:val="-3"/>
          <w:vertAlign w:val="baseline"/>
        </w:rPr>
        <w:t> </w:t>
      </w:r>
      <w:r>
        <w:rPr>
          <w:vertAlign w:val="baseline"/>
        </w:rPr>
        <w:t>media and the analysis of media frames used in Pakistani National Leading Dailies (PNLD). The researcher selects this topic because it is the most recent and much highlighted incident which is covered by all national and international media. Main Objectives of this research is:</w:t>
      </w:r>
    </w:p>
    <w:p>
      <w:pPr>
        <w:pStyle w:val="ListParagraph"/>
        <w:numPr>
          <w:ilvl w:val="0"/>
          <w:numId w:val="16"/>
        </w:numPr>
        <w:tabs>
          <w:tab w:pos="1079" w:val="left" w:leader="none"/>
        </w:tabs>
        <w:spacing w:line="240" w:lineRule="auto" w:before="199" w:after="0"/>
        <w:ind w:left="1079" w:right="0" w:hanging="359"/>
        <w:jc w:val="both"/>
        <w:rPr>
          <w:sz w:val="24"/>
        </w:rPr>
      </w:pPr>
      <w:r>
        <w:rPr>
          <w:sz w:val="24"/>
        </w:rPr>
        <w:t>To analyze</w:t>
      </w:r>
      <w:r>
        <w:rPr>
          <w:spacing w:val="-1"/>
          <w:sz w:val="24"/>
        </w:rPr>
        <w:t> </w:t>
      </w:r>
      <w:r>
        <w:rPr>
          <w:sz w:val="24"/>
        </w:rPr>
        <w:t>the</w:t>
      </w:r>
      <w:r>
        <w:rPr>
          <w:spacing w:val="-1"/>
          <w:sz w:val="24"/>
        </w:rPr>
        <w:t> </w:t>
      </w:r>
      <w:r>
        <w:rPr>
          <w:sz w:val="24"/>
        </w:rPr>
        <w:t>framing</w:t>
      </w:r>
      <w:r>
        <w:rPr>
          <w:spacing w:val="-3"/>
          <w:sz w:val="24"/>
        </w:rPr>
        <w:t> </w:t>
      </w:r>
      <w:r>
        <w:rPr>
          <w:sz w:val="24"/>
        </w:rPr>
        <w:t>of 9</w:t>
      </w:r>
      <w:r>
        <w:rPr>
          <w:sz w:val="24"/>
          <w:vertAlign w:val="superscript"/>
        </w:rPr>
        <w:t>th</w:t>
      </w:r>
      <w:r>
        <w:rPr>
          <w:spacing w:val="2"/>
          <w:sz w:val="24"/>
          <w:vertAlign w:val="baseline"/>
        </w:rPr>
        <w:t> </w:t>
      </w:r>
      <w:r>
        <w:rPr>
          <w:sz w:val="24"/>
          <w:vertAlign w:val="baseline"/>
        </w:rPr>
        <w:t>May</w:t>
      </w:r>
      <w:r>
        <w:rPr>
          <w:spacing w:val="-8"/>
          <w:sz w:val="24"/>
          <w:vertAlign w:val="baseline"/>
        </w:rPr>
        <w:t> </w:t>
      </w:r>
      <w:r>
        <w:rPr>
          <w:spacing w:val="-2"/>
          <w:sz w:val="24"/>
          <w:vertAlign w:val="baseline"/>
        </w:rPr>
        <w:t>incident.</w:t>
      </w:r>
    </w:p>
    <w:p>
      <w:pPr>
        <w:pStyle w:val="ListParagraph"/>
        <w:numPr>
          <w:ilvl w:val="0"/>
          <w:numId w:val="16"/>
        </w:numPr>
        <w:tabs>
          <w:tab w:pos="1079" w:val="left" w:leader="none"/>
        </w:tabs>
        <w:spacing w:line="240" w:lineRule="auto" w:before="275" w:after="0"/>
        <w:ind w:left="1079" w:right="0" w:hanging="359"/>
        <w:jc w:val="both"/>
        <w:rPr>
          <w:sz w:val="24"/>
        </w:rPr>
      </w:pPr>
      <w:r>
        <w:rPr>
          <w:sz w:val="24"/>
        </w:rPr>
        <w:t>To</w:t>
      </w:r>
      <w:r>
        <w:rPr>
          <w:spacing w:val="-1"/>
          <w:sz w:val="24"/>
        </w:rPr>
        <w:t> </w:t>
      </w:r>
      <w:r>
        <w:rPr>
          <w:sz w:val="24"/>
        </w:rPr>
        <w:t>compare</w:t>
      </w:r>
      <w:r>
        <w:rPr>
          <w:spacing w:val="-1"/>
          <w:sz w:val="24"/>
        </w:rPr>
        <w:t> </w:t>
      </w:r>
      <w:r>
        <w:rPr>
          <w:sz w:val="24"/>
        </w:rPr>
        <w:t>the</w:t>
      </w:r>
      <w:r>
        <w:rPr>
          <w:spacing w:val="-2"/>
          <w:sz w:val="24"/>
        </w:rPr>
        <w:t> </w:t>
      </w:r>
      <w:r>
        <w:rPr>
          <w:sz w:val="24"/>
        </w:rPr>
        <w:t>differences of coverage related to</w:t>
      </w:r>
      <w:r>
        <w:rPr>
          <w:spacing w:val="-1"/>
          <w:sz w:val="24"/>
        </w:rPr>
        <w:t> </w:t>
      </w:r>
      <w:r>
        <w:rPr>
          <w:sz w:val="24"/>
        </w:rPr>
        <w:t>9</w:t>
      </w:r>
      <w:r>
        <w:rPr>
          <w:sz w:val="24"/>
          <w:vertAlign w:val="superscript"/>
        </w:rPr>
        <w:t>th</w:t>
      </w:r>
      <w:r>
        <w:rPr>
          <w:spacing w:val="1"/>
          <w:sz w:val="24"/>
          <w:vertAlign w:val="baseline"/>
        </w:rPr>
        <w:t> </w:t>
      </w:r>
      <w:r>
        <w:rPr>
          <w:sz w:val="24"/>
          <w:vertAlign w:val="baseline"/>
        </w:rPr>
        <w:t>May</w:t>
      </w:r>
      <w:r>
        <w:rPr>
          <w:spacing w:val="-8"/>
          <w:sz w:val="24"/>
          <w:vertAlign w:val="baseline"/>
        </w:rPr>
        <w:t> </w:t>
      </w:r>
      <w:r>
        <w:rPr>
          <w:spacing w:val="-2"/>
          <w:sz w:val="24"/>
          <w:vertAlign w:val="baseline"/>
        </w:rPr>
        <w:t>incident.</w:t>
      </w:r>
    </w:p>
    <w:p>
      <w:pPr>
        <w:pStyle w:val="BodyText"/>
        <w:spacing w:before="198"/>
      </w:pPr>
    </w:p>
    <w:p>
      <w:pPr>
        <w:pStyle w:val="BodyText"/>
        <w:spacing w:line="480" w:lineRule="auto"/>
        <w:ind w:left="360" w:right="1079" w:firstLine="360"/>
        <w:jc w:val="both"/>
      </w:pPr>
      <w:r>
        <w:rPr/>
        <w:t>While reviewing more than 50 national and international studies researcher finds out that before this study there was a rare literature which covers this issue deeply. Researcher is identifying that what kind of frames are used by Pakistani National Leading Dailies.</w:t>
      </w:r>
    </w:p>
    <w:p>
      <w:pPr>
        <w:pStyle w:val="BodyText"/>
        <w:spacing w:line="480" w:lineRule="auto" w:before="200"/>
        <w:ind w:left="360" w:right="1082" w:firstLine="360"/>
        <w:jc w:val="both"/>
      </w:pPr>
      <w:r>
        <w:rPr/>
        <w:t>According to the nature of the topic researcher selects Framing Theory. In an article titled "Frame Analysis" from 1974, Erving Goffman provided the first definition of framing theory. This theory looks at how information is presented and framed to affect how people understand and perceive it. Researcher selects different frames to analyze the coverage in Pakistani National Leading Dailies for this, framing theory is appropriate.</w:t>
      </w:r>
    </w:p>
    <w:p>
      <w:pPr>
        <w:pStyle w:val="BodyText"/>
        <w:spacing w:line="480" w:lineRule="auto" w:before="200"/>
        <w:ind w:left="360" w:right="1078" w:firstLine="360"/>
        <w:jc w:val="both"/>
      </w:pPr>
      <w:r>
        <w:rPr/>
        <w:t>In this research entitled, ―Coverage of 9</w:t>
      </w:r>
      <w:r>
        <w:rPr>
          <w:vertAlign w:val="superscript"/>
        </w:rPr>
        <w:t>th</w:t>
      </w:r>
      <w:r>
        <w:rPr>
          <w:vertAlign w:val="baseline"/>
        </w:rPr>
        <w:t> May Incident: A Framing Analysis of Pakistani National</w:t>
      </w:r>
      <w:r>
        <w:rPr>
          <w:spacing w:val="23"/>
          <w:vertAlign w:val="baseline"/>
        </w:rPr>
        <w:t> </w:t>
      </w:r>
      <w:r>
        <w:rPr>
          <w:vertAlign w:val="baseline"/>
        </w:rPr>
        <w:t>Leading</w:t>
      </w:r>
      <w:r>
        <w:rPr>
          <w:spacing w:val="20"/>
          <w:vertAlign w:val="baseline"/>
        </w:rPr>
        <w:t> </w:t>
      </w:r>
      <w:r>
        <w:rPr>
          <w:vertAlign w:val="baseline"/>
        </w:rPr>
        <w:t>Dailies‖</w:t>
      </w:r>
      <w:r>
        <w:rPr>
          <w:spacing w:val="20"/>
          <w:vertAlign w:val="baseline"/>
        </w:rPr>
        <w:t> </w:t>
      </w:r>
      <w:r>
        <w:rPr>
          <w:vertAlign w:val="baseline"/>
        </w:rPr>
        <w:t>researcher</w:t>
      </w:r>
      <w:r>
        <w:rPr>
          <w:spacing w:val="22"/>
          <w:vertAlign w:val="baseline"/>
        </w:rPr>
        <w:t> </w:t>
      </w:r>
      <w:r>
        <w:rPr>
          <w:vertAlign w:val="baseline"/>
        </w:rPr>
        <w:t>analyzed</w:t>
      </w:r>
      <w:r>
        <w:rPr>
          <w:spacing w:val="20"/>
          <w:vertAlign w:val="baseline"/>
        </w:rPr>
        <w:t> </w:t>
      </w:r>
      <w:r>
        <w:rPr>
          <w:vertAlign w:val="baseline"/>
        </w:rPr>
        <w:t>two</w:t>
      </w:r>
      <w:r>
        <w:rPr>
          <w:spacing w:val="20"/>
          <w:vertAlign w:val="baseline"/>
        </w:rPr>
        <w:t> </w:t>
      </w:r>
      <w:r>
        <w:rPr>
          <w:vertAlign w:val="baseline"/>
        </w:rPr>
        <w:t>English</w:t>
      </w:r>
      <w:r>
        <w:rPr>
          <w:spacing w:val="21"/>
          <w:vertAlign w:val="baseline"/>
        </w:rPr>
        <w:t> </w:t>
      </w:r>
      <w:r>
        <w:rPr>
          <w:vertAlign w:val="baseline"/>
        </w:rPr>
        <w:t>Pakistani</w:t>
      </w:r>
      <w:r>
        <w:rPr>
          <w:spacing w:val="21"/>
          <w:vertAlign w:val="baseline"/>
        </w:rPr>
        <w:t> </w:t>
      </w:r>
      <w:r>
        <w:rPr>
          <w:vertAlign w:val="baseline"/>
        </w:rPr>
        <w:t>National</w:t>
      </w:r>
      <w:r>
        <w:rPr>
          <w:spacing w:val="24"/>
          <w:vertAlign w:val="baseline"/>
        </w:rPr>
        <w:t> </w:t>
      </w:r>
      <w:r>
        <w:rPr>
          <w:vertAlign w:val="baseline"/>
        </w:rPr>
        <w:t>Leading</w:t>
      </w:r>
      <w:r>
        <w:rPr>
          <w:spacing w:val="18"/>
          <w:vertAlign w:val="baseline"/>
        </w:rPr>
        <w:t> </w:t>
      </w:r>
      <w:r>
        <w:rPr>
          <w:spacing w:val="-2"/>
          <w:vertAlign w:val="baseline"/>
        </w:rPr>
        <w:t>Dailies,</w:t>
      </w:r>
    </w:p>
    <w:p>
      <w:pPr>
        <w:pStyle w:val="BodyText"/>
        <w:spacing w:after="0" w:line="480" w:lineRule="auto"/>
        <w:jc w:val="both"/>
        <w:sectPr>
          <w:pgSz w:w="12240" w:h="15840"/>
          <w:pgMar w:header="0" w:footer="1014" w:top="1380" w:bottom="1200" w:left="1080" w:right="360"/>
        </w:sectPr>
      </w:pPr>
    </w:p>
    <w:p>
      <w:pPr>
        <w:pStyle w:val="BodyText"/>
        <w:spacing w:line="480" w:lineRule="auto" w:before="72"/>
        <w:ind w:left="360" w:right="1078"/>
        <w:jc w:val="both"/>
      </w:pPr>
      <w:r>
        <w:rPr/>
        <w:t>named: </w:t>
      </w:r>
      <w:r>
        <w:rPr>
          <w:i/>
        </w:rPr>
        <w:t>Dawn and Express Tribune </w:t>
      </w:r>
      <w:r>
        <w:rPr/>
        <w:t>and two Urdu Pakistani National Leading Dailies, named: </w:t>
      </w:r>
      <w:r>
        <w:rPr>
          <w:i/>
        </w:rPr>
        <w:t>Jang and Nawa-i-Waqt</w:t>
      </w:r>
      <w:r>
        <w:rPr/>
        <w:t>. The time period which is selected to analyze the data is 10</w:t>
      </w:r>
      <w:r>
        <w:rPr>
          <w:vertAlign w:val="superscript"/>
        </w:rPr>
        <w:t>th</w:t>
      </w:r>
      <w:r>
        <w:rPr>
          <w:vertAlign w:val="baseline"/>
        </w:rPr>
        <w:t> May 2023</w:t>
      </w:r>
      <w:r>
        <w:rPr>
          <w:spacing w:val="40"/>
          <w:vertAlign w:val="baseline"/>
        </w:rPr>
        <w:t> </w:t>
      </w:r>
      <w:r>
        <w:rPr>
          <w:vertAlign w:val="baseline"/>
        </w:rPr>
        <w:t>to 17</w:t>
      </w:r>
      <w:r>
        <w:rPr>
          <w:vertAlign w:val="superscript"/>
        </w:rPr>
        <w:t>th</w:t>
      </w:r>
      <w:r>
        <w:rPr>
          <w:vertAlign w:val="baseline"/>
        </w:rPr>
        <w:t> May 2023.</w:t>
      </w:r>
      <w:r>
        <w:rPr>
          <w:spacing w:val="40"/>
          <w:vertAlign w:val="baseline"/>
        </w:rPr>
        <w:t> </w:t>
      </w:r>
      <w:r>
        <w:rPr>
          <w:vertAlign w:val="baseline"/>
        </w:rPr>
        <w:t>In this study, researcher used mix method approach, qualitative and quantitative both. Researcher used content analysis to analyze the data. Researcher reviewed Linguistic</w:t>
      </w:r>
      <w:r>
        <w:rPr>
          <w:spacing w:val="-2"/>
          <w:vertAlign w:val="baseline"/>
        </w:rPr>
        <w:t> </w:t>
      </w:r>
      <w:r>
        <w:rPr>
          <w:vertAlign w:val="baseline"/>
        </w:rPr>
        <w:t>frames,</w:t>
      </w:r>
      <w:r>
        <w:rPr>
          <w:spacing w:val="-2"/>
          <w:vertAlign w:val="baseline"/>
        </w:rPr>
        <w:t> </w:t>
      </w:r>
      <w:r>
        <w:rPr>
          <w:vertAlign w:val="baseline"/>
        </w:rPr>
        <w:t>Pictorial</w:t>
      </w:r>
      <w:r>
        <w:rPr>
          <w:spacing w:val="-1"/>
          <w:vertAlign w:val="baseline"/>
        </w:rPr>
        <w:t> </w:t>
      </w:r>
      <w:r>
        <w:rPr>
          <w:vertAlign w:val="baseline"/>
        </w:rPr>
        <w:t>frames</w:t>
      </w:r>
      <w:r>
        <w:rPr>
          <w:spacing w:val="-2"/>
          <w:vertAlign w:val="baseline"/>
        </w:rPr>
        <w:t> </w:t>
      </w:r>
      <w:r>
        <w:rPr>
          <w:vertAlign w:val="baseline"/>
        </w:rPr>
        <w:t>and</w:t>
      </w:r>
      <w:r>
        <w:rPr>
          <w:spacing w:val="-1"/>
          <w:vertAlign w:val="baseline"/>
        </w:rPr>
        <w:t> </w:t>
      </w:r>
      <w:r>
        <w:rPr>
          <w:vertAlign w:val="baseline"/>
        </w:rPr>
        <w:t>media</w:t>
      </w:r>
      <w:r>
        <w:rPr>
          <w:spacing w:val="-2"/>
          <w:vertAlign w:val="baseline"/>
        </w:rPr>
        <w:t> </w:t>
      </w:r>
      <w:r>
        <w:rPr>
          <w:vertAlign w:val="baseline"/>
        </w:rPr>
        <w:t>coverage</w:t>
      </w:r>
      <w:r>
        <w:rPr>
          <w:spacing w:val="-2"/>
          <w:vertAlign w:val="baseline"/>
        </w:rPr>
        <w:t> </w:t>
      </w:r>
      <w:r>
        <w:rPr>
          <w:vertAlign w:val="baseline"/>
        </w:rPr>
        <w:t>through</w:t>
      </w:r>
      <w:r>
        <w:rPr>
          <w:spacing w:val="-1"/>
          <w:vertAlign w:val="baseline"/>
        </w:rPr>
        <w:t> </w:t>
      </w:r>
      <w:r>
        <w:rPr>
          <w:vertAlign w:val="baseline"/>
        </w:rPr>
        <w:t>coding</w:t>
      </w:r>
      <w:r>
        <w:rPr>
          <w:spacing w:val="-4"/>
          <w:vertAlign w:val="baseline"/>
        </w:rPr>
        <w:t> </w:t>
      </w:r>
      <w:r>
        <w:rPr>
          <w:vertAlign w:val="baseline"/>
        </w:rPr>
        <w:t>sheet.</w:t>
      </w:r>
      <w:r>
        <w:rPr>
          <w:spacing w:val="-1"/>
          <w:vertAlign w:val="baseline"/>
        </w:rPr>
        <w:t> </w:t>
      </w:r>
      <w:r>
        <w:rPr>
          <w:vertAlign w:val="baseline"/>
        </w:rPr>
        <w:t>The</w:t>
      </w:r>
      <w:r>
        <w:rPr>
          <w:spacing w:val="-2"/>
          <w:vertAlign w:val="baseline"/>
        </w:rPr>
        <w:t> </w:t>
      </w:r>
      <w:r>
        <w:rPr>
          <w:vertAlign w:val="baseline"/>
        </w:rPr>
        <w:t>findings</w:t>
      </w:r>
      <w:r>
        <w:rPr>
          <w:spacing w:val="-1"/>
          <w:vertAlign w:val="baseline"/>
        </w:rPr>
        <w:t> </w:t>
      </w:r>
      <w:r>
        <w:rPr>
          <w:vertAlign w:val="baseline"/>
        </w:rPr>
        <w:t>of</w:t>
      </w:r>
      <w:r>
        <w:rPr>
          <w:spacing w:val="-2"/>
          <w:vertAlign w:val="baseline"/>
        </w:rPr>
        <w:t> </w:t>
      </w:r>
      <w:r>
        <w:rPr>
          <w:vertAlign w:val="baseline"/>
        </w:rPr>
        <w:t>the research questions of this study are given below:</w:t>
      </w:r>
    </w:p>
    <w:p>
      <w:pPr>
        <w:pStyle w:val="Heading4"/>
        <w:spacing w:before="207"/>
        <w:jc w:val="both"/>
      </w:pPr>
      <w:r>
        <w:rPr/>
        <w:t>RQ</w:t>
      </w:r>
      <w:r>
        <w:rPr>
          <w:spacing w:val="-1"/>
        </w:rPr>
        <w:t> </w:t>
      </w:r>
      <w:r>
        <w:rPr/>
        <w:t>1:</w:t>
      </w:r>
      <w:r>
        <w:rPr>
          <w:spacing w:val="-2"/>
        </w:rPr>
        <w:t> </w:t>
      </w:r>
      <w:r>
        <w:rPr/>
        <w:t>How</w:t>
      </w:r>
      <w:r>
        <w:rPr>
          <w:spacing w:val="1"/>
        </w:rPr>
        <w:t> </w:t>
      </w:r>
      <w:r>
        <w:rPr/>
        <w:t>9</w:t>
      </w:r>
      <w:r>
        <w:rPr>
          <w:vertAlign w:val="superscript"/>
        </w:rPr>
        <w:t>th</w:t>
      </w:r>
      <w:r>
        <w:rPr>
          <w:spacing w:val="-2"/>
          <w:vertAlign w:val="baseline"/>
        </w:rPr>
        <w:t> </w:t>
      </w:r>
      <w:r>
        <w:rPr>
          <w:vertAlign w:val="baseline"/>
        </w:rPr>
        <w:t>May</w:t>
      </w:r>
      <w:r>
        <w:rPr>
          <w:spacing w:val="-1"/>
          <w:vertAlign w:val="baseline"/>
        </w:rPr>
        <w:t> </w:t>
      </w:r>
      <w:r>
        <w:rPr>
          <w:vertAlign w:val="baseline"/>
        </w:rPr>
        <w:t>incident</w:t>
      </w:r>
      <w:r>
        <w:rPr>
          <w:spacing w:val="-1"/>
          <w:vertAlign w:val="baseline"/>
        </w:rPr>
        <w:t> </w:t>
      </w:r>
      <w:r>
        <w:rPr>
          <w:vertAlign w:val="baseline"/>
        </w:rPr>
        <w:t>was</w:t>
      </w:r>
      <w:r>
        <w:rPr>
          <w:spacing w:val="-4"/>
          <w:vertAlign w:val="baseline"/>
        </w:rPr>
        <w:t> </w:t>
      </w:r>
      <w:r>
        <w:rPr>
          <w:vertAlign w:val="baseline"/>
        </w:rPr>
        <w:t>framed</w:t>
      </w:r>
      <w:r>
        <w:rPr>
          <w:spacing w:val="-1"/>
          <w:vertAlign w:val="baseline"/>
        </w:rPr>
        <w:t> </w:t>
      </w:r>
      <w:r>
        <w:rPr>
          <w:vertAlign w:val="baseline"/>
        </w:rPr>
        <w:t>in</w:t>
      </w:r>
      <w:r>
        <w:rPr>
          <w:spacing w:val="2"/>
          <w:vertAlign w:val="baseline"/>
        </w:rPr>
        <w:t> </w:t>
      </w:r>
      <w:r>
        <w:rPr>
          <w:vertAlign w:val="baseline"/>
        </w:rPr>
        <w:t>Pakistani</w:t>
      </w:r>
      <w:r>
        <w:rPr>
          <w:spacing w:val="-1"/>
          <w:vertAlign w:val="baseline"/>
        </w:rPr>
        <w:t> </w:t>
      </w:r>
      <w:r>
        <w:rPr>
          <w:vertAlign w:val="baseline"/>
        </w:rPr>
        <w:t>National</w:t>
      </w:r>
      <w:r>
        <w:rPr>
          <w:spacing w:val="-1"/>
          <w:vertAlign w:val="baseline"/>
        </w:rPr>
        <w:t> </w:t>
      </w:r>
      <w:r>
        <w:rPr>
          <w:vertAlign w:val="baseline"/>
        </w:rPr>
        <w:t>Leading</w:t>
      </w:r>
      <w:r>
        <w:rPr>
          <w:spacing w:val="-4"/>
          <w:vertAlign w:val="baseline"/>
        </w:rPr>
        <w:t> </w:t>
      </w:r>
      <w:r>
        <w:rPr>
          <w:spacing w:val="-2"/>
          <w:vertAlign w:val="baseline"/>
        </w:rPr>
        <w:t>Dailies?</w:t>
      </w:r>
    </w:p>
    <w:p>
      <w:pPr>
        <w:pStyle w:val="BodyText"/>
        <w:spacing w:before="195"/>
        <w:rPr>
          <w:b/>
        </w:rPr>
      </w:pPr>
    </w:p>
    <w:p>
      <w:pPr>
        <w:pStyle w:val="BodyText"/>
        <w:spacing w:line="480" w:lineRule="auto"/>
        <w:ind w:left="360" w:right="1073"/>
        <w:jc w:val="both"/>
      </w:pPr>
      <w:r>
        <w:rPr/>
        <w:t>Research finding revealed that Pakistani National Leading Dailies used different frames like linguistic</w:t>
      </w:r>
      <w:r>
        <w:rPr>
          <w:spacing w:val="-2"/>
        </w:rPr>
        <w:t> </w:t>
      </w:r>
      <w:r>
        <w:rPr/>
        <w:t>frames,</w:t>
      </w:r>
      <w:r>
        <w:rPr>
          <w:spacing w:val="-1"/>
        </w:rPr>
        <w:t> </w:t>
      </w:r>
      <w:r>
        <w:rPr/>
        <w:t>pictorial</w:t>
      </w:r>
      <w:r>
        <w:rPr>
          <w:spacing w:val="-1"/>
        </w:rPr>
        <w:t> </w:t>
      </w:r>
      <w:r>
        <w:rPr/>
        <w:t>frames and</w:t>
      </w:r>
      <w:r>
        <w:rPr>
          <w:spacing w:val="-1"/>
        </w:rPr>
        <w:t> </w:t>
      </w:r>
      <w:r>
        <w:rPr/>
        <w:t>media</w:t>
      </w:r>
      <w:r>
        <w:rPr>
          <w:spacing w:val="-2"/>
        </w:rPr>
        <w:t> </w:t>
      </w:r>
      <w:r>
        <w:rPr/>
        <w:t>coverage frames.</w:t>
      </w:r>
      <w:r>
        <w:rPr>
          <w:spacing w:val="-1"/>
        </w:rPr>
        <w:t> </w:t>
      </w:r>
      <w:r>
        <w:rPr/>
        <w:t>According</w:t>
      </w:r>
      <w:r>
        <w:rPr>
          <w:spacing w:val="-1"/>
        </w:rPr>
        <w:t> </w:t>
      </w:r>
      <w:r>
        <w:rPr/>
        <w:t>to</w:t>
      </w:r>
      <w:r>
        <w:rPr>
          <w:spacing w:val="-1"/>
        </w:rPr>
        <w:t> </w:t>
      </w:r>
      <w:r>
        <w:rPr/>
        <w:t>the</w:t>
      </w:r>
      <w:r>
        <w:rPr>
          <w:spacing w:val="-2"/>
        </w:rPr>
        <w:t> </w:t>
      </w:r>
      <w:r>
        <w:rPr/>
        <w:t>table</w:t>
      </w:r>
      <w:r>
        <w:rPr>
          <w:spacing w:val="-2"/>
        </w:rPr>
        <w:t> </w:t>
      </w:r>
      <w:r>
        <w:rPr/>
        <w:t>5.1.1.1</w:t>
      </w:r>
      <w:r>
        <w:rPr>
          <w:spacing w:val="-1"/>
        </w:rPr>
        <w:t> </w:t>
      </w:r>
      <w:r>
        <w:rPr/>
        <w:t>that The Express Tribune used bold headlines as compared to Dawn and Nawa-i-Waqt. On the other side, Jang is not highlighting and bolding the content of 9</w:t>
      </w:r>
      <w:r>
        <w:rPr>
          <w:vertAlign w:val="superscript"/>
        </w:rPr>
        <w:t>th</w:t>
      </w:r>
      <w:r>
        <w:rPr>
          <w:vertAlign w:val="baseline"/>
        </w:rPr>
        <w:t> May.</w:t>
      </w:r>
    </w:p>
    <w:p>
      <w:pPr>
        <w:spacing w:line="480" w:lineRule="auto" w:before="200"/>
        <w:ind w:left="360" w:right="1077" w:firstLine="719"/>
        <w:jc w:val="both"/>
        <w:rPr>
          <w:sz w:val="24"/>
        </w:rPr>
      </w:pPr>
      <w:r>
        <w:rPr>
          <w:sz w:val="24"/>
        </w:rPr>
        <w:t>According to the table 5.1.1.2 that </w:t>
      </w:r>
      <w:r>
        <w:rPr>
          <w:i/>
          <w:sz w:val="24"/>
        </w:rPr>
        <w:t>The Express Tribune </w:t>
      </w:r>
      <w:r>
        <w:rPr>
          <w:sz w:val="24"/>
        </w:rPr>
        <w:t>and </w:t>
      </w:r>
      <w:r>
        <w:rPr>
          <w:i/>
          <w:sz w:val="24"/>
        </w:rPr>
        <w:t>Daily Jang </w:t>
      </w:r>
      <w:r>
        <w:rPr>
          <w:sz w:val="24"/>
        </w:rPr>
        <w:t>both Pakistani National Leading Dailies are exaggerating the content related to 9</w:t>
      </w:r>
      <w:r>
        <w:rPr>
          <w:sz w:val="24"/>
          <w:vertAlign w:val="superscript"/>
        </w:rPr>
        <w:t>th</w:t>
      </w:r>
      <w:r>
        <w:rPr>
          <w:sz w:val="24"/>
          <w:vertAlign w:val="baseline"/>
        </w:rPr>
        <w:t> May</w:t>
      </w:r>
      <w:r>
        <w:rPr>
          <w:spacing w:val="-3"/>
          <w:sz w:val="24"/>
          <w:vertAlign w:val="baseline"/>
        </w:rPr>
        <w:t> </w:t>
      </w:r>
      <w:r>
        <w:rPr>
          <w:sz w:val="24"/>
          <w:vertAlign w:val="baseline"/>
        </w:rPr>
        <w:t>incident as compared to </w:t>
      </w:r>
      <w:r>
        <w:rPr>
          <w:i/>
          <w:sz w:val="24"/>
          <w:vertAlign w:val="baseline"/>
        </w:rPr>
        <w:t>Dawn </w:t>
      </w:r>
      <w:r>
        <w:rPr>
          <w:sz w:val="24"/>
          <w:vertAlign w:val="baseline"/>
        </w:rPr>
        <w:t>and </w:t>
      </w:r>
      <w:r>
        <w:rPr>
          <w:i/>
          <w:sz w:val="24"/>
          <w:vertAlign w:val="baseline"/>
        </w:rPr>
        <w:t>Nawa-i-Waqt</w:t>
      </w:r>
      <w:r>
        <w:rPr>
          <w:sz w:val="24"/>
          <w:vertAlign w:val="baseline"/>
        </w:rPr>
        <w:t>.</w:t>
      </w:r>
    </w:p>
    <w:p>
      <w:pPr>
        <w:pStyle w:val="BodyText"/>
        <w:spacing w:before="4"/>
      </w:pPr>
    </w:p>
    <w:p>
      <w:pPr>
        <w:spacing w:line="480" w:lineRule="auto" w:before="1"/>
        <w:ind w:left="360" w:right="1073" w:firstLine="719"/>
        <w:jc w:val="both"/>
        <w:rPr>
          <w:sz w:val="24"/>
        </w:rPr>
      </w:pPr>
      <w:r>
        <w:rPr>
          <w:sz w:val="24"/>
        </w:rPr>
        <w:t>According to the table 5.1.1.3 </w:t>
      </w:r>
      <w:r>
        <w:rPr>
          <w:i/>
          <w:sz w:val="24"/>
        </w:rPr>
        <w:t>The Express Tribune </w:t>
      </w:r>
      <w:r>
        <w:rPr>
          <w:sz w:val="24"/>
        </w:rPr>
        <w:t>highlighted phrases like "</w:t>
      </w:r>
      <w:r>
        <w:rPr>
          <w:b/>
          <w:sz w:val="24"/>
        </w:rPr>
        <w:t>violent</w:t>
      </w:r>
      <w:r>
        <w:rPr>
          <w:sz w:val="24"/>
        </w:rPr>
        <w:t>," "</w:t>
      </w:r>
      <w:r>
        <w:rPr>
          <w:b/>
          <w:sz w:val="24"/>
        </w:rPr>
        <w:t>riots</w:t>
      </w:r>
      <w:r>
        <w:rPr>
          <w:sz w:val="24"/>
        </w:rPr>
        <w:t>,"</w:t>
      </w:r>
      <w:r>
        <w:rPr>
          <w:spacing w:val="-1"/>
          <w:sz w:val="24"/>
        </w:rPr>
        <w:t> </w:t>
      </w:r>
      <w:r>
        <w:rPr>
          <w:sz w:val="24"/>
        </w:rPr>
        <w:t>and "</w:t>
      </w:r>
      <w:r>
        <w:rPr>
          <w:b/>
          <w:sz w:val="24"/>
        </w:rPr>
        <w:t>vandalism</w:t>
      </w:r>
      <w:r>
        <w:rPr>
          <w:sz w:val="24"/>
        </w:rPr>
        <w:t>." </w:t>
      </w:r>
      <w:r>
        <w:rPr>
          <w:i/>
          <w:sz w:val="24"/>
        </w:rPr>
        <w:t>Jang</w:t>
      </w:r>
      <w:r>
        <w:rPr>
          <w:i/>
          <w:spacing w:val="-1"/>
          <w:sz w:val="24"/>
        </w:rPr>
        <w:t> </w:t>
      </w:r>
      <w:r>
        <w:rPr>
          <w:sz w:val="24"/>
        </w:rPr>
        <w:t>used phrases</w:t>
      </w:r>
      <w:r>
        <w:rPr>
          <w:spacing w:val="-1"/>
          <w:sz w:val="24"/>
        </w:rPr>
        <w:t> </w:t>
      </w:r>
      <w:r>
        <w:rPr>
          <w:sz w:val="24"/>
        </w:rPr>
        <w:t>such as "</w:t>
      </w:r>
      <w:r>
        <w:rPr>
          <w:b/>
          <w:sz w:val="24"/>
        </w:rPr>
        <w:t>Mulk-o-RiyasatiDushmani</w:t>
      </w:r>
      <w:r>
        <w:rPr>
          <w:sz w:val="24"/>
        </w:rPr>
        <w:t>"</w:t>
      </w:r>
      <w:r>
        <w:rPr>
          <w:spacing w:val="-1"/>
          <w:sz w:val="24"/>
        </w:rPr>
        <w:t> </w:t>
      </w:r>
      <w:r>
        <w:rPr>
          <w:sz w:val="24"/>
        </w:rPr>
        <w:t>and "</w:t>
      </w:r>
      <w:r>
        <w:rPr>
          <w:b/>
          <w:sz w:val="24"/>
        </w:rPr>
        <w:t>Nazar- e-Atish</w:t>
      </w:r>
      <w:r>
        <w:rPr>
          <w:sz w:val="24"/>
        </w:rPr>
        <w:t>" to frame the incident in a more politically charged manner. </w:t>
      </w:r>
      <w:r>
        <w:rPr>
          <w:i/>
          <w:sz w:val="24"/>
        </w:rPr>
        <w:t>Dawn </w:t>
      </w:r>
      <w:r>
        <w:rPr>
          <w:sz w:val="24"/>
        </w:rPr>
        <w:t>and </w:t>
      </w:r>
      <w:r>
        <w:rPr>
          <w:i/>
          <w:sz w:val="24"/>
        </w:rPr>
        <w:t>Nawa-i-Waqt </w:t>
      </w:r>
      <w:r>
        <w:rPr>
          <w:sz w:val="24"/>
        </w:rPr>
        <w:t>utilized less sensational language but still reported on the event with significant coverage.</w:t>
      </w:r>
    </w:p>
    <w:p>
      <w:pPr>
        <w:pStyle w:val="BodyText"/>
        <w:spacing w:before="3"/>
      </w:pPr>
    </w:p>
    <w:p>
      <w:pPr>
        <w:spacing w:line="480" w:lineRule="auto" w:before="0"/>
        <w:ind w:left="360" w:right="1077" w:firstLine="719"/>
        <w:jc w:val="both"/>
        <w:rPr>
          <w:sz w:val="24"/>
        </w:rPr>
      </w:pPr>
      <w:r>
        <w:rPr>
          <w:sz w:val="24"/>
        </w:rPr>
        <w:t>According to the table 5.1.1.4 that </w:t>
      </w:r>
      <w:r>
        <w:rPr>
          <w:i/>
          <w:sz w:val="24"/>
        </w:rPr>
        <w:t>The Express Tribune </w:t>
      </w:r>
      <w:r>
        <w:rPr>
          <w:sz w:val="24"/>
        </w:rPr>
        <w:t>used Supportive content as compared to </w:t>
      </w:r>
      <w:r>
        <w:rPr>
          <w:i/>
          <w:sz w:val="24"/>
        </w:rPr>
        <w:t>Dawn </w:t>
      </w:r>
      <w:r>
        <w:rPr>
          <w:sz w:val="24"/>
        </w:rPr>
        <w:t>and </w:t>
      </w:r>
      <w:r>
        <w:rPr>
          <w:i/>
          <w:sz w:val="24"/>
        </w:rPr>
        <w:t>Nawa-i-Waqt. </w:t>
      </w:r>
      <w:r>
        <w:rPr>
          <w:sz w:val="24"/>
        </w:rPr>
        <w:t>On the other side </w:t>
      </w:r>
      <w:r>
        <w:rPr>
          <w:i/>
          <w:sz w:val="24"/>
        </w:rPr>
        <w:t>Jang </w:t>
      </w:r>
      <w:r>
        <w:rPr>
          <w:sz w:val="24"/>
        </w:rPr>
        <w:t>did not using supportive content related to protest.</w:t>
      </w:r>
    </w:p>
    <w:p>
      <w:pPr>
        <w:spacing w:after="0" w:line="480" w:lineRule="auto"/>
        <w:jc w:val="both"/>
        <w:rPr>
          <w:sz w:val="24"/>
        </w:rPr>
        <w:sectPr>
          <w:pgSz w:w="12240" w:h="15840"/>
          <w:pgMar w:header="0" w:footer="1014" w:top="1360" w:bottom="1200" w:left="1080" w:right="360"/>
        </w:sectPr>
      </w:pPr>
    </w:p>
    <w:p>
      <w:pPr>
        <w:pStyle w:val="BodyText"/>
        <w:spacing w:line="480" w:lineRule="auto" w:before="72"/>
        <w:ind w:left="360" w:right="1072" w:firstLine="719"/>
        <w:jc w:val="both"/>
      </w:pPr>
      <w:r>
        <w:rPr/>
        <w:t>According to the table 5.1.1.5 that </w:t>
      </w:r>
      <w:r>
        <w:rPr>
          <w:i/>
        </w:rPr>
        <w:t>Daily Dawn </w:t>
      </w:r>
      <w:r>
        <w:rPr/>
        <w:t>published non-supportive content on government</w:t>
      </w:r>
      <w:r>
        <w:rPr>
          <w:spacing w:val="-2"/>
        </w:rPr>
        <w:t> </w:t>
      </w:r>
      <w:r>
        <w:rPr/>
        <w:t>statements</w:t>
      </w:r>
      <w:r>
        <w:rPr>
          <w:spacing w:val="-2"/>
        </w:rPr>
        <w:t> </w:t>
      </w:r>
      <w:r>
        <w:rPr/>
        <w:t>in</w:t>
      </w:r>
      <w:r>
        <w:rPr>
          <w:spacing w:val="-2"/>
        </w:rPr>
        <w:t> </w:t>
      </w:r>
      <w:r>
        <w:rPr/>
        <w:t>newspaper</w:t>
      </w:r>
      <w:r>
        <w:rPr>
          <w:spacing w:val="-3"/>
        </w:rPr>
        <w:t> </w:t>
      </w:r>
      <w:r>
        <w:rPr/>
        <w:t>headlines</w:t>
      </w:r>
      <w:r>
        <w:rPr>
          <w:spacing w:val="-2"/>
        </w:rPr>
        <w:t> </w:t>
      </w:r>
      <w:r>
        <w:rPr/>
        <w:t>as compared</w:t>
      </w:r>
      <w:r>
        <w:rPr>
          <w:spacing w:val="-2"/>
        </w:rPr>
        <w:t> </w:t>
      </w:r>
      <w:r>
        <w:rPr/>
        <w:t>to </w:t>
      </w:r>
      <w:r>
        <w:rPr>
          <w:i/>
        </w:rPr>
        <w:t>The</w:t>
      </w:r>
      <w:r>
        <w:rPr>
          <w:i/>
          <w:spacing w:val="-3"/>
        </w:rPr>
        <w:t> </w:t>
      </w:r>
      <w:r>
        <w:rPr>
          <w:i/>
        </w:rPr>
        <w:t>Express</w:t>
      </w:r>
      <w:r>
        <w:rPr>
          <w:i/>
          <w:spacing w:val="-3"/>
        </w:rPr>
        <w:t> </w:t>
      </w:r>
      <w:r>
        <w:rPr>
          <w:i/>
        </w:rPr>
        <w:t>Tribune</w:t>
      </w:r>
      <w:r>
        <w:rPr>
          <w:i/>
          <w:spacing w:val="-1"/>
        </w:rPr>
        <w:t> </w:t>
      </w:r>
      <w:r>
        <w:rPr/>
        <w:t>and</w:t>
      </w:r>
      <w:r>
        <w:rPr>
          <w:spacing w:val="-4"/>
        </w:rPr>
        <w:t> </w:t>
      </w:r>
      <w:r>
        <w:rPr>
          <w:i/>
        </w:rPr>
        <w:t>Nawa-i- Waqt. </w:t>
      </w:r>
      <w:r>
        <w:rPr/>
        <w:t>However, </w:t>
      </w:r>
      <w:r>
        <w:rPr>
          <w:i/>
        </w:rPr>
        <w:t>Jang </w:t>
      </w:r>
      <w:r>
        <w:rPr/>
        <w:t>published supportive content in newspaper headlines related to</w:t>
      </w:r>
      <w:r>
        <w:rPr>
          <w:spacing w:val="40"/>
        </w:rPr>
        <w:t> </w:t>
      </w:r>
      <w:r>
        <w:rPr/>
        <w:t>government statements.</w:t>
      </w:r>
    </w:p>
    <w:p>
      <w:pPr>
        <w:pStyle w:val="BodyText"/>
        <w:spacing w:before="5"/>
      </w:pPr>
    </w:p>
    <w:p>
      <w:pPr>
        <w:pStyle w:val="BodyText"/>
        <w:spacing w:line="480" w:lineRule="auto"/>
        <w:ind w:left="360" w:right="1074" w:firstLine="719"/>
        <w:jc w:val="both"/>
      </w:pPr>
      <w:r>
        <w:rPr/>
        <w:t>According to the table 5.1.1.6 that Dawn published non-supportive content on government reaction in newspaper headlines as compared to </w:t>
      </w:r>
      <w:r>
        <w:rPr>
          <w:i/>
        </w:rPr>
        <w:t>The Express Tribune </w:t>
      </w:r>
      <w:r>
        <w:rPr/>
        <w:t>and </w:t>
      </w:r>
      <w:r>
        <w:rPr>
          <w:i/>
        </w:rPr>
        <w:t>Nawa-i- Waqt. </w:t>
      </w:r>
      <w:r>
        <w:rPr/>
        <w:t>On the other hand, </w:t>
      </w:r>
      <w:r>
        <w:rPr>
          <w:i/>
        </w:rPr>
        <w:t>Jang </w:t>
      </w:r>
      <w:r>
        <w:rPr/>
        <w:t>published supportive content in newspaper headlines related to government reactions.</w:t>
      </w:r>
    </w:p>
    <w:p>
      <w:pPr>
        <w:spacing w:line="482" w:lineRule="auto" w:before="200"/>
        <w:ind w:left="360" w:right="1080" w:firstLine="719"/>
        <w:jc w:val="both"/>
        <w:rPr>
          <w:sz w:val="24"/>
        </w:rPr>
      </w:pPr>
      <w:r>
        <w:rPr>
          <w:sz w:val="24"/>
        </w:rPr>
        <w:t>Findings revealed in table 5.1.1.7 that four Pakistani National Leading Newspapers </w:t>
      </w:r>
      <w:r>
        <w:rPr>
          <w:i/>
          <w:sz w:val="24"/>
        </w:rPr>
        <w:t>(Dawn, The Express Tribune, Nawa-i-Waqt and Jang) </w:t>
      </w:r>
      <w:r>
        <w:rPr>
          <w:sz w:val="24"/>
        </w:rPr>
        <w:t>are using different words repeatedly in their newspaper headlines.</w:t>
      </w:r>
    </w:p>
    <w:p>
      <w:pPr>
        <w:spacing w:line="480" w:lineRule="auto" w:before="191"/>
        <w:ind w:left="360" w:right="1078" w:firstLine="719"/>
        <w:jc w:val="both"/>
        <w:rPr>
          <w:i/>
          <w:sz w:val="24"/>
        </w:rPr>
      </w:pPr>
      <w:r>
        <w:rPr>
          <w:sz w:val="24"/>
        </w:rPr>
        <w:t>Results found in table 5.1.2.1 that </w:t>
      </w:r>
      <w:r>
        <w:rPr>
          <w:i/>
          <w:sz w:val="24"/>
        </w:rPr>
        <w:t>The Express Tribune </w:t>
      </w:r>
      <w:r>
        <w:rPr>
          <w:sz w:val="24"/>
        </w:rPr>
        <w:t>and </w:t>
      </w:r>
      <w:r>
        <w:rPr>
          <w:i/>
          <w:sz w:val="24"/>
        </w:rPr>
        <w:t>Jang </w:t>
      </w:r>
      <w:r>
        <w:rPr>
          <w:sz w:val="24"/>
        </w:rPr>
        <w:t>both Pakistani National Leading Dailies are exaggerating the content in their news stories related to 9</w:t>
      </w:r>
      <w:r>
        <w:rPr>
          <w:sz w:val="24"/>
          <w:vertAlign w:val="superscript"/>
        </w:rPr>
        <w:t>th</w:t>
      </w:r>
      <w:r>
        <w:rPr>
          <w:sz w:val="24"/>
          <w:vertAlign w:val="baseline"/>
        </w:rPr>
        <w:t> May incident as compared to </w:t>
      </w:r>
      <w:r>
        <w:rPr>
          <w:i/>
          <w:sz w:val="24"/>
          <w:vertAlign w:val="baseline"/>
        </w:rPr>
        <w:t>Dawn and Nawa-i-Waqt.</w:t>
      </w:r>
    </w:p>
    <w:p>
      <w:pPr>
        <w:pStyle w:val="BodyText"/>
        <w:spacing w:line="482" w:lineRule="auto" w:before="200"/>
        <w:ind w:left="360" w:right="1078" w:firstLine="719"/>
        <w:jc w:val="both"/>
      </w:pPr>
      <w:r>
        <w:rPr/>
        <w:t>Results shown in table 5.1.2.2 that </w:t>
      </w:r>
      <w:r>
        <w:rPr>
          <w:i/>
        </w:rPr>
        <w:t>The Express Tribune </w:t>
      </w:r>
      <w:r>
        <w:rPr/>
        <w:t>used Supportive phrases as compared to </w:t>
      </w:r>
      <w:r>
        <w:rPr>
          <w:i/>
        </w:rPr>
        <w:t>Dawn </w:t>
      </w:r>
      <w:r>
        <w:rPr/>
        <w:t>and </w:t>
      </w:r>
      <w:r>
        <w:rPr>
          <w:i/>
        </w:rPr>
        <w:t>Nawa-i-Waqt </w:t>
      </w:r>
      <w:r>
        <w:rPr/>
        <w:t>in their news stories. However, </w:t>
      </w:r>
      <w:r>
        <w:rPr>
          <w:i/>
        </w:rPr>
        <w:t>Jang </w:t>
      </w:r>
      <w:r>
        <w:rPr/>
        <w:t>is the only National leading newspaper who is not using supportive phrases.</w:t>
      </w:r>
    </w:p>
    <w:p>
      <w:pPr>
        <w:spacing w:line="482" w:lineRule="auto" w:before="194"/>
        <w:ind w:left="360" w:right="1077" w:firstLine="719"/>
        <w:jc w:val="both"/>
        <w:rPr>
          <w:sz w:val="24"/>
        </w:rPr>
      </w:pPr>
      <w:r>
        <w:rPr>
          <w:sz w:val="24"/>
        </w:rPr>
        <w:t>According to the table 5.1.2.3 that </w:t>
      </w:r>
      <w:r>
        <w:rPr>
          <w:i/>
          <w:sz w:val="24"/>
        </w:rPr>
        <w:t>The Express Tribune </w:t>
      </w:r>
      <w:r>
        <w:rPr>
          <w:sz w:val="24"/>
        </w:rPr>
        <w:t>used Supportive content as compared to </w:t>
      </w:r>
      <w:r>
        <w:rPr>
          <w:i/>
          <w:sz w:val="24"/>
        </w:rPr>
        <w:t>Dawn </w:t>
      </w:r>
      <w:r>
        <w:rPr>
          <w:sz w:val="24"/>
        </w:rPr>
        <w:t>and </w:t>
      </w:r>
      <w:r>
        <w:rPr>
          <w:i/>
          <w:sz w:val="24"/>
        </w:rPr>
        <w:t>Nawa-i-Waqt </w:t>
      </w:r>
      <w:r>
        <w:rPr>
          <w:sz w:val="24"/>
        </w:rPr>
        <w:t>and </w:t>
      </w:r>
      <w:r>
        <w:rPr>
          <w:i/>
          <w:sz w:val="24"/>
        </w:rPr>
        <w:t>Jang </w:t>
      </w:r>
      <w:r>
        <w:rPr>
          <w:sz w:val="24"/>
        </w:rPr>
        <w:t>is not using supportive content related to protest.</w:t>
      </w:r>
    </w:p>
    <w:p>
      <w:pPr>
        <w:spacing w:after="0" w:line="482" w:lineRule="auto"/>
        <w:jc w:val="both"/>
        <w:rPr>
          <w:sz w:val="24"/>
        </w:rPr>
        <w:sectPr>
          <w:pgSz w:w="12240" w:h="15840"/>
          <w:pgMar w:header="0" w:footer="1014" w:top="1360" w:bottom="1200" w:left="1080" w:right="360"/>
        </w:sectPr>
      </w:pPr>
    </w:p>
    <w:p>
      <w:pPr>
        <w:pStyle w:val="BodyText"/>
        <w:spacing w:line="480" w:lineRule="auto" w:before="72"/>
        <w:ind w:left="360" w:right="1076" w:firstLine="719"/>
        <w:jc w:val="both"/>
      </w:pPr>
      <w:r>
        <w:rPr/>
        <w:t>Findings of table 5.1.2.4 presented that </w:t>
      </w:r>
      <w:r>
        <w:rPr>
          <w:i/>
        </w:rPr>
        <w:t>Dawn </w:t>
      </w:r>
      <w:r>
        <w:rPr/>
        <w:t>published non-supportive content on government statements in newspaper news stories as compared to </w:t>
      </w:r>
      <w:r>
        <w:rPr>
          <w:i/>
        </w:rPr>
        <w:t>The Express Tribune </w:t>
      </w:r>
      <w:r>
        <w:rPr/>
        <w:t>and </w:t>
      </w:r>
      <w:r>
        <w:rPr>
          <w:i/>
        </w:rPr>
        <w:t>Nawa-i-Waqt. Jang </w:t>
      </w:r>
      <w:r>
        <w:rPr/>
        <w:t>published supportive content in news stories.</w:t>
      </w:r>
    </w:p>
    <w:p>
      <w:pPr>
        <w:spacing w:line="480" w:lineRule="auto" w:before="199"/>
        <w:ind w:left="360" w:right="1074" w:firstLine="719"/>
        <w:jc w:val="both"/>
        <w:rPr>
          <w:sz w:val="24"/>
        </w:rPr>
      </w:pPr>
      <w:r>
        <w:rPr>
          <w:sz w:val="24"/>
        </w:rPr>
        <w:t>According</w:t>
      </w:r>
      <w:r>
        <w:rPr>
          <w:spacing w:val="-1"/>
          <w:sz w:val="24"/>
        </w:rPr>
        <w:t> </w:t>
      </w:r>
      <w:r>
        <w:rPr>
          <w:sz w:val="24"/>
        </w:rPr>
        <w:t>to the table 5.1.2.5 </w:t>
      </w:r>
      <w:r>
        <w:rPr>
          <w:i/>
          <w:sz w:val="24"/>
        </w:rPr>
        <w:t>Dawn </w:t>
      </w:r>
      <w:r>
        <w:rPr>
          <w:sz w:val="24"/>
        </w:rPr>
        <w:t>tended to publish more critical content regarding</w:t>
      </w:r>
      <w:r>
        <w:rPr>
          <w:spacing w:val="-1"/>
          <w:sz w:val="24"/>
        </w:rPr>
        <w:t> </w:t>
      </w:r>
      <w:r>
        <w:rPr>
          <w:sz w:val="24"/>
        </w:rPr>
        <w:t>the government’s reaction and statements. </w:t>
      </w:r>
      <w:r>
        <w:rPr>
          <w:i/>
          <w:sz w:val="24"/>
        </w:rPr>
        <w:t>The Express Tribune </w:t>
      </w:r>
      <w:r>
        <w:rPr>
          <w:sz w:val="24"/>
        </w:rPr>
        <w:t>often portrayed the government’s actions in a negative light with terms like "</w:t>
      </w:r>
      <w:r>
        <w:rPr>
          <w:b/>
          <w:sz w:val="24"/>
        </w:rPr>
        <w:t>crackdown</w:t>
      </w:r>
      <w:r>
        <w:rPr>
          <w:sz w:val="24"/>
        </w:rPr>
        <w:t>" and </w:t>
      </w:r>
      <w:r>
        <w:rPr>
          <w:b/>
          <w:sz w:val="24"/>
        </w:rPr>
        <w:t>"anti-state activities</w:t>
      </w:r>
      <w:r>
        <w:rPr>
          <w:sz w:val="24"/>
        </w:rPr>
        <w:t>." </w:t>
      </w:r>
      <w:r>
        <w:rPr>
          <w:i/>
          <w:sz w:val="24"/>
        </w:rPr>
        <w:t>Nawa-i- Waqt </w:t>
      </w:r>
      <w:r>
        <w:rPr>
          <w:sz w:val="24"/>
        </w:rPr>
        <w:t>and </w:t>
      </w:r>
      <w:r>
        <w:rPr>
          <w:i/>
          <w:sz w:val="24"/>
        </w:rPr>
        <w:t>Jang </w:t>
      </w:r>
      <w:r>
        <w:rPr>
          <w:sz w:val="24"/>
        </w:rPr>
        <w:t>were more supportive in their coverage of the government’s actions.</w:t>
      </w:r>
    </w:p>
    <w:p>
      <w:pPr>
        <w:spacing w:line="480" w:lineRule="auto" w:before="203"/>
        <w:ind w:left="360" w:right="1081" w:firstLine="719"/>
        <w:jc w:val="both"/>
        <w:rPr>
          <w:sz w:val="24"/>
        </w:rPr>
      </w:pPr>
      <w:r>
        <w:rPr>
          <w:sz w:val="24"/>
        </w:rPr>
        <w:t>Findings of table 5.1.2.6 revealed that four Pakistani National Leading Newspapers </w:t>
      </w:r>
      <w:r>
        <w:rPr>
          <w:i/>
          <w:sz w:val="24"/>
        </w:rPr>
        <w:t>(Dawn, the Express Tribune, Nawa-i-Waqt and Jang) </w:t>
      </w:r>
      <w:r>
        <w:rPr>
          <w:sz w:val="24"/>
        </w:rPr>
        <w:t>are using different words repeatedly in their news stories.</w:t>
      </w:r>
    </w:p>
    <w:p>
      <w:pPr>
        <w:pStyle w:val="BodyText"/>
        <w:spacing w:line="480" w:lineRule="auto" w:before="200"/>
        <w:ind w:left="360" w:right="1075" w:firstLine="719"/>
        <w:jc w:val="both"/>
      </w:pPr>
      <w:r>
        <w:rPr/>
        <w:t>According to the table 5.2.2, </w:t>
      </w:r>
      <w:r>
        <w:rPr>
          <w:i/>
        </w:rPr>
        <w:t>Daily Dawn </w:t>
      </w:r>
      <w:r>
        <w:rPr/>
        <w:t>published more extreme close-up shots in their newspapers, while </w:t>
      </w:r>
      <w:r>
        <w:rPr>
          <w:i/>
        </w:rPr>
        <w:t>The Express Tribune </w:t>
      </w:r>
      <w:r>
        <w:rPr/>
        <w:t>used a mix of extreme close-up and mid-shots. </w:t>
      </w:r>
      <w:r>
        <w:rPr>
          <w:i/>
        </w:rPr>
        <w:t>Jang </w:t>
      </w:r>
      <w:r>
        <w:rPr/>
        <w:t>opted for extreme long shots, which provide a broader context of the incident. So the pictorial presentation is also different in these four PNLD.</w:t>
      </w:r>
    </w:p>
    <w:p>
      <w:pPr>
        <w:pStyle w:val="Heading4"/>
        <w:spacing w:line="482" w:lineRule="auto" w:before="204"/>
        <w:ind w:right="1076"/>
        <w:jc w:val="both"/>
      </w:pPr>
      <w:r>
        <w:rPr/>
        <w:t>RQ 2: What were the differences of coverage regarding 9</w:t>
      </w:r>
      <w:r>
        <w:rPr>
          <w:vertAlign w:val="superscript"/>
        </w:rPr>
        <w:t>th</w:t>
      </w:r>
      <w:r>
        <w:rPr>
          <w:vertAlign w:val="baseline"/>
        </w:rPr>
        <w:t> May incident in Pakistani National English and Urdu Leading Dailies?</w:t>
      </w:r>
    </w:p>
    <w:p>
      <w:pPr>
        <w:spacing w:line="480" w:lineRule="auto" w:before="271"/>
        <w:ind w:left="360" w:right="1071" w:firstLine="719"/>
        <w:jc w:val="both"/>
        <w:rPr>
          <w:sz w:val="24"/>
        </w:rPr>
      </w:pPr>
      <w:r>
        <w:rPr>
          <w:sz w:val="24"/>
        </w:rPr>
        <w:t>After analyze the data results found that according to table 5.3.1represented that how</w:t>
      </w:r>
      <w:r>
        <w:rPr>
          <w:spacing w:val="40"/>
          <w:sz w:val="24"/>
        </w:rPr>
        <w:t> </w:t>
      </w:r>
      <w:r>
        <w:rPr>
          <w:sz w:val="24"/>
        </w:rPr>
        <w:t>Four</w:t>
      </w:r>
      <w:r>
        <w:rPr>
          <w:spacing w:val="-1"/>
          <w:sz w:val="24"/>
        </w:rPr>
        <w:t> </w:t>
      </w:r>
      <w:r>
        <w:rPr>
          <w:sz w:val="24"/>
        </w:rPr>
        <w:t>Pakistani National Leading</w:t>
      </w:r>
      <w:r>
        <w:rPr>
          <w:spacing w:val="-1"/>
          <w:sz w:val="24"/>
        </w:rPr>
        <w:t> </w:t>
      </w:r>
      <w:r>
        <w:rPr>
          <w:sz w:val="24"/>
        </w:rPr>
        <w:t>Dailies </w:t>
      </w:r>
      <w:r>
        <w:rPr>
          <w:i/>
          <w:sz w:val="24"/>
        </w:rPr>
        <w:t>(Dawn, Express Tribune, Nawa-i-Waqt and Jang)</w:t>
      </w:r>
      <w:r>
        <w:rPr>
          <w:i/>
          <w:spacing w:val="-1"/>
          <w:sz w:val="24"/>
        </w:rPr>
        <w:t> </w:t>
      </w:r>
      <w:r>
        <w:rPr>
          <w:sz w:val="24"/>
        </w:rPr>
        <w:t>cover the 9</w:t>
      </w:r>
      <w:r>
        <w:rPr>
          <w:sz w:val="24"/>
          <w:vertAlign w:val="superscript"/>
        </w:rPr>
        <w:t>th</w:t>
      </w:r>
      <w:r>
        <w:rPr>
          <w:sz w:val="24"/>
          <w:vertAlign w:val="baseline"/>
        </w:rPr>
        <w:t> May incident. The results revealed that </w:t>
      </w:r>
      <w:r>
        <w:rPr>
          <w:i/>
          <w:sz w:val="24"/>
          <w:vertAlign w:val="baseline"/>
        </w:rPr>
        <w:t>Dawn </w:t>
      </w:r>
      <w:r>
        <w:rPr>
          <w:sz w:val="24"/>
          <w:vertAlign w:val="baseline"/>
        </w:rPr>
        <w:t>give high coverage to 9</w:t>
      </w:r>
      <w:r>
        <w:rPr>
          <w:sz w:val="24"/>
          <w:vertAlign w:val="superscript"/>
        </w:rPr>
        <w:t>th</w:t>
      </w:r>
      <w:r>
        <w:rPr>
          <w:sz w:val="24"/>
          <w:vertAlign w:val="baseline"/>
        </w:rPr>
        <w:t> May incident as compared to </w:t>
      </w:r>
      <w:r>
        <w:rPr>
          <w:i/>
          <w:sz w:val="24"/>
          <w:vertAlign w:val="baseline"/>
        </w:rPr>
        <w:t>Express Tribune </w:t>
      </w:r>
      <w:r>
        <w:rPr>
          <w:sz w:val="24"/>
          <w:vertAlign w:val="baseline"/>
        </w:rPr>
        <w:t>and </w:t>
      </w:r>
      <w:r>
        <w:rPr>
          <w:i/>
          <w:sz w:val="24"/>
          <w:vertAlign w:val="baseline"/>
        </w:rPr>
        <w:t>Nawa-i-Waqt. </w:t>
      </w:r>
      <w:r>
        <w:rPr>
          <w:sz w:val="24"/>
          <w:vertAlign w:val="baseline"/>
        </w:rPr>
        <w:t>However, Jang give low coverage to 9</w:t>
      </w:r>
      <w:r>
        <w:rPr>
          <w:sz w:val="24"/>
          <w:vertAlign w:val="superscript"/>
        </w:rPr>
        <w:t>th</w:t>
      </w:r>
      <w:r>
        <w:rPr>
          <w:sz w:val="24"/>
          <w:vertAlign w:val="baseline"/>
        </w:rPr>
        <w:t> May </w:t>
      </w:r>
      <w:r>
        <w:rPr>
          <w:spacing w:val="-2"/>
          <w:sz w:val="24"/>
          <w:vertAlign w:val="baseline"/>
        </w:rPr>
        <w:t>incident.</w:t>
      </w:r>
    </w:p>
    <w:p>
      <w:pPr>
        <w:spacing w:after="0" w:line="480" w:lineRule="auto"/>
        <w:jc w:val="both"/>
        <w:rPr>
          <w:sz w:val="24"/>
        </w:rPr>
        <w:sectPr>
          <w:pgSz w:w="12240" w:h="15840"/>
          <w:pgMar w:header="0" w:footer="1014" w:top="1360" w:bottom="1200" w:left="1080" w:right="360"/>
        </w:sectPr>
      </w:pPr>
    </w:p>
    <w:p>
      <w:pPr>
        <w:spacing w:before="57"/>
        <w:ind w:left="0" w:right="718" w:firstLine="0"/>
        <w:jc w:val="center"/>
        <w:rPr>
          <w:b/>
          <w:sz w:val="32"/>
        </w:rPr>
      </w:pPr>
      <w:r>
        <w:rPr>
          <w:b/>
          <w:sz w:val="32"/>
        </w:rPr>
        <w:t>Chapter</w:t>
      </w:r>
      <w:r>
        <w:rPr>
          <w:b/>
          <w:spacing w:val="-8"/>
          <w:sz w:val="32"/>
        </w:rPr>
        <w:t> </w:t>
      </w:r>
      <w:r>
        <w:rPr>
          <w:b/>
          <w:sz w:val="32"/>
        </w:rPr>
        <w:t>NO</w:t>
      </w:r>
      <w:r>
        <w:rPr>
          <w:b/>
          <w:spacing w:val="-9"/>
          <w:sz w:val="32"/>
        </w:rPr>
        <w:t> </w:t>
      </w:r>
      <w:r>
        <w:rPr>
          <w:b/>
          <w:spacing w:val="-10"/>
          <w:sz w:val="32"/>
        </w:rPr>
        <w:t>7</w:t>
      </w:r>
    </w:p>
    <w:p>
      <w:pPr>
        <w:pStyle w:val="BodyText"/>
        <w:spacing w:before="55"/>
        <w:rPr>
          <w:b/>
          <w:sz w:val="32"/>
        </w:rPr>
      </w:pPr>
    </w:p>
    <w:p>
      <w:pPr>
        <w:spacing w:before="1"/>
        <w:ind w:left="0" w:right="721" w:firstLine="0"/>
        <w:jc w:val="center"/>
        <w:rPr>
          <w:b/>
          <w:sz w:val="32"/>
        </w:rPr>
      </w:pPr>
      <w:r>
        <w:rPr>
          <w:b/>
          <w:sz w:val="32"/>
        </w:rPr>
        <w:t>CONCLUSION,</w:t>
      </w:r>
      <w:r>
        <w:rPr>
          <w:b/>
          <w:spacing w:val="-16"/>
          <w:sz w:val="32"/>
        </w:rPr>
        <w:t> </w:t>
      </w:r>
      <w:r>
        <w:rPr>
          <w:b/>
          <w:sz w:val="32"/>
        </w:rPr>
        <w:t>LIMIATTION</w:t>
      </w:r>
      <w:r>
        <w:rPr>
          <w:b/>
          <w:spacing w:val="-17"/>
          <w:sz w:val="32"/>
        </w:rPr>
        <w:t> </w:t>
      </w:r>
      <w:r>
        <w:rPr>
          <w:b/>
          <w:sz w:val="32"/>
        </w:rPr>
        <w:t>AND</w:t>
      </w:r>
      <w:r>
        <w:rPr>
          <w:b/>
          <w:spacing w:val="-18"/>
          <w:sz w:val="32"/>
        </w:rPr>
        <w:t> </w:t>
      </w:r>
      <w:r>
        <w:rPr>
          <w:b/>
          <w:spacing w:val="-2"/>
          <w:sz w:val="32"/>
        </w:rPr>
        <w:t>RECOMMENDATIONS</w:t>
      </w:r>
    </w:p>
    <w:p>
      <w:pPr>
        <w:pStyle w:val="BodyText"/>
        <w:spacing w:before="51"/>
        <w:rPr>
          <w:b/>
          <w:sz w:val="32"/>
        </w:rPr>
      </w:pPr>
    </w:p>
    <w:p>
      <w:pPr>
        <w:pStyle w:val="BodyText"/>
        <w:spacing w:line="480" w:lineRule="auto"/>
        <w:ind w:left="360" w:right="1072" w:firstLine="719"/>
        <w:jc w:val="both"/>
      </w:pPr>
      <w:r>
        <w:rPr/>
        <w:t>The media coverage of the 9th May incident in Pakistan is a testament to the complex interplay between print media and societal events. The purpose of this study was to examine the linguistic and pictorial frameworks used by Pakistani National Leading Dailies (PNLD) in their reporting of the occurrence. By looking at four prominent Pakistani leading newspapers, two in Urdu </w:t>
      </w:r>
      <w:r>
        <w:rPr>
          <w:i/>
        </w:rPr>
        <w:t>(Jang and Nawa-i-Waqt) </w:t>
      </w:r>
      <w:r>
        <w:rPr/>
        <w:t>and two in English </w:t>
      </w:r>
      <w:r>
        <w:rPr>
          <w:i/>
        </w:rPr>
        <w:t>(The Express Tribune and Dawn)</w:t>
      </w:r>
      <w:r>
        <w:rPr/>
        <w:t>, the study provides insights into how various media sources depict important political events and their</w:t>
      </w:r>
      <w:r>
        <w:rPr>
          <w:spacing w:val="40"/>
        </w:rPr>
        <w:t> </w:t>
      </w:r>
      <w:r>
        <w:rPr/>
        <w:t>effect on public perception.</w:t>
      </w:r>
    </w:p>
    <w:p>
      <w:pPr>
        <w:pStyle w:val="BodyText"/>
        <w:spacing w:line="480" w:lineRule="auto" w:before="200"/>
        <w:ind w:left="360" w:right="1071" w:firstLine="719"/>
        <w:jc w:val="both"/>
      </w:pPr>
      <w:r>
        <w:rPr/>
        <w:t>Print media is still a powerful force in the media landscape despite the rise of new media. Print media covered the incident with different frames like banner headlines, headlines, sub headlines and pictures. Pakistani National Leading Dailies use different frames in their news stories, headlines, pictures on front pages and inside pages are very attractive. They built the public perception regarding any incident. If these frames are sensational and intensified, they challenge the reputation of newspaper as well as create misinformation, hierarchy, conflict, political instability and public perception can also change in a bad way. Every newspaper</w:t>
      </w:r>
      <w:r>
        <w:rPr>
          <w:spacing w:val="80"/>
        </w:rPr>
        <w:t> </w:t>
      </w:r>
      <w:r>
        <w:rPr/>
        <w:t>designs their news stories according to their policies. So, the newspapers must make their</w:t>
      </w:r>
      <w:r>
        <w:rPr>
          <w:spacing w:val="40"/>
        </w:rPr>
        <w:t> </w:t>
      </w:r>
      <w:r>
        <w:rPr/>
        <w:t>policies according to the public.</w:t>
      </w:r>
    </w:p>
    <w:p>
      <w:pPr>
        <w:pStyle w:val="BodyText"/>
        <w:spacing w:line="480" w:lineRule="auto" w:before="201"/>
        <w:ind w:left="360" w:right="1076" w:firstLine="719"/>
        <w:jc w:val="both"/>
      </w:pPr>
      <w:r>
        <w:rPr/>
        <w:t>Conclusion of the study is that </w:t>
      </w:r>
      <w:r>
        <w:rPr>
          <w:i/>
        </w:rPr>
        <w:t>Dawn </w:t>
      </w:r>
      <w:r>
        <w:rPr/>
        <w:t>provided high coverage of the 9th May incident, indicating a focus on in-depth reporting and detailed analysis. </w:t>
      </w:r>
      <w:r>
        <w:rPr>
          <w:i/>
        </w:rPr>
        <w:t>The Express Tribune </w:t>
      </w:r>
      <w:r>
        <w:rPr/>
        <w:t>offered medium</w:t>
      </w:r>
      <w:r>
        <w:rPr>
          <w:spacing w:val="-5"/>
        </w:rPr>
        <w:t> </w:t>
      </w:r>
      <w:r>
        <w:rPr/>
        <w:t>coverage,</w:t>
      </w:r>
      <w:r>
        <w:rPr>
          <w:spacing w:val="-5"/>
        </w:rPr>
        <w:t> </w:t>
      </w:r>
      <w:r>
        <w:rPr/>
        <w:t>balancing</w:t>
      </w:r>
      <w:r>
        <w:rPr>
          <w:spacing w:val="-6"/>
        </w:rPr>
        <w:t> </w:t>
      </w:r>
      <w:r>
        <w:rPr/>
        <w:t>between</w:t>
      </w:r>
      <w:r>
        <w:rPr>
          <w:spacing w:val="-5"/>
        </w:rPr>
        <w:t> </w:t>
      </w:r>
      <w:r>
        <w:rPr/>
        <w:t>extensive</w:t>
      </w:r>
      <w:r>
        <w:rPr>
          <w:spacing w:val="-5"/>
        </w:rPr>
        <w:t> </w:t>
      </w:r>
      <w:r>
        <w:rPr/>
        <w:t>and</w:t>
      </w:r>
      <w:r>
        <w:rPr>
          <w:spacing w:val="-5"/>
        </w:rPr>
        <w:t> </w:t>
      </w:r>
      <w:r>
        <w:rPr/>
        <w:t>restrained</w:t>
      </w:r>
      <w:r>
        <w:rPr>
          <w:spacing w:val="-4"/>
        </w:rPr>
        <w:t> </w:t>
      </w:r>
      <w:r>
        <w:rPr/>
        <w:t>reporting. However,</w:t>
      </w:r>
      <w:r>
        <w:rPr>
          <w:spacing w:val="-5"/>
        </w:rPr>
        <w:t> </w:t>
      </w:r>
      <w:r>
        <w:rPr>
          <w:i/>
        </w:rPr>
        <w:t>Nawa-i-Waqt </w:t>
      </w:r>
      <w:r>
        <w:rPr/>
        <w:t>and</w:t>
      </w:r>
      <w:r>
        <w:rPr>
          <w:spacing w:val="11"/>
        </w:rPr>
        <w:t> </w:t>
      </w:r>
      <w:r>
        <w:rPr>
          <w:i/>
        </w:rPr>
        <w:t>Jang</w:t>
      </w:r>
      <w:r>
        <w:rPr>
          <w:i/>
          <w:spacing w:val="13"/>
        </w:rPr>
        <w:t> </w:t>
      </w:r>
      <w:r>
        <w:rPr/>
        <w:t>provided</w:t>
      </w:r>
      <w:r>
        <w:rPr>
          <w:spacing w:val="15"/>
        </w:rPr>
        <w:t> </w:t>
      </w:r>
      <w:r>
        <w:rPr/>
        <w:t>low</w:t>
      </w:r>
      <w:r>
        <w:rPr>
          <w:spacing w:val="13"/>
        </w:rPr>
        <w:t> </w:t>
      </w:r>
      <w:r>
        <w:rPr/>
        <w:t>coverage</w:t>
      </w:r>
      <w:r>
        <w:rPr>
          <w:spacing w:val="15"/>
        </w:rPr>
        <w:t> </w:t>
      </w:r>
      <w:r>
        <w:rPr/>
        <w:t>and</w:t>
      </w:r>
      <w:r>
        <w:rPr>
          <w:spacing w:val="13"/>
        </w:rPr>
        <w:t> </w:t>
      </w:r>
      <w:r>
        <w:rPr/>
        <w:t>published</w:t>
      </w:r>
      <w:r>
        <w:rPr>
          <w:spacing w:val="13"/>
        </w:rPr>
        <w:t> </w:t>
      </w:r>
      <w:r>
        <w:rPr/>
        <w:t>calculated</w:t>
      </w:r>
      <w:r>
        <w:rPr>
          <w:spacing w:val="12"/>
        </w:rPr>
        <w:t> </w:t>
      </w:r>
      <w:r>
        <w:rPr/>
        <w:t>news.</w:t>
      </w:r>
      <w:r>
        <w:rPr>
          <w:spacing w:val="13"/>
        </w:rPr>
        <w:t> </w:t>
      </w:r>
      <w:r>
        <w:rPr/>
        <w:t>The</w:t>
      </w:r>
      <w:r>
        <w:rPr>
          <w:spacing w:val="11"/>
        </w:rPr>
        <w:t> </w:t>
      </w:r>
      <w:r>
        <w:rPr/>
        <w:t>importance</w:t>
      </w:r>
      <w:r>
        <w:rPr>
          <w:spacing w:val="13"/>
        </w:rPr>
        <w:t> </w:t>
      </w:r>
      <w:r>
        <w:rPr/>
        <w:t>of</w:t>
      </w:r>
      <w:r>
        <w:rPr>
          <w:spacing w:val="12"/>
        </w:rPr>
        <w:t> </w:t>
      </w:r>
      <w:r>
        <w:rPr/>
        <w:t>print</w:t>
      </w:r>
      <w:r>
        <w:rPr>
          <w:spacing w:val="14"/>
        </w:rPr>
        <w:t> </w:t>
      </w:r>
      <w:r>
        <w:rPr>
          <w:spacing w:val="-2"/>
        </w:rPr>
        <w:t>media</w:t>
      </w:r>
    </w:p>
    <w:p>
      <w:pPr>
        <w:pStyle w:val="BodyText"/>
        <w:spacing w:after="0" w:line="480" w:lineRule="auto"/>
        <w:jc w:val="both"/>
        <w:sectPr>
          <w:pgSz w:w="12240" w:h="15840"/>
          <w:pgMar w:header="0" w:footer="1014" w:top="1380" w:bottom="1200" w:left="1080" w:right="360"/>
        </w:sectPr>
      </w:pPr>
    </w:p>
    <w:p>
      <w:pPr>
        <w:pStyle w:val="BodyText"/>
        <w:spacing w:line="480" w:lineRule="auto" w:before="72"/>
        <w:ind w:left="360" w:right="1080"/>
        <w:jc w:val="both"/>
      </w:pPr>
      <w:r>
        <w:rPr/>
        <w:t>in influencing public opinion and political discourse is shown by this study. The public's perception of the reasons for and validity of protests, the responses of the government, and the broader</w:t>
      </w:r>
      <w:r>
        <w:rPr>
          <w:spacing w:val="-1"/>
        </w:rPr>
        <w:t> </w:t>
      </w:r>
      <w:r>
        <w:rPr/>
        <w:t>story</w:t>
      </w:r>
      <w:r>
        <w:rPr>
          <w:spacing w:val="-7"/>
        </w:rPr>
        <w:t> </w:t>
      </w:r>
      <w:r>
        <w:rPr/>
        <w:t>of</w:t>
      </w:r>
      <w:r>
        <w:rPr>
          <w:spacing w:val="-2"/>
        </w:rPr>
        <w:t> </w:t>
      </w:r>
      <w:r>
        <w:rPr/>
        <w:t>political unrest</w:t>
      </w:r>
      <w:r>
        <w:rPr>
          <w:spacing w:val="-2"/>
        </w:rPr>
        <w:t> </w:t>
      </w:r>
      <w:r>
        <w:rPr/>
        <w:t>can all</w:t>
      </w:r>
      <w:r>
        <w:rPr>
          <w:spacing w:val="-2"/>
        </w:rPr>
        <w:t> </w:t>
      </w:r>
      <w:r>
        <w:rPr/>
        <w:t>be</w:t>
      </w:r>
      <w:r>
        <w:rPr>
          <w:spacing w:val="-3"/>
        </w:rPr>
        <w:t> </w:t>
      </w:r>
      <w:r>
        <w:rPr/>
        <w:t>influenced</w:t>
      </w:r>
      <w:r>
        <w:rPr>
          <w:spacing w:val="-2"/>
        </w:rPr>
        <w:t> </w:t>
      </w:r>
      <w:r>
        <w:rPr/>
        <w:t>by</w:t>
      </w:r>
      <w:r>
        <w:rPr>
          <w:spacing w:val="-7"/>
        </w:rPr>
        <w:t> </w:t>
      </w:r>
      <w:r>
        <w:rPr/>
        <w:t>how</w:t>
      </w:r>
      <w:r>
        <w:rPr>
          <w:spacing w:val="-1"/>
        </w:rPr>
        <w:t> </w:t>
      </w:r>
      <w:r>
        <w:rPr/>
        <w:t>events</w:t>
      </w:r>
      <w:r>
        <w:rPr>
          <w:spacing w:val="-2"/>
        </w:rPr>
        <w:t> </w:t>
      </w:r>
      <w:r>
        <w:rPr/>
        <w:t>like</w:t>
      </w:r>
      <w:r>
        <w:rPr>
          <w:spacing w:val="-2"/>
        </w:rPr>
        <w:t> </w:t>
      </w:r>
      <w:r>
        <w:rPr/>
        <w:t>the</w:t>
      </w:r>
      <w:r>
        <w:rPr>
          <w:spacing w:val="-1"/>
        </w:rPr>
        <w:t> </w:t>
      </w:r>
      <w:r>
        <w:rPr/>
        <w:t>9th</w:t>
      </w:r>
      <w:r>
        <w:rPr>
          <w:spacing w:val="-2"/>
        </w:rPr>
        <w:t> </w:t>
      </w:r>
      <w:r>
        <w:rPr/>
        <w:t>May</w:t>
      </w:r>
      <w:r>
        <w:rPr>
          <w:spacing w:val="-7"/>
        </w:rPr>
        <w:t> </w:t>
      </w:r>
      <w:r>
        <w:rPr/>
        <w:t>incident are framed. The disparities between Urdu and English newspapers demonstrate Pakistan's multifaceted media environment, which serves a range of political and demographic preferences. It is vital for the media to uphold its moral standards when reporting on demonstrations. The research recognizes the possible dangers of sensationalism while highlighting the importance of accurate and objective reporting. An accurate portrayal of events promotes a more open and responsible political climate and guarantees that the public may make informed judgments.</w:t>
      </w:r>
    </w:p>
    <w:p>
      <w:pPr>
        <w:pStyle w:val="BodyText"/>
        <w:spacing w:line="480" w:lineRule="auto" w:before="200"/>
        <w:ind w:left="360" w:right="1075" w:firstLine="719"/>
        <w:jc w:val="both"/>
      </w:pPr>
      <w:r>
        <w:rPr/>
        <w:t>Conclusively, the examination of the coverage of the May 9 incident in Pakistani</w:t>
      </w:r>
      <w:r>
        <w:rPr>
          <w:spacing w:val="40"/>
        </w:rPr>
        <w:t> </w:t>
      </w:r>
      <w:r>
        <w:rPr/>
        <w:t>National Leading Dailies highlights the significant impact of media framing on public opinion and political consequences. English dailies like </w:t>
      </w:r>
      <w:r>
        <w:rPr>
          <w:i/>
        </w:rPr>
        <w:t>Dawn </w:t>
      </w:r>
      <w:r>
        <w:rPr/>
        <w:t>and </w:t>
      </w:r>
      <w:r>
        <w:rPr>
          <w:i/>
        </w:rPr>
        <w:t>The Express Tribune </w:t>
      </w:r>
      <w:r>
        <w:rPr/>
        <w:t>tended to</w:t>
      </w:r>
      <w:r>
        <w:rPr>
          <w:spacing w:val="40"/>
        </w:rPr>
        <w:t> </w:t>
      </w:r>
      <w:r>
        <w:rPr/>
        <w:t>provide more detailed and nuanced coverage, possibly catering to a more educated and urban audience. Urdu dailies like </w:t>
      </w:r>
      <w:r>
        <w:rPr>
          <w:i/>
        </w:rPr>
        <w:t>Nawa-i-Waqt </w:t>
      </w:r>
      <w:r>
        <w:rPr/>
        <w:t>and </w:t>
      </w:r>
      <w:r>
        <w:rPr>
          <w:i/>
        </w:rPr>
        <w:t>Jang </w:t>
      </w:r>
      <w:r>
        <w:rPr/>
        <w:t>appeared to prioritize extensive coverage and emotive language, potentially resonating more with rural and less-educated readers.</w:t>
      </w:r>
    </w:p>
    <w:p>
      <w:pPr>
        <w:pStyle w:val="BodyText"/>
        <w:spacing w:line="480" w:lineRule="auto" w:before="200"/>
        <w:ind w:left="360" w:right="1078" w:firstLine="719"/>
        <w:jc w:val="both"/>
      </w:pPr>
      <w:r>
        <w:rPr/>
        <w:t>Through an analysis of the language and visual tactics used by various newspapers, this research advances our knowledge of the function of the media in democracies. This research provides a comprehensive analysis of how different Pakistani National Leading Dailies framed the 9th May incident through linguistic and pictorial lenses. The findings highlight the diverse approaches newspapers take in reporting and framing such events, influencing public opinion</w:t>
      </w:r>
      <w:r>
        <w:rPr>
          <w:spacing w:val="40"/>
        </w:rPr>
        <w:t> </w:t>
      </w:r>
      <w:r>
        <w:rPr/>
        <w:t>and societal narratives. This study contributes to the broader discussion on media ethics, responsible journalism, and the role of media in democratic societies.</w:t>
      </w:r>
    </w:p>
    <w:p>
      <w:pPr>
        <w:pStyle w:val="BodyText"/>
        <w:spacing w:after="0" w:line="480" w:lineRule="auto"/>
        <w:jc w:val="both"/>
        <w:sectPr>
          <w:pgSz w:w="12240" w:h="15840"/>
          <w:pgMar w:header="0" w:footer="1014" w:top="1360" w:bottom="1200" w:left="1080" w:right="360"/>
        </w:sectPr>
      </w:pPr>
    </w:p>
    <w:p>
      <w:pPr>
        <w:pStyle w:val="Heading3"/>
        <w:numPr>
          <w:ilvl w:val="1"/>
          <w:numId w:val="17"/>
        </w:numPr>
        <w:tabs>
          <w:tab w:pos="781" w:val="left" w:leader="none"/>
        </w:tabs>
        <w:spacing w:line="240" w:lineRule="auto" w:before="75" w:after="0"/>
        <w:ind w:left="781" w:right="0" w:hanging="421"/>
        <w:jc w:val="left"/>
      </w:pPr>
      <w:bookmarkStart w:name="_TOC_250002" w:id="49"/>
      <w:r>
        <w:rPr/>
        <w:t>Limitation</w:t>
      </w:r>
      <w:r>
        <w:rPr>
          <w:spacing w:val="-8"/>
        </w:rPr>
        <w:t> </w:t>
      </w:r>
      <w:r>
        <w:rPr/>
        <w:t>of</w:t>
      </w:r>
      <w:r>
        <w:rPr>
          <w:spacing w:val="-4"/>
        </w:rPr>
        <w:t> </w:t>
      </w:r>
      <w:r>
        <w:rPr/>
        <w:t>the</w:t>
      </w:r>
      <w:r>
        <w:rPr>
          <w:spacing w:val="-5"/>
        </w:rPr>
        <w:t> </w:t>
      </w:r>
      <w:bookmarkEnd w:id="49"/>
      <w:r>
        <w:rPr>
          <w:spacing w:val="-2"/>
        </w:rPr>
        <w:t>Study:</w:t>
      </w:r>
    </w:p>
    <w:p>
      <w:pPr>
        <w:pStyle w:val="BodyText"/>
        <w:spacing w:before="78"/>
        <w:rPr>
          <w:b/>
          <w:sz w:val="28"/>
        </w:rPr>
      </w:pPr>
    </w:p>
    <w:p>
      <w:pPr>
        <w:pStyle w:val="BodyText"/>
        <w:ind w:left="720"/>
      </w:pPr>
      <w:r>
        <w:rPr/>
        <w:t>This</w:t>
      </w:r>
      <w:r>
        <w:rPr>
          <w:spacing w:val="-1"/>
        </w:rPr>
        <w:t> </w:t>
      </w:r>
      <w:r>
        <w:rPr/>
        <w:t>study</w:t>
      </w:r>
      <w:r>
        <w:rPr>
          <w:spacing w:val="-5"/>
        </w:rPr>
        <w:t> </w:t>
      </w:r>
      <w:r>
        <w:rPr/>
        <w:t>has its limitation </w:t>
      </w:r>
      <w:r>
        <w:rPr>
          <w:spacing w:val="-2"/>
        </w:rPr>
        <w:t>like:</w:t>
      </w:r>
    </w:p>
    <w:p>
      <w:pPr>
        <w:pStyle w:val="BodyText"/>
        <w:spacing w:before="201"/>
      </w:pPr>
    </w:p>
    <w:p>
      <w:pPr>
        <w:pStyle w:val="ListParagraph"/>
        <w:numPr>
          <w:ilvl w:val="2"/>
          <w:numId w:val="17"/>
        </w:numPr>
        <w:tabs>
          <w:tab w:pos="1080" w:val="left" w:leader="none"/>
        </w:tabs>
        <w:spacing w:line="470" w:lineRule="auto" w:before="0" w:after="0"/>
        <w:ind w:left="1080" w:right="1074" w:hanging="360"/>
        <w:jc w:val="both"/>
        <w:rPr>
          <w:sz w:val="24"/>
        </w:rPr>
      </w:pPr>
      <w:r>
        <w:rPr>
          <w:sz w:val="24"/>
        </w:rPr>
        <w:t>Due to shortage of time researcher analyzes the specified protest coverage of Four Pakistani</w:t>
      </w:r>
      <w:r>
        <w:rPr>
          <w:spacing w:val="-2"/>
          <w:sz w:val="24"/>
        </w:rPr>
        <w:t> </w:t>
      </w:r>
      <w:r>
        <w:rPr>
          <w:sz w:val="24"/>
        </w:rPr>
        <w:t>English</w:t>
      </w:r>
      <w:r>
        <w:rPr>
          <w:spacing w:val="-2"/>
          <w:sz w:val="24"/>
        </w:rPr>
        <w:t> </w:t>
      </w:r>
      <w:r>
        <w:rPr>
          <w:sz w:val="24"/>
        </w:rPr>
        <w:t>and</w:t>
      </w:r>
      <w:r>
        <w:rPr>
          <w:spacing w:val="-2"/>
          <w:sz w:val="24"/>
        </w:rPr>
        <w:t> </w:t>
      </w:r>
      <w:r>
        <w:rPr>
          <w:sz w:val="24"/>
        </w:rPr>
        <w:t>Urdu Leading</w:t>
      </w:r>
      <w:r>
        <w:rPr>
          <w:spacing w:val="-5"/>
          <w:sz w:val="24"/>
        </w:rPr>
        <w:t> </w:t>
      </w:r>
      <w:r>
        <w:rPr>
          <w:sz w:val="24"/>
        </w:rPr>
        <w:t>Newspapers </w:t>
      </w:r>
      <w:r>
        <w:rPr>
          <w:i/>
          <w:sz w:val="24"/>
        </w:rPr>
        <w:t>(Dawn,</w:t>
      </w:r>
      <w:r>
        <w:rPr>
          <w:i/>
          <w:spacing w:val="-2"/>
          <w:sz w:val="24"/>
        </w:rPr>
        <w:t> </w:t>
      </w:r>
      <w:r>
        <w:rPr>
          <w:i/>
          <w:sz w:val="24"/>
        </w:rPr>
        <w:t>Express</w:t>
      </w:r>
      <w:r>
        <w:rPr>
          <w:i/>
          <w:spacing w:val="-3"/>
          <w:sz w:val="24"/>
        </w:rPr>
        <w:t> </w:t>
      </w:r>
      <w:r>
        <w:rPr>
          <w:i/>
          <w:sz w:val="24"/>
        </w:rPr>
        <w:t>Tribune,</w:t>
      </w:r>
      <w:r>
        <w:rPr>
          <w:i/>
          <w:spacing w:val="-2"/>
          <w:sz w:val="24"/>
        </w:rPr>
        <w:t> </w:t>
      </w:r>
      <w:r>
        <w:rPr>
          <w:i/>
          <w:sz w:val="24"/>
        </w:rPr>
        <w:t>Jang,</w:t>
      </w:r>
      <w:r>
        <w:rPr>
          <w:i/>
          <w:spacing w:val="-2"/>
          <w:sz w:val="24"/>
        </w:rPr>
        <w:t> </w:t>
      </w:r>
      <w:r>
        <w:rPr>
          <w:i/>
          <w:sz w:val="24"/>
        </w:rPr>
        <w:t>Nawa-i- Waqt) </w:t>
      </w:r>
      <w:r>
        <w:rPr>
          <w:sz w:val="24"/>
        </w:rPr>
        <w:t>of one week 10</w:t>
      </w:r>
      <w:r>
        <w:rPr>
          <w:sz w:val="24"/>
          <w:vertAlign w:val="superscript"/>
        </w:rPr>
        <w:t>th</w:t>
      </w:r>
      <w:r>
        <w:rPr>
          <w:sz w:val="24"/>
          <w:vertAlign w:val="baseline"/>
        </w:rPr>
        <w:t> May 2023 to 17</w:t>
      </w:r>
      <w:r>
        <w:rPr>
          <w:sz w:val="24"/>
          <w:vertAlign w:val="superscript"/>
        </w:rPr>
        <w:t>th</w:t>
      </w:r>
      <w:r>
        <w:rPr>
          <w:sz w:val="24"/>
          <w:vertAlign w:val="baseline"/>
        </w:rPr>
        <w:t> May 2023.</w:t>
      </w:r>
    </w:p>
    <w:p>
      <w:pPr>
        <w:pStyle w:val="ListParagraph"/>
        <w:numPr>
          <w:ilvl w:val="2"/>
          <w:numId w:val="17"/>
        </w:numPr>
        <w:tabs>
          <w:tab w:pos="1080" w:val="left" w:leader="none"/>
        </w:tabs>
        <w:spacing w:line="463" w:lineRule="auto" w:before="15" w:after="0"/>
        <w:ind w:left="1080" w:right="1078" w:hanging="360"/>
        <w:jc w:val="both"/>
        <w:rPr>
          <w:sz w:val="24"/>
        </w:rPr>
      </w:pPr>
      <w:r>
        <w:rPr>
          <w:sz w:val="24"/>
        </w:rPr>
        <w:t>This study only covered the headlines, news stories and pictorial presentation of the selected newspapers of front and inside pages.</w:t>
      </w:r>
    </w:p>
    <w:p>
      <w:pPr>
        <w:pStyle w:val="ListParagraph"/>
        <w:numPr>
          <w:ilvl w:val="2"/>
          <w:numId w:val="17"/>
        </w:numPr>
        <w:tabs>
          <w:tab w:pos="1080" w:val="left" w:leader="none"/>
        </w:tabs>
        <w:spacing w:line="470" w:lineRule="auto" w:before="21" w:after="0"/>
        <w:ind w:left="1080" w:right="1073" w:hanging="360"/>
        <w:jc w:val="both"/>
        <w:rPr>
          <w:sz w:val="24"/>
        </w:rPr>
      </w:pPr>
      <w:r>
        <w:rPr>
          <w:sz w:val="24"/>
        </w:rPr>
        <w:t>This study analyzes the protest coverage in the context of Framing Theory. In future researcher can also analyze the coverage in the context of Agenda Setting Theory and Propaganda Model.</w:t>
      </w:r>
    </w:p>
    <w:p>
      <w:pPr>
        <w:pStyle w:val="ListParagraph"/>
        <w:numPr>
          <w:ilvl w:val="2"/>
          <w:numId w:val="17"/>
        </w:numPr>
        <w:tabs>
          <w:tab w:pos="1079" w:val="left" w:leader="none"/>
        </w:tabs>
        <w:spacing w:line="240" w:lineRule="auto" w:before="15" w:after="0"/>
        <w:ind w:left="1079" w:right="0" w:hanging="359"/>
        <w:jc w:val="both"/>
        <w:rPr>
          <w:sz w:val="24"/>
        </w:rPr>
      </w:pPr>
      <w:r>
        <w:rPr>
          <w:sz w:val="24"/>
        </w:rPr>
        <w:t>Comparison</w:t>
      </w:r>
      <w:r>
        <w:rPr>
          <w:spacing w:val="-4"/>
          <w:sz w:val="24"/>
        </w:rPr>
        <w:t> </w:t>
      </w:r>
      <w:r>
        <w:rPr>
          <w:sz w:val="24"/>
        </w:rPr>
        <w:t>of</w:t>
      </w:r>
      <w:r>
        <w:rPr>
          <w:spacing w:val="-1"/>
          <w:sz w:val="24"/>
        </w:rPr>
        <w:t> </w:t>
      </w:r>
      <w:r>
        <w:rPr>
          <w:sz w:val="24"/>
        </w:rPr>
        <w:t>national</w:t>
      </w:r>
      <w:r>
        <w:rPr>
          <w:spacing w:val="-1"/>
          <w:sz w:val="24"/>
        </w:rPr>
        <w:t> </w:t>
      </w:r>
      <w:r>
        <w:rPr>
          <w:sz w:val="24"/>
        </w:rPr>
        <w:t>and</w:t>
      </w:r>
      <w:r>
        <w:rPr>
          <w:spacing w:val="-1"/>
          <w:sz w:val="24"/>
        </w:rPr>
        <w:t> </w:t>
      </w:r>
      <w:r>
        <w:rPr>
          <w:sz w:val="24"/>
        </w:rPr>
        <w:t>international</w:t>
      </w:r>
      <w:r>
        <w:rPr>
          <w:spacing w:val="-1"/>
          <w:sz w:val="24"/>
        </w:rPr>
        <w:t> </w:t>
      </w:r>
      <w:r>
        <w:rPr>
          <w:sz w:val="24"/>
        </w:rPr>
        <w:t>news</w:t>
      </w:r>
      <w:r>
        <w:rPr>
          <w:spacing w:val="-1"/>
          <w:sz w:val="24"/>
        </w:rPr>
        <w:t> </w:t>
      </w:r>
      <w:r>
        <w:rPr>
          <w:sz w:val="24"/>
        </w:rPr>
        <w:t>coverage</w:t>
      </w:r>
      <w:r>
        <w:rPr>
          <w:spacing w:val="-2"/>
          <w:sz w:val="24"/>
        </w:rPr>
        <w:t> </w:t>
      </w:r>
      <w:r>
        <w:rPr>
          <w:sz w:val="24"/>
        </w:rPr>
        <w:t>is</w:t>
      </w:r>
      <w:r>
        <w:rPr>
          <w:spacing w:val="1"/>
          <w:sz w:val="24"/>
        </w:rPr>
        <w:t> </w:t>
      </w:r>
      <w:r>
        <w:rPr>
          <w:sz w:val="24"/>
        </w:rPr>
        <w:t>also</w:t>
      </w:r>
      <w:r>
        <w:rPr>
          <w:spacing w:val="-1"/>
          <w:sz w:val="24"/>
        </w:rPr>
        <w:t> </w:t>
      </w:r>
      <w:r>
        <w:rPr>
          <w:sz w:val="24"/>
        </w:rPr>
        <w:t>missing</w:t>
      </w:r>
      <w:r>
        <w:rPr>
          <w:spacing w:val="-3"/>
          <w:sz w:val="24"/>
        </w:rPr>
        <w:t> </w:t>
      </w:r>
      <w:r>
        <w:rPr>
          <w:sz w:val="24"/>
        </w:rPr>
        <w:t>in</w:t>
      </w:r>
      <w:r>
        <w:rPr>
          <w:spacing w:val="-1"/>
          <w:sz w:val="24"/>
        </w:rPr>
        <w:t> </w:t>
      </w:r>
      <w:r>
        <w:rPr>
          <w:sz w:val="24"/>
        </w:rPr>
        <w:t>this</w:t>
      </w:r>
      <w:r>
        <w:rPr>
          <w:spacing w:val="-1"/>
          <w:sz w:val="24"/>
        </w:rPr>
        <w:t> </w:t>
      </w:r>
      <w:r>
        <w:rPr>
          <w:spacing w:val="-2"/>
          <w:sz w:val="24"/>
        </w:rPr>
        <w:t>research.</w:t>
      </w:r>
    </w:p>
    <w:p>
      <w:pPr>
        <w:pStyle w:val="BodyText"/>
        <w:spacing w:before="240"/>
      </w:pPr>
    </w:p>
    <w:p>
      <w:pPr>
        <w:pStyle w:val="Heading3"/>
        <w:numPr>
          <w:ilvl w:val="1"/>
          <w:numId w:val="17"/>
        </w:numPr>
        <w:tabs>
          <w:tab w:pos="781" w:val="left" w:leader="none"/>
        </w:tabs>
        <w:spacing w:line="240" w:lineRule="auto" w:before="0" w:after="0"/>
        <w:ind w:left="781" w:right="0" w:hanging="421"/>
        <w:jc w:val="left"/>
      </w:pPr>
      <w:bookmarkStart w:name="_TOC_250001" w:id="50"/>
      <w:r>
        <w:rPr/>
        <w:t>Recommendations</w:t>
      </w:r>
      <w:r>
        <w:rPr>
          <w:spacing w:val="-6"/>
        </w:rPr>
        <w:t> </w:t>
      </w:r>
      <w:r>
        <w:rPr/>
        <w:t>of</w:t>
      </w:r>
      <w:r>
        <w:rPr>
          <w:spacing w:val="-6"/>
        </w:rPr>
        <w:t> </w:t>
      </w:r>
      <w:r>
        <w:rPr/>
        <w:t>the</w:t>
      </w:r>
      <w:r>
        <w:rPr>
          <w:spacing w:val="-5"/>
        </w:rPr>
        <w:t> </w:t>
      </w:r>
      <w:bookmarkEnd w:id="50"/>
      <w:r>
        <w:rPr>
          <w:spacing w:val="-2"/>
        </w:rPr>
        <w:t>study:</w:t>
      </w:r>
    </w:p>
    <w:p>
      <w:pPr>
        <w:pStyle w:val="BodyText"/>
        <w:spacing w:before="78"/>
        <w:rPr>
          <w:b/>
          <w:sz w:val="28"/>
        </w:rPr>
      </w:pPr>
    </w:p>
    <w:p>
      <w:pPr>
        <w:pStyle w:val="BodyText"/>
        <w:ind w:left="1080"/>
      </w:pPr>
      <w:r>
        <w:rPr/>
        <w:t>This</w:t>
      </w:r>
      <w:r>
        <w:rPr>
          <w:spacing w:val="-1"/>
        </w:rPr>
        <w:t> </w:t>
      </w:r>
      <w:r>
        <w:rPr/>
        <w:t>study</w:t>
      </w:r>
      <w:r>
        <w:rPr>
          <w:spacing w:val="-5"/>
        </w:rPr>
        <w:t> </w:t>
      </w:r>
      <w:r>
        <w:rPr/>
        <w:t>also has different</w:t>
      </w:r>
      <w:r>
        <w:rPr>
          <w:spacing w:val="-1"/>
        </w:rPr>
        <w:t> </w:t>
      </w:r>
      <w:r>
        <w:rPr/>
        <w:t>recommendations for future</w:t>
      </w:r>
      <w:r>
        <w:rPr>
          <w:spacing w:val="-2"/>
        </w:rPr>
        <w:t> </w:t>
      </w:r>
      <w:r>
        <w:rPr/>
        <w:t>scholars</w:t>
      </w:r>
      <w:r>
        <w:rPr>
          <w:spacing w:val="-1"/>
        </w:rPr>
        <w:t> </w:t>
      </w:r>
      <w:r>
        <w:rPr/>
        <w:t>that are</w:t>
      </w:r>
      <w:r>
        <w:rPr>
          <w:spacing w:val="-1"/>
        </w:rPr>
        <w:t> </w:t>
      </w:r>
      <w:r>
        <w:rPr/>
        <w:t>as </w:t>
      </w:r>
      <w:r>
        <w:rPr>
          <w:spacing w:val="-2"/>
        </w:rPr>
        <w:t>follows:</w:t>
      </w:r>
    </w:p>
    <w:p>
      <w:pPr>
        <w:pStyle w:val="BodyText"/>
        <w:spacing w:before="201"/>
      </w:pPr>
    </w:p>
    <w:p>
      <w:pPr>
        <w:pStyle w:val="ListParagraph"/>
        <w:numPr>
          <w:ilvl w:val="2"/>
          <w:numId w:val="17"/>
        </w:numPr>
        <w:tabs>
          <w:tab w:pos="1080" w:val="left" w:leader="none"/>
        </w:tabs>
        <w:spacing w:line="472" w:lineRule="auto" w:before="0" w:after="0"/>
        <w:ind w:left="1080" w:right="1084" w:hanging="360"/>
        <w:jc w:val="both"/>
        <w:rPr>
          <w:sz w:val="24"/>
        </w:rPr>
      </w:pPr>
      <w:r>
        <w:rPr>
          <w:sz w:val="24"/>
        </w:rPr>
        <w:t>9</w:t>
      </w:r>
      <w:r>
        <w:rPr>
          <w:sz w:val="24"/>
          <w:vertAlign w:val="superscript"/>
        </w:rPr>
        <w:t>th</w:t>
      </w:r>
      <w:r>
        <w:rPr>
          <w:sz w:val="24"/>
          <w:vertAlign w:val="baseline"/>
        </w:rPr>
        <w:t> May incident has also gain a lot of coverage from different national and international media. So, further research might be on editorial that are being published in national and international newspapers.</w:t>
      </w:r>
    </w:p>
    <w:p>
      <w:pPr>
        <w:pStyle w:val="ListParagraph"/>
        <w:numPr>
          <w:ilvl w:val="2"/>
          <w:numId w:val="17"/>
        </w:numPr>
        <w:tabs>
          <w:tab w:pos="1080" w:val="left" w:leader="none"/>
        </w:tabs>
        <w:spacing w:line="463" w:lineRule="auto" w:before="7" w:after="0"/>
        <w:ind w:left="1080" w:right="1071" w:hanging="360"/>
        <w:jc w:val="both"/>
        <w:rPr>
          <w:sz w:val="24"/>
        </w:rPr>
      </w:pPr>
      <w:r>
        <w:rPr>
          <w:sz w:val="24"/>
        </w:rPr>
        <w:t>Further research scholar can analyze the news coverage of electronic media on 9</w:t>
      </w:r>
      <w:r>
        <w:rPr>
          <w:sz w:val="24"/>
          <w:vertAlign w:val="superscript"/>
        </w:rPr>
        <w:t>th</w:t>
      </w:r>
      <w:r>
        <w:rPr>
          <w:sz w:val="24"/>
          <w:vertAlign w:val="baseline"/>
        </w:rPr>
        <w:t> May </w:t>
      </w:r>
      <w:r>
        <w:rPr>
          <w:spacing w:val="-2"/>
          <w:sz w:val="24"/>
          <w:vertAlign w:val="baseline"/>
        </w:rPr>
        <w:t>Incident.</w:t>
      </w:r>
    </w:p>
    <w:p>
      <w:pPr>
        <w:pStyle w:val="ListParagraph"/>
        <w:numPr>
          <w:ilvl w:val="2"/>
          <w:numId w:val="17"/>
        </w:numPr>
        <w:tabs>
          <w:tab w:pos="1080" w:val="left" w:leader="none"/>
        </w:tabs>
        <w:spacing w:line="463" w:lineRule="auto" w:before="21" w:after="0"/>
        <w:ind w:left="1080" w:right="1081" w:hanging="360"/>
        <w:jc w:val="both"/>
        <w:rPr>
          <w:sz w:val="24"/>
        </w:rPr>
      </w:pPr>
      <w:r>
        <w:rPr>
          <w:sz w:val="24"/>
        </w:rPr>
        <w:t>Researchers can assess how these news coverages influence perceptions, attitudes, and engagement with political issues by conducting surveys or interviews with readers.</w:t>
      </w:r>
    </w:p>
    <w:p>
      <w:pPr>
        <w:pStyle w:val="ListParagraph"/>
        <w:spacing w:after="0" w:line="463" w:lineRule="auto"/>
        <w:jc w:val="both"/>
        <w:rPr>
          <w:sz w:val="24"/>
        </w:rPr>
        <w:sectPr>
          <w:pgSz w:w="12240" w:h="15840"/>
          <w:pgMar w:header="0" w:footer="1014" w:top="1360" w:bottom="1200" w:left="1080" w:right="360"/>
        </w:sectPr>
      </w:pPr>
    </w:p>
    <w:p>
      <w:pPr>
        <w:pStyle w:val="ListParagraph"/>
        <w:numPr>
          <w:ilvl w:val="2"/>
          <w:numId w:val="17"/>
        </w:numPr>
        <w:tabs>
          <w:tab w:pos="1080" w:val="left" w:leader="none"/>
        </w:tabs>
        <w:spacing w:line="465" w:lineRule="auto" w:before="74" w:after="0"/>
        <w:ind w:left="1080" w:right="1077" w:hanging="360"/>
        <w:jc w:val="left"/>
        <w:rPr>
          <w:sz w:val="24"/>
        </w:rPr>
      </w:pPr>
      <w:r>
        <w:rPr>
          <w:sz w:val="24"/>
        </w:rPr>
        <w:t>In</w:t>
      </w:r>
      <w:r>
        <w:rPr>
          <w:spacing w:val="80"/>
          <w:sz w:val="24"/>
        </w:rPr>
        <w:t> </w:t>
      </w:r>
      <w:r>
        <w:rPr>
          <w:sz w:val="24"/>
        </w:rPr>
        <w:t>future</w:t>
      </w:r>
      <w:r>
        <w:rPr>
          <w:spacing w:val="80"/>
          <w:sz w:val="24"/>
        </w:rPr>
        <w:t> </w:t>
      </w:r>
      <w:r>
        <w:rPr>
          <w:sz w:val="24"/>
        </w:rPr>
        <w:t>research</w:t>
      </w:r>
      <w:r>
        <w:rPr>
          <w:spacing w:val="80"/>
          <w:sz w:val="24"/>
        </w:rPr>
        <w:t> </w:t>
      </w:r>
      <w:r>
        <w:rPr>
          <w:sz w:val="24"/>
        </w:rPr>
        <w:t>a</w:t>
      </w:r>
      <w:r>
        <w:rPr>
          <w:spacing w:val="80"/>
          <w:sz w:val="24"/>
        </w:rPr>
        <w:t> </w:t>
      </w:r>
      <w:r>
        <w:rPr>
          <w:sz w:val="24"/>
        </w:rPr>
        <w:t>comparative</w:t>
      </w:r>
      <w:r>
        <w:rPr>
          <w:spacing w:val="80"/>
          <w:sz w:val="24"/>
        </w:rPr>
        <w:t> </w:t>
      </w:r>
      <w:r>
        <w:rPr>
          <w:sz w:val="24"/>
        </w:rPr>
        <w:t>analysis</w:t>
      </w:r>
      <w:r>
        <w:rPr>
          <w:spacing w:val="80"/>
          <w:sz w:val="24"/>
        </w:rPr>
        <w:t> </w:t>
      </w:r>
      <w:r>
        <w:rPr>
          <w:sz w:val="24"/>
        </w:rPr>
        <w:t>could</w:t>
      </w:r>
      <w:r>
        <w:rPr>
          <w:spacing w:val="80"/>
          <w:sz w:val="24"/>
        </w:rPr>
        <w:t> </w:t>
      </w:r>
      <w:r>
        <w:rPr>
          <w:sz w:val="24"/>
        </w:rPr>
        <w:t>examine</w:t>
      </w:r>
      <w:r>
        <w:rPr>
          <w:spacing w:val="80"/>
          <w:sz w:val="24"/>
        </w:rPr>
        <w:t> </w:t>
      </w:r>
      <w:r>
        <w:rPr>
          <w:sz w:val="24"/>
        </w:rPr>
        <w:t>the</w:t>
      </w:r>
      <w:r>
        <w:rPr>
          <w:spacing w:val="80"/>
          <w:sz w:val="24"/>
        </w:rPr>
        <w:t> </w:t>
      </w:r>
      <w:r>
        <w:rPr>
          <w:sz w:val="24"/>
        </w:rPr>
        <w:t>discursive</w:t>
      </w:r>
      <w:r>
        <w:rPr>
          <w:spacing w:val="80"/>
          <w:sz w:val="24"/>
        </w:rPr>
        <w:t> </w:t>
      </w:r>
      <w:r>
        <w:rPr>
          <w:sz w:val="24"/>
        </w:rPr>
        <w:t>strategies employed in editorials across different newspapers, languages, and regions in Pakistan.</w:t>
      </w:r>
    </w:p>
    <w:p>
      <w:pPr>
        <w:pStyle w:val="ListParagraph"/>
        <w:spacing w:after="0" w:line="465" w:lineRule="auto"/>
        <w:jc w:val="left"/>
        <w:rPr>
          <w:sz w:val="24"/>
        </w:rPr>
        <w:sectPr>
          <w:pgSz w:w="12240" w:h="15840"/>
          <w:pgMar w:header="0" w:footer="1014" w:top="1360" w:bottom="1200" w:left="1080" w:right="360"/>
        </w:sectPr>
      </w:pPr>
    </w:p>
    <w:p>
      <w:pPr>
        <w:pStyle w:val="Heading2"/>
        <w:ind w:right="719"/>
        <w:jc w:val="center"/>
      </w:pPr>
      <w:bookmarkStart w:name="_TOC_250000" w:id="51"/>
      <w:bookmarkEnd w:id="51"/>
      <w:r>
        <w:rPr>
          <w:spacing w:val="-2"/>
        </w:rPr>
        <w:t>References</w:t>
      </w:r>
    </w:p>
    <w:p>
      <w:pPr>
        <w:pStyle w:val="BodyText"/>
        <w:spacing w:before="51"/>
        <w:rPr>
          <w:b/>
          <w:sz w:val="32"/>
        </w:rPr>
      </w:pPr>
    </w:p>
    <w:p>
      <w:pPr>
        <w:spacing w:line="480" w:lineRule="auto" w:before="0"/>
        <w:ind w:left="792" w:right="1602" w:hanging="432"/>
        <w:jc w:val="left"/>
        <w:rPr>
          <w:sz w:val="24"/>
        </w:rPr>
      </w:pPr>
      <w:r>
        <w:rPr>
          <w:sz w:val="24"/>
        </w:rPr>
        <w:t>Ahmed,</w:t>
      </w:r>
      <w:r>
        <w:rPr>
          <w:spacing w:val="-3"/>
          <w:sz w:val="24"/>
        </w:rPr>
        <w:t> </w:t>
      </w:r>
      <w:r>
        <w:rPr>
          <w:sz w:val="24"/>
        </w:rPr>
        <w:t>N.,</w:t>
      </w:r>
      <w:r>
        <w:rPr>
          <w:spacing w:val="-3"/>
          <w:sz w:val="24"/>
        </w:rPr>
        <w:t> </w:t>
      </w:r>
      <w:r>
        <w:rPr>
          <w:sz w:val="24"/>
        </w:rPr>
        <w:t>Rafique,</w:t>
      </w:r>
      <w:r>
        <w:rPr>
          <w:spacing w:val="-3"/>
          <w:sz w:val="24"/>
        </w:rPr>
        <w:t> </w:t>
      </w:r>
      <w:r>
        <w:rPr>
          <w:sz w:val="24"/>
        </w:rPr>
        <w:t>N.,</w:t>
      </w:r>
      <w:r>
        <w:rPr>
          <w:spacing w:val="-2"/>
          <w:sz w:val="24"/>
        </w:rPr>
        <w:t> </w:t>
      </w:r>
      <w:r>
        <w:rPr>
          <w:sz w:val="24"/>
        </w:rPr>
        <w:t>&amp;</w:t>
      </w:r>
      <w:r>
        <w:rPr>
          <w:spacing w:val="-5"/>
          <w:sz w:val="24"/>
        </w:rPr>
        <w:t> </w:t>
      </w:r>
      <w:r>
        <w:rPr>
          <w:sz w:val="24"/>
        </w:rPr>
        <w:t>Bukhari,</w:t>
      </w:r>
      <w:r>
        <w:rPr>
          <w:spacing w:val="-3"/>
          <w:sz w:val="24"/>
        </w:rPr>
        <w:t> </w:t>
      </w:r>
      <w:r>
        <w:rPr>
          <w:sz w:val="24"/>
        </w:rPr>
        <w:t>A.</w:t>
      </w:r>
      <w:r>
        <w:rPr>
          <w:spacing w:val="-1"/>
          <w:sz w:val="24"/>
        </w:rPr>
        <w:t> </w:t>
      </w:r>
      <w:r>
        <w:rPr>
          <w:sz w:val="24"/>
        </w:rPr>
        <w:t>(2023).</w:t>
      </w:r>
      <w:r>
        <w:rPr>
          <w:spacing w:val="-2"/>
          <w:sz w:val="24"/>
        </w:rPr>
        <w:t> </w:t>
      </w:r>
      <w:r>
        <w:rPr>
          <w:i/>
          <w:sz w:val="24"/>
        </w:rPr>
        <w:t>Analyzing</w:t>
      </w:r>
      <w:r>
        <w:rPr>
          <w:i/>
          <w:spacing w:val="-3"/>
          <w:sz w:val="24"/>
        </w:rPr>
        <w:t> </w:t>
      </w:r>
      <w:r>
        <w:rPr>
          <w:i/>
          <w:sz w:val="24"/>
        </w:rPr>
        <w:t>the</w:t>
      </w:r>
      <w:r>
        <w:rPr>
          <w:i/>
          <w:spacing w:val="-4"/>
          <w:sz w:val="24"/>
        </w:rPr>
        <w:t> </w:t>
      </w:r>
      <w:r>
        <w:rPr>
          <w:i/>
          <w:sz w:val="24"/>
        </w:rPr>
        <w:t>May</w:t>
      </w:r>
      <w:r>
        <w:rPr>
          <w:i/>
          <w:spacing w:val="-5"/>
          <w:sz w:val="24"/>
        </w:rPr>
        <w:t> </w:t>
      </w:r>
      <w:r>
        <w:rPr>
          <w:i/>
          <w:sz w:val="24"/>
        </w:rPr>
        <w:t>09</w:t>
      </w:r>
      <w:r>
        <w:rPr>
          <w:i/>
          <w:spacing w:val="-3"/>
          <w:sz w:val="24"/>
        </w:rPr>
        <w:t> </w:t>
      </w:r>
      <w:r>
        <w:rPr>
          <w:i/>
          <w:sz w:val="24"/>
        </w:rPr>
        <w:t>Demonstrations</w:t>
      </w:r>
      <w:r>
        <w:rPr>
          <w:i/>
          <w:spacing w:val="-3"/>
          <w:sz w:val="24"/>
        </w:rPr>
        <w:t> </w:t>
      </w:r>
      <w:r>
        <w:rPr>
          <w:i/>
          <w:sz w:val="24"/>
        </w:rPr>
        <w:t>in Pakistan and the Role of Press: A Thematic Analysis of Dawn and The Express Tribune. Pakistan JL Analysis &amp; Wisdom</w:t>
      </w:r>
      <w:r>
        <w:rPr>
          <w:sz w:val="24"/>
        </w:rPr>
        <w:t>, </w:t>
      </w:r>
      <w:r>
        <w:rPr>
          <w:i/>
          <w:sz w:val="24"/>
        </w:rPr>
        <w:t>2</w:t>
      </w:r>
      <w:r>
        <w:rPr>
          <w:sz w:val="24"/>
        </w:rPr>
        <w:t>, 325.</w:t>
      </w:r>
    </w:p>
    <w:p>
      <w:pPr>
        <w:pStyle w:val="BodyText"/>
        <w:spacing w:line="482" w:lineRule="auto"/>
        <w:ind w:left="792" w:right="1084"/>
      </w:pPr>
      <w:r>
        <w:rPr>
          <w:spacing w:val="-2"/>
        </w:rPr>
        <w:t>https://heinonline.org/HOL/LandingPage?handle=hein.journals/pknjlolw2&amp;div=26&amp;id=&amp;pa </w:t>
      </w:r>
      <w:r>
        <w:rPr>
          <w:spacing w:val="-4"/>
        </w:rPr>
        <w:t>ge=</w:t>
      </w:r>
    </w:p>
    <w:p>
      <w:pPr>
        <w:spacing w:line="480" w:lineRule="auto" w:before="195"/>
        <w:ind w:left="792" w:right="1084" w:hanging="432"/>
        <w:jc w:val="left"/>
        <w:rPr>
          <w:sz w:val="24"/>
        </w:rPr>
      </w:pPr>
      <w:r>
        <w:rPr>
          <w:sz w:val="24"/>
        </w:rPr>
        <w:t>Afzal,</w:t>
      </w:r>
      <w:r>
        <w:rPr>
          <w:spacing w:val="-3"/>
          <w:sz w:val="24"/>
        </w:rPr>
        <w:t> </w:t>
      </w:r>
      <w:r>
        <w:rPr>
          <w:sz w:val="24"/>
        </w:rPr>
        <w:t>N.,</w:t>
      </w:r>
      <w:r>
        <w:rPr>
          <w:spacing w:val="-3"/>
          <w:sz w:val="24"/>
        </w:rPr>
        <w:t> </w:t>
      </w:r>
      <w:r>
        <w:rPr>
          <w:sz w:val="24"/>
        </w:rPr>
        <w:t>&amp;</w:t>
      </w:r>
      <w:r>
        <w:rPr>
          <w:spacing w:val="-5"/>
          <w:sz w:val="24"/>
        </w:rPr>
        <w:t> </w:t>
      </w:r>
      <w:r>
        <w:rPr>
          <w:sz w:val="24"/>
        </w:rPr>
        <w:t>Harun,</w:t>
      </w:r>
      <w:r>
        <w:rPr>
          <w:spacing w:val="-3"/>
          <w:sz w:val="24"/>
        </w:rPr>
        <w:t> </w:t>
      </w:r>
      <w:r>
        <w:rPr>
          <w:sz w:val="24"/>
        </w:rPr>
        <w:t>M.</w:t>
      </w:r>
      <w:r>
        <w:rPr>
          <w:spacing w:val="-3"/>
          <w:sz w:val="24"/>
        </w:rPr>
        <w:t> </w:t>
      </w:r>
      <w:r>
        <w:rPr>
          <w:sz w:val="24"/>
        </w:rPr>
        <w:t>(2020).</w:t>
      </w:r>
      <w:r>
        <w:rPr>
          <w:spacing w:val="-2"/>
          <w:sz w:val="24"/>
        </w:rPr>
        <w:t> </w:t>
      </w:r>
      <w:r>
        <w:rPr>
          <w:i/>
          <w:sz w:val="24"/>
        </w:rPr>
        <w:t>News</w:t>
      </w:r>
      <w:r>
        <w:rPr>
          <w:i/>
          <w:spacing w:val="-3"/>
          <w:sz w:val="24"/>
        </w:rPr>
        <w:t> </w:t>
      </w:r>
      <w:r>
        <w:rPr>
          <w:i/>
          <w:sz w:val="24"/>
        </w:rPr>
        <w:t>framing</w:t>
      </w:r>
      <w:r>
        <w:rPr>
          <w:i/>
          <w:spacing w:val="-3"/>
          <w:sz w:val="24"/>
        </w:rPr>
        <w:t> </w:t>
      </w:r>
      <w:r>
        <w:rPr>
          <w:i/>
          <w:sz w:val="24"/>
        </w:rPr>
        <w:t>of</w:t>
      </w:r>
      <w:r>
        <w:rPr>
          <w:i/>
          <w:spacing w:val="-3"/>
          <w:sz w:val="24"/>
        </w:rPr>
        <w:t> </w:t>
      </w:r>
      <w:r>
        <w:rPr>
          <w:i/>
          <w:sz w:val="24"/>
        </w:rPr>
        <w:t>the</w:t>
      </w:r>
      <w:r>
        <w:rPr>
          <w:i/>
          <w:spacing w:val="-4"/>
          <w:sz w:val="24"/>
        </w:rPr>
        <w:t> </w:t>
      </w:r>
      <w:r>
        <w:rPr>
          <w:i/>
          <w:sz w:val="24"/>
        </w:rPr>
        <w:t>Arab</w:t>
      </w:r>
      <w:r>
        <w:rPr>
          <w:i/>
          <w:spacing w:val="-3"/>
          <w:sz w:val="24"/>
        </w:rPr>
        <w:t> </w:t>
      </w:r>
      <w:r>
        <w:rPr>
          <w:i/>
          <w:sz w:val="24"/>
        </w:rPr>
        <w:t>Spring</w:t>
      </w:r>
      <w:r>
        <w:rPr>
          <w:i/>
          <w:spacing w:val="-3"/>
          <w:sz w:val="24"/>
        </w:rPr>
        <w:t> </w:t>
      </w:r>
      <w:r>
        <w:rPr>
          <w:i/>
          <w:sz w:val="24"/>
        </w:rPr>
        <w:t>conflict</w:t>
      </w:r>
      <w:r>
        <w:rPr>
          <w:i/>
          <w:spacing w:val="-3"/>
          <w:sz w:val="24"/>
        </w:rPr>
        <w:t> </w:t>
      </w:r>
      <w:r>
        <w:rPr>
          <w:i/>
          <w:sz w:val="24"/>
        </w:rPr>
        <w:t>from</w:t>
      </w:r>
      <w:r>
        <w:rPr>
          <w:i/>
          <w:spacing w:val="-3"/>
          <w:sz w:val="24"/>
        </w:rPr>
        <w:t> </w:t>
      </w:r>
      <w:r>
        <w:rPr>
          <w:i/>
          <w:sz w:val="24"/>
        </w:rPr>
        <w:t>the</w:t>
      </w:r>
      <w:r>
        <w:rPr>
          <w:i/>
          <w:spacing w:val="-4"/>
          <w:sz w:val="24"/>
        </w:rPr>
        <w:t> </w:t>
      </w:r>
      <w:r>
        <w:rPr>
          <w:i/>
          <w:sz w:val="24"/>
        </w:rPr>
        <w:t>lens</w:t>
      </w:r>
      <w:r>
        <w:rPr>
          <w:i/>
          <w:spacing w:val="-2"/>
          <w:sz w:val="24"/>
        </w:rPr>
        <w:t> </w:t>
      </w:r>
      <w:r>
        <w:rPr>
          <w:i/>
          <w:sz w:val="24"/>
        </w:rPr>
        <w:t>of newspaper editorials. </w:t>
      </w:r>
      <w:r>
        <w:rPr>
          <w:sz w:val="24"/>
        </w:rPr>
        <w:t>International Journal of English Linguistics, </w:t>
      </w:r>
      <w:r>
        <w:rPr>
          <w:spacing w:val="-2"/>
          <w:sz w:val="24"/>
        </w:rPr>
        <w:t>10(1).</w:t>
      </w:r>
      <w:hyperlink r:id="rId15">
        <w:r>
          <w:rPr>
            <w:spacing w:val="-2"/>
            <w:sz w:val="24"/>
            <w:u w:val="single"/>
          </w:rPr>
          <w:t>http://dx.doi.org/10.2139/ssrn.3513513</w:t>
        </w:r>
      </w:hyperlink>
    </w:p>
    <w:p>
      <w:pPr>
        <w:spacing w:line="482" w:lineRule="auto" w:before="199"/>
        <w:ind w:left="792" w:right="1084" w:hanging="432"/>
        <w:jc w:val="left"/>
        <w:rPr>
          <w:sz w:val="24"/>
        </w:rPr>
      </w:pPr>
      <w:r>
        <w:rPr>
          <w:sz w:val="24"/>
        </w:rPr>
        <w:t>Arpan, L. M., Baker, K., Lee, Y., Jung, T., Lorusso, L., &amp; Smith, J. (2006</w:t>
      </w:r>
      <w:r>
        <w:rPr>
          <w:i/>
          <w:sz w:val="24"/>
        </w:rPr>
        <w:t>). News coverage of social</w:t>
      </w:r>
      <w:r>
        <w:rPr>
          <w:i/>
          <w:spacing w:val="-4"/>
          <w:sz w:val="24"/>
        </w:rPr>
        <w:t> </w:t>
      </w:r>
      <w:r>
        <w:rPr>
          <w:i/>
          <w:sz w:val="24"/>
        </w:rPr>
        <w:t>protests</w:t>
      </w:r>
      <w:r>
        <w:rPr>
          <w:i/>
          <w:spacing w:val="-4"/>
          <w:sz w:val="24"/>
        </w:rPr>
        <w:t> </w:t>
      </w:r>
      <w:r>
        <w:rPr>
          <w:i/>
          <w:sz w:val="24"/>
        </w:rPr>
        <w:t>and</w:t>
      </w:r>
      <w:r>
        <w:rPr>
          <w:i/>
          <w:spacing w:val="-4"/>
          <w:sz w:val="24"/>
        </w:rPr>
        <w:t> </w:t>
      </w:r>
      <w:r>
        <w:rPr>
          <w:i/>
          <w:sz w:val="24"/>
        </w:rPr>
        <w:t>the</w:t>
      </w:r>
      <w:r>
        <w:rPr>
          <w:i/>
          <w:spacing w:val="-4"/>
          <w:sz w:val="24"/>
        </w:rPr>
        <w:t> </w:t>
      </w:r>
      <w:r>
        <w:rPr>
          <w:i/>
          <w:sz w:val="24"/>
        </w:rPr>
        <w:t>effects</w:t>
      </w:r>
      <w:r>
        <w:rPr>
          <w:i/>
          <w:spacing w:val="-4"/>
          <w:sz w:val="24"/>
        </w:rPr>
        <w:t> </w:t>
      </w:r>
      <w:r>
        <w:rPr>
          <w:i/>
          <w:sz w:val="24"/>
        </w:rPr>
        <w:t>of</w:t>
      </w:r>
      <w:r>
        <w:rPr>
          <w:i/>
          <w:spacing w:val="-4"/>
          <w:sz w:val="24"/>
        </w:rPr>
        <w:t> </w:t>
      </w:r>
      <w:r>
        <w:rPr>
          <w:i/>
          <w:sz w:val="24"/>
        </w:rPr>
        <w:t>photographs</w:t>
      </w:r>
      <w:r>
        <w:rPr>
          <w:i/>
          <w:spacing w:val="-4"/>
          <w:sz w:val="24"/>
        </w:rPr>
        <w:t> </w:t>
      </w:r>
      <w:r>
        <w:rPr>
          <w:i/>
          <w:sz w:val="24"/>
        </w:rPr>
        <w:t>and</w:t>
      </w:r>
      <w:r>
        <w:rPr>
          <w:i/>
          <w:spacing w:val="-4"/>
          <w:sz w:val="24"/>
        </w:rPr>
        <w:t> </w:t>
      </w:r>
      <w:r>
        <w:rPr>
          <w:i/>
          <w:sz w:val="24"/>
        </w:rPr>
        <w:t>prior</w:t>
      </w:r>
      <w:r>
        <w:rPr>
          <w:i/>
          <w:spacing w:val="-4"/>
          <w:sz w:val="24"/>
        </w:rPr>
        <w:t> </w:t>
      </w:r>
      <w:r>
        <w:rPr>
          <w:i/>
          <w:sz w:val="24"/>
        </w:rPr>
        <w:t>attitudes.</w:t>
      </w:r>
      <w:r>
        <w:rPr>
          <w:i/>
          <w:spacing w:val="-1"/>
          <w:sz w:val="24"/>
        </w:rPr>
        <w:t> </w:t>
      </w:r>
      <w:r>
        <w:rPr>
          <w:sz w:val="24"/>
        </w:rPr>
        <w:t>Mass</w:t>
      </w:r>
      <w:r>
        <w:rPr>
          <w:spacing w:val="-4"/>
          <w:sz w:val="24"/>
        </w:rPr>
        <w:t> </w:t>
      </w:r>
      <w:r>
        <w:rPr>
          <w:sz w:val="24"/>
        </w:rPr>
        <w:t>Communication</w:t>
      </w:r>
      <w:r>
        <w:rPr>
          <w:spacing w:val="-4"/>
          <w:sz w:val="24"/>
        </w:rPr>
        <w:t> </w:t>
      </w:r>
      <w:r>
        <w:rPr>
          <w:sz w:val="24"/>
        </w:rPr>
        <w:t>&amp; Society, 9(1), 1-20.</w:t>
      </w:r>
      <w:hyperlink r:id="rId16">
        <w:r>
          <w:rPr>
            <w:sz w:val="24"/>
            <w:u w:val="single"/>
          </w:rPr>
          <w:t>https://doi.org/10.1207/s15327825mcs0901_1</w:t>
        </w:r>
      </w:hyperlink>
    </w:p>
    <w:p>
      <w:pPr>
        <w:spacing w:line="480" w:lineRule="auto" w:before="194"/>
        <w:ind w:left="792" w:right="1084" w:hanging="432"/>
        <w:jc w:val="left"/>
        <w:rPr>
          <w:sz w:val="24"/>
        </w:rPr>
      </w:pPr>
      <w:r>
        <w:rPr>
          <w:sz w:val="24"/>
        </w:rPr>
        <w:t>Ashfaq,</w:t>
      </w:r>
      <w:r>
        <w:rPr>
          <w:spacing w:val="-3"/>
          <w:sz w:val="24"/>
        </w:rPr>
        <w:t> </w:t>
      </w:r>
      <w:r>
        <w:rPr>
          <w:sz w:val="24"/>
        </w:rPr>
        <w:t>M.,</w:t>
      </w:r>
      <w:r>
        <w:rPr>
          <w:spacing w:val="-3"/>
          <w:sz w:val="24"/>
        </w:rPr>
        <w:t> </w:t>
      </w:r>
      <w:r>
        <w:rPr>
          <w:sz w:val="24"/>
        </w:rPr>
        <w:t>Shahid,</w:t>
      </w:r>
      <w:r>
        <w:rPr>
          <w:spacing w:val="-3"/>
          <w:sz w:val="24"/>
        </w:rPr>
        <w:t> </w:t>
      </w:r>
      <w:r>
        <w:rPr>
          <w:sz w:val="24"/>
        </w:rPr>
        <w:t>N.</w:t>
      </w:r>
      <w:r>
        <w:rPr>
          <w:spacing w:val="-1"/>
          <w:sz w:val="24"/>
        </w:rPr>
        <w:t> </w:t>
      </w:r>
      <w:r>
        <w:rPr>
          <w:sz w:val="24"/>
        </w:rPr>
        <w:t>U.</w:t>
      </w:r>
      <w:r>
        <w:rPr>
          <w:spacing w:val="-3"/>
          <w:sz w:val="24"/>
        </w:rPr>
        <w:t> </w:t>
      </w:r>
      <w:r>
        <w:rPr>
          <w:sz w:val="24"/>
        </w:rPr>
        <w:t>A.,</w:t>
      </w:r>
      <w:r>
        <w:rPr>
          <w:spacing w:val="-3"/>
          <w:sz w:val="24"/>
        </w:rPr>
        <w:t> </w:t>
      </w:r>
      <w:r>
        <w:rPr>
          <w:sz w:val="24"/>
        </w:rPr>
        <w:t>&amp;</w:t>
      </w:r>
      <w:r>
        <w:rPr>
          <w:spacing w:val="-3"/>
          <w:sz w:val="24"/>
        </w:rPr>
        <w:t> </w:t>
      </w:r>
      <w:r>
        <w:rPr>
          <w:sz w:val="24"/>
        </w:rPr>
        <w:t>Zubair,</w:t>
      </w:r>
      <w:r>
        <w:rPr>
          <w:spacing w:val="-3"/>
          <w:sz w:val="24"/>
        </w:rPr>
        <w:t> </w:t>
      </w:r>
      <w:r>
        <w:rPr>
          <w:sz w:val="24"/>
        </w:rPr>
        <w:t>J.</w:t>
      </w:r>
      <w:r>
        <w:rPr>
          <w:spacing w:val="-3"/>
          <w:sz w:val="24"/>
        </w:rPr>
        <w:t> </w:t>
      </w:r>
      <w:r>
        <w:rPr>
          <w:sz w:val="24"/>
        </w:rPr>
        <w:t>(2022).</w:t>
      </w:r>
      <w:r>
        <w:rPr>
          <w:spacing w:val="-1"/>
          <w:sz w:val="24"/>
        </w:rPr>
        <w:t> </w:t>
      </w:r>
      <w:r>
        <w:rPr>
          <w:i/>
          <w:sz w:val="24"/>
        </w:rPr>
        <w:t>New</w:t>
      </w:r>
      <w:r>
        <w:rPr>
          <w:i/>
          <w:spacing w:val="-3"/>
          <w:sz w:val="24"/>
        </w:rPr>
        <w:t> </w:t>
      </w:r>
      <w:r>
        <w:rPr>
          <w:i/>
          <w:sz w:val="24"/>
        </w:rPr>
        <w:t>media</w:t>
      </w:r>
      <w:r>
        <w:rPr>
          <w:i/>
          <w:spacing w:val="-3"/>
          <w:sz w:val="24"/>
        </w:rPr>
        <w:t> </w:t>
      </w:r>
      <w:r>
        <w:rPr>
          <w:i/>
          <w:sz w:val="24"/>
        </w:rPr>
        <w:t>and</w:t>
      </w:r>
      <w:r>
        <w:rPr>
          <w:i/>
          <w:spacing w:val="-3"/>
          <w:sz w:val="24"/>
        </w:rPr>
        <w:t> </w:t>
      </w:r>
      <w:r>
        <w:rPr>
          <w:i/>
          <w:sz w:val="24"/>
        </w:rPr>
        <w:t>political</w:t>
      </w:r>
      <w:r>
        <w:rPr>
          <w:i/>
          <w:spacing w:val="-3"/>
          <w:sz w:val="24"/>
        </w:rPr>
        <w:t> </w:t>
      </w:r>
      <w:r>
        <w:rPr>
          <w:i/>
          <w:sz w:val="24"/>
        </w:rPr>
        <w:t>protest:</w:t>
      </w:r>
      <w:r>
        <w:rPr>
          <w:i/>
          <w:spacing w:val="-3"/>
          <w:sz w:val="24"/>
        </w:rPr>
        <w:t> </w:t>
      </w:r>
      <w:r>
        <w:rPr>
          <w:i/>
          <w:sz w:val="24"/>
        </w:rPr>
        <w:t>Framing analysis of news content on Twitter.</w:t>
      </w:r>
      <w:r>
        <w:rPr>
          <w:i/>
          <w:spacing w:val="40"/>
          <w:sz w:val="24"/>
        </w:rPr>
        <w:t> </w:t>
      </w:r>
      <w:r>
        <w:rPr>
          <w:sz w:val="24"/>
        </w:rPr>
        <w:t>Asian Journal of Comparative Politics, 7(4), 1177- </w:t>
      </w:r>
      <w:r>
        <w:rPr>
          <w:spacing w:val="-2"/>
          <w:sz w:val="24"/>
        </w:rPr>
        <w:t>1189.</w:t>
      </w:r>
      <w:hyperlink r:id="rId17">
        <w:r>
          <w:rPr>
            <w:spacing w:val="-2"/>
            <w:sz w:val="24"/>
            <w:u w:val="single"/>
          </w:rPr>
          <w:t>https://doi.org/10.1177/20578911211067317</w:t>
        </w:r>
      </w:hyperlink>
    </w:p>
    <w:p>
      <w:pPr>
        <w:spacing w:line="480" w:lineRule="auto" w:before="200"/>
        <w:ind w:left="792" w:right="1084" w:hanging="432"/>
        <w:jc w:val="left"/>
        <w:rPr>
          <w:sz w:val="24"/>
        </w:rPr>
      </w:pPr>
      <w:r>
        <w:rPr>
          <w:sz w:val="24"/>
        </w:rPr>
        <w:t>Babu, J. M., &amp; Rao, I. T. </w:t>
      </w:r>
      <w:r>
        <w:rPr>
          <w:i/>
          <w:sz w:val="24"/>
        </w:rPr>
        <w:t>Framing Analysis of Protest against War by World Newspapers: A </w:t>
      </w:r>
      <w:r>
        <w:rPr>
          <w:i/>
          <w:spacing w:val="-2"/>
          <w:sz w:val="24"/>
        </w:rPr>
        <w:t>Content Analysis</w:t>
      </w:r>
      <w:hyperlink r:id="rId18">
        <w:r>
          <w:rPr>
            <w:i/>
            <w:spacing w:val="-2"/>
            <w:sz w:val="24"/>
          </w:rPr>
          <w:t>.</w:t>
        </w:r>
        <w:r>
          <w:rPr>
            <w:spacing w:val="-2"/>
            <w:sz w:val="24"/>
            <w:u w:val="single"/>
          </w:rPr>
          <w:t>https://d1wqtxts1xzle7.cloudfront.net/57176427/IJMSSR_Framing_Analysis_of_Pr</w:t>
        </w:r>
      </w:hyperlink>
    </w:p>
    <w:p>
      <w:pPr>
        <w:pStyle w:val="BodyText"/>
        <w:spacing w:before="2"/>
        <w:ind w:left="792"/>
      </w:pPr>
      <w:hyperlink r:id="rId18">
        <w:r>
          <w:rPr>
            <w:spacing w:val="-2"/>
            <w:u w:val="single"/>
          </w:rPr>
          <w:t>otest_against_War_by_World_Newspapers_-_A_Content_Analysis-libre.pdf?1534144165</w:t>
        </w:r>
      </w:hyperlink>
      <w:r>
        <w:rPr>
          <w:spacing w:val="-2"/>
        </w:rPr>
        <w:t>=</w:t>
      </w:r>
    </w:p>
    <w:p>
      <w:pPr>
        <w:pStyle w:val="BodyText"/>
        <w:spacing w:before="197"/>
      </w:pPr>
    </w:p>
    <w:p>
      <w:pPr>
        <w:spacing w:before="1"/>
        <w:ind w:left="360" w:right="0" w:firstLine="0"/>
        <w:jc w:val="left"/>
        <w:rPr>
          <w:i/>
          <w:sz w:val="24"/>
        </w:rPr>
      </w:pPr>
      <w:r>
        <w:rPr>
          <w:sz w:val="24"/>
        </w:rPr>
        <w:t>Baylor,</w:t>
      </w:r>
      <w:r>
        <w:rPr>
          <w:spacing w:val="-1"/>
          <w:sz w:val="24"/>
        </w:rPr>
        <w:t> </w:t>
      </w:r>
      <w:r>
        <w:rPr>
          <w:sz w:val="24"/>
        </w:rPr>
        <w:t>T.</w:t>
      </w:r>
      <w:r>
        <w:rPr>
          <w:spacing w:val="-1"/>
          <w:sz w:val="24"/>
        </w:rPr>
        <w:t> </w:t>
      </w:r>
      <w:r>
        <w:rPr>
          <w:sz w:val="24"/>
        </w:rPr>
        <w:t>(1996).</w:t>
      </w:r>
      <w:r>
        <w:rPr>
          <w:spacing w:val="-1"/>
          <w:sz w:val="24"/>
        </w:rPr>
        <w:t> </w:t>
      </w:r>
      <w:r>
        <w:rPr>
          <w:i/>
          <w:sz w:val="24"/>
        </w:rPr>
        <w:t>Media</w:t>
      </w:r>
      <w:r>
        <w:rPr>
          <w:i/>
          <w:spacing w:val="-1"/>
          <w:sz w:val="24"/>
        </w:rPr>
        <w:t> </w:t>
      </w:r>
      <w:r>
        <w:rPr>
          <w:i/>
          <w:sz w:val="24"/>
        </w:rPr>
        <w:t>framing</w:t>
      </w:r>
      <w:r>
        <w:rPr>
          <w:i/>
          <w:spacing w:val="-1"/>
          <w:sz w:val="24"/>
        </w:rPr>
        <w:t> </w:t>
      </w:r>
      <w:r>
        <w:rPr>
          <w:i/>
          <w:sz w:val="24"/>
        </w:rPr>
        <w:t>of</w:t>
      </w:r>
      <w:r>
        <w:rPr>
          <w:i/>
          <w:spacing w:val="-1"/>
          <w:sz w:val="24"/>
        </w:rPr>
        <w:t> </w:t>
      </w:r>
      <w:r>
        <w:rPr>
          <w:i/>
          <w:sz w:val="24"/>
        </w:rPr>
        <w:t>movement protest:</w:t>
      </w:r>
      <w:r>
        <w:rPr>
          <w:i/>
          <w:spacing w:val="-1"/>
          <w:sz w:val="24"/>
        </w:rPr>
        <w:t> </w:t>
      </w:r>
      <w:r>
        <w:rPr>
          <w:i/>
          <w:sz w:val="24"/>
        </w:rPr>
        <w:t>The</w:t>
      </w:r>
      <w:r>
        <w:rPr>
          <w:i/>
          <w:spacing w:val="-1"/>
          <w:sz w:val="24"/>
        </w:rPr>
        <w:t> </w:t>
      </w:r>
      <w:r>
        <w:rPr>
          <w:i/>
          <w:sz w:val="24"/>
        </w:rPr>
        <w:t>case of</w:t>
      </w:r>
      <w:r>
        <w:rPr>
          <w:i/>
          <w:spacing w:val="-1"/>
          <w:sz w:val="24"/>
        </w:rPr>
        <w:t> </w:t>
      </w:r>
      <w:r>
        <w:rPr>
          <w:i/>
          <w:sz w:val="24"/>
        </w:rPr>
        <w:t>American</w:t>
      </w:r>
      <w:r>
        <w:rPr>
          <w:i/>
          <w:spacing w:val="-1"/>
          <w:sz w:val="24"/>
        </w:rPr>
        <w:t> </w:t>
      </w:r>
      <w:r>
        <w:rPr>
          <w:i/>
          <w:sz w:val="24"/>
        </w:rPr>
        <w:t>Indian</w:t>
      </w:r>
      <w:r>
        <w:rPr>
          <w:i/>
          <w:spacing w:val="-1"/>
          <w:sz w:val="24"/>
        </w:rPr>
        <w:t> </w:t>
      </w:r>
      <w:r>
        <w:rPr>
          <w:i/>
          <w:spacing w:val="-2"/>
          <w:sz w:val="24"/>
        </w:rPr>
        <w:t>protest.</w:t>
      </w:r>
    </w:p>
    <w:p>
      <w:pPr>
        <w:pStyle w:val="BodyText"/>
        <w:spacing w:before="2"/>
        <w:rPr>
          <w:i/>
        </w:rPr>
      </w:pPr>
    </w:p>
    <w:p>
      <w:pPr>
        <w:pStyle w:val="BodyText"/>
        <w:ind w:left="792"/>
      </w:pPr>
      <w:r>
        <w:rPr/>
        <w:t>The</w:t>
      </w:r>
      <w:r>
        <w:rPr>
          <w:spacing w:val="-4"/>
        </w:rPr>
        <w:t> </w:t>
      </w:r>
      <w:r>
        <w:rPr/>
        <w:t>Social</w:t>
      </w:r>
      <w:r>
        <w:rPr>
          <w:spacing w:val="-2"/>
        </w:rPr>
        <w:t> </w:t>
      </w:r>
      <w:r>
        <w:rPr/>
        <w:t>Science</w:t>
      </w:r>
      <w:r>
        <w:rPr>
          <w:spacing w:val="-2"/>
        </w:rPr>
        <w:t> </w:t>
      </w:r>
      <w:r>
        <w:rPr/>
        <w:t>Journal,</w:t>
      </w:r>
      <w:r>
        <w:rPr>
          <w:spacing w:val="-2"/>
        </w:rPr>
        <w:t> </w:t>
      </w:r>
      <w:r>
        <w:rPr/>
        <w:t>33(3),</w:t>
      </w:r>
      <w:r>
        <w:rPr>
          <w:spacing w:val="-1"/>
        </w:rPr>
        <w:t> </w:t>
      </w:r>
      <w:r>
        <w:rPr/>
        <w:t>241-255.</w:t>
      </w:r>
      <w:hyperlink r:id="rId19">
        <w:r>
          <w:rPr/>
          <w:t>https://doi.org/10.1016/S0362-3319(96)90021-</w:t>
        </w:r>
        <w:r>
          <w:rPr>
            <w:spacing w:val="-10"/>
          </w:rPr>
          <w:t>X</w:t>
        </w:r>
      </w:hyperlink>
    </w:p>
    <w:p>
      <w:pPr>
        <w:pStyle w:val="BodyText"/>
        <w:spacing w:after="0"/>
        <w:sectPr>
          <w:pgSz w:w="12240" w:h="15840"/>
          <w:pgMar w:header="0" w:footer="1014" w:top="1380" w:bottom="1200" w:left="1080" w:right="360"/>
        </w:sectPr>
      </w:pPr>
    </w:p>
    <w:p>
      <w:pPr>
        <w:spacing w:line="480" w:lineRule="auto" w:before="72"/>
        <w:ind w:left="792" w:right="1084" w:hanging="432"/>
        <w:jc w:val="left"/>
        <w:rPr>
          <w:sz w:val="24"/>
        </w:rPr>
      </w:pPr>
      <w:r>
        <w:rPr>
          <w:sz w:val="24"/>
        </w:rPr>
        <w:t>Beyeler,</w:t>
      </w:r>
      <w:r>
        <w:rPr>
          <w:spacing w:val="-4"/>
          <w:sz w:val="24"/>
        </w:rPr>
        <w:t> </w:t>
      </w:r>
      <w:r>
        <w:rPr>
          <w:sz w:val="24"/>
        </w:rPr>
        <w:t>M.,</w:t>
      </w:r>
      <w:r>
        <w:rPr>
          <w:spacing w:val="-3"/>
          <w:sz w:val="24"/>
        </w:rPr>
        <w:t> </w:t>
      </w:r>
      <w:r>
        <w:rPr>
          <w:sz w:val="24"/>
        </w:rPr>
        <w:t>&amp;Kriesi,</w:t>
      </w:r>
      <w:r>
        <w:rPr>
          <w:spacing w:val="-4"/>
          <w:sz w:val="24"/>
        </w:rPr>
        <w:t> </w:t>
      </w:r>
      <w:r>
        <w:rPr>
          <w:sz w:val="24"/>
        </w:rPr>
        <w:t>H.</w:t>
      </w:r>
      <w:r>
        <w:rPr>
          <w:spacing w:val="-3"/>
          <w:sz w:val="24"/>
        </w:rPr>
        <w:t> </w:t>
      </w:r>
      <w:r>
        <w:rPr>
          <w:sz w:val="24"/>
        </w:rPr>
        <w:t>(2005</w:t>
      </w:r>
      <w:r>
        <w:rPr>
          <w:i/>
          <w:sz w:val="24"/>
        </w:rPr>
        <w:t>).</w:t>
      </w:r>
      <w:r>
        <w:rPr>
          <w:i/>
          <w:spacing w:val="-4"/>
          <w:sz w:val="24"/>
        </w:rPr>
        <w:t> </w:t>
      </w:r>
      <w:r>
        <w:rPr>
          <w:i/>
          <w:sz w:val="24"/>
        </w:rPr>
        <w:t>Transnational</w:t>
      </w:r>
      <w:r>
        <w:rPr>
          <w:i/>
          <w:spacing w:val="-4"/>
          <w:sz w:val="24"/>
        </w:rPr>
        <w:t> </w:t>
      </w:r>
      <w:r>
        <w:rPr>
          <w:i/>
          <w:sz w:val="24"/>
        </w:rPr>
        <w:t>protest</w:t>
      </w:r>
      <w:r>
        <w:rPr>
          <w:i/>
          <w:spacing w:val="-4"/>
          <w:sz w:val="24"/>
        </w:rPr>
        <w:t> </w:t>
      </w:r>
      <w:r>
        <w:rPr>
          <w:i/>
          <w:sz w:val="24"/>
        </w:rPr>
        <w:t>and</w:t>
      </w:r>
      <w:r>
        <w:rPr>
          <w:i/>
          <w:spacing w:val="-4"/>
          <w:sz w:val="24"/>
        </w:rPr>
        <w:t> </w:t>
      </w:r>
      <w:r>
        <w:rPr>
          <w:i/>
          <w:sz w:val="24"/>
        </w:rPr>
        <w:t>the</w:t>
      </w:r>
      <w:r>
        <w:rPr>
          <w:i/>
          <w:spacing w:val="-5"/>
          <w:sz w:val="24"/>
        </w:rPr>
        <w:t> </w:t>
      </w:r>
      <w:r>
        <w:rPr>
          <w:i/>
          <w:sz w:val="24"/>
        </w:rPr>
        <w:t>public</w:t>
      </w:r>
      <w:r>
        <w:rPr>
          <w:i/>
          <w:spacing w:val="-5"/>
          <w:sz w:val="24"/>
        </w:rPr>
        <w:t> </w:t>
      </w:r>
      <w:r>
        <w:rPr>
          <w:i/>
          <w:sz w:val="24"/>
        </w:rPr>
        <w:t>sphere.</w:t>
      </w:r>
      <w:r>
        <w:rPr>
          <w:i/>
          <w:spacing w:val="-2"/>
          <w:sz w:val="24"/>
        </w:rPr>
        <w:t> </w:t>
      </w:r>
      <w:r>
        <w:rPr>
          <w:sz w:val="24"/>
        </w:rPr>
        <w:t>Mobilization:</w:t>
      </w:r>
      <w:r>
        <w:rPr>
          <w:spacing w:val="-4"/>
          <w:sz w:val="24"/>
        </w:rPr>
        <w:t> </w:t>
      </w:r>
      <w:r>
        <w:rPr>
          <w:sz w:val="24"/>
        </w:rPr>
        <w:t>An International Quarterly</w:t>
      </w:r>
      <w:r>
        <w:rPr>
          <w:i/>
          <w:sz w:val="24"/>
        </w:rPr>
        <w:t>, </w:t>
      </w:r>
      <w:r>
        <w:rPr>
          <w:sz w:val="24"/>
        </w:rPr>
        <w:t>10(1), 95-</w:t>
      </w:r>
    </w:p>
    <w:p>
      <w:pPr>
        <w:pStyle w:val="BodyText"/>
        <w:spacing w:before="3"/>
        <w:ind w:left="792"/>
      </w:pPr>
      <w:r>
        <w:rPr>
          <w:spacing w:val="-2"/>
        </w:rPr>
        <w:t>109.</w:t>
      </w:r>
      <w:hyperlink r:id="rId20">
        <w:r>
          <w:rPr>
            <w:spacing w:val="-2"/>
            <w:u w:val="single"/>
          </w:rPr>
          <w:t>https://doi.org/10.17813/maiq.10.1.dq013h7nh027u126</w:t>
        </w:r>
      </w:hyperlink>
    </w:p>
    <w:p>
      <w:pPr>
        <w:pStyle w:val="BodyText"/>
        <w:spacing w:before="196"/>
      </w:pPr>
    </w:p>
    <w:p>
      <w:pPr>
        <w:spacing w:line="480" w:lineRule="auto" w:before="0"/>
        <w:ind w:left="792" w:right="1084" w:hanging="432"/>
        <w:jc w:val="left"/>
        <w:rPr>
          <w:sz w:val="24"/>
        </w:rPr>
      </w:pPr>
      <w:r>
        <w:rPr>
          <w:sz w:val="24"/>
        </w:rPr>
        <w:t>Bo</w:t>
      </w:r>
      <w:r>
        <w:rPr>
          <w:spacing w:val="-3"/>
          <w:sz w:val="24"/>
        </w:rPr>
        <w:t> </w:t>
      </w:r>
      <w:r>
        <w:rPr>
          <w:sz w:val="24"/>
        </w:rPr>
        <w:t>Boyle,</w:t>
      </w:r>
      <w:r>
        <w:rPr>
          <w:spacing w:val="-3"/>
          <w:sz w:val="24"/>
        </w:rPr>
        <w:t> </w:t>
      </w:r>
      <w:r>
        <w:rPr>
          <w:sz w:val="24"/>
        </w:rPr>
        <w:t>M.</w:t>
      </w:r>
      <w:r>
        <w:rPr>
          <w:spacing w:val="-3"/>
          <w:sz w:val="24"/>
        </w:rPr>
        <w:t> </w:t>
      </w:r>
      <w:r>
        <w:rPr>
          <w:sz w:val="24"/>
        </w:rPr>
        <w:t>P.,</w:t>
      </w:r>
      <w:r>
        <w:rPr>
          <w:spacing w:val="-3"/>
          <w:sz w:val="24"/>
        </w:rPr>
        <w:t> </w:t>
      </w:r>
      <w:r>
        <w:rPr>
          <w:sz w:val="24"/>
        </w:rPr>
        <w:t>&amp;</w:t>
      </w:r>
      <w:r>
        <w:rPr>
          <w:spacing w:val="-5"/>
          <w:sz w:val="24"/>
        </w:rPr>
        <w:t> </w:t>
      </w:r>
      <w:r>
        <w:rPr>
          <w:sz w:val="24"/>
        </w:rPr>
        <w:t>McLeod,</w:t>
      </w:r>
      <w:r>
        <w:rPr>
          <w:spacing w:val="-3"/>
          <w:sz w:val="24"/>
        </w:rPr>
        <w:t> </w:t>
      </w:r>
      <w:r>
        <w:rPr>
          <w:sz w:val="24"/>
        </w:rPr>
        <w:t>D.</w:t>
      </w:r>
      <w:r>
        <w:rPr>
          <w:spacing w:val="-3"/>
          <w:sz w:val="24"/>
        </w:rPr>
        <w:t> </w:t>
      </w:r>
      <w:r>
        <w:rPr>
          <w:sz w:val="24"/>
        </w:rPr>
        <w:t>M.</w:t>
      </w:r>
      <w:r>
        <w:rPr>
          <w:spacing w:val="-3"/>
          <w:sz w:val="24"/>
        </w:rPr>
        <w:t> </w:t>
      </w:r>
      <w:r>
        <w:rPr>
          <w:sz w:val="24"/>
        </w:rPr>
        <w:t>(2018).</w:t>
      </w:r>
      <w:r>
        <w:rPr>
          <w:spacing w:val="-2"/>
          <w:sz w:val="24"/>
        </w:rPr>
        <w:t> </w:t>
      </w:r>
      <w:r>
        <w:rPr>
          <w:i/>
          <w:sz w:val="24"/>
        </w:rPr>
        <w:t>News</w:t>
      </w:r>
      <w:r>
        <w:rPr>
          <w:i/>
          <w:spacing w:val="-1"/>
          <w:sz w:val="24"/>
        </w:rPr>
        <w:t> </w:t>
      </w:r>
      <w:r>
        <w:rPr>
          <w:i/>
          <w:sz w:val="24"/>
        </w:rPr>
        <w:t>Framing</w:t>
      </w:r>
      <w:r>
        <w:rPr>
          <w:i/>
          <w:spacing w:val="-3"/>
          <w:sz w:val="24"/>
        </w:rPr>
        <w:t> </w:t>
      </w:r>
      <w:r>
        <w:rPr>
          <w:i/>
          <w:sz w:val="24"/>
        </w:rPr>
        <w:t>and</w:t>
      </w:r>
      <w:r>
        <w:rPr>
          <w:i/>
          <w:spacing w:val="-3"/>
          <w:sz w:val="24"/>
        </w:rPr>
        <w:t> </w:t>
      </w:r>
      <w:r>
        <w:rPr>
          <w:i/>
          <w:sz w:val="24"/>
        </w:rPr>
        <w:t>Social</w:t>
      </w:r>
      <w:r>
        <w:rPr>
          <w:i/>
          <w:spacing w:val="-3"/>
          <w:sz w:val="24"/>
        </w:rPr>
        <w:t> </w:t>
      </w:r>
      <w:r>
        <w:rPr>
          <w:i/>
          <w:sz w:val="24"/>
        </w:rPr>
        <w:t>Protest:</w:t>
      </w:r>
      <w:r>
        <w:rPr>
          <w:i/>
          <w:spacing w:val="-3"/>
          <w:sz w:val="24"/>
        </w:rPr>
        <w:t> </w:t>
      </w:r>
      <w:r>
        <w:rPr>
          <w:i/>
          <w:sz w:val="24"/>
        </w:rPr>
        <w:t>Toward</w:t>
      </w:r>
      <w:r>
        <w:rPr>
          <w:i/>
          <w:spacing w:val="-3"/>
          <w:sz w:val="24"/>
        </w:rPr>
        <w:t> </w:t>
      </w:r>
      <w:r>
        <w:rPr>
          <w:i/>
          <w:sz w:val="24"/>
        </w:rPr>
        <w:t>a Comprehensive Model.</w:t>
      </w:r>
      <w:r>
        <w:rPr>
          <w:i/>
          <w:spacing w:val="40"/>
          <w:sz w:val="24"/>
        </w:rPr>
        <w:t> </w:t>
      </w:r>
      <w:r>
        <w:rPr>
          <w:sz w:val="24"/>
        </w:rPr>
        <w:t>In Doing News Framing Analysis II (pp. 295-319).</w:t>
      </w:r>
    </w:p>
    <w:p>
      <w:pPr>
        <w:pStyle w:val="BodyText"/>
        <w:spacing w:before="1"/>
        <w:ind w:left="792"/>
      </w:pPr>
      <w:r>
        <w:rPr>
          <w:spacing w:val="-2"/>
        </w:rPr>
        <w:t>Routledge.</w:t>
      </w:r>
      <w:hyperlink r:id="rId21">
        <w:r>
          <w:rPr>
            <w:spacing w:val="-2"/>
            <w:u w:val="single"/>
          </w:rPr>
          <w:t>https://www.taylorfrancis.com/chapters/edit/10.4324/9781315642239-19/news-</w:t>
        </w:r>
      </w:hyperlink>
    </w:p>
    <w:p>
      <w:pPr>
        <w:pStyle w:val="BodyText"/>
        <w:spacing w:before="2"/>
      </w:pPr>
    </w:p>
    <w:p>
      <w:pPr>
        <w:pStyle w:val="BodyText"/>
        <w:spacing w:before="1"/>
        <w:ind w:left="792"/>
      </w:pPr>
      <w:hyperlink r:id="rId21">
        <w:r>
          <w:rPr>
            <w:spacing w:val="-2"/>
            <w:u w:val="single"/>
          </w:rPr>
          <w:t>framing-social-protest-michael-boyle-douglas-mcleod</w:t>
        </w:r>
      </w:hyperlink>
    </w:p>
    <w:p>
      <w:pPr>
        <w:pStyle w:val="BodyText"/>
        <w:spacing w:before="199"/>
      </w:pPr>
    </w:p>
    <w:p>
      <w:pPr>
        <w:spacing w:line="480" w:lineRule="auto" w:before="0"/>
        <w:ind w:left="792" w:right="1084" w:hanging="432"/>
        <w:jc w:val="left"/>
        <w:rPr>
          <w:sz w:val="24"/>
        </w:rPr>
      </w:pPr>
      <w:r>
        <w:rPr>
          <w:sz w:val="24"/>
        </w:rPr>
        <w:t>Boyle,</w:t>
      </w:r>
      <w:r>
        <w:rPr>
          <w:spacing w:val="-3"/>
          <w:sz w:val="24"/>
        </w:rPr>
        <w:t> </w:t>
      </w:r>
      <w:r>
        <w:rPr>
          <w:sz w:val="24"/>
        </w:rPr>
        <w:t>M.</w:t>
      </w:r>
      <w:r>
        <w:rPr>
          <w:spacing w:val="-3"/>
          <w:sz w:val="24"/>
        </w:rPr>
        <w:t> </w:t>
      </w:r>
      <w:r>
        <w:rPr>
          <w:sz w:val="24"/>
        </w:rPr>
        <w:t>P.,</w:t>
      </w:r>
      <w:r>
        <w:rPr>
          <w:spacing w:val="-3"/>
          <w:sz w:val="24"/>
        </w:rPr>
        <w:t> </w:t>
      </w:r>
      <w:r>
        <w:rPr>
          <w:sz w:val="24"/>
        </w:rPr>
        <w:t>McLeod,</w:t>
      </w:r>
      <w:r>
        <w:rPr>
          <w:spacing w:val="-3"/>
          <w:sz w:val="24"/>
        </w:rPr>
        <w:t> </w:t>
      </w:r>
      <w:r>
        <w:rPr>
          <w:sz w:val="24"/>
        </w:rPr>
        <w:t>D.</w:t>
      </w:r>
      <w:r>
        <w:rPr>
          <w:spacing w:val="-3"/>
          <w:sz w:val="24"/>
        </w:rPr>
        <w:t> </w:t>
      </w:r>
      <w:r>
        <w:rPr>
          <w:sz w:val="24"/>
        </w:rPr>
        <w:t>M.,</w:t>
      </w:r>
      <w:r>
        <w:rPr>
          <w:spacing w:val="-3"/>
          <w:sz w:val="24"/>
        </w:rPr>
        <w:t> </w:t>
      </w:r>
      <w:r>
        <w:rPr>
          <w:sz w:val="24"/>
        </w:rPr>
        <w:t>&amp;</w:t>
      </w:r>
      <w:r>
        <w:rPr>
          <w:spacing w:val="-5"/>
          <w:sz w:val="24"/>
        </w:rPr>
        <w:t> </w:t>
      </w:r>
      <w:r>
        <w:rPr>
          <w:sz w:val="24"/>
        </w:rPr>
        <w:t>Armstrong,</w:t>
      </w:r>
      <w:r>
        <w:rPr>
          <w:spacing w:val="-3"/>
          <w:sz w:val="24"/>
        </w:rPr>
        <w:t> </w:t>
      </w:r>
      <w:r>
        <w:rPr>
          <w:sz w:val="24"/>
        </w:rPr>
        <w:t>C.</w:t>
      </w:r>
      <w:r>
        <w:rPr>
          <w:spacing w:val="-1"/>
          <w:sz w:val="24"/>
        </w:rPr>
        <w:t> </w:t>
      </w:r>
      <w:r>
        <w:rPr>
          <w:sz w:val="24"/>
        </w:rPr>
        <w:t>L.</w:t>
      </w:r>
      <w:r>
        <w:rPr>
          <w:spacing w:val="-1"/>
          <w:sz w:val="24"/>
        </w:rPr>
        <w:t> </w:t>
      </w:r>
      <w:r>
        <w:rPr>
          <w:sz w:val="24"/>
        </w:rPr>
        <w:t>(2012). </w:t>
      </w:r>
      <w:r>
        <w:rPr>
          <w:i/>
          <w:sz w:val="24"/>
        </w:rPr>
        <w:t>Adherence</w:t>
      </w:r>
      <w:r>
        <w:rPr>
          <w:i/>
          <w:spacing w:val="-4"/>
          <w:sz w:val="24"/>
        </w:rPr>
        <w:t> </w:t>
      </w:r>
      <w:r>
        <w:rPr>
          <w:i/>
          <w:sz w:val="24"/>
        </w:rPr>
        <w:t>to</w:t>
      </w:r>
      <w:r>
        <w:rPr>
          <w:i/>
          <w:spacing w:val="-3"/>
          <w:sz w:val="24"/>
        </w:rPr>
        <w:t> </w:t>
      </w:r>
      <w:r>
        <w:rPr>
          <w:i/>
          <w:sz w:val="24"/>
        </w:rPr>
        <w:t>the</w:t>
      </w:r>
      <w:r>
        <w:rPr>
          <w:i/>
          <w:spacing w:val="-2"/>
          <w:sz w:val="24"/>
        </w:rPr>
        <w:t> </w:t>
      </w:r>
      <w:r>
        <w:rPr>
          <w:i/>
          <w:sz w:val="24"/>
        </w:rPr>
        <w:t>protest</w:t>
      </w:r>
      <w:r>
        <w:rPr>
          <w:i/>
          <w:spacing w:val="-3"/>
          <w:sz w:val="24"/>
        </w:rPr>
        <w:t> </w:t>
      </w:r>
      <w:r>
        <w:rPr>
          <w:i/>
          <w:sz w:val="24"/>
        </w:rPr>
        <w:t>paradigm: The influence of protest goals and tactics on news coverage in US and international newspapers.</w:t>
      </w:r>
      <w:r>
        <w:rPr>
          <w:i/>
          <w:spacing w:val="40"/>
          <w:sz w:val="24"/>
        </w:rPr>
        <w:t> </w:t>
      </w:r>
      <w:r>
        <w:rPr>
          <w:sz w:val="24"/>
        </w:rPr>
        <w:t>The International Journal of Press/Politics, 17(2), 127- </w:t>
      </w:r>
      <w:r>
        <w:rPr>
          <w:spacing w:val="-2"/>
          <w:sz w:val="24"/>
        </w:rPr>
        <w:t>144.</w:t>
      </w:r>
      <w:hyperlink r:id="rId22">
        <w:r>
          <w:rPr>
            <w:spacing w:val="-2"/>
            <w:sz w:val="24"/>
            <w:u w:val="single"/>
          </w:rPr>
          <w:t>https://doi.org/10.1177/1940161211433837</w:t>
        </w:r>
      </w:hyperlink>
    </w:p>
    <w:p>
      <w:pPr>
        <w:spacing w:line="482" w:lineRule="auto" w:before="200"/>
        <w:ind w:left="792" w:right="1084" w:hanging="432"/>
        <w:jc w:val="left"/>
        <w:rPr>
          <w:rFonts w:ascii="Arial MT"/>
          <w:sz w:val="20"/>
        </w:rPr>
      </w:pPr>
      <w:r>
        <w:rPr>
          <w:sz w:val="24"/>
        </w:rPr>
        <w:t>Boykoff,</w:t>
      </w:r>
      <w:r>
        <w:rPr>
          <w:spacing w:val="-3"/>
          <w:sz w:val="24"/>
        </w:rPr>
        <w:t> </w:t>
      </w:r>
      <w:r>
        <w:rPr>
          <w:sz w:val="24"/>
        </w:rPr>
        <w:t>J.</w:t>
      </w:r>
      <w:r>
        <w:rPr>
          <w:spacing w:val="-3"/>
          <w:sz w:val="24"/>
        </w:rPr>
        <w:t> </w:t>
      </w:r>
      <w:r>
        <w:rPr>
          <w:sz w:val="24"/>
        </w:rPr>
        <w:t>(2006).</w:t>
      </w:r>
      <w:r>
        <w:rPr>
          <w:spacing w:val="-3"/>
          <w:sz w:val="24"/>
        </w:rPr>
        <w:t> </w:t>
      </w:r>
      <w:r>
        <w:rPr>
          <w:i/>
          <w:sz w:val="24"/>
        </w:rPr>
        <w:t>Framing</w:t>
      </w:r>
      <w:r>
        <w:rPr>
          <w:i/>
          <w:spacing w:val="-3"/>
          <w:sz w:val="24"/>
        </w:rPr>
        <w:t> </w:t>
      </w:r>
      <w:r>
        <w:rPr>
          <w:i/>
          <w:sz w:val="24"/>
        </w:rPr>
        <w:t>dissent:</w:t>
      </w:r>
      <w:r>
        <w:rPr>
          <w:i/>
          <w:spacing w:val="-4"/>
          <w:sz w:val="24"/>
        </w:rPr>
        <w:t> </w:t>
      </w:r>
      <w:r>
        <w:rPr>
          <w:i/>
          <w:sz w:val="24"/>
        </w:rPr>
        <w:t>Mass-media</w:t>
      </w:r>
      <w:r>
        <w:rPr>
          <w:i/>
          <w:spacing w:val="-2"/>
          <w:sz w:val="24"/>
        </w:rPr>
        <w:t> </w:t>
      </w:r>
      <w:r>
        <w:rPr>
          <w:i/>
          <w:sz w:val="24"/>
        </w:rPr>
        <w:t>coverage</w:t>
      </w:r>
      <w:r>
        <w:rPr>
          <w:i/>
          <w:spacing w:val="-4"/>
          <w:sz w:val="24"/>
        </w:rPr>
        <w:t> </w:t>
      </w:r>
      <w:r>
        <w:rPr>
          <w:i/>
          <w:sz w:val="24"/>
        </w:rPr>
        <w:t>of</w:t>
      </w:r>
      <w:r>
        <w:rPr>
          <w:i/>
          <w:spacing w:val="-3"/>
          <w:sz w:val="24"/>
        </w:rPr>
        <w:t> </w:t>
      </w:r>
      <w:r>
        <w:rPr>
          <w:i/>
          <w:sz w:val="24"/>
        </w:rPr>
        <w:t>the</w:t>
      </w:r>
      <w:r>
        <w:rPr>
          <w:i/>
          <w:spacing w:val="-4"/>
          <w:sz w:val="24"/>
        </w:rPr>
        <w:t> </w:t>
      </w:r>
      <w:r>
        <w:rPr>
          <w:i/>
          <w:sz w:val="24"/>
        </w:rPr>
        <w:t>global</w:t>
      </w:r>
      <w:r>
        <w:rPr>
          <w:i/>
          <w:spacing w:val="-3"/>
          <w:sz w:val="24"/>
        </w:rPr>
        <w:t> </w:t>
      </w:r>
      <w:r>
        <w:rPr>
          <w:i/>
          <w:sz w:val="24"/>
        </w:rPr>
        <w:t>justice</w:t>
      </w:r>
      <w:r>
        <w:rPr>
          <w:i/>
          <w:spacing w:val="-4"/>
          <w:sz w:val="24"/>
        </w:rPr>
        <w:t> </w:t>
      </w:r>
      <w:r>
        <w:rPr>
          <w:i/>
          <w:sz w:val="24"/>
        </w:rPr>
        <w:t>movement.</w:t>
      </w:r>
      <w:r>
        <w:rPr>
          <w:i/>
          <w:spacing w:val="-1"/>
          <w:sz w:val="24"/>
        </w:rPr>
        <w:t> </w:t>
      </w:r>
      <w:r>
        <w:rPr>
          <w:sz w:val="24"/>
        </w:rPr>
        <w:t>New Political Science, 28(2), 201-228.</w:t>
      </w:r>
      <w:hyperlink r:id="rId23">
        <w:r>
          <w:rPr>
            <w:rFonts w:ascii="Arial MT"/>
            <w:sz w:val="20"/>
            <w:u w:val="single"/>
          </w:rPr>
          <w:t>https://doi.org/10.1080/07393140600679967</w:t>
        </w:r>
      </w:hyperlink>
    </w:p>
    <w:p>
      <w:pPr>
        <w:spacing w:line="480" w:lineRule="auto" w:before="193"/>
        <w:ind w:left="792" w:right="1084" w:hanging="432"/>
        <w:jc w:val="left"/>
        <w:rPr>
          <w:sz w:val="24"/>
        </w:rPr>
      </w:pPr>
      <w:r>
        <w:rPr>
          <w:sz w:val="24"/>
        </w:rPr>
        <w:t>Brasted,</w:t>
      </w:r>
      <w:r>
        <w:rPr>
          <w:spacing w:val="-3"/>
          <w:sz w:val="24"/>
        </w:rPr>
        <w:t> </w:t>
      </w:r>
      <w:r>
        <w:rPr>
          <w:sz w:val="24"/>
        </w:rPr>
        <w:t>M.</w:t>
      </w:r>
      <w:r>
        <w:rPr>
          <w:spacing w:val="-1"/>
          <w:sz w:val="24"/>
        </w:rPr>
        <w:t> </w:t>
      </w:r>
      <w:r>
        <w:rPr>
          <w:sz w:val="24"/>
        </w:rPr>
        <w:t>(2005).</w:t>
      </w:r>
      <w:r>
        <w:rPr>
          <w:spacing w:val="-3"/>
          <w:sz w:val="24"/>
        </w:rPr>
        <w:t> </w:t>
      </w:r>
      <w:r>
        <w:rPr>
          <w:i/>
          <w:sz w:val="24"/>
        </w:rPr>
        <w:t>Framing</w:t>
      </w:r>
      <w:r>
        <w:rPr>
          <w:i/>
          <w:spacing w:val="-3"/>
          <w:sz w:val="24"/>
        </w:rPr>
        <w:t> </w:t>
      </w:r>
      <w:r>
        <w:rPr>
          <w:i/>
          <w:sz w:val="24"/>
        </w:rPr>
        <w:t>protest:</w:t>
      </w:r>
      <w:r>
        <w:rPr>
          <w:i/>
          <w:spacing w:val="-3"/>
          <w:sz w:val="24"/>
        </w:rPr>
        <w:t> </w:t>
      </w:r>
      <w:r>
        <w:rPr>
          <w:i/>
          <w:sz w:val="24"/>
        </w:rPr>
        <w:t>The</w:t>
      </w:r>
      <w:r>
        <w:rPr>
          <w:i/>
          <w:spacing w:val="-4"/>
          <w:sz w:val="24"/>
        </w:rPr>
        <w:t> </w:t>
      </w:r>
      <w:r>
        <w:rPr>
          <w:i/>
          <w:sz w:val="24"/>
        </w:rPr>
        <w:t>Chicago</w:t>
      </w:r>
      <w:r>
        <w:rPr>
          <w:i/>
          <w:spacing w:val="-3"/>
          <w:sz w:val="24"/>
        </w:rPr>
        <w:t> </w:t>
      </w:r>
      <w:r>
        <w:rPr>
          <w:i/>
          <w:sz w:val="24"/>
        </w:rPr>
        <w:t>Tribune</w:t>
      </w:r>
      <w:r>
        <w:rPr>
          <w:i/>
          <w:spacing w:val="-3"/>
          <w:sz w:val="24"/>
        </w:rPr>
        <w:t> </w:t>
      </w:r>
      <w:r>
        <w:rPr>
          <w:i/>
          <w:sz w:val="24"/>
        </w:rPr>
        <w:t>and</w:t>
      </w:r>
      <w:r>
        <w:rPr>
          <w:i/>
          <w:spacing w:val="-3"/>
          <w:sz w:val="24"/>
        </w:rPr>
        <w:t> </w:t>
      </w:r>
      <w:r>
        <w:rPr>
          <w:i/>
          <w:sz w:val="24"/>
        </w:rPr>
        <w:t>the</w:t>
      </w:r>
      <w:r>
        <w:rPr>
          <w:i/>
          <w:spacing w:val="-4"/>
          <w:sz w:val="24"/>
        </w:rPr>
        <w:t> </w:t>
      </w:r>
      <w:r>
        <w:rPr>
          <w:i/>
          <w:sz w:val="24"/>
        </w:rPr>
        <w:t>New</w:t>
      </w:r>
      <w:r>
        <w:rPr>
          <w:i/>
          <w:spacing w:val="-3"/>
          <w:sz w:val="24"/>
        </w:rPr>
        <w:t> </w:t>
      </w:r>
      <w:r>
        <w:rPr>
          <w:i/>
          <w:sz w:val="24"/>
        </w:rPr>
        <w:t>York</w:t>
      </w:r>
      <w:r>
        <w:rPr>
          <w:i/>
          <w:spacing w:val="-3"/>
          <w:sz w:val="24"/>
        </w:rPr>
        <w:t> </w:t>
      </w:r>
      <w:r>
        <w:rPr>
          <w:i/>
          <w:sz w:val="24"/>
        </w:rPr>
        <w:t>Times</w:t>
      </w:r>
      <w:r>
        <w:rPr>
          <w:i/>
          <w:spacing w:val="-3"/>
          <w:sz w:val="24"/>
        </w:rPr>
        <w:t> </w:t>
      </w:r>
      <w:r>
        <w:rPr>
          <w:i/>
          <w:sz w:val="24"/>
        </w:rPr>
        <w:t>during</w:t>
      </w:r>
      <w:r>
        <w:rPr>
          <w:i/>
          <w:spacing w:val="-3"/>
          <w:sz w:val="24"/>
        </w:rPr>
        <w:t> </w:t>
      </w:r>
      <w:r>
        <w:rPr>
          <w:i/>
          <w:sz w:val="24"/>
        </w:rPr>
        <w:t>the 1968 democratic convention. </w:t>
      </w:r>
      <w:r>
        <w:rPr>
          <w:sz w:val="24"/>
        </w:rPr>
        <w:t>Atlantic Journal of Communication, 13(1), 1-</w:t>
      </w:r>
    </w:p>
    <w:p>
      <w:pPr>
        <w:pStyle w:val="BodyText"/>
        <w:spacing w:before="3"/>
        <w:ind w:left="792"/>
      </w:pPr>
      <w:r>
        <w:rPr>
          <w:spacing w:val="-2"/>
        </w:rPr>
        <w:t>25.</w:t>
      </w:r>
      <w:hyperlink r:id="rId24">
        <w:r>
          <w:rPr>
            <w:spacing w:val="-2"/>
            <w:u w:val="single"/>
          </w:rPr>
          <w:t>https://doi.org/10.1207/s15456889ajc1301_1</w:t>
        </w:r>
      </w:hyperlink>
    </w:p>
    <w:p>
      <w:pPr>
        <w:pStyle w:val="BodyText"/>
        <w:spacing w:before="197"/>
      </w:pPr>
    </w:p>
    <w:p>
      <w:pPr>
        <w:spacing w:line="480" w:lineRule="auto" w:before="0"/>
        <w:ind w:left="792" w:right="1199" w:hanging="432"/>
        <w:jc w:val="left"/>
        <w:rPr>
          <w:sz w:val="24"/>
        </w:rPr>
      </w:pPr>
      <w:r>
        <w:rPr>
          <w:sz w:val="24"/>
        </w:rPr>
        <w:t>Brown,</w:t>
      </w:r>
      <w:r>
        <w:rPr>
          <w:spacing w:val="-3"/>
          <w:sz w:val="24"/>
        </w:rPr>
        <w:t> </w:t>
      </w:r>
      <w:r>
        <w:rPr>
          <w:sz w:val="24"/>
        </w:rPr>
        <w:t>D.</w:t>
      </w:r>
      <w:r>
        <w:rPr>
          <w:spacing w:val="-3"/>
          <w:sz w:val="24"/>
        </w:rPr>
        <w:t> </w:t>
      </w:r>
      <w:r>
        <w:rPr>
          <w:sz w:val="24"/>
        </w:rPr>
        <w:t>K.,</w:t>
      </w:r>
      <w:r>
        <w:rPr>
          <w:spacing w:val="-3"/>
          <w:sz w:val="24"/>
        </w:rPr>
        <w:t> </w:t>
      </w:r>
      <w:r>
        <w:rPr>
          <w:sz w:val="24"/>
        </w:rPr>
        <w:t>&amp;</w:t>
      </w:r>
      <w:r>
        <w:rPr>
          <w:spacing w:val="-4"/>
          <w:sz w:val="24"/>
        </w:rPr>
        <w:t> </w:t>
      </w:r>
      <w:r>
        <w:rPr>
          <w:sz w:val="24"/>
        </w:rPr>
        <w:t>Harlow,</w:t>
      </w:r>
      <w:r>
        <w:rPr>
          <w:spacing w:val="-2"/>
          <w:sz w:val="24"/>
        </w:rPr>
        <w:t> </w:t>
      </w:r>
      <w:r>
        <w:rPr>
          <w:sz w:val="24"/>
        </w:rPr>
        <w:t>S.</w:t>
      </w:r>
      <w:r>
        <w:rPr>
          <w:spacing w:val="-3"/>
          <w:sz w:val="24"/>
        </w:rPr>
        <w:t> </w:t>
      </w:r>
      <w:r>
        <w:rPr>
          <w:sz w:val="24"/>
        </w:rPr>
        <w:t>(2019).</w:t>
      </w:r>
      <w:r>
        <w:rPr>
          <w:spacing w:val="-3"/>
          <w:sz w:val="24"/>
        </w:rPr>
        <w:t> </w:t>
      </w:r>
      <w:r>
        <w:rPr>
          <w:i/>
          <w:sz w:val="24"/>
        </w:rPr>
        <w:t>Protests,</w:t>
      </w:r>
      <w:r>
        <w:rPr>
          <w:i/>
          <w:spacing w:val="-3"/>
          <w:sz w:val="24"/>
        </w:rPr>
        <w:t> </w:t>
      </w:r>
      <w:r>
        <w:rPr>
          <w:i/>
          <w:sz w:val="24"/>
        </w:rPr>
        <w:t>media</w:t>
      </w:r>
      <w:r>
        <w:rPr>
          <w:i/>
          <w:spacing w:val="-3"/>
          <w:sz w:val="24"/>
        </w:rPr>
        <w:t> </w:t>
      </w:r>
      <w:r>
        <w:rPr>
          <w:i/>
          <w:sz w:val="24"/>
        </w:rPr>
        <w:t>coverage,</w:t>
      </w:r>
      <w:r>
        <w:rPr>
          <w:i/>
          <w:spacing w:val="-4"/>
          <w:sz w:val="24"/>
        </w:rPr>
        <w:t> </w:t>
      </w:r>
      <w:r>
        <w:rPr>
          <w:i/>
          <w:sz w:val="24"/>
        </w:rPr>
        <w:t>and</w:t>
      </w:r>
      <w:r>
        <w:rPr>
          <w:i/>
          <w:spacing w:val="-3"/>
          <w:sz w:val="24"/>
        </w:rPr>
        <w:t> </w:t>
      </w:r>
      <w:r>
        <w:rPr>
          <w:i/>
          <w:sz w:val="24"/>
        </w:rPr>
        <w:t>a</w:t>
      </w:r>
      <w:r>
        <w:rPr>
          <w:i/>
          <w:spacing w:val="-3"/>
          <w:sz w:val="24"/>
        </w:rPr>
        <w:t> </w:t>
      </w:r>
      <w:r>
        <w:rPr>
          <w:i/>
          <w:sz w:val="24"/>
        </w:rPr>
        <w:t>hierarchy</w:t>
      </w:r>
      <w:r>
        <w:rPr>
          <w:i/>
          <w:spacing w:val="-4"/>
          <w:sz w:val="24"/>
        </w:rPr>
        <w:t> </w:t>
      </w:r>
      <w:r>
        <w:rPr>
          <w:i/>
          <w:sz w:val="24"/>
        </w:rPr>
        <w:t>of</w:t>
      </w:r>
      <w:r>
        <w:rPr>
          <w:i/>
          <w:spacing w:val="-3"/>
          <w:sz w:val="24"/>
        </w:rPr>
        <w:t> </w:t>
      </w:r>
      <w:r>
        <w:rPr>
          <w:i/>
          <w:sz w:val="24"/>
        </w:rPr>
        <w:t>social struggle. </w:t>
      </w:r>
      <w:r>
        <w:rPr>
          <w:sz w:val="24"/>
        </w:rPr>
        <w:t>The International Journal of Press/Politics, 24(4), 508- </w:t>
      </w:r>
      <w:r>
        <w:rPr>
          <w:spacing w:val="-2"/>
          <w:sz w:val="24"/>
        </w:rPr>
        <w:t>530</w:t>
      </w:r>
      <w:hyperlink r:id="rId25">
        <w:r>
          <w:rPr>
            <w:spacing w:val="-2"/>
            <w:sz w:val="24"/>
          </w:rPr>
          <w:t>.</w:t>
        </w:r>
        <w:r>
          <w:rPr>
            <w:spacing w:val="-2"/>
            <w:sz w:val="24"/>
            <w:u w:val="single"/>
          </w:rPr>
          <w:t>https://doi.org/10.1177/1940161219853517</w:t>
        </w:r>
      </w:hyperlink>
    </w:p>
    <w:p>
      <w:pPr>
        <w:spacing w:after="0" w:line="480" w:lineRule="auto"/>
        <w:jc w:val="left"/>
        <w:rPr>
          <w:sz w:val="24"/>
        </w:rPr>
        <w:sectPr>
          <w:pgSz w:w="12240" w:h="15840"/>
          <w:pgMar w:header="0" w:footer="1014" w:top="1360" w:bottom="1200" w:left="1080" w:right="360"/>
        </w:sectPr>
      </w:pPr>
    </w:p>
    <w:p>
      <w:pPr>
        <w:spacing w:line="480" w:lineRule="auto" w:before="72"/>
        <w:ind w:left="792" w:right="1199" w:hanging="432"/>
        <w:jc w:val="left"/>
        <w:rPr>
          <w:sz w:val="24"/>
        </w:rPr>
      </w:pPr>
      <w:r>
        <w:rPr>
          <w:sz w:val="24"/>
        </w:rPr>
        <w:t>Brown, D. K., &amp; Mourão, R. R. (2021). </w:t>
      </w:r>
      <w:r>
        <w:rPr>
          <w:i/>
          <w:sz w:val="24"/>
        </w:rPr>
        <w:t>Protest coverage matters: How media framing and visual</w:t>
      </w:r>
      <w:r>
        <w:rPr>
          <w:i/>
          <w:spacing w:val="-4"/>
          <w:sz w:val="24"/>
        </w:rPr>
        <w:t> </w:t>
      </w:r>
      <w:r>
        <w:rPr>
          <w:i/>
          <w:sz w:val="24"/>
        </w:rPr>
        <w:t>communication</w:t>
      </w:r>
      <w:r>
        <w:rPr>
          <w:i/>
          <w:spacing w:val="-4"/>
          <w:sz w:val="24"/>
        </w:rPr>
        <w:t> </w:t>
      </w:r>
      <w:r>
        <w:rPr>
          <w:i/>
          <w:sz w:val="24"/>
        </w:rPr>
        <w:t>affects</w:t>
      </w:r>
      <w:r>
        <w:rPr>
          <w:i/>
          <w:spacing w:val="-4"/>
          <w:sz w:val="24"/>
        </w:rPr>
        <w:t> </w:t>
      </w:r>
      <w:r>
        <w:rPr>
          <w:i/>
          <w:sz w:val="24"/>
        </w:rPr>
        <w:t>support</w:t>
      </w:r>
      <w:r>
        <w:rPr>
          <w:i/>
          <w:spacing w:val="-4"/>
          <w:sz w:val="24"/>
        </w:rPr>
        <w:t> </w:t>
      </w:r>
      <w:r>
        <w:rPr>
          <w:i/>
          <w:sz w:val="24"/>
        </w:rPr>
        <w:t>for</w:t>
      </w:r>
      <w:r>
        <w:rPr>
          <w:i/>
          <w:spacing w:val="-4"/>
          <w:sz w:val="24"/>
        </w:rPr>
        <w:t> </w:t>
      </w:r>
      <w:r>
        <w:rPr>
          <w:i/>
          <w:sz w:val="24"/>
        </w:rPr>
        <w:t>Black</w:t>
      </w:r>
      <w:r>
        <w:rPr>
          <w:i/>
          <w:spacing w:val="-5"/>
          <w:sz w:val="24"/>
        </w:rPr>
        <w:t> </w:t>
      </w:r>
      <w:r>
        <w:rPr>
          <w:i/>
          <w:sz w:val="24"/>
        </w:rPr>
        <w:t>civil</w:t>
      </w:r>
      <w:r>
        <w:rPr>
          <w:i/>
          <w:spacing w:val="-4"/>
          <w:sz w:val="24"/>
        </w:rPr>
        <w:t> </w:t>
      </w:r>
      <w:r>
        <w:rPr>
          <w:i/>
          <w:sz w:val="24"/>
        </w:rPr>
        <w:t>rights</w:t>
      </w:r>
      <w:r>
        <w:rPr>
          <w:i/>
          <w:spacing w:val="-4"/>
          <w:sz w:val="24"/>
        </w:rPr>
        <w:t> </w:t>
      </w:r>
      <w:r>
        <w:rPr>
          <w:i/>
          <w:sz w:val="24"/>
        </w:rPr>
        <w:t>protests.</w:t>
      </w:r>
      <w:r>
        <w:rPr>
          <w:i/>
          <w:spacing w:val="40"/>
          <w:sz w:val="24"/>
        </w:rPr>
        <w:t> </w:t>
      </w:r>
      <w:r>
        <w:rPr>
          <w:sz w:val="24"/>
        </w:rPr>
        <w:t>Mass</w:t>
      </w:r>
      <w:r>
        <w:rPr>
          <w:spacing w:val="-6"/>
          <w:sz w:val="24"/>
        </w:rPr>
        <w:t> </w:t>
      </w:r>
      <w:r>
        <w:rPr>
          <w:sz w:val="24"/>
        </w:rPr>
        <w:t>Communication and Society, 24(4), 576-596.</w:t>
      </w:r>
      <w:hyperlink r:id="rId26">
        <w:r>
          <w:rPr>
            <w:sz w:val="24"/>
            <w:u w:val="single"/>
          </w:rPr>
          <w:t>https://doi.org/10.1080/15205436.2021.1884724</w:t>
        </w:r>
      </w:hyperlink>
    </w:p>
    <w:p>
      <w:pPr>
        <w:spacing w:line="489" w:lineRule="auto" w:before="199"/>
        <w:ind w:left="792" w:right="1084" w:hanging="432"/>
        <w:jc w:val="left"/>
        <w:rPr>
          <w:sz w:val="24"/>
        </w:rPr>
      </w:pPr>
      <w:r>
        <w:rPr>
          <w:sz w:val="24"/>
        </w:rPr>
        <w:t>Bukhari,</w:t>
      </w:r>
      <w:r>
        <w:rPr>
          <w:spacing w:val="-3"/>
          <w:sz w:val="24"/>
        </w:rPr>
        <w:t> </w:t>
      </w:r>
      <w:r>
        <w:rPr>
          <w:sz w:val="24"/>
        </w:rPr>
        <w:t>S.</w:t>
      </w:r>
      <w:r>
        <w:rPr>
          <w:spacing w:val="-3"/>
          <w:sz w:val="24"/>
        </w:rPr>
        <w:t> </w:t>
      </w:r>
      <w:r>
        <w:rPr>
          <w:sz w:val="24"/>
        </w:rPr>
        <w:t>A.</w:t>
      </w:r>
      <w:r>
        <w:rPr>
          <w:spacing w:val="-3"/>
          <w:sz w:val="24"/>
        </w:rPr>
        <w:t> </w:t>
      </w:r>
      <w:r>
        <w:rPr>
          <w:sz w:val="24"/>
        </w:rPr>
        <w:t>A.,</w:t>
      </w:r>
      <w:r>
        <w:rPr>
          <w:spacing w:val="-3"/>
          <w:sz w:val="24"/>
        </w:rPr>
        <w:t> </w:t>
      </w:r>
      <w:r>
        <w:rPr>
          <w:sz w:val="24"/>
        </w:rPr>
        <w:t>Khan,</w:t>
      </w:r>
      <w:r>
        <w:rPr>
          <w:spacing w:val="-1"/>
          <w:sz w:val="24"/>
        </w:rPr>
        <w:t> </w:t>
      </w:r>
      <w:r>
        <w:rPr>
          <w:sz w:val="24"/>
        </w:rPr>
        <w:t>N.,</w:t>
      </w:r>
      <w:r>
        <w:rPr>
          <w:spacing w:val="-3"/>
          <w:sz w:val="24"/>
        </w:rPr>
        <w:t> </w:t>
      </w:r>
      <w:r>
        <w:rPr>
          <w:sz w:val="24"/>
        </w:rPr>
        <w:t>&amp;</w:t>
      </w:r>
      <w:r>
        <w:rPr>
          <w:spacing w:val="-5"/>
          <w:sz w:val="24"/>
        </w:rPr>
        <w:t> </w:t>
      </w:r>
      <w:r>
        <w:rPr>
          <w:sz w:val="24"/>
        </w:rPr>
        <w:t>Saleem,</w:t>
      </w:r>
      <w:r>
        <w:rPr>
          <w:spacing w:val="-3"/>
          <w:sz w:val="24"/>
        </w:rPr>
        <w:t> </w:t>
      </w:r>
      <w:r>
        <w:rPr>
          <w:sz w:val="24"/>
        </w:rPr>
        <w:t>N.</w:t>
      </w:r>
      <w:r>
        <w:rPr>
          <w:spacing w:val="-3"/>
          <w:sz w:val="24"/>
        </w:rPr>
        <w:t> </w:t>
      </w:r>
      <w:r>
        <w:rPr>
          <w:sz w:val="24"/>
        </w:rPr>
        <w:t>(2023). </w:t>
      </w:r>
      <w:r>
        <w:rPr>
          <w:i/>
          <w:sz w:val="24"/>
        </w:rPr>
        <w:t>Coverage</w:t>
      </w:r>
      <w:r>
        <w:rPr>
          <w:i/>
          <w:spacing w:val="-4"/>
          <w:sz w:val="24"/>
        </w:rPr>
        <w:t> </w:t>
      </w:r>
      <w:r>
        <w:rPr>
          <w:i/>
          <w:sz w:val="24"/>
        </w:rPr>
        <w:t>of</w:t>
      </w:r>
      <w:r>
        <w:rPr>
          <w:i/>
          <w:spacing w:val="-3"/>
          <w:sz w:val="24"/>
        </w:rPr>
        <w:t> </w:t>
      </w:r>
      <w:r>
        <w:rPr>
          <w:i/>
          <w:sz w:val="24"/>
        </w:rPr>
        <w:t>the</w:t>
      </w:r>
      <w:r>
        <w:rPr>
          <w:i/>
          <w:spacing w:val="-4"/>
          <w:sz w:val="24"/>
        </w:rPr>
        <w:t> </w:t>
      </w:r>
      <w:r>
        <w:rPr>
          <w:i/>
          <w:sz w:val="24"/>
        </w:rPr>
        <w:t>Arrest</w:t>
      </w:r>
      <w:r>
        <w:rPr>
          <w:i/>
          <w:spacing w:val="-3"/>
          <w:sz w:val="24"/>
        </w:rPr>
        <w:t> </w:t>
      </w:r>
      <w:r>
        <w:rPr>
          <w:i/>
          <w:sz w:val="24"/>
        </w:rPr>
        <w:t>of</w:t>
      </w:r>
      <w:r>
        <w:rPr>
          <w:i/>
          <w:spacing w:val="-3"/>
          <w:sz w:val="24"/>
        </w:rPr>
        <w:t> </w:t>
      </w:r>
      <w:r>
        <w:rPr>
          <w:i/>
          <w:sz w:val="24"/>
        </w:rPr>
        <w:t>Imran</w:t>
      </w:r>
      <w:r>
        <w:rPr>
          <w:i/>
          <w:spacing w:val="-3"/>
          <w:sz w:val="24"/>
        </w:rPr>
        <w:t> </w:t>
      </w:r>
      <w:r>
        <w:rPr>
          <w:i/>
          <w:sz w:val="24"/>
        </w:rPr>
        <w:t>Khan</w:t>
      </w:r>
      <w:r>
        <w:rPr>
          <w:i/>
          <w:spacing w:val="-3"/>
          <w:sz w:val="24"/>
        </w:rPr>
        <w:t> </w:t>
      </w:r>
      <w:r>
        <w:rPr>
          <w:i/>
          <w:sz w:val="24"/>
        </w:rPr>
        <w:t>and</w:t>
      </w:r>
      <w:r>
        <w:rPr>
          <w:i/>
          <w:spacing w:val="-3"/>
          <w:sz w:val="24"/>
        </w:rPr>
        <w:t> </w:t>
      </w:r>
      <w:r>
        <w:rPr>
          <w:i/>
          <w:sz w:val="24"/>
        </w:rPr>
        <w:t>the Subsequent Political Unrest in Pakistan: A Thematic Analysis. Journal of Development and Social Sciences</w:t>
      </w:r>
      <w:r>
        <w:rPr>
          <w:sz w:val="24"/>
        </w:rPr>
        <w:t>, </w:t>
      </w:r>
      <w:r>
        <w:rPr>
          <w:i/>
          <w:sz w:val="24"/>
        </w:rPr>
        <w:t>4</w:t>
      </w:r>
      <w:r>
        <w:rPr>
          <w:sz w:val="24"/>
        </w:rPr>
        <w:t>(4), 603-613.</w:t>
      </w:r>
      <w:r>
        <w:rPr>
          <w:spacing w:val="40"/>
          <w:sz w:val="24"/>
        </w:rPr>
        <w:t> </w:t>
      </w:r>
      <w:hyperlink r:id="rId27">
        <w:r>
          <w:rPr>
            <w:sz w:val="24"/>
            <w:u w:val="single"/>
          </w:rPr>
          <w:t>https://doi.org/10.47205/jdss.2023(4-IV)53</w:t>
        </w:r>
      </w:hyperlink>
    </w:p>
    <w:p>
      <w:pPr>
        <w:pStyle w:val="BodyText"/>
        <w:spacing w:line="482" w:lineRule="auto" w:before="201"/>
        <w:ind w:left="792" w:right="1084" w:hanging="432"/>
      </w:pPr>
      <w:r>
        <w:rPr/>
        <w:t>Ciurel,</w:t>
      </w:r>
      <w:r>
        <w:rPr>
          <w:spacing w:val="-3"/>
        </w:rPr>
        <w:t> </w:t>
      </w:r>
      <w:r>
        <w:rPr/>
        <w:t>D.</w:t>
      </w:r>
      <w:r>
        <w:rPr>
          <w:spacing w:val="-4"/>
        </w:rPr>
        <w:t> </w:t>
      </w:r>
      <w:r>
        <w:rPr/>
        <w:t>(2018).</w:t>
      </w:r>
      <w:r>
        <w:rPr>
          <w:spacing w:val="-3"/>
        </w:rPr>
        <w:t> </w:t>
      </w:r>
      <w:r>
        <w:rPr>
          <w:i/>
        </w:rPr>
        <w:t>The</w:t>
      </w:r>
      <w:r>
        <w:rPr>
          <w:i/>
          <w:spacing w:val="-4"/>
        </w:rPr>
        <w:t> </w:t>
      </w:r>
      <w:r>
        <w:rPr>
          <w:i/>
        </w:rPr>
        <w:t>framing</w:t>
      </w:r>
      <w:r>
        <w:rPr>
          <w:i/>
          <w:spacing w:val="-3"/>
        </w:rPr>
        <w:t> </w:t>
      </w:r>
      <w:r>
        <w:rPr>
          <w:i/>
        </w:rPr>
        <w:t>of</w:t>
      </w:r>
      <w:r>
        <w:rPr>
          <w:i/>
          <w:spacing w:val="-4"/>
        </w:rPr>
        <w:t> </w:t>
      </w:r>
      <w:r>
        <w:rPr>
          <w:i/>
        </w:rPr>
        <w:t>protest</w:t>
      </w:r>
      <w:r>
        <w:rPr/>
        <w:t>.</w:t>
      </w:r>
      <w:r>
        <w:rPr>
          <w:spacing w:val="40"/>
        </w:rPr>
        <w:t> </w:t>
      </w:r>
      <w:r>
        <w:rPr/>
        <w:t>Professional</w:t>
      </w:r>
      <w:r>
        <w:rPr>
          <w:spacing w:val="-3"/>
        </w:rPr>
        <w:t> </w:t>
      </w:r>
      <w:r>
        <w:rPr/>
        <w:t>Communication</w:t>
      </w:r>
      <w:r>
        <w:rPr>
          <w:spacing w:val="-4"/>
        </w:rPr>
        <w:t> </w:t>
      </w:r>
      <w:r>
        <w:rPr/>
        <w:t>and</w:t>
      </w:r>
      <w:r>
        <w:rPr>
          <w:spacing w:val="-3"/>
        </w:rPr>
        <w:t> </w:t>
      </w:r>
      <w:r>
        <w:rPr/>
        <w:t>Translation</w:t>
      </w:r>
      <w:r>
        <w:rPr>
          <w:spacing w:val="-4"/>
        </w:rPr>
        <w:t> </w:t>
      </w:r>
      <w:r>
        <w:rPr/>
        <w:t>Studies, (11), 7-15.</w:t>
      </w:r>
      <w:hyperlink r:id="rId28">
        <w:r>
          <w:rPr>
            <w:u w:val="single"/>
          </w:rPr>
          <w:t>https://www.ceeol.com/search/article-detail?id=688416</w:t>
        </w:r>
      </w:hyperlink>
    </w:p>
    <w:p>
      <w:pPr>
        <w:spacing w:line="482" w:lineRule="auto" w:before="196"/>
        <w:ind w:left="792" w:right="1084" w:hanging="432"/>
        <w:jc w:val="left"/>
        <w:rPr>
          <w:sz w:val="24"/>
        </w:rPr>
      </w:pPr>
      <w:r>
        <w:rPr>
          <w:sz w:val="24"/>
        </w:rPr>
        <w:t>Cooper,</w:t>
      </w:r>
      <w:r>
        <w:rPr>
          <w:spacing w:val="-4"/>
          <w:sz w:val="24"/>
        </w:rPr>
        <w:t> </w:t>
      </w:r>
      <w:r>
        <w:rPr>
          <w:sz w:val="24"/>
        </w:rPr>
        <w:t>A.</w:t>
      </w:r>
      <w:r>
        <w:rPr>
          <w:spacing w:val="-4"/>
          <w:sz w:val="24"/>
        </w:rPr>
        <w:t> </w:t>
      </w:r>
      <w:r>
        <w:rPr>
          <w:sz w:val="24"/>
        </w:rPr>
        <w:t>H.</w:t>
      </w:r>
      <w:r>
        <w:rPr>
          <w:spacing w:val="-4"/>
          <w:sz w:val="24"/>
        </w:rPr>
        <w:t> </w:t>
      </w:r>
      <w:r>
        <w:rPr>
          <w:sz w:val="24"/>
        </w:rPr>
        <w:t>(2002).</w:t>
      </w:r>
      <w:r>
        <w:rPr>
          <w:spacing w:val="-1"/>
          <w:sz w:val="24"/>
        </w:rPr>
        <w:t> </w:t>
      </w:r>
      <w:r>
        <w:rPr>
          <w:i/>
          <w:sz w:val="24"/>
        </w:rPr>
        <w:t>Media</w:t>
      </w:r>
      <w:r>
        <w:rPr>
          <w:i/>
          <w:spacing w:val="-4"/>
          <w:sz w:val="24"/>
        </w:rPr>
        <w:t> </w:t>
      </w:r>
      <w:r>
        <w:rPr>
          <w:i/>
          <w:sz w:val="24"/>
        </w:rPr>
        <w:t>framing</w:t>
      </w:r>
      <w:r>
        <w:rPr>
          <w:i/>
          <w:spacing w:val="-4"/>
          <w:sz w:val="24"/>
        </w:rPr>
        <w:t> </w:t>
      </w:r>
      <w:r>
        <w:rPr>
          <w:i/>
          <w:sz w:val="24"/>
        </w:rPr>
        <w:t>and</w:t>
      </w:r>
      <w:r>
        <w:rPr>
          <w:i/>
          <w:spacing w:val="-4"/>
          <w:sz w:val="24"/>
        </w:rPr>
        <w:t> </w:t>
      </w:r>
      <w:r>
        <w:rPr>
          <w:i/>
          <w:sz w:val="24"/>
        </w:rPr>
        <w:t>social</w:t>
      </w:r>
      <w:r>
        <w:rPr>
          <w:i/>
          <w:spacing w:val="-4"/>
          <w:sz w:val="24"/>
        </w:rPr>
        <w:t> </w:t>
      </w:r>
      <w:r>
        <w:rPr>
          <w:i/>
          <w:sz w:val="24"/>
        </w:rPr>
        <w:t>movement</w:t>
      </w:r>
      <w:r>
        <w:rPr>
          <w:i/>
          <w:spacing w:val="-3"/>
          <w:sz w:val="24"/>
        </w:rPr>
        <w:t> </w:t>
      </w:r>
      <w:r>
        <w:rPr>
          <w:i/>
          <w:sz w:val="24"/>
        </w:rPr>
        <w:t>mobilization:</w:t>
      </w:r>
      <w:r>
        <w:rPr>
          <w:i/>
          <w:spacing w:val="-4"/>
          <w:sz w:val="24"/>
        </w:rPr>
        <w:t> </w:t>
      </w:r>
      <w:r>
        <w:rPr>
          <w:i/>
          <w:sz w:val="24"/>
        </w:rPr>
        <w:t>German</w:t>
      </w:r>
      <w:r>
        <w:rPr>
          <w:i/>
          <w:spacing w:val="-4"/>
          <w:sz w:val="24"/>
        </w:rPr>
        <w:t> </w:t>
      </w:r>
      <w:r>
        <w:rPr>
          <w:i/>
          <w:sz w:val="24"/>
        </w:rPr>
        <w:t>peace</w:t>
      </w:r>
      <w:r>
        <w:rPr>
          <w:i/>
          <w:spacing w:val="-5"/>
          <w:sz w:val="24"/>
        </w:rPr>
        <w:t> </w:t>
      </w:r>
      <w:r>
        <w:rPr>
          <w:i/>
          <w:sz w:val="24"/>
        </w:rPr>
        <w:t>protest against INF missiles, the Gulf War, and NATO peace enforcement in Bosnia. </w:t>
      </w:r>
      <w:r>
        <w:rPr>
          <w:sz w:val="24"/>
        </w:rPr>
        <w:t>European Journal of Political Research, 41(1), 37-80. </w:t>
      </w:r>
      <w:hyperlink r:id="rId29">
        <w:r>
          <w:rPr>
            <w:sz w:val="24"/>
            <w:u w:val="single"/>
          </w:rPr>
          <w:t>https://doi.org/10.1111/1475-6765.00003</w:t>
        </w:r>
      </w:hyperlink>
    </w:p>
    <w:p>
      <w:pPr>
        <w:spacing w:line="480" w:lineRule="auto" w:before="191"/>
        <w:ind w:left="792" w:right="1084" w:hanging="432"/>
        <w:jc w:val="left"/>
        <w:rPr>
          <w:sz w:val="24"/>
        </w:rPr>
      </w:pPr>
      <w:r>
        <w:rPr>
          <w:sz w:val="24"/>
        </w:rPr>
        <w:t>Cowart,</w:t>
      </w:r>
      <w:r>
        <w:rPr>
          <w:spacing w:val="-3"/>
          <w:sz w:val="24"/>
        </w:rPr>
        <w:t> </w:t>
      </w:r>
      <w:r>
        <w:rPr>
          <w:sz w:val="24"/>
        </w:rPr>
        <w:t>H.</w:t>
      </w:r>
      <w:r>
        <w:rPr>
          <w:spacing w:val="-3"/>
          <w:sz w:val="24"/>
        </w:rPr>
        <w:t> </w:t>
      </w:r>
      <w:r>
        <w:rPr>
          <w:sz w:val="24"/>
        </w:rPr>
        <w:t>S.,</w:t>
      </w:r>
      <w:r>
        <w:rPr>
          <w:spacing w:val="-3"/>
          <w:sz w:val="24"/>
        </w:rPr>
        <w:t> </w:t>
      </w:r>
      <w:r>
        <w:rPr>
          <w:sz w:val="24"/>
        </w:rPr>
        <w:t>Blackstone,</w:t>
      </w:r>
      <w:r>
        <w:rPr>
          <w:spacing w:val="-3"/>
          <w:sz w:val="24"/>
        </w:rPr>
        <w:t> </w:t>
      </w:r>
      <w:r>
        <w:rPr>
          <w:sz w:val="24"/>
        </w:rPr>
        <w:t>G.</w:t>
      </w:r>
      <w:r>
        <w:rPr>
          <w:spacing w:val="-3"/>
          <w:sz w:val="24"/>
        </w:rPr>
        <w:t> </w:t>
      </w:r>
      <w:r>
        <w:rPr>
          <w:sz w:val="24"/>
        </w:rPr>
        <w:t>E.,</w:t>
      </w:r>
      <w:r>
        <w:rPr>
          <w:spacing w:val="-1"/>
          <w:sz w:val="24"/>
        </w:rPr>
        <w:t> </w:t>
      </w:r>
      <w:r>
        <w:rPr>
          <w:sz w:val="24"/>
        </w:rPr>
        <w:t>&amp;</w:t>
      </w:r>
      <w:r>
        <w:rPr>
          <w:spacing w:val="-5"/>
          <w:sz w:val="24"/>
        </w:rPr>
        <w:t> </w:t>
      </w:r>
      <w:r>
        <w:rPr>
          <w:sz w:val="24"/>
        </w:rPr>
        <w:t>Riley,</w:t>
      </w:r>
      <w:r>
        <w:rPr>
          <w:spacing w:val="-3"/>
          <w:sz w:val="24"/>
        </w:rPr>
        <w:t> </w:t>
      </w:r>
      <w:r>
        <w:rPr>
          <w:sz w:val="24"/>
        </w:rPr>
        <w:t>J.</w:t>
      </w:r>
      <w:r>
        <w:rPr>
          <w:spacing w:val="-3"/>
          <w:sz w:val="24"/>
        </w:rPr>
        <w:t> </w:t>
      </w:r>
      <w:r>
        <w:rPr>
          <w:sz w:val="24"/>
        </w:rPr>
        <w:t>K.</w:t>
      </w:r>
      <w:r>
        <w:rPr>
          <w:spacing w:val="-3"/>
          <w:sz w:val="24"/>
        </w:rPr>
        <w:t> </w:t>
      </w:r>
      <w:r>
        <w:rPr>
          <w:sz w:val="24"/>
        </w:rPr>
        <w:t>(2022).</w:t>
      </w:r>
      <w:r>
        <w:rPr>
          <w:spacing w:val="-1"/>
          <w:sz w:val="24"/>
        </w:rPr>
        <w:t> </w:t>
      </w:r>
      <w:r>
        <w:rPr>
          <w:i/>
          <w:sz w:val="24"/>
        </w:rPr>
        <w:t>Framing</w:t>
      </w:r>
      <w:r>
        <w:rPr>
          <w:i/>
          <w:spacing w:val="-3"/>
          <w:sz w:val="24"/>
        </w:rPr>
        <w:t> </w:t>
      </w:r>
      <w:r>
        <w:rPr>
          <w:i/>
          <w:sz w:val="24"/>
        </w:rPr>
        <w:t>a</w:t>
      </w:r>
      <w:r>
        <w:rPr>
          <w:i/>
          <w:spacing w:val="-3"/>
          <w:sz w:val="24"/>
        </w:rPr>
        <w:t> </w:t>
      </w:r>
      <w:r>
        <w:rPr>
          <w:i/>
          <w:sz w:val="24"/>
        </w:rPr>
        <w:t>movement:</w:t>
      </w:r>
      <w:r>
        <w:rPr>
          <w:i/>
          <w:spacing w:val="-3"/>
          <w:sz w:val="24"/>
        </w:rPr>
        <w:t> </w:t>
      </w:r>
      <w:r>
        <w:rPr>
          <w:i/>
          <w:sz w:val="24"/>
        </w:rPr>
        <w:t>media</w:t>
      </w:r>
      <w:r>
        <w:rPr>
          <w:i/>
          <w:spacing w:val="-3"/>
          <w:sz w:val="24"/>
        </w:rPr>
        <w:t> </w:t>
      </w:r>
      <w:r>
        <w:rPr>
          <w:i/>
          <w:sz w:val="24"/>
        </w:rPr>
        <w:t>portrayals of the George floyd protests on Twitter.</w:t>
      </w:r>
      <w:r>
        <w:rPr>
          <w:i/>
          <w:spacing w:val="40"/>
          <w:sz w:val="24"/>
        </w:rPr>
        <w:t> </w:t>
      </w:r>
      <w:r>
        <w:rPr>
          <w:sz w:val="24"/>
        </w:rPr>
        <w:t>Journalism &amp; Mass Communication Quarterly, 99(3), 676-695.</w:t>
      </w:r>
      <w:hyperlink r:id="rId30">
        <w:r>
          <w:rPr>
            <w:sz w:val="24"/>
            <w:u w:val="single"/>
          </w:rPr>
          <w:t>https://doi.org/10.1177/10776990221109232</w:t>
        </w:r>
      </w:hyperlink>
    </w:p>
    <w:p>
      <w:pPr>
        <w:spacing w:before="200"/>
        <w:ind w:left="0" w:right="1066" w:firstLine="0"/>
        <w:jc w:val="center"/>
        <w:rPr>
          <w:i/>
          <w:sz w:val="24"/>
        </w:rPr>
      </w:pPr>
      <w:r>
        <w:rPr>
          <w:sz w:val="24"/>
        </w:rPr>
        <w:t>Egbunike, N.</w:t>
      </w:r>
      <w:r>
        <w:rPr>
          <w:spacing w:val="-1"/>
          <w:sz w:val="24"/>
        </w:rPr>
        <w:t> </w:t>
      </w:r>
      <w:r>
        <w:rPr>
          <w:sz w:val="24"/>
        </w:rPr>
        <w:t>(2015).</w:t>
      </w:r>
      <w:r>
        <w:rPr>
          <w:spacing w:val="-1"/>
          <w:sz w:val="24"/>
        </w:rPr>
        <w:t> </w:t>
      </w:r>
      <w:r>
        <w:rPr>
          <w:i/>
          <w:sz w:val="24"/>
        </w:rPr>
        <w:t>Framing the# Occupy</w:t>
      </w:r>
      <w:r>
        <w:rPr>
          <w:i/>
          <w:spacing w:val="-2"/>
          <w:sz w:val="24"/>
        </w:rPr>
        <w:t> </w:t>
      </w:r>
      <w:r>
        <w:rPr>
          <w:i/>
          <w:sz w:val="24"/>
        </w:rPr>
        <w:t>Nigeria</w:t>
      </w:r>
      <w:r>
        <w:rPr>
          <w:i/>
          <w:spacing w:val="-1"/>
          <w:sz w:val="24"/>
        </w:rPr>
        <w:t> </w:t>
      </w:r>
      <w:r>
        <w:rPr>
          <w:i/>
          <w:sz w:val="24"/>
        </w:rPr>
        <w:t>protests in</w:t>
      </w:r>
      <w:r>
        <w:rPr>
          <w:i/>
          <w:spacing w:val="-1"/>
          <w:sz w:val="24"/>
        </w:rPr>
        <w:t> </w:t>
      </w:r>
      <w:r>
        <w:rPr>
          <w:i/>
          <w:sz w:val="24"/>
        </w:rPr>
        <w:t>newspapers</w:t>
      </w:r>
      <w:r>
        <w:rPr>
          <w:i/>
          <w:spacing w:val="-1"/>
          <w:sz w:val="24"/>
        </w:rPr>
        <w:t> </w:t>
      </w:r>
      <w:r>
        <w:rPr>
          <w:i/>
          <w:sz w:val="24"/>
        </w:rPr>
        <w:t>and</w:t>
      </w:r>
      <w:r>
        <w:rPr>
          <w:i/>
          <w:spacing w:val="-1"/>
          <w:sz w:val="24"/>
        </w:rPr>
        <w:t> </w:t>
      </w:r>
      <w:r>
        <w:rPr>
          <w:i/>
          <w:sz w:val="24"/>
        </w:rPr>
        <w:t>social </w:t>
      </w:r>
      <w:r>
        <w:rPr>
          <w:i/>
          <w:spacing w:val="-2"/>
          <w:sz w:val="24"/>
        </w:rPr>
        <w:t>media.</w:t>
      </w:r>
    </w:p>
    <w:p>
      <w:pPr>
        <w:pStyle w:val="BodyText"/>
        <w:spacing w:before="3"/>
        <w:rPr>
          <w:i/>
        </w:rPr>
      </w:pPr>
    </w:p>
    <w:p>
      <w:pPr>
        <w:pStyle w:val="BodyText"/>
        <w:ind w:left="19" w:right="1066"/>
        <w:jc w:val="center"/>
      </w:pPr>
      <w:r>
        <w:rPr/>
        <w:t>Open</w:t>
      </w:r>
      <w:r>
        <w:rPr>
          <w:spacing w:val="-4"/>
        </w:rPr>
        <w:t> </w:t>
      </w:r>
      <w:r>
        <w:rPr/>
        <w:t>Access</w:t>
      </w:r>
      <w:r>
        <w:rPr>
          <w:spacing w:val="1"/>
        </w:rPr>
        <w:t> </w:t>
      </w:r>
      <w:r>
        <w:rPr/>
        <w:t>Library</w:t>
      </w:r>
      <w:r>
        <w:rPr>
          <w:spacing w:val="-5"/>
        </w:rPr>
        <w:t> </w:t>
      </w:r>
      <w:r>
        <w:rPr/>
        <w:t>Journal,</w:t>
      </w:r>
      <w:r>
        <w:rPr>
          <w:spacing w:val="-1"/>
        </w:rPr>
        <w:t> </w:t>
      </w:r>
      <w:r>
        <w:rPr/>
        <w:t>2(05),</w:t>
      </w:r>
      <w:r>
        <w:rPr>
          <w:spacing w:val="-1"/>
        </w:rPr>
        <w:t> </w:t>
      </w:r>
      <w:r>
        <w:rPr>
          <w:spacing w:val="-2"/>
        </w:rPr>
        <w:t>1.</w:t>
      </w:r>
      <w:hyperlink r:id="rId31">
        <w:r>
          <w:rPr>
            <w:spacing w:val="-2"/>
            <w:u w:val="single"/>
          </w:rPr>
          <w:t>https://www.scirp.org/html/68376_68376.htm</w:t>
        </w:r>
      </w:hyperlink>
    </w:p>
    <w:p>
      <w:pPr>
        <w:pStyle w:val="BodyText"/>
        <w:spacing w:before="199"/>
      </w:pPr>
    </w:p>
    <w:p>
      <w:pPr>
        <w:spacing w:before="0"/>
        <w:ind w:left="360" w:right="0" w:firstLine="0"/>
        <w:jc w:val="left"/>
        <w:rPr>
          <w:i/>
          <w:sz w:val="24"/>
        </w:rPr>
      </w:pPr>
      <w:r>
        <w:rPr>
          <w:sz w:val="24"/>
        </w:rPr>
        <w:t>Forde,</w:t>
      </w:r>
      <w:r>
        <w:rPr>
          <w:spacing w:val="-3"/>
          <w:sz w:val="24"/>
        </w:rPr>
        <w:t> </w:t>
      </w:r>
      <w:r>
        <w:rPr>
          <w:sz w:val="24"/>
        </w:rPr>
        <w:t>S.</w:t>
      </w:r>
      <w:r>
        <w:rPr>
          <w:spacing w:val="1"/>
          <w:sz w:val="24"/>
        </w:rPr>
        <w:t> </w:t>
      </w:r>
      <w:r>
        <w:rPr>
          <w:sz w:val="24"/>
        </w:rPr>
        <w:t>L.,</w:t>
      </w:r>
      <w:r>
        <w:rPr>
          <w:spacing w:val="-1"/>
          <w:sz w:val="24"/>
        </w:rPr>
        <w:t> </w:t>
      </w:r>
      <w:r>
        <w:rPr>
          <w:sz w:val="24"/>
        </w:rPr>
        <w:t>Gutsche</w:t>
      </w:r>
      <w:r>
        <w:rPr>
          <w:spacing w:val="-1"/>
          <w:sz w:val="24"/>
        </w:rPr>
        <w:t> </w:t>
      </w:r>
      <w:r>
        <w:rPr>
          <w:sz w:val="24"/>
        </w:rPr>
        <w:t>Jr,</w:t>
      </w:r>
      <w:r>
        <w:rPr>
          <w:spacing w:val="-1"/>
          <w:sz w:val="24"/>
        </w:rPr>
        <w:t> </w:t>
      </w:r>
      <w:r>
        <w:rPr>
          <w:sz w:val="24"/>
        </w:rPr>
        <w:t>R.</w:t>
      </w:r>
      <w:r>
        <w:rPr>
          <w:spacing w:val="-1"/>
          <w:sz w:val="24"/>
        </w:rPr>
        <w:t> </w:t>
      </w:r>
      <w:r>
        <w:rPr>
          <w:sz w:val="24"/>
        </w:rPr>
        <w:t>E., &amp;</w:t>
      </w:r>
      <w:r>
        <w:rPr>
          <w:spacing w:val="-4"/>
          <w:sz w:val="24"/>
        </w:rPr>
        <w:t> </w:t>
      </w:r>
      <w:r>
        <w:rPr>
          <w:sz w:val="24"/>
        </w:rPr>
        <w:t>Pinto, J.</w:t>
      </w:r>
      <w:r>
        <w:rPr>
          <w:spacing w:val="-1"/>
          <w:sz w:val="24"/>
        </w:rPr>
        <w:t> </w:t>
      </w:r>
      <w:r>
        <w:rPr>
          <w:sz w:val="24"/>
        </w:rPr>
        <w:t>(2023).</w:t>
      </w:r>
      <w:r>
        <w:rPr>
          <w:spacing w:val="-1"/>
          <w:sz w:val="24"/>
        </w:rPr>
        <w:t> </w:t>
      </w:r>
      <w:r>
        <w:rPr>
          <w:i/>
          <w:sz w:val="24"/>
        </w:rPr>
        <w:t>Exploring “ideological</w:t>
      </w:r>
      <w:r>
        <w:rPr>
          <w:i/>
          <w:spacing w:val="-1"/>
          <w:sz w:val="24"/>
        </w:rPr>
        <w:t> </w:t>
      </w:r>
      <w:r>
        <w:rPr>
          <w:i/>
          <w:sz w:val="24"/>
        </w:rPr>
        <w:t>correction”</w:t>
      </w:r>
      <w:r>
        <w:rPr>
          <w:i/>
          <w:spacing w:val="-1"/>
          <w:sz w:val="24"/>
        </w:rPr>
        <w:t> </w:t>
      </w:r>
      <w:r>
        <w:rPr>
          <w:i/>
          <w:sz w:val="24"/>
        </w:rPr>
        <w:t>in </w:t>
      </w:r>
      <w:r>
        <w:rPr>
          <w:i/>
          <w:spacing w:val="-2"/>
          <w:sz w:val="24"/>
        </w:rPr>
        <w:t>digital</w:t>
      </w:r>
    </w:p>
    <w:p>
      <w:pPr>
        <w:pStyle w:val="BodyText"/>
        <w:rPr>
          <w:i/>
        </w:rPr>
      </w:pPr>
    </w:p>
    <w:p>
      <w:pPr>
        <w:spacing w:before="0"/>
        <w:ind w:left="792" w:right="0" w:firstLine="0"/>
        <w:jc w:val="left"/>
        <w:rPr>
          <w:sz w:val="24"/>
        </w:rPr>
      </w:pPr>
      <w:r>
        <w:rPr>
          <w:i/>
          <w:sz w:val="24"/>
        </w:rPr>
        <w:t>news</w:t>
      </w:r>
      <w:r>
        <w:rPr>
          <w:i/>
          <w:spacing w:val="-3"/>
          <w:sz w:val="24"/>
        </w:rPr>
        <w:t> </w:t>
      </w:r>
      <w:r>
        <w:rPr>
          <w:i/>
          <w:sz w:val="24"/>
        </w:rPr>
        <w:t>updates</w:t>
      </w:r>
      <w:r>
        <w:rPr>
          <w:i/>
          <w:spacing w:val="-1"/>
          <w:sz w:val="24"/>
        </w:rPr>
        <w:t> </w:t>
      </w:r>
      <w:r>
        <w:rPr>
          <w:i/>
          <w:sz w:val="24"/>
        </w:rPr>
        <w:t>of</w:t>
      </w:r>
      <w:r>
        <w:rPr>
          <w:i/>
          <w:spacing w:val="-1"/>
          <w:sz w:val="24"/>
        </w:rPr>
        <w:t> </w:t>
      </w:r>
      <w:r>
        <w:rPr>
          <w:i/>
          <w:sz w:val="24"/>
        </w:rPr>
        <w:t>Portland</w:t>
      </w:r>
      <w:r>
        <w:rPr>
          <w:i/>
          <w:spacing w:val="-1"/>
          <w:sz w:val="24"/>
        </w:rPr>
        <w:t> </w:t>
      </w:r>
      <w:r>
        <w:rPr>
          <w:i/>
          <w:sz w:val="24"/>
        </w:rPr>
        <w:t>protests</w:t>
      </w:r>
      <w:r>
        <w:rPr>
          <w:i/>
          <w:spacing w:val="4"/>
          <w:sz w:val="24"/>
        </w:rPr>
        <w:t> </w:t>
      </w:r>
      <w:r>
        <w:rPr>
          <w:i/>
          <w:sz w:val="24"/>
        </w:rPr>
        <w:t>&amp;</w:t>
      </w:r>
      <w:r>
        <w:rPr>
          <w:i/>
          <w:spacing w:val="-7"/>
          <w:sz w:val="24"/>
        </w:rPr>
        <w:t> </w:t>
      </w:r>
      <w:r>
        <w:rPr>
          <w:i/>
          <w:sz w:val="24"/>
        </w:rPr>
        <w:t>police</w:t>
      </w:r>
      <w:r>
        <w:rPr>
          <w:i/>
          <w:spacing w:val="-2"/>
          <w:sz w:val="24"/>
        </w:rPr>
        <w:t> </w:t>
      </w:r>
      <w:r>
        <w:rPr>
          <w:i/>
          <w:sz w:val="24"/>
        </w:rPr>
        <w:t>violence.</w:t>
      </w:r>
      <w:r>
        <w:rPr>
          <w:i/>
          <w:spacing w:val="2"/>
          <w:sz w:val="24"/>
        </w:rPr>
        <w:t> </w:t>
      </w:r>
      <w:r>
        <w:rPr>
          <w:sz w:val="24"/>
        </w:rPr>
        <w:t>Journalism,</w:t>
      </w:r>
      <w:r>
        <w:rPr>
          <w:spacing w:val="-1"/>
          <w:sz w:val="24"/>
        </w:rPr>
        <w:t> </w:t>
      </w:r>
      <w:r>
        <w:rPr>
          <w:sz w:val="24"/>
        </w:rPr>
        <w:t>24(1), </w:t>
      </w:r>
      <w:r>
        <w:rPr>
          <w:spacing w:val="-4"/>
          <w:sz w:val="24"/>
        </w:rPr>
        <w:t>157-</w:t>
      </w:r>
    </w:p>
    <w:p>
      <w:pPr>
        <w:pStyle w:val="BodyText"/>
        <w:spacing w:before="2"/>
      </w:pPr>
    </w:p>
    <w:p>
      <w:pPr>
        <w:pStyle w:val="BodyText"/>
        <w:spacing w:before="1"/>
        <w:ind w:left="792"/>
      </w:pPr>
      <w:r>
        <w:rPr>
          <w:spacing w:val="-2"/>
        </w:rPr>
        <w:t>176.</w:t>
      </w:r>
      <w:hyperlink r:id="rId32">
        <w:r>
          <w:rPr>
            <w:spacing w:val="-2"/>
            <w:u w:val="single"/>
          </w:rPr>
          <w:t>https://doi.org/10.1177/14648849221100073</w:t>
        </w:r>
      </w:hyperlink>
    </w:p>
    <w:p>
      <w:pPr>
        <w:pStyle w:val="BodyText"/>
        <w:spacing w:before="197"/>
      </w:pPr>
    </w:p>
    <w:p>
      <w:pPr>
        <w:spacing w:line="480" w:lineRule="auto" w:before="0"/>
        <w:ind w:left="792" w:right="1199" w:hanging="432"/>
        <w:jc w:val="left"/>
        <w:rPr>
          <w:i/>
          <w:sz w:val="24"/>
        </w:rPr>
      </w:pPr>
      <w:r>
        <w:rPr>
          <w:sz w:val="24"/>
        </w:rPr>
        <w:t>García-Perdomo, V., Magaña, M. I., Hernández-Rodríguez, J. C., &amp;Ventín-Sánchez, J. A. (2023).</w:t>
      </w:r>
      <w:r>
        <w:rPr>
          <w:spacing w:val="-9"/>
          <w:sz w:val="24"/>
        </w:rPr>
        <w:t> </w:t>
      </w:r>
      <w:r>
        <w:rPr>
          <w:i/>
          <w:sz w:val="24"/>
        </w:rPr>
        <w:t>Engaging</w:t>
      </w:r>
      <w:r>
        <w:rPr>
          <w:i/>
          <w:spacing w:val="-8"/>
          <w:sz w:val="24"/>
        </w:rPr>
        <w:t> </w:t>
      </w:r>
      <w:r>
        <w:rPr>
          <w:i/>
          <w:sz w:val="24"/>
        </w:rPr>
        <w:t>social</w:t>
      </w:r>
      <w:r>
        <w:rPr>
          <w:i/>
          <w:spacing w:val="-8"/>
          <w:sz w:val="24"/>
        </w:rPr>
        <w:t> </w:t>
      </w:r>
      <w:r>
        <w:rPr>
          <w:i/>
          <w:sz w:val="24"/>
        </w:rPr>
        <w:t>media</w:t>
      </w:r>
      <w:r>
        <w:rPr>
          <w:i/>
          <w:spacing w:val="-8"/>
          <w:sz w:val="24"/>
        </w:rPr>
        <w:t> </w:t>
      </w:r>
      <w:r>
        <w:rPr>
          <w:i/>
          <w:sz w:val="24"/>
        </w:rPr>
        <w:t>audiences</w:t>
      </w:r>
      <w:r>
        <w:rPr>
          <w:i/>
          <w:spacing w:val="-9"/>
          <w:sz w:val="24"/>
        </w:rPr>
        <w:t> </w:t>
      </w:r>
      <w:r>
        <w:rPr>
          <w:i/>
          <w:sz w:val="24"/>
        </w:rPr>
        <w:t>with</w:t>
      </w:r>
      <w:r>
        <w:rPr>
          <w:i/>
          <w:spacing w:val="-8"/>
          <w:sz w:val="24"/>
        </w:rPr>
        <w:t> </w:t>
      </w:r>
      <w:r>
        <w:rPr>
          <w:i/>
          <w:sz w:val="24"/>
        </w:rPr>
        <w:t>riots:</w:t>
      </w:r>
      <w:r>
        <w:rPr>
          <w:i/>
          <w:spacing w:val="-8"/>
          <w:sz w:val="24"/>
        </w:rPr>
        <w:t> </w:t>
      </w:r>
      <w:r>
        <w:rPr>
          <w:i/>
          <w:sz w:val="24"/>
        </w:rPr>
        <w:t>TV</w:t>
      </w:r>
      <w:r>
        <w:rPr>
          <w:i/>
          <w:spacing w:val="-8"/>
          <w:sz w:val="24"/>
        </w:rPr>
        <w:t> </w:t>
      </w:r>
      <w:r>
        <w:rPr>
          <w:i/>
          <w:sz w:val="24"/>
        </w:rPr>
        <w:t>and</w:t>
      </w:r>
      <w:r>
        <w:rPr>
          <w:i/>
          <w:spacing w:val="-8"/>
          <w:sz w:val="24"/>
        </w:rPr>
        <w:t> </w:t>
      </w:r>
      <w:r>
        <w:rPr>
          <w:i/>
          <w:sz w:val="24"/>
        </w:rPr>
        <w:t>newspapers‟</w:t>
      </w:r>
      <w:r>
        <w:rPr>
          <w:i/>
          <w:spacing w:val="-8"/>
          <w:sz w:val="24"/>
        </w:rPr>
        <w:t> </w:t>
      </w:r>
      <w:r>
        <w:rPr>
          <w:i/>
          <w:sz w:val="24"/>
        </w:rPr>
        <w:t>coverage</w:t>
      </w:r>
      <w:r>
        <w:rPr>
          <w:i/>
          <w:spacing w:val="-9"/>
          <w:sz w:val="24"/>
        </w:rPr>
        <w:t> </w:t>
      </w:r>
      <w:r>
        <w:rPr>
          <w:i/>
          <w:sz w:val="24"/>
        </w:rPr>
        <w:t>of</w:t>
      </w:r>
      <w:r>
        <w:rPr>
          <w:i/>
          <w:spacing w:val="-8"/>
          <w:sz w:val="24"/>
        </w:rPr>
        <w:t> </w:t>
      </w:r>
      <w:r>
        <w:rPr>
          <w:i/>
          <w:sz w:val="24"/>
        </w:rPr>
        <w:t>the</w:t>
      </w:r>
    </w:p>
    <w:p>
      <w:pPr>
        <w:spacing w:after="0" w:line="480" w:lineRule="auto"/>
        <w:jc w:val="left"/>
        <w:rPr>
          <w:i/>
          <w:sz w:val="24"/>
        </w:rPr>
        <w:sectPr>
          <w:pgSz w:w="12240" w:h="15840"/>
          <w:pgMar w:header="0" w:footer="1014" w:top="1360" w:bottom="1200" w:left="1080" w:right="360"/>
        </w:sectPr>
      </w:pPr>
    </w:p>
    <w:p>
      <w:pPr>
        <w:spacing w:line="482" w:lineRule="auto" w:before="72"/>
        <w:ind w:left="792" w:right="0" w:firstLine="0"/>
        <w:jc w:val="left"/>
        <w:rPr>
          <w:sz w:val="24"/>
        </w:rPr>
      </w:pPr>
      <w:r>
        <w:rPr>
          <w:i/>
          <w:sz w:val="24"/>
        </w:rPr>
        <w:t>2019</w:t>
      </w:r>
      <w:r>
        <w:rPr>
          <w:i/>
          <w:spacing w:val="-6"/>
          <w:sz w:val="24"/>
        </w:rPr>
        <w:t> </w:t>
      </w:r>
      <w:r>
        <w:rPr>
          <w:i/>
          <w:sz w:val="24"/>
        </w:rPr>
        <w:t>protests</w:t>
      </w:r>
      <w:r>
        <w:rPr>
          <w:i/>
          <w:spacing w:val="-6"/>
          <w:sz w:val="24"/>
        </w:rPr>
        <w:t> </w:t>
      </w:r>
      <w:r>
        <w:rPr>
          <w:i/>
          <w:sz w:val="24"/>
        </w:rPr>
        <w:t>in</w:t>
      </w:r>
      <w:r>
        <w:rPr>
          <w:i/>
          <w:spacing w:val="-5"/>
          <w:sz w:val="24"/>
        </w:rPr>
        <w:t> </w:t>
      </w:r>
      <w:r>
        <w:rPr>
          <w:i/>
          <w:sz w:val="24"/>
        </w:rPr>
        <w:t>Colombia</w:t>
      </w:r>
      <w:r>
        <w:rPr>
          <w:i/>
          <w:spacing w:val="-6"/>
          <w:sz w:val="24"/>
        </w:rPr>
        <w:t> </w:t>
      </w:r>
      <w:r>
        <w:rPr>
          <w:i/>
          <w:sz w:val="24"/>
        </w:rPr>
        <w:t>and</w:t>
      </w:r>
      <w:r>
        <w:rPr>
          <w:i/>
          <w:spacing w:val="-6"/>
          <w:sz w:val="24"/>
        </w:rPr>
        <w:t> </w:t>
      </w:r>
      <w:r>
        <w:rPr>
          <w:i/>
          <w:sz w:val="24"/>
        </w:rPr>
        <w:t>Chile.</w:t>
      </w:r>
      <w:r>
        <w:rPr>
          <w:i/>
          <w:spacing w:val="-3"/>
          <w:sz w:val="24"/>
        </w:rPr>
        <w:t> </w:t>
      </w:r>
      <w:r>
        <w:rPr>
          <w:sz w:val="24"/>
        </w:rPr>
        <w:t>International</w:t>
      </w:r>
      <w:r>
        <w:rPr>
          <w:spacing w:val="-6"/>
          <w:sz w:val="24"/>
        </w:rPr>
        <w:t> </w:t>
      </w:r>
      <w:r>
        <w:rPr>
          <w:sz w:val="24"/>
        </w:rPr>
        <w:t>Communication</w:t>
      </w:r>
      <w:r>
        <w:rPr>
          <w:spacing w:val="-6"/>
          <w:sz w:val="24"/>
        </w:rPr>
        <w:t> </w:t>
      </w:r>
      <w:r>
        <w:rPr>
          <w:sz w:val="24"/>
        </w:rPr>
        <w:t>Gazette, </w:t>
      </w:r>
      <w:r>
        <w:rPr>
          <w:spacing w:val="-2"/>
          <w:sz w:val="24"/>
        </w:rPr>
        <w:t>17480485231206363.</w:t>
      </w:r>
      <w:hyperlink r:id="rId33">
        <w:r>
          <w:rPr>
            <w:spacing w:val="-2"/>
            <w:sz w:val="24"/>
            <w:u w:val="single"/>
          </w:rPr>
          <w:t>https://doi.org/10.1177/17480485231206363</w:t>
        </w:r>
      </w:hyperlink>
    </w:p>
    <w:p>
      <w:pPr>
        <w:spacing w:line="480" w:lineRule="auto" w:before="194"/>
        <w:ind w:left="792" w:right="1084" w:hanging="432"/>
        <w:jc w:val="left"/>
        <w:rPr>
          <w:sz w:val="24"/>
        </w:rPr>
      </w:pPr>
      <w:r>
        <w:rPr>
          <w:sz w:val="24"/>
        </w:rPr>
        <w:t>Gottlieb,</w:t>
      </w:r>
      <w:r>
        <w:rPr>
          <w:spacing w:val="-3"/>
          <w:sz w:val="24"/>
        </w:rPr>
        <w:t> </w:t>
      </w:r>
      <w:r>
        <w:rPr>
          <w:sz w:val="24"/>
        </w:rPr>
        <w:t>J.</w:t>
      </w:r>
      <w:r>
        <w:rPr>
          <w:spacing w:val="-3"/>
          <w:sz w:val="24"/>
        </w:rPr>
        <w:t> </w:t>
      </w:r>
      <w:r>
        <w:rPr>
          <w:sz w:val="24"/>
        </w:rPr>
        <w:t>(2015).</w:t>
      </w:r>
      <w:r>
        <w:rPr>
          <w:spacing w:val="-2"/>
          <w:sz w:val="24"/>
        </w:rPr>
        <w:t> </w:t>
      </w:r>
      <w:r>
        <w:rPr>
          <w:i/>
          <w:sz w:val="24"/>
        </w:rPr>
        <w:t>Protest</w:t>
      </w:r>
      <w:r>
        <w:rPr>
          <w:i/>
          <w:spacing w:val="-3"/>
          <w:sz w:val="24"/>
        </w:rPr>
        <w:t> </w:t>
      </w:r>
      <w:r>
        <w:rPr>
          <w:i/>
          <w:sz w:val="24"/>
        </w:rPr>
        <w:t>news</w:t>
      </w:r>
      <w:r>
        <w:rPr>
          <w:i/>
          <w:spacing w:val="-3"/>
          <w:sz w:val="24"/>
        </w:rPr>
        <w:t> </w:t>
      </w:r>
      <w:r>
        <w:rPr>
          <w:i/>
          <w:sz w:val="24"/>
        </w:rPr>
        <w:t>framing</w:t>
      </w:r>
      <w:r>
        <w:rPr>
          <w:i/>
          <w:spacing w:val="-3"/>
          <w:sz w:val="24"/>
        </w:rPr>
        <w:t> </w:t>
      </w:r>
      <w:r>
        <w:rPr>
          <w:i/>
          <w:sz w:val="24"/>
        </w:rPr>
        <w:t>cycle:</w:t>
      </w:r>
      <w:r>
        <w:rPr>
          <w:i/>
          <w:spacing w:val="-5"/>
          <w:sz w:val="24"/>
        </w:rPr>
        <w:t> </w:t>
      </w:r>
      <w:r>
        <w:rPr>
          <w:i/>
          <w:sz w:val="24"/>
        </w:rPr>
        <w:t>how</w:t>
      </w:r>
      <w:r>
        <w:rPr>
          <w:i/>
          <w:spacing w:val="-3"/>
          <w:sz w:val="24"/>
        </w:rPr>
        <w:t> </w:t>
      </w:r>
      <w:r>
        <w:rPr>
          <w:i/>
          <w:sz w:val="24"/>
        </w:rPr>
        <w:t>the</w:t>
      </w:r>
      <w:r>
        <w:rPr>
          <w:i/>
          <w:spacing w:val="-3"/>
          <w:sz w:val="24"/>
        </w:rPr>
        <w:t> </w:t>
      </w:r>
      <w:r>
        <w:rPr>
          <w:i/>
          <w:sz w:val="24"/>
        </w:rPr>
        <w:t>new</w:t>
      </w:r>
      <w:r>
        <w:rPr>
          <w:i/>
          <w:spacing w:val="-3"/>
          <w:sz w:val="24"/>
        </w:rPr>
        <w:t> </w:t>
      </w:r>
      <w:r>
        <w:rPr>
          <w:i/>
          <w:sz w:val="24"/>
        </w:rPr>
        <w:t>york</w:t>
      </w:r>
      <w:r>
        <w:rPr>
          <w:i/>
          <w:spacing w:val="-3"/>
          <w:sz w:val="24"/>
        </w:rPr>
        <w:t> </w:t>
      </w:r>
      <w:r>
        <w:rPr>
          <w:i/>
          <w:sz w:val="24"/>
        </w:rPr>
        <w:t>times</w:t>
      </w:r>
      <w:r>
        <w:rPr>
          <w:i/>
          <w:spacing w:val="-3"/>
          <w:sz w:val="24"/>
        </w:rPr>
        <w:t> </w:t>
      </w:r>
      <w:r>
        <w:rPr>
          <w:i/>
          <w:sz w:val="24"/>
        </w:rPr>
        <w:t>covered</w:t>
      </w:r>
      <w:r>
        <w:rPr>
          <w:i/>
          <w:spacing w:val="-3"/>
          <w:sz w:val="24"/>
        </w:rPr>
        <w:t> </w:t>
      </w:r>
      <w:r>
        <w:rPr>
          <w:i/>
          <w:sz w:val="24"/>
        </w:rPr>
        <w:t>occupy</w:t>
      </w:r>
      <w:r>
        <w:rPr>
          <w:i/>
          <w:spacing w:val="-4"/>
          <w:sz w:val="24"/>
        </w:rPr>
        <w:t> </w:t>
      </w:r>
      <w:r>
        <w:rPr>
          <w:i/>
          <w:sz w:val="24"/>
        </w:rPr>
        <w:t>wall street. </w:t>
      </w:r>
      <w:r>
        <w:rPr>
          <w:sz w:val="24"/>
        </w:rPr>
        <w:t>International Journal of Communication, 9,</w:t>
      </w:r>
    </w:p>
    <w:p>
      <w:pPr>
        <w:pStyle w:val="BodyText"/>
        <w:spacing w:before="2"/>
        <w:ind w:left="792"/>
      </w:pPr>
      <w:r>
        <w:rPr>
          <w:spacing w:val="-2"/>
        </w:rPr>
        <w:t>23.</w:t>
      </w:r>
      <w:hyperlink r:id="rId34">
        <w:r>
          <w:rPr>
            <w:spacing w:val="-2"/>
            <w:u w:val="single"/>
          </w:rPr>
          <w:t>https://ijoc.org/index.php/ijoc/article/view/2880</w:t>
        </w:r>
      </w:hyperlink>
    </w:p>
    <w:p>
      <w:pPr>
        <w:pStyle w:val="BodyText"/>
        <w:spacing w:before="200"/>
      </w:pPr>
    </w:p>
    <w:p>
      <w:pPr>
        <w:spacing w:line="480" w:lineRule="auto" w:before="0"/>
        <w:ind w:left="792" w:right="1084" w:hanging="432"/>
        <w:jc w:val="left"/>
        <w:rPr>
          <w:sz w:val="24"/>
        </w:rPr>
      </w:pPr>
      <w:r>
        <w:rPr>
          <w:sz w:val="24"/>
        </w:rPr>
        <w:t>Gruber,</w:t>
      </w:r>
      <w:r>
        <w:rPr>
          <w:spacing w:val="-3"/>
          <w:sz w:val="24"/>
        </w:rPr>
        <w:t> </w:t>
      </w:r>
      <w:r>
        <w:rPr>
          <w:sz w:val="24"/>
        </w:rPr>
        <w:t>J.</w:t>
      </w:r>
      <w:r>
        <w:rPr>
          <w:spacing w:val="-3"/>
          <w:sz w:val="24"/>
        </w:rPr>
        <w:t> </w:t>
      </w:r>
      <w:r>
        <w:rPr>
          <w:sz w:val="24"/>
        </w:rPr>
        <w:t>B.</w:t>
      </w:r>
      <w:r>
        <w:rPr>
          <w:spacing w:val="-3"/>
          <w:sz w:val="24"/>
        </w:rPr>
        <w:t> </w:t>
      </w:r>
      <w:r>
        <w:rPr>
          <w:sz w:val="24"/>
        </w:rPr>
        <w:t>(2023).</w:t>
      </w:r>
      <w:r>
        <w:rPr>
          <w:spacing w:val="-3"/>
          <w:sz w:val="24"/>
        </w:rPr>
        <w:t> </w:t>
      </w:r>
      <w:r>
        <w:rPr>
          <w:i/>
          <w:sz w:val="24"/>
        </w:rPr>
        <w:t>Troublemakers</w:t>
      </w:r>
      <w:r>
        <w:rPr>
          <w:i/>
          <w:spacing w:val="-3"/>
          <w:sz w:val="24"/>
        </w:rPr>
        <w:t> </w:t>
      </w:r>
      <w:r>
        <w:rPr>
          <w:i/>
          <w:sz w:val="24"/>
        </w:rPr>
        <w:t>in</w:t>
      </w:r>
      <w:r>
        <w:rPr>
          <w:i/>
          <w:spacing w:val="-3"/>
          <w:sz w:val="24"/>
        </w:rPr>
        <w:t> </w:t>
      </w:r>
      <w:r>
        <w:rPr>
          <w:i/>
          <w:sz w:val="24"/>
        </w:rPr>
        <w:t>the</w:t>
      </w:r>
      <w:r>
        <w:rPr>
          <w:i/>
          <w:spacing w:val="-3"/>
          <w:sz w:val="24"/>
        </w:rPr>
        <w:t> </w:t>
      </w:r>
      <w:r>
        <w:rPr>
          <w:i/>
          <w:sz w:val="24"/>
        </w:rPr>
        <w:t>streets?</w:t>
      </w:r>
      <w:r>
        <w:rPr>
          <w:i/>
          <w:spacing w:val="-3"/>
          <w:sz w:val="24"/>
        </w:rPr>
        <w:t> </w:t>
      </w:r>
      <w:r>
        <w:rPr>
          <w:i/>
          <w:sz w:val="24"/>
        </w:rPr>
        <w:t>A</w:t>
      </w:r>
      <w:r>
        <w:rPr>
          <w:i/>
          <w:spacing w:val="-3"/>
          <w:sz w:val="24"/>
        </w:rPr>
        <w:t> </w:t>
      </w:r>
      <w:r>
        <w:rPr>
          <w:i/>
          <w:sz w:val="24"/>
        </w:rPr>
        <w:t>framing</w:t>
      </w:r>
      <w:r>
        <w:rPr>
          <w:i/>
          <w:spacing w:val="-3"/>
          <w:sz w:val="24"/>
        </w:rPr>
        <w:t> </w:t>
      </w:r>
      <w:r>
        <w:rPr>
          <w:i/>
          <w:sz w:val="24"/>
        </w:rPr>
        <w:t>analysis</w:t>
      </w:r>
      <w:r>
        <w:rPr>
          <w:i/>
          <w:spacing w:val="-3"/>
          <w:sz w:val="24"/>
        </w:rPr>
        <w:t> </w:t>
      </w:r>
      <w:r>
        <w:rPr>
          <w:i/>
          <w:sz w:val="24"/>
        </w:rPr>
        <w:t>of</w:t>
      </w:r>
      <w:r>
        <w:rPr>
          <w:i/>
          <w:spacing w:val="-1"/>
          <w:sz w:val="24"/>
        </w:rPr>
        <w:t> </w:t>
      </w:r>
      <w:r>
        <w:rPr>
          <w:i/>
          <w:sz w:val="24"/>
        </w:rPr>
        <w:t>newspaper</w:t>
      </w:r>
      <w:r>
        <w:rPr>
          <w:i/>
          <w:spacing w:val="-3"/>
          <w:sz w:val="24"/>
        </w:rPr>
        <w:t> </w:t>
      </w:r>
      <w:r>
        <w:rPr>
          <w:i/>
          <w:sz w:val="24"/>
        </w:rPr>
        <w:t>coverage</w:t>
      </w:r>
      <w:r>
        <w:rPr>
          <w:i/>
          <w:spacing w:val="-4"/>
          <w:sz w:val="24"/>
        </w:rPr>
        <w:t> </w:t>
      </w:r>
      <w:r>
        <w:rPr>
          <w:i/>
          <w:sz w:val="24"/>
        </w:rPr>
        <w:t>of protests in the UK 1992–2017</w:t>
      </w:r>
      <w:r>
        <w:rPr>
          <w:sz w:val="24"/>
        </w:rPr>
        <w:t>.The International Journal of Press/Politics, 28(2), 414-</w:t>
      </w:r>
    </w:p>
    <w:p>
      <w:pPr>
        <w:pStyle w:val="BodyText"/>
        <w:spacing w:before="3"/>
        <w:ind w:left="792"/>
      </w:pPr>
      <w:r>
        <w:rPr>
          <w:spacing w:val="-2"/>
        </w:rPr>
        <w:t>433.</w:t>
      </w:r>
      <w:hyperlink r:id="rId35">
        <w:r>
          <w:rPr>
            <w:spacing w:val="-2"/>
            <w:u w:val="single"/>
          </w:rPr>
          <w:t>https://doi.org/10.1177/19401612221102058</w:t>
        </w:r>
      </w:hyperlink>
    </w:p>
    <w:p>
      <w:pPr>
        <w:pStyle w:val="BodyText"/>
        <w:spacing w:before="196"/>
      </w:pPr>
    </w:p>
    <w:p>
      <w:pPr>
        <w:spacing w:line="482" w:lineRule="auto" w:before="0"/>
        <w:ind w:left="792" w:right="1199" w:hanging="432"/>
        <w:jc w:val="left"/>
        <w:rPr>
          <w:sz w:val="24"/>
        </w:rPr>
      </w:pPr>
      <w:r>
        <w:rPr>
          <w:sz w:val="24"/>
        </w:rPr>
        <w:t>Hassan,</w:t>
      </w:r>
      <w:r>
        <w:rPr>
          <w:spacing w:val="-4"/>
          <w:sz w:val="24"/>
        </w:rPr>
        <w:t> </w:t>
      </w:r>
      <w:r>
        <w:rPr>
          <w:sz w:val="24"/>
        </w:rPr>
        <w:t>A.</w:t>
      </w:r>
      <w:r>
        <w:rPr>
          <w:spacing w:val="-4"/>
          <w:sz w:val="24"/>
        </w:rPr>
        <w:t> </w:t>
      </w:r>
      <w:r>
        <w:rPr>
          <w:sz w:val="24"/>
        </w:rPr>
        <w:t>(2018).</w:t>
      </w:r>
      <w:r>
        <w:rPr>
          <w:spacing w:val="-5"/>
          <w:sz w:val="24"/>
        </w:rPr>
        <w:t> </w:t>
      </w:r>
      <w:r>
        <w:rPr>
          <w:i/>
          <w:sz w:val="24"/>
        </w:rPr>
        <w:t>Language,</w:t>
      </w:r>
      <w:r>
        <w:rPr>
          <w:i/>
          <w:spacing w:val="-4"/>
          <w:sz w:val="24"/>
        </w:rPr>
        <w:t> </w:t>
      </w:r>
      <w:r>
        <w:rPr>
          <w:i/>
          <w:sz w:val="24"/>
        </w:rPr>
        <w:t>media,</w:t>
      </w:r>
      <w:r>
        <w:rPr>
          <w:i/>
          <w:spacing w:val="-4"/>
          <w:sz w:val="24"/>
        </w:rPr>
        <w:t> </w:t>
      </w:r>
      <w:r>
        <w:rPr>
          <w:i/>
          <w:sz w:val="24"/>
        </w:rPr>
        <w:t>and</w:t>
      </w:r>
      <w:r>
        <w:rPr>
          <w:i/>
          <w:spacing w:val="-4"/>
          <w:sz w:val="24"/>
        </w:rPr>
        <w:t> </w:t>
      </w:r>
      <w:r>
        <w:rPr>
          <w:i/>
          <w:sz w:val="24"/>
        </w:rPr>
        <w:t>ideology:</w:t>
      </w:r>
      <w:r>
        <w:rPr>
          <w:i/>
          <w:spacing w:val="-4"/>
          <w:sz w:val="24"/>
        </w:rPr>
        <w:t> </w:t>
      </w:r>
      <w:r>
        <w:rPr>
          <w:i/>
          <w:sz w:val="24"/>
        </w:rPr>
        <w:t>Critical</w:t>
      </w:r>
      <w:r>
        <w:rPr>
          <w:i/>
          <w:spacing w:val="-4"/>
          <w:sz w:val="24"/>
        </w:rPr>
        <w:t> </w:t>
      </w:r>
      <w:r>
        <w:rPr>
          <w:i/>
          <w:sz w:val="24"/>
        </w:rPr>
        <w:t>discourse</w:t>
      </w:r>
      <w:r>
        <w:rPr>
          <w:i/>
          <w:spacing w:val="-4"/>
          <w:sz w:val="24"/>
        </w:rPr>
        <w:t> </w:t>
      </w:r>
      <w:r>
        <w:rPr>
          <w:i/>
          <w:sz w:val="24"/>
        </w:rPr>
        <w:t>analysis</w:t>
      </w:r>
      <w:r>
        <w:rPr>
          <w:i/>
          <w:spacing w:val="-4"/>
          <w:sz w:val="24"/>
        </w:rPr>
        <w:t> </w:t>
      </w:r>
      <w:r>
        <w:rPr>
          <w:i/>
          <w:sz w:val="24"/>
        </w:rPr>
        <w:t>of</w:t>
      </w:r>
      <w:r>
        <w:rPr>
          <w:i/>
          <w:spacing w:val="-4"/>
          <w:sz w:val="24"/>
        </w:rPr>
        <w:t> </w:t>
      </w:r>
      <w:r>
        <w:rPr>
          <w:i/>
          <w:sz w:val="24"/>
        </w:rPr>
        <w:t>Pakistani news bulletin headlines and its impact on viewers. </w:t>
      </w:r>
      <w:r>
        <w:rPr>
          <w:sz w:val="24"/>
        </w:rPr>
        <w:t>Sage Open, 8(3), </w:t>
      </w:r>
      <w:r>
        <w:rPr>
          <w:spacing w:val="-2"/>
          <w:sz w:val="24"/>
        </w:rPr>
        <w:t>2158244018792612.</w:t>
      </w:r>
      <w:hyperlink r:id="rId36">
        <w:r>
          <w:rPr>
            <w:spacing w:val="-2"/>
            <w:sz w:val="24"/>
            <w:u w:val="single"/>
          </w:rPr>
          <w:t>https://doi.org/10.1177/2158244018792612</w:t>
        </w:r>
      </w:hyperlink>
    </w:p>
    <w:p>
      <w:pPr>
        <w:spacing w:line="480" w:lineRule="auto" w:before="192"/>
        <w:ind w:left="792" w:right="1084" w:hanging="432"/>
        <w:jc w:val="left"/>
        <w:rPr>
          <w:sz w:val="24"/>
        </w:rPr>
      </w:pPr>
      <w:r>
        <w:rPr>
          <w:sz w:val="24"/>
        </w:rPr>
        <w:t>Harlow, S., Brown, D. K., Salaverría, R., &amp; García-Perdomo, V. (2020). </w:t>
      </w:r>
      <w:r>
        <w:rPr>
          <w:i/>
          <w:sz w:val="24"/>
        </w:rPr>
        <w:t>Is the whole world watching?</w:t>
      </w:r>
      <w:r>
        <w:rPr>
          <w:i/>
          <w:spacing w:val="-4"/>
          <w:sz w:val="24"/>
        </w:rPr>
        <w:t> </w:t>
      </w:r>
      <w:r>
        <w:rPr>
          <w:i/>
          <w:sz w:val="24"/>
        </w:rPr>
        <w:t>Building</w:t>
      </w:r>
      <w:r>
        <w:rPr>
          <w:i/>
          <w:spacing w:val="-4"/>
          <w:sz w:val="24"/>
        </w:rPr>
        <w:t> </w:t>
      </w:r>
      <w:r>
        <w:rPr>
          <w:i/>
          <w:sz w:val="24"/>
        </w:rPr>
        <w:t>a</w:t>
      </w:r>
      <w:r>
        <w:rPr>
          <w:i/>
          <w:spacing w:val="-4"/>
          <w:sz w:val="24"/>
        </w:rPr>
        <w:t> </w:t>
      </w:r>
      <w:r>
        <w:rPr>
          <w:i/>
          <w:sz w:val="24"/>
        </w:rPr>
        <w:t>typology</w:t>
      </w:r>
      <w:r>
        <w:rPr>
          <w:i/>
          <w:spacing w:val="-4"/>
          <w:sz w:val="24"/>
        </w:rPr>
        <w:t> </w:t>
      </w:r>
      <w:r>
        <w:rPr>
          <w:i/>
          <w:sz w:val="24"/>
        </w:rPr>
        <w:t>of</w:t>
      </w:r>
      <w:r>
        <w:rPr>
          <w:i/>
          <w:spacing w:val="-4"/>
          <w:sz w:val="24"/>
        </w:rPr>
        <w:t> </w:t>
      </w:r>
      <w:r>
        <w:rPr>
          <w:i/>
          <w:sz w:val="24"/>
        </w:rPr>
        <w:t>protest</w:t>
      </w:r>
      <w:r>
        <w:rPr>
          <w:i/>
          <w:spacing w:val="-4"/>
          <w:sz w:val="24"/>
        </w:rPr>
        <w:t> </w:t>
      </w:r>
      <w:r>
        <w:rPr>
          <w:i/>
          <w:sz w:val="24"/>
        </w:rPr>
        <w:t>coverage</w:t>
      </w:r>
      <w:r>
        <w:rPr>
          <w:i/>
          <w:spacing w:val="-3"/>
          <w:sz w:val="24"/>
        </w:rPr>
        <w:t> </w:t>
      </w:r>
      <w:r>
        <w:rPr>
          <w:i/>
          <w:sz w:val="24"/>
        </w:rPr>
        <w:t>on</w:t>
      </w:r>
      <w:r>
        <w:rPr>
          <w:i/>
          <w:spacing w:val="-4"/>
          <w:sz w:val="24"/>
        </w:rPr>
        <w:t> </w:t>
      </w:r>
      <w:r>
        <w:rPr>
          <w:i/>
          <w:sz w:val="24"/>
        </w:rPr>
        <w:t>social</w:t>
      </w:r>
      <w:r>
        <w:rPr>
          <w:i/>
          <w:spacing w:val="-4"/>
          <w:sz w:val="24"/>
        </w:rPr>
        <w:t> </w:t>
      </w:r>
      <w:r>
        <w:rPr>
          <w:i/>
          <w:sz w:val="24"/>
        </w:rPr>
        <w:t>media</w:t>
      </w:r>
      <w:r>
        <w:rPr>
          <w:i/>
          <w:spacing w:val="-4"/>
          <w:sz w:val="24"/>
        </w:rPr>
        <w:t> </w:t>
      </w:r>
      <w:r>
        <w:rPr>
          <w:i/>
          <w:sz w:val="24"/>
        </w:rPr>
        <w:t>from</w:t>
      </w:r>
      <w:r>
        <w:rPr>
          <w:i/>
          <w:spacing w:val="-4"/>
          <w:sz w:val="24"/>
        </w:rPr>
        <w:t> </w:t>
      </w:r>
      <w:r>
        <w:rPr>
          <w:i/>
          <w:sz w:val="24"/>
        </w:rPr>
        <w:t>around</w:t>
      </w:r>
      <w:r>
        <w:rPr>
          <w:i/>
          <w:spacing w:val="-4"/>
          <w:sz w:val="24"/>
        </w:rPr>
        <w:t> </w:t>
      </w:r>
      <w:r>
        <w:rPr>
          <w:i/>
          <w:sz w:val="24"/>
        </w:rPr>
        <w:t>the</w:t>
      </w:r>
      <w:r>
        <w:rPr>
          <w:i/>
          <w:spacing w:val="-4"/>
          <w:sz w:val="24"/>
        </w:rPr>
        <w:t> </w:t>
      </w:r>
      <w:r>
        <w:rPr>
          <w:i/>
          <w:sz w:val="24"/>
        </w:rPr>
        <w:t>world. </w:t>
      </w:r>
      <w:r>
        <w:rPr>
          <w:sz w:val="24"/>
        </w:rPr>
        <w:t>Journalism Studies, 21(11), 1590-1608.</w:t>
      </w:r>
      <w:hyperlink r:id="rId37">
        <w:r>
          <w:rPr>
            <w:sz w:val="24"/>
            <w:u w:val="single"/>
          </w:rPr>
          <w:t>https://doi.org/10.1080/1461670X.2020.1776144</w:t>
        </w:r>
      </w:hyperlink>
    </w:p>
    <w:p>
      <w:pPr>
        <w:spacing w:line="482" w:lineRule="auto" w:before="199"/>
        <w:ind w:left="792" w:right="1084" w:hanging="432"/>
        <w:jc w:val="left"/>
        <w:rPr>
          <w:sz w:val="24"/>
        </w:rPr>
      </w:pPr>
      <w:r>
        <w:rPr>
          <w:sz w:val="24"/>
        </w:rPr>
        <w:t>Hussain,</w:t>
      </w:r>
      <w:r>
        <w:rPr>
          <w:spacing w:val="-4"/>
          <w:sz w:val="24"/>
        </w:rPr>
        <w:t> </w:t>
      </w:r>
      <w:r>
        <w:rPr>
          <w:sz w:val="24"/>
        </w:rPr>
        <w:t>S.</w:t>
      </w:r>
      <w:r>
        <w:rPr>
          <w:spacing w:val="-4"/>
          <w:sz w:val="24"/>
        </w:rPr>
        <w:t> </w:t>
      </w:r>
      <w:r>
        <w:rPr>
          <w:sz w:val="24"/>
        </w:rPr>
        <w:t>(2022</w:t>
      </w:r>
      <w:r>
        <w:rPr>
          <w:i/>
          <w:sz w:val="24"/>
        </w:rPr>
        <w:t>).</w:t>
      </w:r>
      <w:r>
        <w:rPr>
          <w:i/>
          <w:spacing w:val="-2"/>
          <w:sz w:val="24"/>
        </w:rPr>
        <w:t> </w:t>
      </w:r>
      <w:r>
        <w:rPr>
          <w:i/>
          <w:sz w:val="24"/>
        </w:rPr>
        <w:t>Analyzing</w:t>
      </w:r>
      <w:r>
        <w:rPr>
          <w:i/>
          <w:spacing w:val="-4"/>
          <w:sz w:val="24"/>
        </w:rPr>
        <w:t> </w:t>
      </w:r>
      <w:r>
        <w:rPr>
          <w:i/>
          <w:sz w:val="24"/>
        </w:rPr>
        <w:t>media–government</w:t>
      </w:r>
      <w:r>
        <w:rPr>
          <w:i/>
          <w:spacing w:val="-2"/>
          <w:sz w:val="24"/>
        </w:rPr>
        <w:t> </w:t>
      </w:r>
      <w:r>
        <w:rPr>
          <w:i/>
          <w:sz w:val="24"/>
        </w:rPr>
        <w:t>relations</w:t>
      </w:r>
      <w:r>
        <w:rPr>
          <w:i/>
          <w:spacing w:val="-4"/>
          <w:sz w:val="24"/>
        </w:rPr>
        <w:t> </w:t>
      </w:r>
      <w:r>
        <w:rPr>
          <w:i/>
          <w:sz w:val="24"/>
        </w:rPr>
        <w:t>on</w:t>
      </w:r>
      <w:r>
        <w:rPr>
          <w:i/>
          <w:spacing w:val="-4"/>
          <w:sz w:val="24"/>
        </w:rPr>
        <w:t> </w:t>
      </w:r>
      <w:r>
        <w:rPr>
          <w:i/>
          <w:sz w:val="24"/>
        </w:rPr>
        <w:t>policy</w:t>
      </w:r>
      <w:r>
        <w:rPr>
          <w:i/>
          <w:spacing w:val="-6"/>
          <w:sz w:val="24"/>
        </w:rPr>
        <w:t> </w:t>
      </w:r>
      <w:r>
        <w:rPr>
          <w:i/>
          <w:sz w:val="24"/>
        </w:rPr>
        <w:t>issues</w:t>
      </w:r>
      <w:r>
        <w:rPr>
          <w:i/>
          <w:spacing w:val="-4"/>
          <w:sz w:val="24"/>
        </w:rPr>
        <w:t> </w:t>
      </w:r>
      <w:r>
        <w:rPr>
          <w:i/>
          <w:sz w:val="24"/>
        </w:rPr>
        <w:t>in</w:t>
      </w:r>
      <w:r>
        <w:rPr>
          <w:i/>
          <w:spacing w:val="-4"/>
          <w:sz w:val="24"/>
        </w:rPr>
        <w:t> </w:t>
      </w:r>
      <w:r>
        <w:rPr>
          <w:i/>
          <w:sz w:val="24"/>
        </w:rPr>
        <w:t>the</w:t>
      </w:r>
      <w:r>
        <w:rPr>
          <w:i/>
          <w:spacing w:val="-5"/>
          <w:sz w:val="24"/>
        </w:rPr>
        <w:t> </w:t>
      </w:r>
      <w:r>
        <w:rPr>
          <w:i/>
          <w:sz w:val="24"/>
        </w:rPr>
        <w:t>semi democratic milieu of Pakistan. </w:t>
      </w:r>
      <w:r>
        <w:rPr>
          <w:sz w:val="24"/>
        </w:rPr>
        <w:t>Journalism, 23(8), 1770- </w:t>
      </w:r>
      <w:r>
        <w:rPr>
          <w:spacing w:val="-2"/>
          <w:sz w:val="24"/>
        </w:rPr>
        <w:t>1788.</w:t>
      </w:r>
      <w:hyperlink r:id="rId38">
        <w:r>
          <w:rPr>
            <w:spacing w:val="-2"/>
            <w:sz w:val="24"/>
            <w:u w:val="single"/>
          </w:rPr>
          <w:t>https://doi.org/10.1177/1464884920969086</w:t>
        </w:r>
      </w:hyperlink>
    </w:p>
    <w:p>
      <w:pPr>
        <w:spacing w:line="482" w:lineRule="auto" w:before="194"/>
        <w:ind w:left="792" w:right="0" w:hanging="432"/>
        <w:jc w:val="left"/>
        <w:rPr>
          <w:sz w:val="24"/>
        </w:rPr>
      </w:pPr>
      <w:r>
        <w:rPr>
          <w:sz w:val="24"/>
        </w:rPr>
        <w:t>Ibrahim,</w:t>
      </w:r>
      <w:r>
        <w:rPr>
          <w:spacing w:val="-3"/>
          <w:sz w:val="24"/>
        </w:rPr>
        <w:t> </w:t>
      </w:r>
      <w:r>
        <w:rPr>
          <w:sz w:val="24"/>
        </w:rPr>
        <w:t>E.</w:t>
      </w:r>
      <w:r>
        <w:rPr>
          <w:spacing w:val="-3"/>
          <w:sz w:val="24"/>
        </w:rPr>
        <w:t> </w:t>
      </w:r>
      <w:r>
        <w:rPr>
          <w:sz w:val="24"/>
        </w:rPr>
        <w:t>(2012).</w:t>
      </w:r>
      <w:r>
        <w:rPr>
          <w:spacing w:val="-2"/>
          <w:sz w:val="24"/>
        </w:rPr>
        <w:t> </w:t>
      </w:r>
      <w:r>
        <w:rPr>
          <w:i/>
          <w:sz w:val="24"/>
        </w:rPr>
        <w:t>Newspapers</w:t>
      </w:r>
      <w:r>
        <w:rPr>
          <w:i/>
          <w:spacing w:val="-3"/>
          <w:sz w:val="24"/>
        </w:rPr>
        <w:t> </w:t>
      </w:r>
      <w:r>
        <w:rPr>
          <w:i/>
          <w:sz w:val="24"/>
        </w:rPr>
        <w:t>coverage</w:t>
      </w:r>
      <w:r>
        <w:rPr>
          <w:i/>
          <w:spacing w:val="-4"/>
          <w:sz w:val="24"/>
        </w:rPr>
        <w:t> </w:t>
      </w:r>
      <w:r>
        <w:rPr>
          <w:i/>
          <w:sz w:val="24"/>
        </w:rPr>
        <w:t>of</w:t>
      </w:r>
      <w:r>
        <w:rPr>
          <w:i/>
          <w:spacing w:val="-3"/>
          <w:sz w:val="24"/>
        </w:rPr>
        <w:t> </w:t>
      </w:r>
      <w:r>
        <w:rPr>
          <w:i/>
          <w:sz w:val="24"/>
        </w:rPr>
        <w:t>the</w:t>
      </w:r>
      <w:r>
        <w:rPr>
          <w:i/>
          <w:spacing w:val="-4"/>
          <w:sz w:val="24"/>
        </w:rPr>
        <w:t> </w:t>
      </w:r>
      <w:r>
        <w:rPr>
          <w:i/>
          <w:sz w:val="24"/>
        </w:rPr>
        <w:t>Egyptian</w:t>
      </w:r>
      <w:r>
        <w:rPr>
          <w:i/>
          <w:spacing w:val="-3"/>
          <w:sz w:val="24"/>
        </w:rPr>
        <w:t> </w:t>
      </w:r>
      <w:r>
        <w:rPr>
          <w:i/>
          <w:sz w:val="24"/>
        </w:rPr>
        <w:t>January</w:t>
      </w:r>
      <w:r>
        <w:rPr>
          <w:i/>
          <w:spacing w:val="-4"/>
          <w:sz w:val="24"/>
        </w:rPr>
        <w:t> </w:t>
      </w:r>
      <w:r>
        <w:rPr>
          <w:i/>
          <w:sz w:val="24"/>
        </w:rPr>
        <w:t>25</w:t>
      </w:r>
      <w:r>
        <w:rPr>
          <w:i/>
          <w:spacing w:val="-3"/>
          <w:sz w:val="24"/>
        </w:rPr>
        <w:t> </w:t>
      </w:r>
      <w:r>
        <w:rPr>
          <w:i/>
          <w:sz w:val="24"/>
        </w:rPr>
        <w:t>revolution:</w:t>
      </w:r>
      <w:r>
        <w:rPr>
          <w:i/>
          <w:spacing w:val="-3"/>
          <w:sz w:val="24"/>
        </w:rPr>
        <w:t> </w:t>
      </w:r>
      <w:r>
        <w:rPr>
          <w:i/>
          <w:sz w:val="24"/>
        </w:rPr>
        <w:t>A</w:t>
      </w:r>
      <w:r>
        <w:rPr>
          <w:i/>
          <w:spacing w:val="-4"/>
          <w:sz w:val="24"/>
        </w:rPr>
        <w:t> </w:t>
      </w:r>
      <w:r>
        <w:rPr>
          <w:i/>
          <w:sz w:val="24"/>
        </w:rPr>
        <w:t>framing </w:t>
      </w:r>
      <w:r>
        <w:rPr>
          <w:i/>
          <w:spacing w:val="-2"/>
          <w:sz w:val="24"/>
        </w:rPr>
        <w:t>analysis</w:t>
      </w:r>
      <w:hyperlink r:id="rId39">
        <w:r>
          <w:rPr>
            <w:spacing w:val="-2"/>
            <w:sz w:val="24"/>
          </w:rPr>
          <w:t>.</w:t>
        </w:r>
        <w:r>
          <w:rPr>
            <w:spacing w:val="-2"/>
            <w:sz w:val="24"/>
            <w:u w:val="single"/>
          </w:rPr>
          <w:t>https://fount.aucegypt.edu/etds/1006/</w:t>
        </w:r>
      </w:hyperlink>
    </w:p>
    <w:p>
      <w:pPr>
        <w:spacing w:after="0" w:line="482" w:lineRule="auto"/>
        <w:jc w:val="left"/>
        <w:rPr>
          <w:sz w:val="24"/>
        </w:rPr>
        <w:sectPr>
          <w:pgSz w:w="12240" w:h="15840"/>
          <w:pgMar w:header="0" w:footer="1014" w:top="1360" w:bottom="1200" w:left="1080" w:right="360"/>
        </w:sectPr>
      </w:pPr>
    </w:p>
    <w:p>
      <w:pPr>
        <w:spacing w:line="480" w:lineRule="auto" w:before="72"/>
        <w:ind w:left="792" w:right="1084" w:hanging="432"/>
        <w:jc w:val="left"/>
        <w:rPr>
          <w:sz w:val="24"/>
        </w:rPr>
      </w:pPr>
      <w:r>
        <w:rPr>
          <w:sz w:val="24"/>
        </w:rPr>
        <w:t>Ireri,</w:t>
      </w:r>
      <w:r>
        <w:rPr>
          <w:spacing w:val="-3"/>
          <w:sz w:val="24"/>
        </w:rPr>
        <w:t> </w:t>
      </w:r>
      <w:r>
        <w:rPr>
          <w:sz w:val="24"/>
        </w:rPr>
        <w:t>K.,</w:t>
      </w:r>
      <w:r>
        <w:rPr>
          <w:spacing w:val="-1"/>
          <w:sz w:val="24"/>
        </w:rPr>
        <w:t> </w:t>
      </w:r>
      <w:r>
        <w:rPr>
          <w:sz w:val="24"/>
        </w:rPr>
        <w:t>&amp;</w:t>
      </w:r>
      <w:r>
        <w:rPr>
          <w:spacing w:val="-5"/>
          <w:sz w:val="24"/>
        </w:rPr>
        <w:t> </w:t>
      </w:r>
      <w:r>
        <w:rPr>
          <w:sz w:val="24"/>
        </w:rPr>
        <w:t>Ochieng,</w:t>
      </w:r>
      <w:r>
        <w:rPr>
          <w:spacing w:val="-3"/>
          <w:sz w:val="24"/>
        </w:rPr>
        <w:t> </w:t>
      </w:r>
      <w:r>
        <w:rPr>
          <w:sz w:val="24"/>
        </w:rPr>
        <w:t>J.</w:t>
      </w:r>
      <w:r>
        <w:rPr>
          <w:spacing w:val="-2"/>
          <w:sz w:val="24"/>
        </w:rPr>
        <w:t> </w:t>
      </w:r>
      <w:r>
        <w:rPr>
          <w:sz w:val="24"/>
        </w:rPr>
        <w:t>(2020).</w:t>
      </w:r>
      <w:r>
        <w:rPr>
          <w:spacing w:val="-4"/>
          <w:sz w:val="24"/>
        </w:rPr>
        <w:t> </w:t>
      </w:r>
      <w:r>
        <w:rPr>
          <w:i/>
          <w:sz w:val="24"/>
        </w:rPr>
        <w:t>Politicians</w:t>
      </w:r>
      <w:r>
        <w:rPr>
          <w:i/>
          <w:spacing w:val="-3"/>
          <w:sz w:val="24"/>
        </w:rPr>
        <w:t> </w:t>
      </w:r>
      <w:r>
        <w:rPr>
          <w:i/>
          <w:sz w:val="24"/>
        </w:rPr>
        <w:t>in</w:t>
      </w:r>
      <w:r>
        <w:rPr>
          <w:i/>
          <w:spacing w:val="-3"/>
          <w:sz w:val="24"/>
        </w:rPr>
        <w:t> </w:t>
      </w:r>
      <w:r>
        <w:rPr>
          <w:i/>
          <w:sz w:val="24"/>
        </w:rPr>
        <w:t>newspaper</w:t>
      </w:r>
      <w:r>
        <w:rPr>
          <w:i/>
          <w:spacing w:val="-3"/>
          <w:sz w:val="24"/>
        </w:rPr>
        <w:t> </w:t>
      </w:r>
      <w:r>
        <w:rPr>
          <w:i/>
          <w:sz w:val="24"/>
        </w:rPr>
        <w:t>news:</w:t>
      </w:r>
      <w:r>
        <w:rPr>
          <w:i/>
          <w:spacing w:val="-2"/>
          <w:sz w:val="24"/>
        </w:rPr>
        <w:t> </w:t>
      </w:r>
      <w:r>
        <w:rPr>
          <w:i/>
          <w:sz w:val="24"/>
        </w:rPr>
        <w:t>Who</w:t>
      </w:r>
      <w:r>
        <w:rPr>
          <w:i/>
          <w:spacing w:val="-3"/>
          <w:sz w:val="24"/>
        </w:rPr>
        <w:t> </w:t>
      </w:r>
      <w:r>
        <w:rPr>
          <w:i/>
          <w:sz w:val="24"/>
        </w:rPr>
        <w:t>attracts</w:t>
      </w:r>
      <w:r>
        <w:rPr>
          <w:i/>
          <w:spacing w:val="-3"/>
          <w:sz w:val="24"/>
        </w:rPr>
        <w:t> </w:t>
      </w:r>
      <w:r>
        <w:rPr>
          <w:i/>
          <w:sz w:val="24"/>
        </w:rPr>
        <w:t>coverage</w:t>
      </w:r>
      <w:r>
        <w:rPr>
          <w:i/>
          <w:spacing w:val="-4"/>
          <w:sz w:val="24"/>
        </w:rPr>
        <w:t> </w:t>
      </w:r>
      <w:r>
        <w:rPr>
          <w:i/>
          <w:sz w:val="24"/>
        </w:rPr>
        <w:t>in</w:t>
      </w:r>
      <w:r>
        <w:rPr>
          <w:i/>
          <w:spacing w:val="-3"/>
          <w:sz w:val="24"/>
        </w:rPr>
        <w:t> </w:t>
      </w:r>
      <w:r>
        <w:rPr>
          <w:i/>
          <w:sz w:val="24"/>
        </w:rPr>
        <w:t>Kenyan politics. </w:t>
      </w:r>
      <w:r>
        <w:rPr>
          <w:sz w:val="24"/>
        </w:rPr>
        <w:t>The International Journal of Press/Politics, 25(4), 675- </w:t>
      </w:r>
      <w:r>
        <w:rPr>
          <w:spacing w:val="-2"/>
          <w:sz w:val="24"/>
        </w:rPr>
        <w:t>691.</w:t>
      </w:r>
      <w:hyperlink r:id="rId40">
        <w:r>
          <w:rPr>
            <w:spacing w:val="-2"/>
            <w:sz w:val="24"/>
            <w:u w:val="single"/>
          </w:rPr>
          <w:t>https://doi.org/10.1177/1940161220915719</w:t>
        </w:r>
      </w:hyperlink>
    </w:p>
    <w:p>
      <w:pPr>
        <w:spacing w:line="482" w:lineRule="auto" w:before="199"/>
        <w:ind w:left="792" w:right="1246" w:hanging="432"/>
        <w:jc w:val="both"/>
        <w:rPr>
          <w:sz w:val="24"/>
        </w:rPr>
      </w:pPr>
      <w:r>
        <w:rPr>
          <w:sz w:val="24"/>
        </w:rPr>
        <w:t>Jennings,</w:t>
      </w:r>
      <w:r>
        <w:rPr>
          <w:spacing w:val="-3"/>
          <w:sz w:val="24"/>
        </w:rPr>
        <w:t> </w:t>
      </w:r>
      <w:r>
        <w:rPr>
          <w:sz w:val="24"/>
        </w:rPr>
        <w:t>W.,</w:t>
      </w:r>
      <w:r>
        <w:rPr>
          <w:spacing w:val="-3"/>
          <w:sz w:val="24"/>
        </w:rPr>
        <w:t> </w:t>
      </w:r>
      <w:r>
        <w:rPr>
          <w:sz w:val="24"/>
        </w:rPr>
        <w:t>&amp;</w:t>
      </w:r>
      <w:r>
        <w:rPr>
          <w:spacing w:val="-5"/>
          <w:sz w:val="24"/>
        </w:rPr>
        <w:t> </w:t>
      </w:r>
      <w:r>
        <w:rPr>
          <w:sz w:val="24"/>
        </w:rPr>
        <w:t>Saunders,</w:t>
      </w:r>
      <w:r>
        <w:rPr>
          <w:spacing w:val="-3"/>
          <w:sz w:val="24"/>
        </w:rPr>
        <w:t> </w:t>
      </w:r>
      <w:r>
        <w:rPr>
          <w:sz w:val="24"/>
        </w:rPr>
        <w:t>C.</w:t>
      </w:r>
      <w:r>
        <w:rPr>
          <w:spacing w:val="-3"/>
          <w:sz w:val="24"/>
        </w:rPr>
        <w:t> </w:t>
      </w:r>
      <w:r>
        <w:rPr>
          <w:sz w:val="24"/>
        </w:rPr>
        <w:t>(2019).</w:t>
      </w:r>
      <w:r>
        <w:rPr>
          <w:spacing w:val="-2"/>
          <w:sz w:val="24"/>
        </w:rPr>
        <w:t> </w:t>
      </w:r>
      <w:r>
        <w:rPr>
          <w:i/>
          <w:sz w:val="24"/>
        </w:rPr>
        <w:t>Street</w:t>
      </w:r>
      <w:r>
        <w:rPr>
          <w:i/>
          <w:spacing w:val="-3"/>
          <w:sz w:val="24"/>
        </w:rPr>
        <w:t> </w:t>
      </w:r>
      <w:r>
        <w:rPr>
          <w:i/>
          <w:sz w:val="24"/>
        </w:rPr>
        <w:t>demonstrations</w:t>
      </w:r>
      <w:r>
        <w:rPr>
          <w:i/>
          <w:spacing w:val="-3"/>
          <w:sz w:val="24"/>
        </w:rPr>
        <w:t> </w:t>
      </w:r>
      <w:r>
        <w:rPr>
          <w:i/>
          <w:sz w:val="24"/>
        </w:rPr>
        <w:t>and</w:t>
      </w:r>
      <w:r>
        <w:rPr>
          <w:i/>
          <w:spacing w:val="-3"/>
          <w:sz w:val="24"/>
        </w:rPr>
        <w:t> </w:t>
      </w:r>
      <w:r>
        <w:rPr>
          <w:i/>
          <w:sz w:val="24"/>
        </w:rPr>
        <w:t>the</w:t>
      </w:r>
      <w:r>
        <w:rPr>
          <w:i/>
          <w:spacing w:val="-4"/>
          <w:sz w:val="24"/>
        </w:rPr>
        <w:t> </w:t>
      </w:r>
      <w:r>
        <w:rPr>
          <w:i/>
          <w:sz w:val="24"/>
        </w:rPr>
        <w:t>media</w:t>
      </w:r>
      <w:r>
        <w:rPr>
          <w:i/>
          <w:spacing w:val="-3"/>
          <w:sz w:val="24"/>
        </w:rPr>
        <w:t> </w:t>
      </w:r>
      <w:r>
        <w:rPr>
          <w:i/>
          <w:sz w:val="24"/>
        </w:rPr>
        <w:t>agenda:</w:t>
      </w:r>
      <w:r>
        <w:rPr>
          <w:i/>
          <w:spacing w:val="-5"/>
          <w:sz w:val="24"/>
        </w:rPr>
        <w:t> </w:t>
      </w:r>
      <w:r>
        <w:rPr>
          <w:i/>
          <w:sz w:val="24"/>
        </w:rPr>
        <w:t>An</w:t>
      </w:r>
      <w:r>
        <w:rPr>
          <w:i/>
          <w:spacing w:val="-3"/>
          <w:sz w:val="24"/>
        </w:rPr>
        <w:t> </w:t>
      </w:r>
      <w:r>
        <w:rPr>
          <w:i/>
          <w:sz w:val="24"/>
        </w:rPr>
        <w:t>analysis of the dynamics of protest agenda setting. </w:t>
      </w:r>
      <w:r>
        <w:rPr>
          <w:sz w:val="24"/>
        </w:rPr>
        <w:t>Comparative Political Studies, 52(13-14), 2283- </w:t>
      </w:r>
      <w:r>
        <w:rPr>
          <w:spacing w:val="-2"/>
          <w:sz w:val="24"/>
        </w:rPr>
        <w:t>2313.</w:t>
      </w:r>
      <w:hyperlink r:id="rId41">
        <w:r>
          <w:rPr>
            <w:spacing w:val="-2"/>
            <w:sz w:val="24"/>
            <w:u w:val="single"/>
          </w:rPr>
          <w:t>https://doi.org/10.1177/0010414019830736</w:t>
        </w:r>
      </w:hyperlink>
    </w:p>
    <w:p>
      <w:pPr>
        <w:spacing w:line="480" w:lineRule="auto" w:before="194"/>
        <w:ind w:left="792" w:right="1082" w:hanging="432"/>
        <w:jc w:val="both"/>
        <w:rPr>
          <w:sz w:val="24"/>
        </w:rPr>
      </w:pPr>
      <w:r>
        <w:rPr>
          <w:sz w:val="24"/>
        </w:rPr>
        <w:t>Ketelaars,</w:t>
      </w:r>
      <w:r>
        <w:rPr>
          <w:spacing w:val="-2"/>
          <w:sz w:val="24"/>
        </w:rPr>
        <w:t> </w:t>
      </w:r>
      <w:r>
        <w:rPr>
          <w:sz w:val="24"/>
        </w:rPr>
        <w:t>P.</w:t>
      </w:r>
      <w:r>
        <w:rPr>
          <w:spacing w:val="-2"/>
          <w:sz w:val="24"/>
        </w:rPr>
        <w:t> </w:t>
      </w:r>
      <w:r>
        <w:rPr>
          <w:sz w:val="24"/>
        </w:rPr>
        <w:t>(2017,</w:t>
      </w:r>
      <w:r>
        <w:rPr>
          <w:spacing w:val="-2"/>
          <w:sz w:val="24"/>
        </w:rPr>
        <w:t> </w:t>
      </w:r>
      <w:r>
        <w:rPr>
          <w:sz w:val="24"/>
        </w:rPr>
        <w:t>September).</w:t>
      </w:r>
      <w:r>
        <w:rPr>
          <w:spacing w:val="-2"/>
          <w:sz w:val="24"/>
        </w:rPr>
        <w:t> </w:t>
      </w:r>
      <w:r>
        <w:rPr>
          <w:i/>
          <w:sz w:val="24"/>
        </w:rPr>
        <w:t>Tracing</w:t>
      </w:r>
      <w:r>
        <w:rPr>
          <w:i/>
          <w:spacing w:val="-2"/>
          <w:sz w:val="24"/>
        </w:rPr>
        <w:t> </w:t>
      </w:r>
      <w:r>
        <w:rPr>
          <w:i/>
          <w:sz w:val="24"/>
        </w:rPr>
        <w:t>protest motives:</w:t>
      </w:r>
      <w:r>
        <w:rPr>
          <w:i/>
          <w:spacing w:val="-2"/>
          <w:sz w:val="24"/>
        </w:rPr>
        <w:t> </w:t>
      </w:r>
      <w:r>
        <w:rPr>
          <w:i/>
          <w:sz w:val="24"/>
        </w:rPr>
        <w:t>The</w:t>
      </w:r>
      <w:r>
        <w:rPr>
          <w:i/>
          <w:spacing w:val="-2"/>
          <w:sz w:val="24"/>
        </w:rPr>
        <w:t> </w:t>
      </w:r>
      <w:r>
        <w:rPr>
          <w:i/>
          <w:sz w:val="24"/>
        </w:rPr>
        <w:t>link</w:t>
      </w:r>
      <w:r>
        <w:rPr>
          <w:i/>
          <w:spacing w:val="-2"/>
          <w:sz w:val="24"/>
        </w:rPr>
        <w:t> </w:t>
      </w:r>
      <w:r>
        <w:rPr>
          <w:i/>
          <w:sz w:val="24"/>
        </w:rPr>
        <w:t>between</w:t>
      </w:r>
      <w:r>
        <w:rPr>
          <w:i/>
          <w:spacing w:val="-2"/>
          <w:sz w:val="24"/>
        </w:rPr>
        <w:t> </w:t>
      </w:r>
      <w:r>
        <w:rPr>
          <w:i/>
          <w:sz w:val="24"/>
        </w:rPr>
        <w:t>newspaper</w:t>
      </w:r>
      <w:r>
        <w:rPr>
          <w:i/>
          <w:spacing w:val="-2"/>
          <w:sz w:val="24"/>
        </w:rPr>
        <w:t> </w:t>
      </w:r>
      <w:r>
        <w:rPr>
          <w:i/>
          <w:sz w:val="24"/>
        </w:rPr>
        <w:t>coverage, movement</w:t>
      </w:r>
      <w:r>
        <w:rPr>
          <w:i/>
          <w:spacing w:val="-9"/>
          <w:sz w:val="24"/>
        </w:rPr>
        <w:t> </w:t>
      </w:r>
      <w:r>
        <w:rPr>
          <w:i/>
          <w:sz w:val="24"/>
        </w:rPr>
        <w:t>messages,</w:t>
      </w:r>
      <w:r>
        <w:rPr>
          <w:i/>
          <w:spacing w:val="-9"/>
          <w:sz w:val="24"/>
        </w:rPr>
        <w:t> </w:t>
      </w:r>
      <w:r>
        <w:rPr>
          <w:i/>
          <w:sz w:val="24"/>
        </w:rPr>
        <w:t>and</w:t>
      </w:r>
      <w:r>
        <w:rPr>
          <w:i/>
          <w:spacing w:val="-8"/>
          <w:sz w:val="24"/>
        </w:rPr>
        <w:t> </w:t>
      </w:r>
      <w:r>
        <w:rPr>
          <w:i/>
          <w:sz w:val="24"/>
        </w:rPr>
        <w:t>demonstrators‟</w:t>
      </w:r>
      <w:r>
        <w:rPr>
          <w:i/>
          <w:spacing w:val="-9"/>
          <w:sz w:val="24"/>
        </w:rPr>
        <w:t> </w:t>
      </w:r>
      <w:r>
        <w:rPr>
          <w:i/>
          <w:sz w:val="24"/>
        </w:rPr>
        <w:t>reasons</w:t>
      </w:r>
      <w:r>
        <w:rPr>
          <w:i/>
          <w:spacing w:val="-10"/>
          <w:sz w:val="24"/>
        </w:rPr>
        <w:t> </w:t>
      </w:r>
      <w:r>
        <w:rPr>
          <w:i/>
          <w:sz w:val="24"/>
        </w:rPr>
        <w:t>to</w:t>
      </w:r>
      <w:r>
        <w:rPr>
          <w:i/>
          <w:spacing w:val="-9"/>
          <w:sz w:val="24"/>
        </w:rPr>
        <w:t> </w:t>
      </w:r>
      <w:r>
        <w:rPr>
          <w:i/>
          <w:sz w:val="24"/>
        </w:rPr>
        <w:t>protest.</w:t>
      </w:r>
      <w:r>
        <w:rPr>
          <w:i/>
          <w:spacing w:val="-6"/>
          <w:sz w:val="24"/>
        </w:rPr>
        <w:t> </w:t>
      </w:r>
      <w:r>
        <w:rPr>
          <w:sz w:val="24"/>
        </w:rPr>
        <w:t>In</w:t>
      </w:r>
      <w:r>
        <w:rPr>
          <w:spacing w:val="-9"/>
          <w:sz w:val="24"/>
        </w:rPr>
        <w:t> </w:t>
      </w:r>
      <w:r>
        <w:rPr>
          <w:sz w:val="24"/>
        </w:rPr>
        <w:t>Sociological</w:t>
      </w:r>
      <w:r>
        <w:rPr>
          <w:spacing w:val="-9"/>
          <w:sz w:val="24"/>
        </w:rPr>
        <w:t> </w:t>
      </w:r>
      <w:r>
        <w:rPr>
          <w:sz w:val="24"/>
        </w:rPr>
        <w:t>Forum</w:t>
      </w:r>
      <w:r>
        <w:rPr>
          <w:spacing w:val="-9"/>
          <w:sz w:val="24"/>
        </w:rPr>
        <w:t> </w:t>
      </w:r>
      <w:r>
        <w:rPr>
          <w:sz w:val="24"/>
        </w:rPr>
        <w:t>(Vol.</w:t>
      </w:r>
      <w:r>
        <w:rPr>
          <w:spacing w:val="-9"/>
          <w:sz w:val="24"/>
        </w:rPr>
        <w:t> </w:t>
      </w:r>
      <w:r>
        <w:rPr>
          <w:sz w:val="24"/>
        </w:rPr>
        <w:t>32, No. 3, pp. 480-500). </w:t>
      </w:r>
      <w:hyperlink r:id="rId42">
        <w:r>
          <w:rPr>
            <w:sz w:val="24"/>
            <w:u w:val="single"/>
          </w:rPr>
          <w:t>https://doi.org/10.1111/socf.12345</w:t>
        </w:r>
      </w:hyperlink>
    </w:p>
    <w:p>
      <w:pPr>
        <w:pStyle w:val="BodyText"/>
        <w:spacing w:line="482" w:lineRule="auto" w:before="200"/>
        <w:ind w:left="792" w:right="1116" w:hanging="432"/>
      </w:pPr>
      <w:r>
        <w:rPr/>
        <w:t>Kutz-Flamenbaum, R. V., Staggenborg, S., &amp; Duncan, B. J. (2012). </w:t>
      </w:r>
      <w:r>
        <w:rPr>
          <w:i/>
        </w:rPr>
        <w:t>Media framing of the Pittsburgh G-20 protests. </w:t>
      </w:r>
      <w:r>
        <w:rPr/>
        <w:t>In Media, movements, and political change (pp. 109-135). Emerald</w:t>
      </w:r>
      <w:r>
        <w:rPr>
          <w:spacing w:val="-13"/>
        </w:rPr>
        <w:t> </w:t>
      </w:r>
      <w:r>
        <w:rPr/>
        <w:t>Group</w:t>
      </w:r>
      <w:r>
        <w:rPr>
          <w:spacing w:val="-11"/>
        </w:rPr>
        <w:t> </w:t>
      </w:r>
      <w:r>
        <w:rPr/>
        <w:t>Publishing</w:t>
      </w:r>
      <w:r>
        <w:rPr>
          <w:spacing w:val="-11"/>
        </w:rPr>
        <w:t> </w:t>
      </w:r>
      <w:r>
        <w:rPr/>
        <w:t>Limited.</w:t>
      </w:r>
      <w:r>
        <w:rPr>
          <w:spacing w:val="-15"/>
        </w:rPr>
        <w:t> </w:t>
      </w:r>
      <w:hyperlink r:id="rId43">
        <w:r>
          <w:rPr>
            <w:u w:val="single"/>
          </w:rPr>
          <w:t>https://doi.org/10.1108/S0163-786X(2012)0000033008</w:t>
        </w:r>
      </w:hyperlink>
    </w:p>
    <w:p>
      <w:pPr>
        <w:spacing w:line="480" w:lineRule="auto" w:before="198"/>
        <w:ind w:left="792" w:right="1454" w:hanging="432"/>
        <w:jc w:val="both"/>
        <w:rPr>
          <w:sz w:val="24"/>
        </w:rPr>
      </w:pPr>
      <w:r>
        <w:rPr>
          <w:sz w:val="24"/>
        </w:rPr>
        <w:t>Liu,</w:t>
      </w:r>
      <w:r>
        <w:rPr>
          <w:spacing w:val="-1"/>
          <w:sz w:val="24"/>
        </w:rPr>
        <w:t> </w:t>
      </w:r>
      <w:r>
        <w:rPr>
          <w:sz w:val="24"/>
        </w:rPr>
        <w:t>Z.</w:t>
      </w:r>
      <w:r>
        <w:rPr>
          <w:spacing w:val="-3"/>
          <w:sz w:val="24"/>
        </w:rPr>
        <w:t> </w:t>
      </w:r>
      <w:r>
        <w:rPr>
          <w:sz w:val="24"/>
        </w:rPr>
        <w:t>(2022).</w:t>
      </w:r>
      <w:r>
        <w:rPr>
          <w:spacing w:val="-4"/>
          <w:sz w:val="24"/>
        </w:rPr>
        <w:t> </w:t>
      </w:r>
      <w:r>
        <w:rPr>
          <w:i/>
          <w:sz w:val="24"/>
        </w:rPr>
        <w:t>News</w:t>
      </w:r>
      <w:r>
        <w:rPr>
          <w:i/>
          <w:spacing w:val="-3"/>
          <w:sz w:val="24"/>
        </w:rPr>
        <w:t> </w:t>
      </w:r>
      <w:r>
        <w:rPr>
          <w:i/>
          <w:sz w:val="24"/>
        </w:rPr>
        <w:t>framing</w:t>
      </w:r>
      <w:r>
        <w:rPr>
          <w:i/>
          <w:spacing w:val="-3"/>
          <w:sz w:val="24"/>
        </w:rPr>
        <w:t> </w:t>
      </w:r>
      <w:r>
        <w:rPr>
          <w:i/>
          <w:sz w:val="24"/>
        </w:rPr>
        <w:t>of</w:t>
      </w:r>
      <w:r>
        <w:rPr>
          <w:i/>
          <w:spacing w:val="-3"/>
          <w:sz w:val="24"/>
        </w:rPr>
        <w:t> </w:t>
      </w:r>
      <w:r>
        <w:rPr>
          <w:i/>
          <w:sz w:val="24"/>
        </w:rPr>
        <w:t>the</w:t>
      </w:r>
      <w:r>
        <w:rPr>
          <w:i/>
          <w:spacing w:val="-4"/>
          <w:sz w:val="24"/>
        </w:rPr>
        <w:t> </w:t>
      </w:r>
      <w:r>
        <w:rPr>
          <w:i/>
          <w:sz w:val="24"/>
        </w:rPr>
        <w:t>Euromaidan</w:t>
      </w:r>
      <w:r>
        <w:rPr>
          <w:i/>
          <w:spacing w:val="-3"/>
          <w:sz w:val="24"/>
        </w:rPr>
        <w:t> </w:t>
      </w:r>
      <w:r>
        <w:rPr>
          <w:i/>
          <w:sz w:val="24"/>
        </w:rPr>
        <w:t>protests</w:t>
      </w:r>
      <w:r>
        <w:rPr>
          <w:i/>
          <w:spacing w:val="-3"/>
          <w:sz w:val="24"/>
        </w:rPr>
        <w:t> </w:t>
      </w:r>
      <w:r>
        <w:rPr>
          <w:i/>
          <w:sz w:val="24"/>
        </w:rPr>
        <w:t>in</w:t>
      </w:r>
      <w:r>
        <w:rPr>
          <w:i/>
          <w:spacing w:val="-3"/>
          <w:sz w:val="24"/>
        </w:rPr>
        <w:t> </w:t>
      </w:r>
      <w:r>
        <w:rPr>
          <w:i/>
          <w:sz w:val="24"/>
        </w:rPr>
        <w:t>the</w:t>
      </w:r>
      <w:r>
        <w:rPr>
          <w:i/>
          <w:spacing w:val="-4"/>
          <w:sz w:val="24"/>
        </w:rPr>
        <w:t> </w:t>
      </w:r>
      <w:r>
        <w:rPr>
          <w:i/>
          <w:sz w:val="24"/>
        </w:rPr>
        <w:t>hybrid</w:t>
      </w:r>
      <w:r>
        <w:rPr>
          <w:i/>
          <w:spacing w:val="-3"/>
          <w:sz w:val="24"/>
        </w:rPr>
        <w:t> </w:t>
      </w:r>
      <w:r>
        <w:rPr>
          <w:i/>
          <w:sz w:val="24"/>
        </w:rPr>
        <w:t>regime</w:t>
      </w:r>
      <w:r>
        <w:rPr>
          <w:i/>
          <w:spacing w:val="-4"/>
          <w:sz w:val="24"/>
        </w:rPr>
        <w:t> </w:t>
      </w:r>
      <w:r>
        <w:rPr>
          <w:i/>
          <w:sz w:val="24"/>
        </w:rPr>
        <w:t>and</w:t>
      </w:r>
      <w:r>
        <w:rPr>
          <w:i/>
          <w:spacing w:val="-3"/>
          <w:sz w:val="24"/>
        </w:rPr>
        <w:t> </w:t>
      </w:r>
      <w:r>
        <w:rPr>
          <w:i/>
          <w:sz w:val="24"/>
        </w:rPr>
        <w:t>the</w:t>
      </w:r>
      <w:r>
        <w:rPr>
          <w:i/>
          <w:spacing w:val="-3"/>
          <w:sz w:val="24"/>
        </w:rPr>
        <w:t> </w:t>
      </w:r>
      <w:r>
        <w:rPr>
          <w:i/>
          <w:sz w:val="24"/>
        </w:rPr>
        <w:t>liberal democracy: Comparison of Russian and UK news</w:t>
      </w:r>
      <w:r>
        <w:rPr>
          <w:i/>
          <w:spacing w:val="-3"/>
          <w:sz w:val="24"/>
        </w:rPr>
        <w:t> </w:t>
      </w:r>
      <w:r>
        <w:rPr>
          <w:i/>
          <w:sz w:val="24"/>
        </w:rPr>
        <w:t>media. </w:t>
      </w:r>
      <w:r>
        <w:rPr>
          <w:sz w:val="24"/>
        </w:rPr>
        <w:t>Media, War &amp;</w:t>
      </w:r>
      <w:r>
        <w:rPr>
          <w:spacing w:val="-2"/>
          <w:sz w:val="24"/>
        </w:rPr>
        <w:t> </w:t>
      </w:r>
      <w:r>
        <w:rPr>
          <w:sz w:val="24"/>
        </w:rPr>
        <w:t>Conflict, 15(4), </w:t>
      </w:r>
      <w:r>
        <w:rPr>
          <w:spacing w:val="-2"/>
          <w:sz w:val="24"/>
        </w:rPr>
        <w:t>407-426.</w:t>
      </w:r>
      <w:hyperlink r:id="rId44">
        <w:r>
          <w:rPr>
            <w:spacing w:val="-2"/>
            <w:sz w:val="24"/>
            <w:u w:val="single"/>
          </w:rPr>
          <w:t>https://doi.org/10.1177/1750635220953445</w:t>
        </w:r>
      </w:hyperlink>
    </w:p>
    <w:p>
      <w:pPr>
        <w:spacing w:line="480" w:lineRule="auto" w:before="200"/>
        <w:ind w:left="792" w:right="1084" w:hanging="432"/>
        <w:jc w:val="left"/>
        <w:rPr>
          <w:sz w:val="24"/>
        </w:rPr>
      </w:pPr>
      <w:r>
        <w:rPr>
          <w:sz w:val="24"/>
        </w:rPr>
        <w:t>Lupien,</w:t>
      </w:r>
      <w:r>
        <w:rPr>
          <w:spacing w:val="-3"/>
          <w:sz w:val="24"/>
        </w:rPr>
        <w:t> </w:t>
      </w:r>
      <w:r>
        <w:rPr>
          <w:sz w:val="24"/>
        </w:rPr>
        <w:t>P.,</w:t>
      </w:r>
      <w:r>
        <w:rPr>
          <w:spacing w:val="-3"/>
          <w:sz w:val="24"/>
        </w:rPr>
        <w:t> </w:t>
      </w:r>
      <w:r>
        <w:rPr>
          <w:sz w:val="24"/>
        </w:rPr>
        <w:t>Rincón,</w:t>
      </w:r>
      <w:r>
        <w:rPr>
          <w:spacing w:val="-3"/>
          <w:sz w:val="24"/>
        </w:rPr>
        <w:t> </w:t>
      </w:r>
      <w:r>
        <w:rPr>
          <w:sz w:val="24"/>
        </w:rPr>
        <w:t>A.,</w:t>
      </w:r>
      <w:r>
        <w:rPr>
          <w:spacing w:val="-1"/>
          <w:sz w:val="24"/>
        </w:rPr>
        <w:t> </w:t>
      </w:r>
      <w:r>
        <w:rPr>
          <w:sz w:val="24"/>
        </w:rPr>
        <w:t>Lalama,</w:t>
      </w:r>
      <w:r>
        <w:rPr>
          <w:spacing w:val="-3"/>
          <w:sz w:val="24"/>
        </w:rPr>
        <w:t> </w:t>
      </w:r>
      <w:r>
        <w:rPr>
          <w:sz w:val="24"/>
        </w:rPr>
        <w:t>A.,</w:t>
      </w:r>
      <w:r>
        <w:rPr>
          <w:spacing w:val="-2"/>
          <w:sz w:val="24"/>
        </w:rPr>
        <w:t> </w:t>
      </w:r>
      <w:r>
        <w:rPr>
          <w:sz w:val="24"/>
        </w:rPr>
        <w:t>&amp;</w:t>
      </w:r>
      <w:r>
        <w:rPr>
          <w:spacing w:val="-5"/>
          <w:sz w:val="24"/>
        </w:rPr>
        <w:t> </w:t>
      </w:r>
      <w:r>
        <w:rPr>
          <w:sz w:val="24"/>
        </w:rPr>
        <w:t>Chiriboga,</w:t>
      </w:r>
      <w:r>
        <w:rPr>
          <w:spacing w:val="-1"/>
          <w:sz w:val="24"/>
        </w:rPr>
        <w:t> </w:t>
      </w:r>
      <w:r>
        <w:rPr>
          <w:sz w:val="24"/>
        </w:rPr>
        <w:t>G.</w:t>
      </w:r>
      <w:r>
        <w:rPr>
          <w:spacing w:val="-3"/>
          <w:sz w:val="24"/>
        </w:rPr>
        <w:t> </w:t>
      </w:r>
      <w:r>
        <w:rPr>
          <w:sz w:val="24"/>
        </w:rPr>
        <w:t>(2022).</w:t>
      </w:r>
      <w:r>
        <w:rPr>
          <w:spacing w:val="-1"/>
          <w:sz w:val="24"/>
        </w:rPr>
        <w:t> </w:t>
      </w:r>
      <w:r>
        <w:rPr>
          <w:i/>
          <w:sz w:val="24"/>
        </w:rPr>
        <w:t>Framing</w:t>
      </w:r>
      <w:r>
        <w:rPr>
          <w:i/>
          <w:spacing w:val="-3"/>
          <w:sz w:val="24"/>
        </w:rPr>
        <w:t> </w:t>
      </w:r>
      <w:r>
        <w:rPr>
          <w:i/>
          <w:sz w:val="24"/>
        </w:rPr>
        <w:t>Indigenous</w:t>
      </w:r>
      <w:r>
        <w:rPr>
          <w:i/>
          <w:spacing w:val="-3"/>
          <w:sz w:val="24"/>
        </w:rPr>
        <w:t> </w:t>
      </w:r>
      <w:r>
        <w:rPr>
          <w:i/>
          <w:sz w:val="24"/>
        </w:rPr>
        <w:t>protest</w:t>
      </w:r>
      <w:r>
        <w:rPr>
          <w:i/>
          <w:spacing w:val="-3"/>
          <w:sz w:val="24"/>
        </w:rPr>
        <w:t> </w:t>
      </w:r>
      <w:r>
        <w:rPr>
          <w:i/>
          <w:sz w:val="24"/>
        </w:rPr>
        <w:t>in</w:t>
      </w:r>
      <w:r>
        <w:rPr>
          <w:i/>
          <w:spacing w:val="-3"/>
          <w:sz w:val="24"/>
        </w:rPr>
        <w:t> </w:t>
      </w:r>
      <w:r>
        <w:rPr>
          <w:i/>
          <w:sz w:val="24"/>
        </w:rPr>
        <w:t>the online public sphere: A comparative frame analysis. </w:t>
      </w:r>
      <w:r>
        <w:rPr>
          <w:sz w:val="24"/>
        </w:rPr>
        <w:t>New media &amp; society, </w:t>
      </w:r>
      <w:r>
        <w:rPr>
          <w:spacing w:val="-2"/>
          <w:sz w:val="24"/>
        </w:rPr>
        <w:t>14614448221074705.</w:t>
      </w:r>
      <w:hyperlink r:id="rId45">
        <w:r>
          <w:rPr>
            <w:spacing w:val="-2"/>
            <w:sz w:val="24"/>
            <w:u w:val="single"/>
          </w:rPr>
          <w:t>https://doi.org/10.1177/14614448221074705</w:t>
        </w:r>
      </w:hyperlink>
    </w:p>
    <w:p>
      <w:pPr>
        <w:spacing w:line="480" w:lineRule="auto" w:before="202"/>
        <w:ind w:left="792" w:right="1084" w:hanging="432"/>
        <w:jc w:val="left"/>
        <w:rPr>
          <w:sz w:val="24"/>
        </w:rPr>
      </w:pPr>
      <w:r>
        <w:rPr>
          <w:sz w:val="24"/>
        </w:rPr>
        <w:t>McLeod,</w:t>
      </w:r>
      <w:r>
        <w:rPr>
          <w:spacing w:val="-4"/>
          <w:sz w:val="24"/>
        </w:rPr>
        <w:t> </w:t>
      </w:r>
      <w:r>
        <w:rPr>
          <w:sz w:val="24"/>
        </w:rPr>
        <w:t>D.</w:t>
      </w:r>
      <w:r>
        <w:rPr>
          <w:spacing w:val="-4"/>
          <w:sz w:val="24"/>
        </w:rPr>
        <w:t> </w:t>
      </w:r>
      <w:r>
        <w:rPr>
          <w:sz w:val="24"/>
        </w:rPr>
        <w:t>M.,</w:t>
      </w:r>
      <w:r>
        <w:rPr>
          <w:spacing w:val="-3"/>
          <w:sz w:val="24"/>
        </w:rPr>
        <w:t> </w:t>
      </w:r>
      <w:r>
        <w:rPr>
          <w:sz w:val="24"/>
        </w:rPr>
        <w:t>&amp;Detenber,</w:t>
      </w:r>
      <w:r>
        <w:rPr>
          <w:spacing w:val="-4"/>
          <w:sz w:val="24"/>
        </w:rPr>
        <w:t> </w:t>
      </w:r>
      <w:r>
        <w:rPr>
          <w:sz w:val="24"/>
        </w:rPr>
        <w:t>B.</w:t>
      </w:r>
      <w:r>
        <w:rPr>
          <w:spacing w:val="-2"/>
          <w:sz w:val="24"/>
        </w:rPr>
        <w:t> </w:t>
      </w:r>
      <w:r>
        <w:rPr>
          <w:sz w:val="24"/>
        </w:rPr>
        <w:t>H.</w:t>
      </w:r>
      <w:r>
        <w:rPr>
          <w:spacing w:val="-4"/>
          <w:sz w:val="24"/>
        </w:rPr>
        <w:t> </w:t>
      </w:r>
      <w:r>
        <w:rPr>
          <w:sz w:val="24"/>
        </w:rPr>
        <w:t>(1999).</w:t>
      </w:r>
      <w:r>
        <w:rPr>
          <w:spacing w:val="-2"/>
          <w:sz w:val="24"/>
        </w:rPr>
        <w:t> </w:t>
      </w:r>
      <w:r>
        <w:rPr>
          <w:i/>
          <w:sz w:val="24"/>
        </w:rPr>
        <w:t>Framing</w:t>
      </w:r>
      <w:r>
        <w:rPr>
          <w:i/>
          <w:spacing w:val="-4"/>
          <w:sz w:val="24"/>
        </w:rPr>
        <w:t> </w:t>
      </w:r>
      <w:r>
        <w:rPr>
          <w:i/>
          <w:sz w:val="24"/>
        </w:rPr>
        <w:t>effects</w:t>
      </w:r>
      <w:r>
        <w:rPr>
          <w:i/>
          <w:spacing w:val="-4"/>
          <w:sz w:val="24"/>
        </w:rPr>
        <w:t> </w:t>
      </w:r>
      <w:r>
        <w:rPr>
          <w:i/>
          <w:sz w:val="24"/>
        </w:rPr>
        <w:t>of</w:t>
      </w:r>
      <w:r>
        <w:rPr>
          <w:i/>
          <w:spacing w:val="-4"/>
          <w:sz w:val="24"/>
        </w:rPr>
        <w:t> </w:t>
      </w:r>
      <w:r>
        <w:rPr>
          <w:i/>
          <w:sz w:val="24"/>
        </w:rPr>
        <w:t>television</w:t>
      </w:r>
      <w:r>
        <w:rPr>
          <w:i/>
          <w:spacing w:val="-4"/>
          <w:sz w:val="24"/>
        </w:rPr>
        <w:t> </w:t>
      </w:r>
      <w:r>
        <w:rPr>
          <w:i/>
          <w:sz w:val="24"/>
        </w:rPr>
        <w:t>news</w:t>
      </w:r>
      <w:r>
        <w:rPr>
          <w:i/>
          <w:spacing w:val="-4"/>
          <w:sz w:val="24"/>
        </w:rPr>
        <w:t> </w:t>
      </w:r>
      <w:r>
        <w:rPr>
          <w:i/>
          <w:sz w:val="24"/>
        </w:rPr>
        <w:t>coverage</w:t>
      </w:r>
      <w:r>
        <w:rPr>
          <w:i/>
          <w:spacing w:val="-5"/>
          <w:sz w:val="24"/>
        </w:rPr>
        <w:t> </w:t>
      </w:r>
      <w:r>
        <w:rPr>
          <w:i/>
          <w:sz w:val="24"/>
        </w:rPr>
        <w:t>of</w:t>
      </w:r>
      <w:r>
        <w:rPr>
          <w:i/>
          <w:spacing w:val="-4"/>
          <w:sz w:val="24"/>
        </w:rPr>
        <w:t> </w:t>
      </w:r>
      <w:r>
        <w:rPr>
          <w:i/>
          <w:sz w:val="24"/>
        </w:rPr>
        <w:t>social protest. </w:t>
      </w:r>
      <w:r>
        <w:rPr>
          <w:sz w:val="24"/>
        </w:rPr>
        <w:t>Journal of communication, 49(3), 3-23.</w:t>
      </w:r>
      <w:hyperlink r:id="rId46">
        <w:r>
          <w:rPr>
            <w:sz w:val="24"/>
            <w:u w:val="single"/>
          </w:rPr>
          <w:t>https://doi.org/10.1111/j.1460-</w:t>
        </w:r>
      </w:hyperlink>
    </w:p>
    <w:p>
      <w:pPr>
        <w:pStyle w:val="BodyText"/>
        <w:spacing w:before="3"/>
        <w:ind w:left="792"/>
      </w:pPr>
      <w:hyperlink r:id="rId46">
        <w:r>
          <w:rPr>
            <w:spacing w:val="-2"/>
            <w:u w:val="single"/>
          </w:rPr>
          <w:t>2466.1999.tb02802.x</w:t>
        </w:r>
      </w:hyperlink>
    </w:p>
    <w:p>
      <w:pPr>
        <w:pStyle w:val="BodyText"/>
        <w:spacing w:after="0"/>
        <w:sectPr>
          <w:pgSz w:w="12240" w:h="15840"/>
          <w:pgMar w:header="0" w:footer="1014" w:top="1360" w:bottom="1200" w:left="1080" w:right="360"/>
        </w:sectPr>
      </w:pPr>
    </w:p>
    <w:p>
      <w:pPr>
        <w:spacing w:line="480" w:lineRule="auto" w:before="72"/>
        <w:ind w:left="792" w:right="1199" w:hanging="432"/>
        <w:jc w:val="left"/>
        <w:rPr>
          <w:sz w:val="24"/>
        </w:rPr>
      </w:pPr>
      <w:r>
        <w:rPr>
          <w:sz w:val="24"/>
        </w:rPr>
        <w:t>Mourão, R. R., Brown, D. K., &amp; Sylvie, G. (2021). </w:t>
      </w:r>
      <w:r>
        <w:rPr>
          <w:i/>
          <w:sz w:val="24"/>
        </w:rPr>
        <w:t>Framing Ferguson: The interplay of advocacy</w:t>
      </w:r>
      <w:r>
        <w:rPr>
          <w:i/>
          <w:spacing w:val="-5"/>
          <w:sz w:val="24"/>
        </w:rPr>
        <w:t> </w:t>
      </w:r>
      <w:r>
        <w:rPr>
          <w:i/>
          <w:sz w:val="24"/>
        </w:rPr>
        <w:t>and</w:t>
      </w:r>
      <w:r>
        <w:rPr>
          <w:i/>
          <w:spacing w:val="-4"/>
          <w:sz w:val="24"/>
        </w:rPr>
        <w:t> </w:t>
      </w:r>
      <w:r>
        <w:rPr>
          <w:i/>
          <w:sz w:val="24"/>
        </w:rPr>
        <w:t>journalistic</w:t>
      </w:r>
      <w:r>
        <w:rPr>
          <w:i/>
          <w:spacing w:val="-5"/>
          <w:sz w:val="24"/>
        </w:rPr>
        <w:t> </w:t>
      </w:r>
      <w:r>
        <w:rPr>
          <w:i/>
          <w:sz w:val="24"/>
        </w:rPr>
        <w:t>frames</w:t>
      </w:r>
      <w:r>
        <w:rPr>
          <w:i/>
          <w:spacing w:val="-4"/>
          <w:sz w:val="24"/>
        </w:rPr>
        <w:t> </w:t>
      </w:r>
      <w:r>
        <w:rPr>
          <w:i/>
          <w:sz w:val="24"/>
        </w:rPr>
        <w:t>in</w:t>
      </w:r>
      <w:r>
        <w:rPr>
          <w:i/>
          <w:spacing w:val="-4"/>
          <w:sz w:val="24"/>
        </w:rPr>
        <w:t> </w:t>
      </w:r>
      <w:r>
        <w:rPr>
          <w:i/>
          <w:sz w:val="24"/>
        </w:rPr>
        <w:t>local</w:t>
      </w:r>
      <w:r>
        <w:rPr>
          <w:i/>
          <w:spacing w:val="-4"/>
          <w:sz w:val="24"/>
        </w:rPr>
        <w:t> </w:t>
      </w:r>
      <w:r>
        <w:rPr>
          <w:i/>
          <w:sz w:val="24"/>
        </w:rPr>
        <w:t>and</w:t>
      </w:r>
      <w:r>
        <w:rPr>
          <w:i/>
          <w:spacing w:val="-4"/>
          <w:sz w:val="24"/>
        </w:rPr>
        <w:t> </w:t>
      </w:r>
      <w:r>
        <w:rPr>
          <w:i/>
          <w:sz w:val="24"/>
        </w:rPr>
        <w:t>national</w:t>
      </w:r>
      <w:r>
        <w:rPr>
          <w:i/>
          <w:spacing w:val="-4"/>
          <w:sz w:val="24"/>
        </w:rPr>
        <w:t> </w:t>
      </w:r>
      <w:r>
        <w:rPr>
          <w:i/>
          <w:sz w:val="24"/>
        </w:rPr>
        <w:t>newspaper</w:t>
      </w:r>
      <w:r>
        <w:rPr>
          <w:i/>
          <w:spacing w:val="-4"/>
          <w:sz w:val="24"/>
        </w:rPr>
        <w:t> </w:t>
      </w:r>
      <w:r>
        <w:rPr>
          <w:i/>
          <w:sz w:val="24"/>
        </w:rPr>
        <w:t>coverage</w:t>
      </w:r>
      <w:r>
        <w:rPr>
          <w:i/>
          <w:spacing w:val="-5"/>
          <w:sz w:val="24"/>
        </w:rPr>
        <w:t> </w:t>
      </w:r>
      <w:r>
        <w:rPr>
          <w:i/>
          <w:sz w:val="24"/>
        </w:rPr>
        <w:t>of</w:t>
      </w:r>
      <w:r>
        <w:rPr>
          <w:i/>
          <w:spacing w:val="-4"/>
          <w:sz w:val="24"/>
        </w:rPr>
        <w:t> </w:t>
      </w:r>
      <w:r>
        <w:rPr>
          <w:i/>
          <w:sz w:val="24"/>
        </w:rPr>
        <w:t>Michael Brown. </w:t>
      </w:r>
      <w:r>
        <w:rPr>
          <w:sz w:val="24"/>
        </w:rPr>
        <w:t>Journalism, 22(2), 320-340.</w:t>
      </w:r>
      <w:hyperlink r:id="rId47">
        <w:r>
          <w:rPr>
            <w:sz w:val="24"/>
            <w:u w:val="single"/>
          </w:rPr>
          <w:t>https://doi.org/10.1177/1464884918778722</w:t>
        </w:r>
      </w:hyperlink>
    </w:p>
    <w:p>
      <w:pPr>
        <w:spacing w:before="199"/>
        <w:ind w:left="306" w:right="1066" w:firstLine="0"/>
        <w:jc w:val="center"/>
        <w:rPr>
          <w:i/>
          <w:sz w:val="24"/>
        </w:rPr>
      </w:pPr>
      <w:r>
        <w:rPr>
          <w:sz w:val="24"/>
        </w:rPr>
        <w:t>Naeem,</w:t>
      </w:r>
      <w:r>
        <w:rPr>
          <w:spacing w:val="-4"/>
          <w:sz w:val="24"/>
        </w:rPr>
        <w:t> </w:t>
      </w:r>
      <w:r>
        <w:rPr>
          <w:sz w:val="24"/>
        </w:rPr>
        <w:t>W.,</w:t>
      </w:r>
      <w:r>
        <w:rPr>
          <w:spacing w:val="-1"/>
          <w:sz w:val="24"/>
        </w:rPr>
        <w:t> </w:t>
      </w:r>
      <w:r>
        <w:rPr>
          <w:sz w:val="24"/>
        </w:rPr>
        <w:t>Noureen,</w:t>
      </w:r>
      <w:r>
        <w:rPr>
          <w:spacing w:val="-1"/>
          <w:sz w:val="24"/>
        </w:rPr>
        <w:t> </w:t>
      </w:r>
      <w:r>
        <w:rPr>
          <w:sz w:val="24"/>
        </w:rPr>
        <w:t>S.,</w:t>
      </w:r>
      <w:r>
        <w:rPr>
          <w:spacing w:val="1"/>
          <w:sz w:val="24"/>
        </w:rPr>
        <w:t> </w:t>
      </w:r>
      <w:r>
        <w:rPr>
          <w:sz w:val="24"/>
        </w:rPr>
        <w:t>&amp;</w:t>
      </w:r>
      <w:r>
        <w:rPr>
          <w:spacing w:val="-3"/>
          <w:sz w:val="24"/>
        </w:rPr>
        <w:t> </w:t>
      </w:r>
      <w:r>
        <w:rPr>
          <w:sz w:val="24"/>
        </w:rPr>
        <w:t>Munir,</w:t>
      </w:r>
      <w:r>
        <w:rPr>
          <w:spacing w:val="-1"/>
          <w:sz w:val="24"/>
        </w:rPr>
        <w:t> </w:t>
      </w:r>
      <w:r>
        <w:rPr>
          <w:sz w:val="24"/>
        </w:rPr>
        <w:t>T.</w:t>
      </w:r>
      <w:r>
        <w:rPr>
          <w:spacing w:val="-2"/>
          <w:sz w:val="24"/>
        </w:rPr>
        <w:t> </w:t>
      </w:r>
      <w:r>
        <w:rPr>
          <w:sz w:val="24"/>
        </w:rPr>
        <w:t>(2023). </w:t>
      </w:r>
      <w:r>
        <w:rPr>
          <w:i/>
          <w:sz w:val="24"/>
        </w:rPr>
        <w:t>NEWS</w:t>
      </w:r>
      <w:r>
        <w:rPr>
          <w:i/>
          <w:spacing w:val="1"/>
          <w:sz w:val="24"/>
        </w:rPr>
        <w:t> </w:t>
      </w:r>
      <w:r>
        <w:rPr>
          <w:i/>
          <w:sz w:val="24"/>
        </w:rPr>
        <w:t>MEDIA DISCOURSE</w:t>
      </w:r>
      <w:r>
        <w:rPr>
          <w:i/>
          <w:spacing w:val="-1"/>
          <w:sz w:val="24"/>
        </w:rPr>
        <w:t> </w:t>
      </w:r>
      <w:r>
        <w:rPr>
          <w:i/>
          <w:sz w:val="24"/>
        </w:rPr>
        <w:t>OF</w:t>
      </w:r>
      <w:r>
        <w:rPr>
          <w:i/>
          <w:spacing w:val="-2"/>
          <w:sz w:val="24"/>
        </w:rPr>
        <w:t> </w:t>
      </w:r>
      <w:r>
        <w:rPr>
          <w:i/>
          <w:sz w:val="24"/>
        </w:rPr>
        <w:t>IMRAN</w:t>
      </w:r>
      <w:r>
        <w:rPr>
          <w:i/>
          <w:spacing w:val="-1"/>
          <w:sz w:val="24"/>
        </w:rPr>
        <w:t> </w:t>
      </w:r>
      <w:r>
        <w:rPr>
          <w:i/>
          <w:spacing w:val="-2"/>
          <w:sz w:val="24"/>
        </w:rPr>
        <w:t>KHAN‟S</w:t>
      </w:r>
    </w:p>
    <w:p>
      <w:pPr>
        <w:pStyle w:val="BodyText"/>
        <w:rPr>
          <w:i/>
        </w:rPr>
      </w:pPr>
    </w:p>
    <w:p>
      <w:pPr>
        <w:spacing w:before="0"/>
        <w:ind w:left="221" w:right="1066" w:firstLine="0"/>
        <w:jc w:val="center"/>
        <w:rPr>
          <w:sz w:val="24"/>
        </w:rPr>
      </w:pPr>
      <w:r>
        <w:rPr>
          <w:i/>
          <w:sz w:val="24"/>
        </w:rPr>
        <w:t>ARREST</w:t>
      </w:r>
      <w:r>
        <w:rPr>
          <w:i/>
          <w:spacing w:val="-2"/>
          <w:sz w:val="24"/>
        </w:rPr>
        <w:t> </w:t>
      </w:r>
      <w:r>
        <w:rPr>
          <w:i/>
          <w:sz w:val="24"/>
        </w:rPr>
        <w:t>IN</w:t>
      </w:r>
      <w:r>
        <w:rPr>
          <w:i/>
          <w:spacing w:val="-1"/>
          <w:sz w:val="24"/>
        </w:rPr>
        <w:t> </w:t>
      </w:r>
      <w:r>
        <w:rPr>
          <w:i/>
          <w:sz w:val="24"/>
        </w:rPr>
        <w:t>MAY</w:t>
      </w:r>
      <w:r>
        <w:rPr>
          <w:i/>
          <w:spacing w:val="2"/>
          <w:sz w:val="24"/>
        </w:rPr>
        <w:t> </w:t>
      </w:r>
      <w:r>
        <w:rPr>
          <w:i/>
          <w:sz w:val="24"/>
        </w:rPr>
        <w:t>2023:</w:t>
      </w:r>
      <w:r>
        <w:rPr>
          <w:i/>
          <w:spacing w:val="-5"/>
          <w:sz w:val="24"/>
        </w:rPr>
        <w:t> </w:t>
      </w:r>
      <w:r>
        <w:rPr>
          <w:i/>
          <w:sz w:val="24"/>
        </w:rPr>
        <w:t>DISCOURSE</w:t>
      </w:r>
      <w:r>
        <w:rPr>
          <w:i/>
          <w:spacing w:val="-2"/>
          <w:sz w:val="24"/>
        </w:rPr>
        <w:t> </w:t>
      </w:r>
      <w:r>
        <w:rPr>
          <w:i/>
          <w:sz w:val="24"/>
        </w:rPr>
        <w:t>HISTORICAL</w:t>
      </w:r>
      <w:r>
        <w:rPr>
          <w:i/>
          <w:spacing w:val="-1"/>
          <w:sz w:val="24"/>
        </w:rPr>
        <w:t> </w:t>
      </w:r>
      <w:r>
        <w:rPr>
          <w:i/>
          <w:sz w:val="24"/>
        </w:rPr>
        <w:t>APPROACH.</w:t>
      </w:r>
      <w:r>
        <w:rPr>
          <w:sz w:val="24"/>
        </w:rPr>
        <w:t>PalArch's</w:t>
      </w:r>
      <w:r>
        <w:rPr>
          <w:spacing w:val="-1"/>
          <w:sz w:val="24"/>
        </w:rPr>
        <w:t> </w:t>
      </w:r>
      <w:r>
        <w:rPr>
          <w:sz w:val="24"/>
        </w:rPr>
        <w:t>Journal</w:t>
      </w:r>
      <w:r>
        <w:rPr>
          <w:spacing w:val="-1"/>
          <w:sz w:val="24"/>
        </w:rPr>
        <w:t> </w:t>
      </w:r>
      <w:r>
        <w:rPr>
          <w:spacing w:val="-5"/>
          <w:sz w:val="24"/>
        </w:rPr>
        <w:t>of</w:t>
      </w:r>
    </w:p>
    <w:p>
      <w:pPr>
        <w:pStyle w:val="BodyText"/>
        <w:spacing w:before="1"/>
      </w:pPr>
    </w:p>
    <w:p>
      <w:pPr>
        <w:pStyle w:val="BodyText"/>
        <w:spacing w:line="482" w:lineRule="auto"/>
        <w:ind w:left="792"/>
      </w:pPr>
      <w:r>
        <w:rPr/>
        <w:t>Archaeology of Egypt/Egyptology, 20(2), 1736- </w:t>
      </w:r>
      <w:r>
        <w:rPr>
          <w:spacing w:val="-2"/>
        </w:rPr>
        <w:t>1755.</w:t>
      </w:r>
      <w:hyperlink r:id="rId48">
        <w:r>
          <w:rPr>
            <w:spacing w:val="-2"/>
            <w:u w:val="single"/>
          </w:rPr>
          <w:t>https://archives.palarch.nl/index.php/jae/article/view/11953/10540</w:t>
        </w:r>
      </w:hyperlink>
    </w:p>
    <w:p>
      <w:pPr>
        <w:spacing w:line="480" w:lineRule="auto" w:before="196"/>
        <w:ind w:left="792" w:right="1084" w:hanging="432"/>
        <w:jc w:val="left"/>
        <w:rPr>
          <w:sz w:val="24"/>
        </w:rPr>
      </w:pPr>
      <w:r>
        <w:rPr>
          <w:sz w:val="24"/>
        </w:rPr>
        <w:t>Neveu,</w:t>
      </w:r>
      <w:r>
        <w:rPr>
          <w:spacing w:val="-3"/>
          <w:sz w:val="24"/>
        </w:rPr>
        <w:t> </w:t>
      </w:r>
      <w:r>
        <w:rPr>
          <w:sz w:val="24"/>
        </w:rPr>
        <w:t>E.</w:t>
      </w:r>
      <w:r>
        <w:rPr>
          <w:spacing w:val="-3"/>
          <w:sz w:val="24"/>
        </w:rPr>
        <w:t> </w:t>
      </w:r>
      <w:r>
        <w:rPr>
          <w:sz w:val="24"/>
        </w:rPr>
        <w:t>(2002).</w:t>
      </w:r>
      <w:r>
        <w:rPr>
          <w:spacing w:val="-4"/>
          <w:sz w:val="24"/>
        </w:rPr>
        <w:t> </w:t>
      </w:r>
      <w:r>
        <w:rPr>
          <w:i/>
          <w:sz w:val="24"/>
        </w:rPr>
        <w:t>The</w:t>
      </w:r>
      <w:r>
        <w:rPr>
          <w:i/>
          <w:spacing w:val="-4"/>
          <w:sz w:val="24"/>
        </w:rPr>
        <w:t> </w:t>
      </w:r>
      <w:r>
        <w:rPr>
          <w:i/>
          <w:sz w:val="24"/>
        </w:rPr>
        <w:t>Local</w:t>
      </w:r>
      <w:r>
        <w:rPr>
          <w:i/>
          <w:spacing w:val="-3"/>
          <w:sz w:val="24"/>
        </w:rPr>
        <w:t> </w:t>
      </w:r>
      <w:r>
        <w:rPr>
          <w:i/>
          <w:sz w:val="24"/>
        </w:rPr>
        <w:t>Press</w:t>
      </w:r>
      <w:r>
        <w:rPr>
          <w:i/>
          <w:spacing w:val="-3"/>
          <w:sz w:val="24"/>
        </w:rPr>
        <w:t> </w:t>
      </w:r>
      <w:r>
        <w:rPr>
          <w:i/>
          <w:sz w:val="24"/>
        </w:rPr>
        <w:t>and</w:t>
      </w:r>
      <w:r>
        <w:rPr>
          <w:i/>
          <w:spacing w:val="-3"/>
          <w:sz w:val="24"/>
        </w:rPr>
        <w:t> </w:t>
      </w:r>
      <w:r>
        <w:rPr>
          <w:i/>
          <w:sz w:val="24"/>
        </w:rPr>
        <w:t>Farmers'</w:t>
      </w:r>
      <w:r>
        <w:rPr>
          <w:i/>
          <w:spacing w:val="-2"/>
          <w:sz w:val="24"/>
        </w:rPr>
        <w:t> </w:t>
      </w:r>
      <w:r>
        <w:rPr>
          <w:i/>
          <w:sz w:val="24"/>
        </w:rPr>
        <w:t>Protests</w:t>
      </w:r>
      <w:r>
        <w:rPr>
          <w:i/>
          <w:spacing w:val="-3"/>
          <w:sz w:val="24"/>
        </w:rPr>
        <w:t> </w:t>
      </w:r>
      <w:r>
        <w:rPr>
          <w:i/>
          <w:sz w:val="24"/>
        </w:rPr>
        <w:t>in</w:t>
      </w:r>
      <w:r>
        <w:rPr>
          <w:i/>
          <w:spacing w:val="-3"/>
          <w:sz w:val="24"/>
        </w:rPr>
        <w:t> </w:t>
      </w:r>
      <w:r>
        <w:rPr>
          <w:i/>
          <w:sz w:val="24"/>
        </w:rPr>
        <w:t>Brittany:</w:t>
      </w:r>
      <w:r>
        <w:rPr>
          <w:i/>
          <w:spacing w:val="-5"/>
          <w:sz w:val="24"/>
        </w:rPr>
        <w:t> </w:t>
      </w:r>
      <w:r>
        <w:rPr>
          <w:i/>
          <w:sz w:val="24"/>
        </w:rPr>
        <w:t>proximity</w:t>
      </w:r>
      <w:r>
        <w:rPr>
          <w:i/>
          <w:spacing w:val="-4"/>
          <w:sz w:val="24"/>
        </w:rPr>
        <w:t> </w:t>
      </w:r>
      <w:r>
        <w:rPr>
          <w:i/>
          <w:sz w:val="24"/>
        </w:rPr>
        <w:t>and</w:t>
      </w:r>
      <w:r>
        <w:rPr>
          <w:i/>
          <w:spacing w:val="-3"/>
          <w:sz w:val="24"/>
        </w:rPr>
        <w:t> </w:t>
      </w:r>
      <w:r>
        <w:rPr>
          <w:i/>
          <w:sz w:val="24"/>
        </w:rPr>
        <w:t>distance</w:t>
      </w:r>
      <w:r>
        <w:rPr>
          <w:i/>
          <w:spacing w:val="-5"/>
          <w:sz w:val="24"/>
        </w:rPr>
        <w:t> </w:t>
      </w:r>
      <w:r>
        <w:rPr>
          <w:i/>
          <w:sz w:val="24"/>
        </w:rPr>
        <w:t>in the local newspaper coverage of a social movement</w:t>
      </w:r>
      <w:r>
        <w:rPr>
          <w:sz w:val="24"/>
        </w:rPr>
        <w:t>. Journalism Studies, 3(1), 53-</w:t>
      </w:r>
    </w:p>
    <w:p>
      <w:pPr>
        <w:pStyle w:val="BodyText"/>
        <w:ind w:left="792"/>
      </w:pPr>
      <w:r>
        <w:rPr>
          <w:spacing w:val="-2"/>
        </w:rPr>
        <w:t>67.</w:t>
      </w:r>
      <w:hyperlink r:id="rId49">
        <w:r>
          <w:rPr>
            <w:spacing w:val="-2"/>
            <w:u w:val="single"/>
          </w:rPr>
          <w:t>https://doi.org/10.1080/14616700120107338</w:t>
        </w:r>
      </w:hyperlink>
    </w:p>
    <w:p>
      <w:pPr>
        <w:pStyle w:val="BodyText"/>
        <w:spacing w:before="200"/>
      </w:pPr>
    </w:p>
    <w:p>
      <w:pPr>
        <w:spacing w:line="480" w:lineRule="auto" w:before="0"/>
        <w:ind w:left="792" w:right="1199" w:hanging="432"/>
        <w:jc w:val="left"/>
        <w:rPr>
          <w:sz w:val="24"/>
        </w:rPr>
      </w:pPr>
      <w:r>
        <w:rPr>
          <w:sz w:val="24"/>
        </w:rPr>
        <w:t>Ophir,</w:t>
      </w:r>
      <w:r>
        <w:rPr>
          <w:spacing w:val="-4"/>
          <w:sz w:val="24"/>
        </w:rPr>
        <w:t> </w:t>
      </w:r>
      <w:r>
        <w:rPr>
          <w:sz w:val="24"/>
        </w:rPr>
        <w:t>Y.,</w:t>
      </w:r>
      <w:r>
        <w:rPr>
          <w:spacing w:val="-4"/>
          <w:sz w:val="24"/>
        </w:rPr>
        <w:t> </w:t>
      </w:r>
      <w:r>
        <w:rPr>
          <w:sz w:val="24"/>
        </w:rPr>
        <w:t>Forde,</w:t>
      </w:r>
      <w:r>
        <w:rPr>
          <w:spacing w:val="-4"/>
          <w:sz w:val="24"/>
        </w:rPr>
        <w:t> </w:t>
      </w:r>
      <w:r>
        <w:rPr>
          <w:sz w:val="24"/>
        </w:rPr>
        <w:t>D.</w:t>
      </w:r>
      <w:r>
        <w:rPr>
          <w:spacing w:val="-4"/>
          <w:sz w:val="24"/>
        </w:rPr>
        <w:t> </w:t>
      </w:r>
      <w:r>
        <w:rPr>
          <w:sz w:val="24"/>
        </w:rPr>
        <w:t>K.,</w:t>
      </w:r>
      <w:r>
        <w:rPr>
          <w:spacing w:val="-2"/>
          <w:sz w:val="24"/>
        </w:rPr>
        <w:t> </w:t>
      </w:r>
      <w:r>
        <w:rPr>
          <w:sz w:val="24"/>
        </w:rPr>
        <w:t>Neurohr,</w:t>
      </w:r>
      <w:r>
        <w:rPr>
          <w:spacing w:val="-4"/>
          <w:sz w:val="24"/>
        </w:rPr>
        <w:t> </w:t>
      </w:r>
      <w:r>
        <w:rPr>
          <w:sz w:val="24"/>
        </w:rPr>
        <w:t>M.,</w:t>
      </w:r>
      <w:r>
        <w:rPr>
          <w:spacing w:val="-4"/>
          <w:sz w:val="24"/>
        </w:rPr>
        <w:t> </w:t>
      </w:r>
      <w:r>
        <w:rPr>
          <w:sz w:val="24"/>
        </w:rPr>
        <w:t>Walter,</w:t>
      </w:r>
      <w:r>
        <w:rPr>
          <w:spacing w:val="-4"/>
          <w:sz w:val="24"/>
        </w:rPr>
        <w:t> </w:t>
      </w:r>
      <w:r>
        <w:rPr>
          <w:sz w:val="24"/>
        </w:rPr>
        <w:t>D.,</w:t>
      </w:r>
      <w:r>
        <w:rPr>
          <w:spacing w:val="-2"/>
          <w:sz w:val="24"/>
        </w:rPr>
        <w:t> </w:t>
      </w:r>
      <w:r>
        <w:rPr>
          <w:sz w:val="24"/>
        </w:rPr>
        <w:t>&amp;Massignan,</w:t>
      </w:r>
      <w:r>
        <w:rPr>
          <w:spacing w:val="-4"/>
          <w:sz w:val="24"/>
        </w:rPr>
        <w:t> </w:t>
      </w:r>
      <w:r>
        <w:rPr>
          <w:sz w:val="24"/>
        </w:rPr>
        <w:t>V.</w:t>
      </w:r>
      <w:r>
        <w:rPr>
          <w:spacing w:val="-3"/>
          <w:sz w:val="24"/>
        </w:rPr>
        <w:t> </w:t>
      </w:r>
      <w:r>
        <w:rPr>
          <w:sz w:val="24"/>
        </w:rPr>
        <w:t>(2023). </w:t>
      </w:r>
      <w:r>
        <w:rPr>
          <w:i/>
          <w:sz w:val="24"/>
        </w:rPr>
        <w:t>News</w:t>
      </w:r>
      <w:r>
        <w:rPr>
          <w:i/>
          <w:spacing w:val="-4"/>
          <w:sz w:val="24"/>
        </w:rPr>
        <w:t> </w:t>
      </w:r>
      <w:r>
        <w:rPr>
          <w:i/>
          <w:sz w:val="24"/>
        </w:rPr>
        <w:t>media</w:t>
      </w:r>
      <w:r>
        <w:rPr>
          <w:i/>
          <w:spacing w:val="-4"/>
          <w:sz w:val="24"/>
        </w:rPr>
        <w:t> </w:t>
      </w:r>
      <w:r>
        <w:rPr>
          <w:i/>
          <w:sz w:val="24"/>
        </w:rPr>
        <w:t>framing of social protests around racial tensions during the Donald Trump presidency.</w:t>
      </w:r>
      <w:r>
        <w:rPr>
          <w:sz w:val="24"/>
        </w:rPr>
        <w:t>Journalism, 24(3), 475-493.</w:t>
      </w:r>
      <w:hyperlink r:id="rId50">
        <w:r>
          <w:rPr>
            <w:sz w:val="24"/>
            <w:u w:val="single"/>
          </w:rPr>
          <w:t>https://doi.org/10.1177/14648849211036622</w:t>
        </w:r>
      </w:hyperlink>
    </w:p>
    <w:p>
      <w:pPr>
        <w:spacing w:before="199"/>
        <w:ind w:left="360" w:right="0" w:firstLine="0"/>
        <w:jc w:val="left"/>
        <w:rPr>
          <w:i/>
          <w:sz w:val="24"/>
        </w:rPr>
      </w:pPr>
      <w:r>
        <w:rPr>
          <w:sz w:val="24"/>
        </w:rPr>
        <w:t>Oz,</w:t>
      </w:r>
      <w:r>
        <w:rPr>
          <w:spacing w:val="-11"/>
          <w:sz w:val="24"/>
        </w:rPr>
        <w:t> </w:t>
      </w:r>
      <w:r>
        <w:rPr>
          <w:sz w:val="24"/>
        </w:rPr>
        <w:t>M.</w:t>
      </w:r>
      <w:r>
        <w:rPr>
          <w:spacing w:val="-10"/>
          <w:sz w:val="24"/>
        </w:rPr>
        <w:t> </w:t>
      </w:r>
      <w:r>
        <w:rPr>
          <w:sz w:val="24"/>
        </w:rPr>
        <w:t>(2016).</w:t>
      </w:r>
      <w:r>
        <w:rPr>
          <w:spacing w:val="-11"/>
          <w:sz w:val="24"/>
        </w:rPr>
        <w:t> </w:t>
      </w:r>
      <w:r>
        <w:rPr>
          <w:i/>
          <w:sz w:val="24"/>
        </w:rPr>
        <w:t>Mainstream</w:t>
      </w:r>
      <w:r>
        <w:rPr>
          <w:i/>
          <w:spacing w:val="-11"/>
          <w:sz w:val="24"/>
        </w:rPr>
        <w:t> </w:t>
      </w:r>
      <w:r>
        <w:rPr>
          <w:i/>
          <w:sz w:val="24"/>
        </w:rPr>
        <w:t>media‟s</w:t>
      </w:r>
      <w:r>
        <w:rPr>
          <w:i/>
          <w:spacing w:val="-12"/>
          <w:sz w:val="24"/>
        </w:rPr>
        <w:t> </w:t>
      </w:r>
      <w:r>
        <w:rPr>
          <w:i/>
          <w:sz w:val="24"/>
        </w:rPr>
        <w:t>coverage</w:t>
      </w:r>
      <w:r>
        <w:rPr>
          <w:i/>
          <w:spacing w:val="-11"/>
          <w:sz w:val="24"/>
        </w:rPr>
        <w:t> </w:t>
      </w:r>
      <w:r>
        <w:rPr>
          <w:i/>
          <w:sz w:val="24"/>
        </w:rPr>
        <w:t>of</w:t>
      </w:r>
      <w:r>
        <w:rPr>
          <w:i/>
          <w:spacing w:val="-10"/>
          <w:sz w:val="24"/>
        </w:rPr>
        <w:t> </w:t>
      </w:r>
      <w:r>
        <w:rPr>
          <w:i/>
          <w:sz w:val="24"/>
        </w:rPr>
        <w:t>the</w:t>
      </w:r>
      <w:r>
        <w:rPr>
          <w:i/>
          <w:spacing w:val="-12"/>
          <w:sz w:val="24"/>
        </w:rPr>
        <w:t> </w:t>
      </w:r>
      <w:r>
        <w:rPr>
          <w:i/>
          <w:sz w:val="24"/>
        </w:rPr>
        <w:t>Gezi</w:t>
      </w:r>
      <w:r>
        <w:rPr>
          <w:i/>
          <w:spacing w:val="-10"/>
          <w:sz w:val="24"/>
        </w:rPr>
        <w:t> </w:t>
      </w:r>
      <w:r>
        <w:rPr>
          <w:i/>
          <w:sz w:val="24"/>
        </w:rPr>
        <w:t>protests</w:t>
      </w:r>
      <w:r>
        <w:rPr>
          <w:i/>
          <w:spacing w:val="-11"/>
          <w:sz w:val="24"/>
        </w:rPr>
        <w:t> </w:t>
      </w:r>
      <w:r>
        <w:rPr>
          <w:i/>
          <w:sz w:val="24"/>
        </w:rPr>
        <w:t>and</w:t>
      </w:r>
      <w:r>
        <w:rPr>
          <w:i/>
          <w:spacing w:val="-11"/>
          <w:sz w:val="24"/>
        </w:rPr>
        <w:t> </w:t>
      </w:r>
      <w:r>
        <w:rPr>
          <w:i/>
          <w:sz w:val="24"/>
        </w:rPr>
        <w:t>protesters‟</w:t>
      </w:r>
      <w:r>
        <w:rPr>
          <w:i/>
          <w:spacing w:val="-10"/>
          <w:sz w:val="24"/>
        </w:rPr>
        <w:t> </w:t>
      </w:r>
      <w:r>
        <w:rPr>
          <w:i/>
          <w:sz w:val="24"/>
        </w:rPr>
        <w:t>perception</w:t>
      </w:r>
      <w:r>
        <w:rPr>
          <w:i/>
          <w:spacing w:val="-11"/>
          <w:sz w:val="24"/>
        </w:rPr>
        <w:t> </w:t>
      </w:r>
      <w:r>
        <w:rPr>
          <w:i/>
          <w:spacing w:val="-5"/>
          <w:sz w:val="24"/>
        </w:rPr>
        <w:t>of</w:t>
      </w:r>
    </w:p>
    <w:p>
      <w:pPr>
        <w:pStyle w:val="BodyText"/>
        <w:rPr>
          <w:i/>
        </w:rPr>
      </w:pPr>
    </w:p>
    <w:p>
      <w:pPr>
        <w:spacing w:before="0"/>
        <w:ind w:left="792" w:right="0" w:firstLine="0"/>
        <w:jc w:val="left"/>
        <w:rPr>
          <w:sz w:val="24"/>
        </w:rPr>
      </w:pPr>
      <w:r>
        <w:rPr>
          <w:i/>
          <w:sz w:val="24"/>
        </w:rPr>
        <w:t>mainstream</w:t>
      </w:r>
      <w:r>
        <w:rPr>
          <w:i/>
          <w:spacing w:val="-1"/>
          <w:sz w:val="24"/>
        </w:rPr>
        <w:t> </w:t>
      </w:r>
      <w:r>
        <w:rPr>
          <w:i/>
          <w:sz w:val="24"/>
        </w:rPr>
        <w:t>media</w:t>
      </w:r>
      <w:r>
        <w:rPr>
          <w:sz w:val="24"/>
        </w:rPr>
        <w:t>.</w:t>
      </w:r>
      <w:r>
        <w:rPr>
          <w:spacing w:val="-1"/>
          <w:sz w:val="24"/>
        </w:rPr>
        <w:t> </w:t>
      </w:r>
      <w:r>
        <w:rPr>
          <w:sz w:val="24"/>
        </w:rPr>
        <w:t>Global</w:t>
      </w:r>
      <w:r>
        <w:rPr>
          <w:spacing w:val="-1"/>
          <w:sz w:val="24"/>
        </w:rPr>
        <w:t> </w:t>
      </w:r>
      <w:r>
        <w:rPr>
          <w:sz w:val="24"/>
        </w:rPr>
        <w:t>Media and</w:t>
      </w:r>
      <w:r>
        <w:rPr>
          <w:spacing w:val="-1"/>
          <w:sz w:val="24"/>
        </w:rPr>
        <w:t> </w:t>
      </w:r>
      <w:r>
        <w:rPr>
          <w:sz w:val="24"/>
        </w:rPr>
        <w:t>Communication,</w:t>
      </w:r>
      <w:r>
        <w:rPr>
          <w:spacing w:val="-1"/>
          <w:sz w:val="24"/>
        </w:rPr>
        <w:t> </w:t>
      </w:r>
      <w:r>
        <w:rPr>
          <w:sz w:val="24"/>
        </w:rPr>
        <w:t>12(2), </w:t>
      </w:r>
      <w:r>
        <w:rPr>
          <w:spacing w:val="-4"/>
          <w:sz w:val="24"/>
        </w:rPr>
        <w:t>177-</w:t>
      </w:r>
    </w:p>
    <w:p>
      <w:pPr>
        <w:pStyle w:val="BodyText"/>
        <w:spacing w:before="3"/>
      </w:pPr>
    </w:p>
    <w:p>
      <w:pPr>
        <w:pStyle w:val="BodyText"/>
        <w:ind w:left="792"/>
      </w:pPr>
      <w:r>
        <w:rPr>
          <w:spacing w:val="-2"/>
        </w:rPr>
        <w:t>192.</w:t>
      </w:r>
      <w:hyperlink r:id="rId51">
        <w:r>
          <w:rPr>
            <w:spacing w:val="-2"/>
            <w:u w:val="single"/>
          </w:rPr>
          <w:t>https://doi.org/10.1177/1742766516653164</w:t>
        </w:r>
      </w:hyperlink>
    </w:p>
    <w:p>
      <w:pPr>
        <w:pStyle w:val="BodyText"/>
        <w:spacing w:before="197"/>
      </w:pPr>
    </w:p>
    <w:p>
      <w:pPr>
        <w:spacing w:line="480" w:lineRule="auto" w:before="0"/>
        <w:ind w:left="792" w:right="1199" w:hanging="432"/>
        <w:jc w:val="left"/>
        <w:rPr>
          <w:sz w:val="24"/>
        </w:rPr>
      </w:pPr>
      <w:r>
        <w:rPr>
          <w:sz w:val="24"/>
        </w:rPr>
        <w:t>Papaioannou,</w:t>
      </w:r>
      <w:r>
        <w:rPr>
          <w:spacing w:val="-4"/>
          <w:sz w:val="24"/>
        </w:rPr>
        <w:t> </w:t>
      </w:r>
      <w:r>
        <w:rPr>
          <w:sz w:val="24"/>
        </w:rPr>
        <w:t>T.</w:t>
      </w:r>
      <w:r>
        <w:rPr>
          <w:spacing w:val="-4"/>
          <w:sz w:val="24"/>
        </w:rPr>
        <w:t> </w:t>
      </w:r>
      <w:r>
        <w:rPr>
          <w:sz w:val="24"/>
        </w:rPr>
        <w:t>(2015).</w:t>
      </w:r>
      <w:r>
        <w:rPr>
          <w:spacing w:val="-1"/>
          <w:sz w:val="24"/>
        </w:rPr>
        <w:t> </w:t>
      </w:r>
      <w:r>
        <w:rPr>
          <w:i/>
          <w:sz w:val="24"/>
        </w:rPr>
        <w:t>Overcoming</w:t>
      </w:r>
      <w:r>
        <w:rPr>
          <w:i/>
          <w:spacing w:val="-4"/>
          <w:sz w:val="24"/>
        </w:rPr>
        <w:t> </w:t>
      </w:r>
      <w:r>
        <w:rPr>
          <w:i/>
          <w:sz w:val="24"/>
        </w:rPr>
        <w:t>the</w:t>
      </w:r>
      <w:r>
        <w:rPr>
          <w:i/>
          <w:spacing w:val="-4"/>
          <w:sz w:val="24"/>
        </w:rPr>
        <w:t> </w:t>
      </w:r>
      <w:r>
        <w:rPr>
          <w:i/>
          <w:sz w:val="24"/>
        </w:rPr>
        <w:t>protest</w:t>
      </w:r>
      <w:r>
        <w:rPr>
          <w:i/>
          <w:spacing w:val="-4"/>
          <w:sz w:val="24"/>
        </w:rPr>
        <w:t> </w:t>
      </w:r>
      <w:r>
        <w:rPr>
          <w:i/>
          <w:sz w:val="24"/>
        </w:rPr>
        <w:t>paradigm?</w:t>
      </w:r>
      <w:r>
        <w:rPr>
          <w:i/>
          <w:spacing w:val="-4"/>
          <w:sz w:val="24"/>
        </w:rPr>
        <w:t> </w:t>
      </w:r>
      <w:r>
        <w:rPr>
          <w:i/>
          <w:sz w:val="24"/>
        </w:rPr>
        <w:t>Framing</w:t>
      </w:r>
      <w:r>
        <w:rPr>
          <w:i/>
          <w:spacing w:val="-4"/>
          <w:sz w:val="24"/>
        </w:rPr>
        <w:t> </w:t>
      </w:r>
      <w:r>
        <w:rPr>
          <w:i/>
          <w:sz w:val="24"/>
        </w:rPr>
        <w:t>of</w:t>
      </w:r>
      <w:r>
        <w:rPr>
          <w:i/>
          <w:spacing w:val="-4"/>
          <w:sz w:val="24"/>
        </w:rPr>
        <w:t> </w:t>
      </w:r>
      <w:r>
        <w:rPr>
          <w:i/>
          <w:sz w:val="24"/>
        </w:rPr>
        <w:t>the</w:t>
      </w:r>
      <w:r>
        <w:rPr>
          <w:i/>
          <w:spacing w:val="-4"/>
          <w:sz w:val="24"/>
        </w:rPr>
        <w:t> </w:t>
      </w:r>
      <w:r>
        <w:rPr>
          <w:i/>
          <w:sz w:val="24"/>
        </w:rPr>
        <w:t>2013</w:t>
      </w:r>
      <w:r>
        <w:rPr>
          <w:i/>
          <w:spacing w:val="-4"/>
          <w:sz w:val="24"/>
        </w:rPr>
        <w:t> </w:t>
      </w:r>
      <w:r>
        <w:rPr>
          <w:i/>
          <w:sz w:val="24"/>
        </w:rPr>
        <w:t>Cypriot protests in international online news media. </w:t>
      </w:r>
      <w:r>
        <w:rPr>
          <w:sz w:val="24"/>
        </w:rPr>
        <w:t>Cyprus review, 27(1), 35-</w:t>
      </w:r>
    </w:p>
    <w:p>
      <w:pPr>
        <w:pStyle w:val="BodyText"/>
        <w:spacing w:before="3"/>
        <w:ind w:left="792"/>
      </w:pPr>
      <w:r>
        <w:rPr>
          <w:spacing w:val="-2"/>
        </w:rPr>
        <w:t>70.</w:t>
      </w:r>
      <w:hyperlink r:id="rId52">
        <w:r>
          <w:rPr>
            <w:spacing w:val="-2"/>
            <w:u w:val="single"/>
          </w:rPr>
          <w:t>https://www.cyprusreview.org/index.php/cr/article/view/57</w:t>
        </w:r>
      </w:hyperlink>
    </w:p>
    <w:p>
      <w:pPr>
        <w:pStyle w:val="BodyText"/>
        <w:spacing w:after="0"/>
        <w:sectPr>
          <w:pgSz w:w="12240" w:h="15840"/>
          <w:pgMar w:header="0" w:footer="1014" w:top="1360" w:bottom="1200" w:left="1080" w:right="360"/>
        </w:sectPr>
      </w:pPr>
    </w:p>
    <w:p>
      <w:pPr>
        <w:spacing w:before="72"/>
        <w:ind w:left="360" w:right="0" w:firstLine="0"/>
        <w:jc w:val="left"/>
        <w:rPr>
          <w:i/>
          <w:sz w:val="24"/>
        </w:rPr>
      </w:pPr>
      <w:r>
        <w:rPr>
          <w:sz w:val="24"/>
        </w:rPr>
        <w:t>Papaioannou,</w:t>
      </w:r>
      <w:r>
        <w:rPr>
          <w:spacing w:val="-1"/>
          <w:sz w:val="24"/>
        </w:rPr>
        <w:t> </w:t>
      </w:r>
      <w:r>
        <w:rPr>
          <w:sz w:val="24"/>
        </w:rPr>
        <w:t>T.</w:t>
      </w:r>
      <w:r>
        <w:rPr>
          <w:spacing w:val="-1"/>
          <w:sz w:val="24"/>
        </w:rPr>
        <w:t> </w:t>
      </w:r>
      <w:r>
        <w:rPr>
          <w:sz w:val="24"/>
        </w:rPr>
        <w:t>(2022).</w:t>
      </w:r>
      <w:r>
        <w:rPr>
          <w:spacing w:val="2"/>
          <w:sz w:val="24"/>
        </w:rPr>
        <w:t> </w:t>
      </w:r>
      <w:r>
        <w:rPr>
          <w:i/>
          <w:sz w:val="24"/>
        </w:rPr>
        <w:t>Appropriating</w:t>
      </w:r>
      <w:r>
        <w:rPr>
          <w:i/>
          <w:spacing w:val="-1"/>
          <w:sz w:val="24"/>
        </w:rPr>
        <w:t> </w:t>
      </w:r>
      <w:r>
        <w:rPr>
          <w:i/>
          <w:sz w:val="24"/>
        </w:rPr>
        <w:t>media</w:t>
      </w:r>
      <w:r>
        <w:rPr>
          <w:i/>
          <w:spacing w:val="-1"/>
          <w:sz w:val="24"/>
        </w:rPr>
        <w:t> </w:t>
      </w:r>
      <w:r>
        <w:rPr>
          <w:i/>
          <w:sz w:val="24"/>
        </w:rPr>
        <w:t>coverage</w:t>
      </w:r>
      <w:r>
        <w:rPr>
          <w:i/>
          <w:spacing w:val="-2"/>
          <w:sz w:val="24"/>
        </w:rPr>
        <w:t> </w:t>
      </w:r>
      <w:r>
        <w:rPr>
          <w:i/>
          <w:sz w:val="24"/>
        </w:rPr>
        <w:t>of protests:</w:t>
      </w:r>
      <w:r>
        <w:rPr>
          <w:i/>
          <w:spacing w:val="-1"/>
          <w:sz w:val="24"/>
        </w:rPr>
        <w:t> </w:t>
      </w:r>
      <w:r>
        <w:rPr>
          <w:i/>
          <w:sz w:val="24"/>
        </w:rPr>
        <w:t>A</w:t>
      </w:r>
      <w:r>
        <w:rPr>
          <w:i/>
          <w:spacing w:val="-1"/>
          <w:sz w:val="24"/>
        </w:rPr>
        <w:t> </w:t>
      </w:r>
      <w:r>
        <w:rPr>
          <w:i/>
          <w:sz w:val="24"/>
        </w:rPr>
        <w:t>framing</w:t>
      </w:r>
      <w:r>
        <w:rPr>
          <w:i/>
          <w:spacing w:val="-1"/>
          <w:sz w:val="24"/>
        </w:rPr>
        <w:t> </w:t>
      </w:r>
      <w:r>
        <w:rPr>
          <w:i/>
          <w:sz w:val="24"/>
        </w:rPr>
        <w:t>analysis</w:t>
      </w:r>
      <w:r>
        <w:rPr>
          <w:i/>
          <w:spacing w:val="-1"/>
          <w:sz w:val="24"/>
        </w:rPr>
        <w:t> </w:t>
      </w:r>
      <w:r>
        <w:rPr>
          <w:i/>
          <w:sz w:val="24"/>
        </w:rPr>
        <w:t>of </w:t>
      </w:r>
      <w:r>
        <w:rPr>
          <w:i/>
          <w:spacing w:val="-5"/>
          <w:sz w:val="24"/>
        </w:rPr>
        <w:t>the</w:t>
      </w:r>
    </w:p>
    <w:p>
      <w:pPr>
        <w:pStyle w:val="BodyText"/>
        <w:rPr>
          <w:i/>
        </w:rPr>
      </w:pPr>
    </w:p>
    <w:p>
      <w:pPr>
        <w:spacing w:line="482" w:lineRule="auto" w:before="0"/>
        <w:ind w:left="792" w:right="1548" w:firstLine="0"/>
        <w:jc w:val="left"/>
        <w:rPr>
          <w:sz w:val="24"/>
        </w:rPr>
      </w:pPr>
      <w:r>
        <w:rPr>
          <w:i/>
          <w:sz w:val="24"/>
        </w:rPr>
        <w:t>„Save</w:t>
      </w:r>
      <w:r>
        <w:rPr>
          <w:i/>
          <w:spacing w:val="-15"/>
          <w:sz w:val="24"/>
        </w:rPr>
        <w:t> </w:t>
      </w:r>
      <w:r>
        <w:rPr>
          <w:i/>
          <w:sz w:val="24"/>
        </w:rPr>
        <w:t>Akamas‟</w:t>
      </w:r>
      <w:r>
        <w:rPr>
          <w:i/>
          <w:spacing w:val="-15"/>
          <w:sz w:val="24"/>
        </w:rPr>
        <w:t> </w:t>
      </w:r>
      <w:r>
        <w:rPr>
          <w:i/>
          <w:sz w:val="24"/>
        </w:rPr>
        <w:t>campaign</w:t>
      </w:r>
      <w:r>
        <w:rPr>
          <w:i/>
          <w:spacing w:val="-15"/>
          <w:sz w:val="24"/>
        </w:rPr>
        <w:t> </w:t>
      </w:r>
      <w:r>
        <w:rPr>
          <w:i/>
          <w:sz w:val="24"/>
        </w:rPr>
        <w:t>in</w:t>
      </w:r>
      <w:r>
        <w:rPr>
          <w:i/>
          <w:spacing w:val="-15"/>
          <w:sz w:val="24"/>
        </w:rPr>
        <w:t> </w:t>
      </w:r>
      <w:r>
        <w:rPr>
          <w:i/>
          <w:sz w:val="24"/>
        </w:rPr>
        <w:t>national</w:t>
      </w:r>
      <w:r>
        <w:rPr>
          <w:i/>
          <w:spacing w:val="-15"/>
          <w:sz w:val="24"/>
        </w:rPr>
        <w:t> </w:t>
      </w:r>
      <w:r>
        <w:rPr>
          <w:i/>
          <w:sz w:val="24"/>
        </w:rPr>
        <w:t>news.</w:t>
      </w:r>
      <w:r>
        <w:rPr>
          <w:i/>
          <w:spacing w:val="-14"/>
          <w:sz w:val="24"/>
        </w:rPr>
        <w:t> </w:t>
      </w:r>
      <w:r>
        <w:rPr>
          <w:sz w:val="24"/>
        </w:rPr>
        <w:t>European</w:t>
      </w:r>
      <w:r>
        <w:rPr>
          <w:spacing w:val="-15"/>
          <w:sz w:val="24"/>
        </w:rPr>
        <w:t> </w:t>
      </w:r>
      <w:r>
        <w:rPr>
          <w:sz w:val="24"/>
        </w:rPr>
        <w:t>Journal</w:t>
      </w:r>
      <w:r>
        <w:rPr>
          <w:spacing w:val="-15"/>
          <w:sz w:val="24"/>
        </w:rPr>
        <w:t> </w:t>
      </w:r>
      <w:r>
        <w:rPr>
          <w:sz w:val="24"/>
        </w:rPr>
        <w:t>of</w:t>
      </w:r>
      <w:r>
        <w:rPr>
          <w:spacing w:val="-15"/>
          <w:sz w:val="24"/>
        </w:rPr>
        <w:t> </w:t>
      </w:r>
      <w:r>
        <w:rPr>
          <w:sz w:val="24"/>
        </w:rPr>
        <w:t>Communication,</w:t>
      </w:r>
      <w:r>
        <w:rPr>
          <w:spacing w:val="-15"/>
          <w:sz w:val="24"/>
        </w:rPr>
        <w:t> </w:t>
      </w:r>
      <w:r>
        <w:rPr>
          <w:sz w:val="24"/>
        </w:rPr>
        <w:t>37(5), </w:t>
      </w:r>
      <w:r>
        <w:rPr>
          <w:spacing w:val="-2"/>
          <w:sz w:val="24"/>
        </w:rPr>
        <w:t>495-511.</w:t>
      </w:r>
      <w:hyperlink r:id="rId53">
        <w:r>
          <w:rPr>
            <w:spacing w:val="-2"/>
            <w:sz w:val="24"/>
            <w:u w:val="single"/>
          </w:rPr>
          <w:t>https://doi.org/10.1177/02673231221082246</w:t>
        </w:r>
      </w:hyperlink>
    </w:p>
    <w:p>
      <w:pPr>
        <w:spacing w:line="482" w:lineRule="auto" w:before="194"/>
        <w:ind w:left="792" w:right="1084" w:hanging="432"/>
        <w:jc w:val="left"/>
        <w:rPr>
          <w:sz w:val="24"/>
        </w:rPr>
      </w:pPr>
      <w:r>
        <w:rPr>
          <w:sz w:val="24"/>
        </w:rPr>
        <w:t>Paxton,</w:t>
      </w:r>
      <w:r>
        <w:rPr>
          <w:spacing w:val="-3"/>
          <w:sz w:val="24"/>
        </w:rPr>
        <w:t> </w:t>
      </w:r>
      <w:r>
        <w:rPr>
          <w:sz w:val="24"/>
        </w:rPr>
        <w:t>F.</w:t>
      </w:r>
      <w:r>
        <w:rPr>
          <w:spacing w:val="-3"/>
          <w:sz w:val="24"/>
        </w:rPr>
        <w:t> </w:t>
      </w:r>
      <w:r>
        <w:rPr>
          <w:sz w:val="24"/>
        </w:rPr>
        <w:t>(2024).</w:t>
      </w:r>
      <w:r>
        <w:rPr>
          <w:spacing w:val="-3"/>
          <w:sz w:val="24"/>
        </w:rPr>
        <w:t> </w:t>
      </w:r>
      <w:r>
        <w:rPr>
          <w:sz w:val="24"/>
        </w:rPr>
        <w:t>Right</w:t>
      </w:r>
      <w:r>
        <w:rPr>
          <w:spacing w:val="-3"/>
          <w:sz w:val="24"/>
        </w:rPr>
        <w:t> </w:t>
      </w:r>
      <w:r>
        <w:rPr>
          <w:sz w:val="24"/>
        </w:rPr>
        <w:t>up</w:t>
      </w:r>
      <w:r>
        <w:rPr>
          <w:spacing w:val="-3"/>
          <w:sz w:val="24"/>
        </w:rPr>
        <w:t> </w:t>
      </w:r>
      <w:r>
        <w:rPr>
          <w:sz w:val="24"/>
        </w:rPr>
        <w:t>their</w:t>
      </w:r>
      <w:r>
        <w:rPr>
          <w:spacing w:val="-3"/>
          <w:sz w:val="24"/>
        </w:rPr>
        <w:t> </w:t>
      </w:r>
      <w:r>
        <w:rPr>
          <w:sz w:val="24"/>
        </w:rPr>
        <w:t>street? </w:t>
      </w:r>
      <w:r>
        <w:rPr>
          <w:i/>
          <w:sz w:val="24"/>
        </w:rPr>
        <w:t>News</w:t>
      </w:r>
      <w:r>
        <w:rPr>
          <w:i/>
          <w:spacing w:val="-3"/>
          <w:sz w:val="24"/>
        </w:rPr>
        <w:t> </w:t>
      </w:r>
      <w:r>
        <w:rPr>
          <w:i/>
          <w:sz w:val="24"/>
        </w:rPr>
        <w:t>media</w:t>
      </w:r>
      <w:r>
        <w:rPr>
          <w:i/>
          <w:spacing w:val="-3"/>
          <w:sz w:val="24"/>
        </w:rPr>
        <w:t> </w:t>
      </w:r>
      <w:r>
        <w:rPr>
          <w:i/>
          <w:sz w:val="24"/>
        </w:rPr>
        <w:t>framing</w:t>
      </w:r>
      <w:r>
        <w:rPr>
          <w:i/>
          <w:spacing w:val="-3"/>
          <w:sz w:val="24"/>
        </w:rPr>
        <w:t> </w:t>
      </w:r>
      <w:r>
        <w:rPr>
          <w:i/>
          <w:sz w:val="24"/>
        </w:rPr>
        <w:t>of</w:t>
      </w:r>
      <w:r>
        <w:rPr>
          <w:i/>
          <w:spacing w:val="-3"/>
          <w:sz w:val="24"/>
        </w:rPr>
        <w:t> </w:t>
      </w:r>
      <w:r>
        <w:rPr>
          <w:i/>
          <w:sz w:val="24"/>
        </w:rPr>
        <w:t>the</w:t>
      </w:r>
      <w:r>
        <w:rPr>
          <w:i/>
          <w:spacing w:val="-3"/>
          <w:sz w:val="24"/>
        </w:rPr>
        <w:t> </w:t>
      </w:r>
      <w:r>
        <w:rPr>
          <w:i/>
          <w:sz w:val="24"/>
        </w:rPr>
        <w:t>protest</w:t>
      </w:r>
      <w:r>
        <w:rPr>
          <w:i/>
          <w:spacing w:val="-6"/>
          <w:sz w:val="24"/>
        </w:rPr>
        <w:t> </w:t>
      </w:r>
      <w:r>
        <w:rPr>
          <w:i/>
          <w:sz w:val="24"/>
        </w:rPr>
        <w:t>activities</w:t>
      </w:r>
      <w:r>
        <w:rPr>
          <w:i/>
          <w:spacing w:val="-3"/>
          <w:sz w:val="24"/>
        </w:rPr>
        <w:t> </w:t>
      </w:r>
      <w:r>
        <w:rPr>
          <w:i/>
          <w:sz w:val="24"/>
        </w:rPr>
        <w:t>of</w:t>
      </w:r>
      <w:r>
        <w:rPr>
          <w:i/>
          <w:spacing w:val="-3"/>
          <w:sz w:val="24"/>
        </w:rPr>
        <w:t> </w:t>
      </w:r>
      <w:r>
        <w:rPr>
          <w:i/>
          <w:sz w:val="24"/>
        </w:rPr>
        <w:t>far-right movement parties. </w:t>
      </w:r>
      <w:r>
        <w:rPr>
          <w:sz w:val="24"/>
        </w:rPr>
        <w:t>Acta Politica, 1-22.</w:t>
      </w:r>
      <w:hyperlink r:id="rId53">
        <w:r>
          <w:rPr>
            <w:sz w:val="24"/>
            <w:u w:val="single"/>
          </w:rPr>
          <w:t>https://doi.org/10.1177/02673231221082246</w:t>
        </w:r>
      </w:hyperlink>
    </w:p>
    <w:p>
      <w:pPr>
        <w:spacing w:line="480" w:lineRule="auto" w:before="197"/>
        <w:ind w:left="792" w:right="1084" w:hanging="432"/>
        <w:jc w:val="left"/>
        <w:rPr>
          <w:sz w:val="24"/>
        </w:rPr>
      </w:pPr>
      <w:r>
        <w:rPr>
          <w:sz w:val="24"/>
        </w:rPr>
        <w:t>Peng, Z. (2008). </w:t>
      </w:r>
      <w:r>
        <w:rPr>
          <w:i/>
          <w:sz w:val="24"/>
        </w:rPr>
        <w:t>Framing the anti-war protests in the global village: A comparative study of newspaper</w:t>
      </w:r>
      <w:r>
        <w:rPr>
          <w:i/>
          <w:spacing w:val="-5"/>
          <w:sz w:val="24"/>
        </w:rPr>
        <w:t> </w:t>
      </w:r>
      <w:r>
        <w:rPr>
          <w:i/>
          <w:sz w:val="24"/>
        </w:rPr>
        <w:t>coverage</w:t>
      </w:r>
      <w:r>
        <w:rPr>
          <w:i/>
          <w:spacing w:val="-6"/>
          <w:sz w:val="24"/>
        </w:rPr>
        <w:t> </w:t>
      </w:r>
      <w:r>
        <w:rPr>
          <w:i/>
          <w:sz w:val="24"/>
        </w:rPr>
        <w:t>in</w:t>
      </w:r>
      <w:r>
        <w:rPr>
          <w:i/>
          <w:spacing w:val="-5"/>
          <w:sz w:val="24"/>
        </w:rPr>
        <w:t> </w:t>
      </w:r>
      <w:r>
        <w:rPr>
          <w:i/>
          <w:sz w:val="24"/>
        </w:rPr>
        <w:t>three</w:t>
      </w:r>
      <w:r>
        <w:rPr>
          <w:i/>
          <w:spacing w:val="-7"/>
          <w:sz w:val="24"/>
        </w:rPr>
        <w:t> </w:t>
      </w:r>
      <w:r>
        <w:rPr>
          <w:i/>
          <w:sz w:val="24"/>
        </w:rPr>
        <w:t>countries.</w:t>
      </w:r>
      <w:r>
        <w:rPr>
          <w:i/>
          <w:spacing w:val="-1"/>
          <w:sz w:val="24"/>
        </w:rPr>
        <w:t> </w:t>
      </w:r>
      <w:r>
        <w:rPr>
          <w:sz w:val="24"/>
        </w:rPr>
        <w:t>International</w:t>
      </w:r>
      <w:r>
        <w:rPr>
          <w:spacing w:val="-5"/>
          <w:sz w:val="24"/>
        </w:rPr>
        <w:t> </w:t>
      </w:r>
      <w:r>
        <w:rPr>
          <w:sz w:val="24"/>
        </w:rPr>
        <w:t>Communication</w:t>
      </w:r>
      <w:r>
        <w:rPr>
          <w:spacing w:val="-5"/>
          <w:sz w:val="24"/>
        </w:rPr>
        <w:t> </w:t>
      </w:r>
      <w:r>
        <w:rPr>
          <w:sz w:val="24"/>
        </w:rPr>
        <w:t>Gazette,</w:t>
      </w:r>
      <w:r>
        <w:rPr>
          <w:spacing w:val="-2"/>
          <w:sz w:val="24"/>
        </w:rPr>
        <w:t> </w:t>
      </w:r>
      <w:r>
        <w:rPr>
          <w:sz w:val="24"/>
        </w:rPr>
        <w:t>70(5),</w:t>
      </w:r>
      <w:r>
        <w:rPr>
          <w:spacing w:val="-5"/>
          <w:sz w:val="24"/>
        </w:rPr>
        <w:t> </w:t>
      </w:r>
      <w:r>
        <w:rPr>
          <w:sz w:val="24"/>
        </w:rPr>
        <w:t>361-</w:t>
      </w:r>
    </w:p>
    <w:p>
      <w:pPr>
        <w:pStyle w:val="BodyText"/>
        <w:spacing w:before="2"/>
        <w:ind w:left="792"/>
      </w:pPr>
      <w:r>
        <w:rPr>
          <w:spacing w:val="-2"/>
        </w:rPr>
        <w:t>377.</w:t>
      </w:r>
      <w:hyperlink r:id="rId54">
        <w:r>
          <w:rPr>
            <w:spacing w:val="-2"/>
            <w:u w:val="single"/>
          </w:rPr>
          <w:t>https://doi.org/10.1177/1748048508094293</w:t>
        </w:r>
      </w:hyperlink>
    </w:p>
    <w:p>
      <w:pPr>
        <w:pStyle w:val="BodyText"/>
        <w:spacing w:before="197"/>
      </w:pPr>
    </w:p>
    <w:p>
      <w:pPr>
        <w:spacing w:line="482" w:lineRule="auto" w:before="0"/>
        <w:ind w:left="792" w:right="1283" w:hanging="432"/>
        <w:jc w:val="both"/>
        <w:rPr>
          <w:sz w:val="24"/>
        </w:rPr>
      </w:pPr>
      <w:r>
        <w:rPr>
          <w:sz w:val="24"/>
        </w:rPr>
        <w:t>Ping, Y. (2022). </w:t>
      </w:r>
      <w:r>
        <w:rPr>
          <w:i/>
          <w:sz w:val="24"/>
        </w:rPr>
        <w:t>Representations of the</w:t>
      </w:r>
      <w:r>
        <w:rPr>
          <w:i/>
          <w:spacing w:val="-1"/>
          <w:sz w:val="24"/>
        </w:rPr>
        <w:t> </w:t>
      </w:r>
      <w:r>
        <w:rPr>
          <w:i/>
          <w:sz w:val="24"/>
        </w:rPr>
        <w:t>2014 Hong Kong protests in journalistic</w:t>
      </w:r>
      <w:r>
        <w:rPr>
          <w:i/>
          <w:spacing w:val="-1"/>
          <w:sz w:val="24"/>
        </w:rPr>
        <w:t> </w:t>
      </w:r>
      <w:r>
        <w:rPr>
          <w:i/>
          <w:sz w:val="24"/>
        </w:rPr>
        <w:t>translation: A corpus-based</w:t>
      </w:r>
      <w:r>
        <w:rPr>
          <w:i/>
          <w:spacing w:val="-5"/>
          <w:sz w:val="24"/>
        </w:rPr>
        <w:t> </w:t>
      </w:r>
      <w:r>
        <w:rPr>
          <w:i/>
          <w:sz w:val="24"/>
        </w:rPr>
        <w:t>critical</w:t>
      </w:r>
      <w:r>
        <w:rPr>
          <w:i/>
          <w:spacing w:val="-4"/>
          <w:sz w:val="24"/>
        </w:rPr>
        <w:t> </w:t>
      </w:r>
      <w:r>
        <w:rPr>
          <w:i/>
          <w:sz w:val="24"/>
        </w:rPr>
        <w:t>framing</w:t>
      </w:r>
      <w:r>
        <w:rPr>
          <w:i/>
          <w:spacing w:val="-4"/>
          <w:sz w:val="24"/>
        </w:rPr>
        <w:t> </w:t>
      </w:r>
      <w:r>
        <w:rPr>
          <w:i/>
          <w:sz w:val="24"/>
        </w:rPr>
        <w:t>analysis</w:t>
      </w:r>
      <w:r>
        <w:rPr>
          <w:i/>
          <w:spacing w:val="-4"/>
          <w:sz w:val="24"/>
        </w:rPr>
        <w:t> </w:t>
      </w:r>
      <w:r>
        <w:rPr>
          <w:i/>
          <w:sz w:val="24"/>
        </w:rPr>
        <w:t>of</w:t>
      </w:r>
      <w:r>
        <w:rPr>
          <w:i/>
          <w:spacing w:val="-4"/>
          <w:sz w:val="24"/>
        </w:rPr>
        <w:t> </w:t>
      </w:r>
      <w:r>
        <w:rPr>
          <w:i/>
          <w:sz w:val="24"/>
        </w:rPr>
        <w:t>Chinese</w:t>
      </w:r>
      <w:r>
        <w:rPr>
          <w:i/>
          <w:spacing w:val="-5"/>
          <w:sz w:val="24"/>
        </w:rPr>
        <w:t> </w:t>
      </w:r>
      <w:r>
        <w:rPr>
          <w:i/>
          <w:sz w:val="24"/>
        </w:rPr>
        <w:t>and</w:t>
      </w:r>
      <w:r>
        <w:rPr>
          <w:i/>
          <w:spacing w:val="-4"/>
          <w:sz w:val="24"/>
        </w:rPr>
        <w:t> </w:t>
      </w:r>
      <w:r>
        <w:rPr>
          <w:i/>
          <w:sz w:val="24"/>
        </w:rPr>
        <w:t>English</w:t>
      </w:r>
      <w:r>
        <w:rPr>
          <w:i/>
          <w:spacing w:val="-4"/>
          <w:sz w:val="24"/>
        </w:rPr>
        <w:t> </w:t>
      </w:r>
      <w:r>
        <w:rPr>
          <w:i/>
          <w:sz w:val="24"/>
        </w:rPr>
        <w:t>news</w:t>
      </w:r>
      <w:r>
        <w:rPr>
          <w:i/>
          <w:spacing w:val="-4"/>
          <w:sz w:val="24"/>
        </w:rPr>
        <w:t> </w:t>
      </w:r>
      <w:r>
        <w:rPr>
          <w:i/>
          <w:sz w:val="24"/>
        </w:rPr>
        <w:t>coverage.</w:t>
      </w:r>
      <w:r>
        <w:rPr>
          <w:i/>
          <w:spacing w:val="-3"/>
          <w:sz w:val="24"/>
        </w:rPr>
        <w:t> </w:t>
      </w:r>
      <w:r>
        <w:rPr>
          <w:sz w:val="24"/>
        </w:rPr>
        <w:t>Journalism, 23(7), 1509-1529.</w:t>
      </w:r>
      <w:hyperlink r:id="rId55">
        <w:r>
          <w:rPr>
            <w:sz w:val="24"/>
            <w:u w:val="single"/>
          </w:rPr>
          <w:t>https://doi.org/10.1177/14648849221074556</w:t>
        </w:r>
      </w:hyperlink>
    </w:p>
    <w:p>
      <w:pPr>
        <w:spacing w:line="480" w:lineRule="auto" w:before="191"/>
        <w:ind w:left="792" w:right="1084" w:hanging="432"/>
        <w:jc w:val="left"/>
        <w:rPr>
          <w:sz w:val="24"/>
        </w:rPr>
      </w:pPr>
      <w:r>
        <w:rPr>
          <w:sz w:val="24"/>
        </w:rPr>
        <w:t>Proust,</w:t>
      </w:r>
      <w:r>
        <w:rPr>
          <w:spacing w:val="-4"/>
          <w:sz w:val="24"/>
        </w:rPr>
        <w:t> </w:t>
      </w:r>
      <w:r>
        <w:rPr>
          <w:sz w:val="24"/>
        </w:rPr>
        <w:t>V.,</w:t>
      </w:r>
      <w:r>
        <w:rPr>
          <w:spacing w:val="-4"/>
          <w:sz w:val="24"/>
        </w:rPr>
        <w:t> </w:t>
      </w:r>
      <w:r>
        <w:rPr>
          <w:sz w:val="24"/>
        </w:rPr>
        <w:t>&amp;</w:t>
      </w:r>
      <w:r>
        <w:rPr>
          <w:spacing w:val="-6"/>
          <w:sz w:val="24"/>
        </w:rPr>
        <w:t> </w:t>
      </w:r>
      <w:r>
        <w:rPr>
          <w:sz w:val="24"/>
        </w:rPr>
        <w:t>Saldaña,</w:t>
      </w:r>
      <w:r>
        <w:rPr>
          <w:spacing w:val="-4"/>
          <w:sz w:val="24"/>
        </w:rPr>
        <w:t> </w:t>
      </w:r>
      <w:r>
        <w:rPr>
          <w:sz w:val="24"/>
        </w:rPr>
        <w:t>M.</w:t>
      </w:r>
      <w:r>
        <w:rPr>
          <w:spacing w:val="-4"/>
          <w:sz w:val="24"/>
        </w:rPr>
        <w:t> </w:t>
      </w:r>
      <w:r>
        <w:rPr>
          <w:sz w:val="24"/>
        </w:rPr>
        <w:t>(2022).</w:t>
      </w:r>
      <w:r>
        <w:rPr>
          <w:spacing w:val="-3"/>
          <w:sz w:val="24"/>
        </w:rPr>
        <w:t> </w:t>
      </w:r>
      <w:r>
        <w:rPr>
          <w:i/>
          <w:sz w:val="24"/>
        </w:rPr>
        <w:t>Another</w:t>
      </w:r>
      <w:r>
        <w:rPr>
          <w:i/>
          <w:spacing w:val="-4"/>
          <w:sz w:val="24"/>
        </w:rPr>
        <w:t> </w:t>
      </w:r>
      <w:r>
        <w:rPr>
          <w:i/>
          <w:sz w:val="24"/>
        </w:rPr>
        <w:t>violent</w:t>
      </w:r>
      <w:r>
        <w:rPr>
          <w:i/>
          <w:spacing w:val="-3"/>
          <w:sz w:val="24"/>
        </w:rPr>
        <w:t> </w:t>
      </w:r>
      <w:r>
        <w:rPr>
          <w:i/>
          <w:sz w:val="24"/>
        </w:rPr>
        <w:t>protest?</w:t>
      </w:r>
      <w:r>
        <w:rPr>
          <w:i/>
          <w:spacing w:val="-4"/>
          <w:sz w:val="24"/>
        </w:rPr>
        <w:t> </w:t>
      </w:r>
      <w:r>
        <w:rPr>
          <w:i/>
          <w:sz w:val="24"/>
        </w:rPr>
        <w:t>New</w:t>
      </w:r>
      <w:r>
        <w:rPr>
          <w:i/>
          <w:spacing w:val="-4"/>
          <w:sz w:val="24"/>
        </w:rPr>
        <w:t> </w:t>
      </w:r>
      <w:r>
        <w:rPr>
          <w:i/>
          <w:sz w:val="24"/>
        </w:rPr>
        <w:t>perspectives</w:t>
      </w:r>
      <w:r>
        <w:rPr>
          <w:i/>
          <w:spacing w:val="-4"/>
          <w:sz w:val="24"/>
        </w:rPr>
        <w:t> </w:t>
      </w:r>
      <w:r>
        <w:rPr>
          <w:i/>
          <w:sz w:val="24"/>
        </w:rPr>
        <w:t>to</w:t>
      </w:r>
      <w:r>
        <w:rPr>
          <w:i/>
          <w:spacing w:val="-4"/>
          <w:sz w:val="24"/>
        </w:rPr>
        <w:t> </w:t>
      </w:r>
      <w:r>
        <w:rPr>
          <w:i/>
          <w:sz w:val="24"/>
        </w:rPr>
        <w:t>understand protest coverage. </w:t>
      </w:r>
      <w:r>
        <w:rPr>
          <w:sz w:val="24"/>
        </w:rPr>
        <w:t>Media and Communication, 10(4), 18-</w:t>
      </w:r>
    </w:p>
    <w:p>
      <w:pPr>
        <w:pStyle w:val="BodyText"/>
        <w:spacing w:before="3"/>
        <w:ind w:left="792"/>
      </w:pPr>
      <w:r>
        <w:rPr>
          <w:spacing w:val="-2"/>
        </w:rPr>
        <w:t>29.</w:t>
      </w:r>
      <w:hyperlink r:id="rId56">
        <w:r>
          <w:rPr>
            <w:spacing w:val="-2"/>
            <w:u w:val="single"/>
          </w:rPr>
          <w:t>https://doi.org/10.17645/mac.v10i4.5796</w:t>
        </w:r>
      </w:hyperlink>
    </w:p>
    <w:p>
      <w:pPr>
        <w:pStyle w:val="BodyText"/>
        <w:spacing w:before="197"/>
      </w:pPr>
    </w:p>
    <w:p>
      <w:pPr>
        <w:spacing w:line="480" w:lineRule="auto" w:before="0"/>
        <w:ind w:left="792" w:right="1084" w:hanging="432"/>
        <w:jc w:val="left"/>
        <w:rPr>
          <w:sz w:val="24"/>
        </w:rPr>
      </w:pPr>
      <w:r>
        <w:rPr>
          <w:sz w:val="24"/>
        </w:rPr>
        <w:t>Reid,</w:t>
      </w:r>
      <w:r>
        <w:rPr>
          <w:spacing w:val="-2"/>
          <w:sz w:val="24"/>
        </w:rPr>
        <w:t> </w:t>
      </w:r>
      <w:r>
        <w:rPr>
          <w:sz w:val="24"/>
        </w:rPr>
        <w:t>J.</w:t>
      </w:r>
      <w:r>
        <w:rPr>
          <w:spacing w:val="-2"/>
          <w:sz w:val="24"/>
        </w:rPr>
        <w:t> </w:t>
      </w:r>
      <w:r>
        <w:rPr>
          <w:sz w:val="24"/>
        </w:rPr>
        <w:t>C.,</w:t>
      </w:r>
      <w:r>
        <w:rPr>
          <w:spacing w:val="-2"/>
          <w:sz w:val="24"/>
        </w:rPr>
        <w:t> </w:t>
      </w:r>
      <w:r>
        <w:rPr>
          <w:sz w:val="24"/>
        </w:rPr>
        <w:t>&amp;</w:t>
      </w:r>
      <w:r>
        <w:rPr>
          <w:spacing w:val="-4"/>
          <w:sz w:val="24"/>
        </w:rPr>
        <w:t> </w:t>
      </w:r>
      <w:r>
        <w:rPr>
          <w:sz w:val="24"/>
        </w:rPr>
        <w:t>Craig,</w:t>
      </w:r>
      <w:r>
        <w:rPr>
          <w:spacing w:val="-2"/>
          <w:sz w:val="24"/>
        </w:rPr>
        <w:t> </w:t>
      </w:r>
      <w:r>
        <w:rPr>
          <w:sz w:val="24"/>
        </w:rPr>
        <w:t>M.</w:t>
      </w:r>
      <w:r>
        <w:rPr>
          <w:spacing w:val="-2"/>
          <w:sz w:val="24"/>
        </w:rPr>
        <w:t> </w:t>
      </w:r>
      <w:r>
        <w:rPr>
          <w:sz w:val="24"/>
        </w:rPr>
        <w:t>O.</w:t>
      </w:r>
      <w:r>
        <w:rPr>
          <w:spacing w:val="-2"/>
          <w:sz w:val="24"/>
        </w:rPr>
        <w:t> </w:t>
      </w:r>
      <w:r>
        <w:rPr>
          <w:sz w:val="24"/>
        </w:rPr>
        <w:t>(2021).</w:t>
      </w:r>
      <w:r>
        <w:rPr>
          <w:spacing w:val="-1"/>
          <w:sz w:val="24"/>
        </w:rPr>
        <w:t> </w:t>
      </w:r>
      <w:r>
        <w:rPr>
          <w:i/>
          <w:sz w:val="24"/>
        </w:rPr>
        <w:t>Is</w:t>
      </w:r>
      <w:r>
        <w:rPr>
          <w:i/>
          <w:spacing w:val="-2"/>
          <w:sz w:val="24"/>
        </w:rPr>
        <w:t> </w:t>
      </w:r>
      <w:r>
        <w:rPr>
          <w:i/>
          <w:sz w:val="24"/>
        </w:rPr>
        <w:t>it</w:t>
      </w:r>
      <w:r>
        <w:rPr>
          <w:i/>
          <w:spacing w:val="-2"/>
          <w:sz w:val="24"/>
        </w:rPr>
        <w:t> </w:t>
      </w:r>
      <w:r>
        <w:rPr>
          <w:i/>
          <w:sz w:val="24"/>
        </w:rPr>
        <w:t>a</w:t>
      </w:r>
      <w:r>
        <w:rPr>
          <w:i/>
          <w:spacing w:val="-2"/>
          <w:sz w:val="24"/>
        </w:rPr>
        <w:t> </w:t>
      </w:r>
      <w:r>
        <w:rPr>
          <w:i/>
          <w:sz w:val="24"/>
        </w:rPr>
        <w:t>rally</w:t>
      </w:r>
      <w:r>
        <w:rPr>
          <w:i/>
          <w:spacing w:val="-3"/>
          <w:sz w:val="24"/>
        </w:rPr>
        <w:t> </w:t>
      </w:r>
      <w:r>
        <w:rPr>
          <w:i/>
          <w:sz w:val="24"/>
        </w:rPr>
        <w:t>or</w:t>
      </w:r>
      <w:r>
        <w:rPr>
          <w:i/>
          <w:spacing w:val="-2"/>
          <w:sz w:val="24"/>
        </w:rPr>
        <w:t> </w:t>
      </w:r>
      <w:r>
        <w:rPr>
          <w:i/>
          <w:sz w:val="24"/>
        </w:rPr>
        <w:t>a</w:t>
      </w:r>
      <w:r>
        <w:rPr>
          <w:i/>
          <w:spacing w:val="-2"/>
          <w:sz w:val="24"/>
        </w:rPr>
        <w:t> </w:t>
      </w:r>
      <w:r>
        <w:rPr>
          <w:i/>
          <w:sz w:val="24"/>
        </w:rPr>
        <w:t>riot?</w:t>
      </w:r>
      <w:r>
        <w:rPr>
          <w:i/>
          <w:spacing w:val="-2"/>
          <w:sz w:val="24"/>
        </w:rPr>
        <w:t> </w:t>
      </w:r>
      <w:r>
        <w:rPr>
          <w:i/>
          <w:sz w:val="24"/>
        </w:rPr>
        <w:t>Racialized</w:t>
      </w:r>
      <w:r>
        <w:rPr>
          <w:i/>
          <w:spacing w:val="-2"/>
          <w:sz w:val="24"/>
        </w:rPr>
        <w:t> </w:t>
      </w:r>
      <w:r>
        <w:rPr>
          <w:i/>
          <w:sz w:val="24"/>
        </w:rPr>
        <w:t>media</w:t>
      </w:r>
      <w:r>
        <w:rPr>
          <w:i/>
          <w:spacing w:val="-2"/>
          <w:sz w:val="24"/>
        </w:rPr>
        <w:t> </w:t>
      </w:r>
      <w:r>
        <w:rPr>
          <w:i/>
          <w:sz w:val="24"/>
        </w:rPr>
        <w:t>framing</w:t>
      </w:r>
      <w:r>
        <w:rPr>
          <w:i/>
          <w:spacing w:val="-2"/>
          <w:sz w:val="24"/>
        </w:rPr>
        <w:t> </w:t>
      </w:r>
      <w:r>
        <w:rPr>
          <w:i/>
          <w:sz w:val="24"/>
        </w:rPr>
        <w:t>of</w:t>
      </w:r>
      <w:r>
        <w:rPr>
          <w:i/>
          <w:spacing w:val="-2"/>
          <w:sz w:val="24"/>
        </w:rPr>
        <w:t> </w:t>
      </w:r>
      <w:r>
        <w:rPr>
          <w:i/>
          <w:sz w:val="24"/>
        </w:rPr>
        <w:t>2020 protests in the United States.</w:t>
      </w:r>
      <w:r>
        <w:rPr>
          <w:sz w:val="24"/>
        </w:rPr>
        <w:t>Journal of Ethnicity in Criminal Justice, 19(3-4), 291-</w:t>
      </w:r>
    </w:p>
    <w:p>
      <w:pPr>
        <w:pStyle w:val="BodyText"/>
        <w:spacing w:before="3"/>
        <w:ind w:left="792"/>
      </w:pPr>
      <w:r>
        <w:rPr>
          <w:spacing w:val="-2"/>
        </w:rPr>
        <w:t>310.</w:t>
      </w:r>
      <w:hyperlink r:id="rId57">
        <w:r>
          <w:rPr>
            <w:spacing w:val="-2"/>
            <w:u w:val="single"/>
          </w:rPr>
          <w:t>https://doi.org/10.1080/15377938.2021.1973639</w:t>
        </w:r>
      </w:hyperlink>
    </w:p>
    <w:p>
      <w:pPr>
        <w:pStyle w:val="BodyText"/>
        <w:spacing w:before="199"/>
      </w:pPr>
    </w:p>
    <w:p>
      <w:pPr>
        <w:spacing w:line="480" w:lineRule="auto" w:before="0"/>
        <w:ind w:left="792" w:right="1084" w:hanging="432"/>
        <w:jc w:val="left"/>
        <w:rPr>
          <w:sz w:val="24"/>
        </w:rPr>
      </w:pPr>
      <w:r>
        <w:rPr>
          <w:sz w:val="24"/>
        </w:rPr>
        <w:t>Ross,</w:t>
      </w:r>
      <w:r>
        <w:rPr>
          <w:spacing w:val="-3"/>
          <w:sz w:val="24"/>
        </w:rPr>
        <w:t> </w:t>
      </w:r>
      <w:r>
        <w:rPr>
          <w:sz w:val="24"/>
        </w:rPr>
        <w:t>F.</w:t>
      </w:r>
      <w:r>
        <w:rPr>
          <w:spacing w:val="-3"/>
          <w:sz w:val="24"/>
        </w:rPr>
        <w:t> </w:t>
      </w:r>
      <w:r>
        <w:rPr>
          <w:sz w:val="24"/>
        </w:rPr>
        <w:t>J.,</w:t>
      </w:r>
      <w:r>
        <w:rPr>
          <w:spacing w:val="-3"/>
          <w:sz w:val="24"/>
        </w:rPr>
        <w:t> </w:t>
      </w:r>
      <w:r>
        <w:rPr>
          <w:sz w:val="24"/>
        </w:rPr>
        <w:t>&amp;</w:t>
      </w:r>
      <w:r>
        <w:rPr>
          <w:spacing w:val="-5"/>
          <w:sz w:val="24"/>
        </w:rPr>
        <w:t> </w:t>
      </w:r>
      <w:r>
        <w:rPr>
          <w:sz w:val="24"/>
        </w:rPr>
        <w:t>Kline,</w:t>
      </w:r>
      <w:r>
        <w:rPr>
          <w:spacing w:val="-3"/>
          <w:sz w:val="24"/>
        </w:rPr>
        <w:t> </w:t>
      </w:r>
      <w:r>
        <w:rPr>
          <w:sz w:val="24"/>
        </w:rPr>
        <w:t>S.</w:t>
      </w:r>
      <w:r>
        <w:rPr>
          <w:spacing w:val="-1"/>
          <w:sz w:val="24"/>
        </w:rPr>
        <w:t> </w:t>
      </w:r>
      <w:r>
        <w:rPr>
          <w:sz w:val="24"/>
        </w:rPr>
        <w:t>L.</w:t>
      </w:r>
      <w:r>
        <w:rPr>
          <w:spacing w:val="-3"/>
          <w:sz w:val="24"/>
        </w:rPr>
        <w:t> </w:t>
      </w:r>
      <w:r>
        <w:rPr>
          <w:sz w:val="24"/>
        </w:rPr>
        <w:t>(2021).</w:t>
      </w:r>
      <w:r>
        <w:rPr>
          <w:spacing w:val="-2"/>
          <w:sz w:val="24"/>
        </w:rPr>
        <w:t> </w:t>
      </w:r>
      <w:r>
        <w:rPr>
          <w:i/>
          <w:sz w:val="24"/>
        </w:rPr>
        <w:t>Contextualizing</w:t>
      </w:r>
      <w:r>
        <w:rPr>
          <w:i/>
          <w:spacing w:val="-3"/>
          <w:sz w:val="24"/>
        </w:rPr>
        <w:t> </w:t>
      </w:r>
      <w:r>
        <w:rPr>
          <w:i/>
          <w:sz w:val="24"/>
        </w:rPr>
        <w:t>the</w:t>
      </w:r>
      <w:r>
        <w:rPr>
          <w:i/>
          <w:spacing w:val="-3"/>
          <w:sz w:val="24"/>
        </w:rPr>
        <w:t> </w:t>
      </w:r>
      <w:r>
        <w:rPr>
          <w:i/>
          <w:sz w:val="24"/>
        </w:rPr>
        <w:t>black</w:t>
      </w:r>
      <w:r>
        <w:rPr>
          <w:i/>
          <w:spacing w:val="-4"/>
          <w:sz w:val="24"/>
        </w:rPr>
        <w:t> </w:t>
      </w:r>
      <w:r>
        <w:rPr>
          <w:i/>
          <w:sz w:val="24"/>
        </w:rPr>
        <w:t>church:</w:t>
      </w:r>
      <w:r>
        <w:rPr>
          <w:i/>
          <w:spacing w:val="-3"/>
          <w:sz w:val="24"/>
        </w:rPr>
        <w:t> </w:t>
      </w:r>
      <w:r>
        <w:rPr>
          <w:i/>
          <w:sz w:val="24"/>
        </w:rPr>
        <w:t>Analysis</w:t>
      </w:r>
      <w:r>
        <w:rPr>
          <w:i/>
          <w:spacing w:val="-3"/>
          <w:sz w:val="24"/>
        </w:rPr>
        <w:t> </w:t>
      </w:r>
      <w:r>
        <w:rPr>
          <w:i/>
          <w:sz w:val="24"/>
        </w:rPr>
        <w:t>of</w:t>
      </w:r>
      <w:r>
        <w:rPr>
          <w:i/>
          <w:spacing w:val="-3"/>
          <w:sz w:val="24"/>
        </w:rPr>
        <w:t> </w:t>
      </w:r>
      <w:r>
        <w:rPr>
          <w:i/>
          <w:sz w:val="24"/>
        </w:rPr>
        <w:t>newspaper coverage in the Obama–Wright controversy. </w:t>
      </w:r>
      <w:r>
        <w:rPr>
          <w:sz w:val="24"/>
        </w:rPr>
        <w:t>Journalism, 22(7), 1594- </w:t>
      </w:r>
      <w:r>
        <w:rPr>
          <w:spacing w:val="-2"/>
          <w:sz w:val="24"/>
        </w:rPr>
        <w:t>1611.</w:t>
      </w:r>
      <w:hyperlink r:id="rId58">
        <w:r>
          <w:rPr>
            <w:spacing w:val="-2"/>
            <w:sz w:val="24"/>
            <w:u w:val="single"/>
          </w:rPr>
          <w:t>https://doi.org/10.1177/1464884919856759</w:t>
        </w:r>
      </w:hyperlink>
    </w:p>
    <w:p>
      <w:pPr>
        <w:spacing w:after="0" w:line="480" w:lineRule="auto"/>
        <w:jc w:val="left"/>
        <w:rPr>
          <w:sz w:val="24"/>
        </w:rPr>
        <w:sectPr>
          <w:pgSz w:w="12240" w:h="15840"/>
          <w:pgMar w:header="0" w:footer="1014" w:top="1360" w:bottom="1200" w:left="1080" w:right="360"/>
        </w:sectPr>
      </w:pPr>
    </w:p>
    <w:p>
      <w:pPr>
        <w:spacing w:line="480" w:lineRule="auto" w:before="72"/>
        <w:ind w:left="792" w:right="1084" w:hanging="432"/>
        <w:jc w:val="left"/>
        <w:rPr>
          <w:sz w:val="24"/>
        </w:rPr>
      </w:pPr>
      <w:r>
        <w:rPr>
          <w:sz w:val="24"/>
        </w:rPr>
        <w:t>Smith, J., McCarthy, J. D., McPhail, C., &amp; Augustyn, B. (2001). </w:t>
      </w:r>
      <w:r>
        <w:rPr>
          <w:i/>
          <w:sz w:val="24"/>
        </w:rPr>
        <w:t>From protest to agenda building:</w:t>
      </w:r>
      <w:r>
        <w:rPr>
          <w:i/>
          <w:spacing w:val="-4"/>
          <w:sz w:val="24"/>
        </w:rPr>
        <w:t> </w:t>
      </w:r>
      <w:r>
        <w:rPr>
          <w:i/>
          <w:sz w:val="24"/>
        </w:rPr>
        <w:t>Description</w:t>
      </w:r>
      <w:r>
        <w:rPr>
          <w:i/>
          <w:spacing w:val="-4"/>
          <w:sz w:val="24"/>
        </w:rPr>
        <w:t> </w:t>
      </w:r>
      <w:r>
        <w:rPr>
          <w:i/>
          <w:sz w:val="24"/>
        </w:rPr>
        <w:t>bias</w:t>
      </w:r>
      <w:r>
        <w:rPr>
          <w:i/>
          <w:spacing w:val="-4"/>
          <w:sz w:val="24"/>
        </w:rPr>
        <w:t> </w:t>
      </w:r>
      <w:r>
        <w:rPr>
          <w:i/>
          <w:sz w:val="24"/>
        </w:rPr>
        <w:t>in</w:t>
      </w:r>
      <w:r>
        <w:rPr>
          <w:i/>
          <w:spacing w:val="-4"/>
          <w:sz w:val="24"/>
        </w:rPr>
        <w:t> </w:t>
      </w:r>
      <w:r>
        <w:rPr>
          <w:i/>
          <w:sz w:val="24"/>
        </w:rPr>
        <w:t>media</w:t>
      </w:r>
      <w:r>
        <w:rPr>
          <w:i/>
          <w:spacing w:val="-4"/>
          <w:sz w:val="24"/>
        </w:rPr>
        <w:t> </w:t>
      </w:r>
      <w:r>
        <w:rPr>
          <w:i/>
          <w:sz w:val="24"/>
        </w:rPr>
        <w:t>coverage</w:t>
      </w:r>
      <w:r>
        <w:rPr>
          <w:i/>
          <w:spacing w:val="-5"/>
          <w:sz w:val="24"/>
        </w:rPr>
        <w:t> </w:t>
      </w:r>
      <w:r>
        <w:rPr>
          <w:i/>
          <w:sz w:val="24"/>
        </w:rPr>
        <w:t>of</w:t>
      </w:r>
      <w:r>
        <w:rPr>
          <w:i/>
          <w:spacing w:val="-4"/>
          <w:sz w:val="24"/>
        </w:rPr>
        <w:t> </w:t>
      </w:r>
      <w:r>
        <w:rPr>
          <w:i/>
          <w:sz w:val="24"/>
        </w:rPr>
        <w:t>protest</w:t>
      </w:r>
      <w:r>
        <w:rPr>
          <w:i/>
          <w:spacing w:val="-4"/>
          <w:sz w:val="24"/>
        </w:rPr>
        <w:t> </w:t>
      </w:r>
      <w:r>
        <w:rPr>
          <w:i/>
          <w:sz w:val="24"/>
        </w:rPr>
        <w:t>events</w:t>
      </w:r>
      <w:r>
        <w:rPr>
          <w:i/>
          <w:spacing w:val="-4"/>
          <w:sz w:val="24"/>
        </w:rPr>
        <w:t> </w:t>
      </w:r>
      <w:r>
        <w:rPr>
          <w:i/>
          <w:sz w:val="24"/>
        </w:rPr>
        <w:t>in</w:t>
      </w:r>
      <w:r>
        <w:rPr>
          <w:i/>
          <w:spacing w:val="-2"/>
          <w:sz w:val="24"/>
        </w:rPr>
        <w:t> </w:t>
      </w:r>
      <w:r>
        <w:rPr>
          <w:i/>
          <w:sz w:val="24"/>
        </w:rPr>
        <w:t>Washington, </w:t>
      </w:r>
      <w:r>
        <w:rPr>
          <w:sz w:val="24"/>
        </w:rPr>
        <w:t>DC.</w:t>
      </w:r>
      <w:r>
        <w:rPr>
          <w:spacing w:val="-4"/>
          <w:sz w:val="24"/>
        </w:rPr>
        <w:t> </w:t>
      </w:r>
      <w:r>
        <w:rPr>
          <w:sz w:val="24"/>
        </w:rPr>
        <w:t>Social Forces, 79(4), 1397-1423</w:t>
      </w:r>
      <w:hyperlink r:id="rId59">
        <w:r>
          <w:rPr>
            <w:sz w:val="24"/>
          </w:rPr>
          <w:t>.</w:t>
        </w:r>
        <w:r>
          <w:rPr>
            <w:sz w:val="24"/>
            <w:u w:val="single"/>
          </w:rPr>
          <w:t>https://doi.org/10.1353/sof.2001.0053</w:t>
        </w:r>
      </w:hyperlink>
    </w:p>
    <w:p>
      <w:pPr>
        <w:spacing w:line="480" w:lineRule="auto" w:before="199"/>
        <w:ind w:left="792" w:right="1084" w:hanging="432"/>
        <w:jc w:val="left"/>
        <w:rPr>
          <w:sz w:val="24"/>
        </w:rPr>
      </w:pPr>
      <w:r>
        <w:rPr>
          <w:sz w:val="24"/>
        </w:rPr>
        <w:t>Susánszky,</w:t>
      </w:r>
      <w:r>
        <w:rPr>
          <w:spacing w:val="-4"/>
          <w:sz w:val="24"/>
        </w:rPr>
        <w:t> </w:t>
      </w:r>
      <w:r>
        <w:rPr>
          <w:sz w:val="24"/>
        </w:rPr>
        <w:t>P.,</w:t>
      </w:r>
      <w:r>
        <w:rPr>
          <w:spacing w:val="-4"/>
          <w:sz w:val="24"/>
        </w:rPr>
        <w:t> </w:t>
      </w:r>
      <w:r>
        <w:rPr>
          <w:sz w:val="24"/>
        </w:rPr>
        <w:t>Kopper,</w:t>
      </w:r>
      <w:r>
        <w:rPr>
          <w:spacing w:val="-3"/>
          <w:sz w:val="24"/>
        </w:rPr>
        <w:t> </w:t>
      </w:r>
      <w:r>
        <w:rPr>
          <w:sz w:val="24"/>
        </w:rPr>
        <w:t>Á.,</w:t>
      </w:r>
      <w:r>
        <w:rPr>
          <w:spacing w:val="-4"/>
          <w:sz w:val="24"/>
        </w:rPr>
        <w:t> </w:t>
      </w:r>
      <w:r>
        <w:rPr>
          <w:sz w:val="24"/>
        </w:rPr>
        <w:t>&amp;</w:t>
      </w:r>
      <w:r>
        <w:rPr>
          <w:spacing w:val="-4"/>
          <w:sz w:val="24"/>
        </w:rPr>
        <w:t> </w:t>
      </w:r>
      <w:r>
        <w:rPr>
          <w:sz w:val="24"/>
        </w:rPr>
        <w:t>Zsigó,</w:t>
      </w:r>
      <w:r>
        <w:rPr>
          <w:spacing w:val="-4"/>
          <w:sz w:val="24"/>
        </w:rPr>
        <w:t> </w:t>
      </w:r>
      <w:r>
        <w:rPr>
          <w:sz w:val="24"/>
        </w:rPr>
        <w:t>F.</w:t>
      </w:r>
      <w:r>
        <w:rPr>
          <w:spacing w:val="-2"/>
          <w:sz w:val="24"/>
        </w:rPr>
        <w:t> </w:t>
      </w:r>
      <w:r>
        <w:rPr>
          <w:sz w:val="24"/>
        </w:rPr>
        <w:t>T.</w:t>
      </w:r>
      <w:r>
        <w:rPr>
          <w:spacing w:val="-4"/>
          <w:sz w:val="24"/>
        </w:rPr>
        <w:t> </w:t>
      </w:r>
      <w:r>
        <w:rPr>
          <w:sz w:val="24"/>
        </w:rPr>
        <w:t>(2022).</w:t>
      </w:r>
      <w:r>
        <w:rPr>
          <w:spacing w:val="-1"/>
          <w:sz w:val="24"/>
        </w:rPr>
        <w:t> </w:t>
      </w:r>
      <w:r>
        <w:rPr>
          <w:i/>
          <w:sz w:val="24"/>
        </w:rPr>
        <w:t>Media</w:t>
      </w:r>
      <w:r>
        <w:rPr>
          <w:i/>
          <w:spacing w:val="-4"/>
          <w:sz w:val="24"/>
        </w:rPr>
        <w:t> </w:t>
      </w:r>
      <w:r>
        <w:rPr>
          <w:i/>
          <w:sz w:val="24"/>
        </w:rPr>
        <w:t>framing</w:t>
      </w:r>
      <w:r>
        <w:rPr>
          <w:i/>
          <w:spacing w:val="-4"/>
          <w:sz w:val="24"/>
        </w:rPr>
        <w:t> </w:t>
      </w:r>
      <w:r>
        <w:rPr>
          <w:i/>
          <w:sz w:val="24"/>
        </w:rPr>
        <w:t>of</w:t>
      </w:r>
      <w:r>
        <w:rPr>
          <w:i/>
          <w:spacing w:val="-4"/>
          <w:sz w:val="24"/>
        </w:rPr>
        <w:t> </w:t>
      </w:r>
      <w:r>
        <w:rPr>
          <w:i/>
          <w:sz w:val="24"/>
        </w:rPr>
        <w:t>political</w:t>
      </w:r>
      <w:r>
        <w:rPr>
          <w:i/>
          <w:spacing w:val="-4"/>
          <w:sz w:val="24"/>
        </w:rPr>
        <w:t> </w:t>
      </w:r>
      <w:r>
        <w:rPr>
          <w:i/>
          <w:sz w:val="24"/>
        </w:rPr>
        <w:t>protests–reporting bias and the discrediting of political activism. </w:t>
      </w:r>
      <w:r>
        <w:rPr>
          <w:sz w:val="24"/>
        </w:rPr>
        <w:t>Post-Soviet Affairs, 38(4), 312-</w:t>
      </w:r>
    </w:p>
    <w:p>
      <w:pPr>
        <w:pStyle w:val="BodyText"/>
        <w:spacing w:before="3"/>
        <w:ind w:left="792"/>
      </w:pPr>
      <w:r>
        <w:rPr>
          <w:spacing w:val="-2"/>
        </w:rPr>
        <w:t>328.</w:t>
      </w:r>
      <w:hyperlink r:id="rId60">
        <w:r>
          <w:rPr>
            <w:spacing w:val="-2"/>
            <w:u w:val="single"/>
          </w:rPr>
          <w:t>https://doi.org/10.1080/1060586X.2022.2061817</w:t>
        </w:r>
      </w:hyperlink>
    </w:p>
    <w:p>
      <w:pPr>
        <w:pStyle w:val="BodyText"/>
        <w:spacing w:before="200"/>
      </w:pPr>
    </w:p>
    <w:p>
      <w:pPr>
        <w:spacing w:line="480" w:lineRule="auto" w:before="0"/>
        <w:ind w:left="792" w:right="1084" w:hanging="432"/>
        <w:jc w:val="left"/>
        <w:rPr>
          <w:sz w:val="24"/>
        </w:rPr>
      </w:pPr>
      <w:r>
        <w:rPr>
          <w:sz w:val="24"/>
        </w:rPr>
        <w:t>Teresa,</w:t>
      </w:r>
      <w:r>
        <w:rPr>
          <w:spacing w:val="-2"/>
          <w:sz w:val="24"/>
        </w:rPr>
        <w:t> </w:t>
      </w:r>
      <w:r>
        <w:rPr>
          <w:sz w:val="24"/>
        </w:rPr>
        <w:t>G.</w:t>
      </w:r>
      <w:r>
        <w:rPr>
          <w:spacing w:val="-3"/>
          <w:sz w:val="24"/>
        </w:rPr>
        <w:t> </w:t>
      </w:r>
      <w:r>
        <w:rPr>
          <w:sz w:val="24"/>
        </w:rPr>
        <w:t>C.</w:t>
      </w:r>
      <w:r>
        <w:rPr>
          <w:spacing w:val="-3"/>
          <w:sz w:val="24"/>
        </w:rPr>
        <w:t> </w:t>
      </w:r>
      <w:r>
        <w:rPr>
          <w:sz w:val="24"/>
        </w:rPr>
        <w:t>(2022).</w:t>
      </w:r>
      <w:r>
        <w:rPr>
          <w:spacing w:val="-3"/>
          <w:sz w:val="24"/>
        </w:rPr>
        <w:t> </w:t>
      </w:r>
      <w:r>
        <w:rPr>
          <w:i/>
          <w:sz w:val="24"/>
        </w:rPr>
        <w:t>Effects</w:t>
      </w:r>
      <w:r>
        <w:rPr>
          <w:i/>
          <w:spacing w:val="-3"/>
          <w:sz w:val="24"/>
        </w:rPr>
        <w:t> </w:t>
      </w:r>
      <w:r>
        <w:rPr>
          <w:i/>
          <w:sz w:val="24"/>
        </w:rPr>
        <w:t>of</w:t>
      </w:r>
      <w:r>
        <w:rPr>
          <w:i/>
          <w:spacing w:val="-3"/>
          <w:sz w:val="24"/>
        </w:rPr>
        <w:t> </w:t>
      </w:r>
      <w:r>
        <w:rPr>
          <w:i/>
          <w:sz w:val="24"/>
        </w:rPr>
        <w:t>mass</w:t>
      </w:r>
      <w:r>
        <w:rPr>
          <w:i/>
          <w:spacing w:val="-3"/>
          <w:sz w:val="24"/>
        </w:rPr>
        <w:t> </w:t>
      </w:r>
      <w:r>
        <w:rPr>
          <w:i/>
          <w:sz w:val="24"/>
        </w:rPr>
        <w:t>media</w:t>
      </w:r>
      <w:r>
        <w:rPr>
          <w:i/>
          <w:spacing w:val="-3"/>
          <w:sz w:val="24"/>
        </w:rPr>
        <w:t> </w:t>
      </w:r>
      <w:r>
        <w:rPr>
          <w:i/>
          <w:sz w:val="24"/>
        </w:rPr>
        <w:t>framing</w:t>
      </w:r>
      <w:r>
        <w:rPr>
          <w:i/>
          <w:spacing w:val="-3"/>
          <w:sz w:val="24"/>
        </w:rPr>
        <w:t> </w:t>
      </w:r>
      <w:r>
        <w:rPr>
          <w:i/>
          <w:sz w:val="24"/>
        </w:rPr>
        <w:t>of</w:t>
      </w:r>
      <w:r>
        <w:rPr>
          <w:i/>
          <w:spacing w:val="-3"/>
          <w:sz w:val="24"/>
        </w:rPr>
        <w:t> </w:t>
      </w:r>
      <w:r>
        <w:rPr>
          <w:i/>
          <w:sz w:val="24"/>
        </w:rPr>
        <w:t>protest</w:t>
      </w:r>
      <w:r>
        <w:rPr>
          <w:i/>
          <w:spacing w:val="-3"/>
          <w:sz w:val="24"/>
        </w:rPr>
        <w:t> </w:t>
      </w:r>
      <w:r>
        <w:rPr>
          <w:i/>
          <w:sz w:val="24"/>
        </w:rPr>
        <w:t>movements:</w:t>
      </w:r>
      <w:r>
        <w:rPr>
          <w:i/>
          <w:spacing w:val="-2"/>
          <w:sz w:val="24"/>
        </w:rPr>
        <w:t> </w:t>
      </w:r>
      <w:r>
        <w:rPr>
          <w:i/>
          <w:sz w:val="24"/>
        </w:rPr>
        <w:t>a</w:t>
      </w:r>
      <w:r>
        <w:rPr>
          <w:i/>
          <w:spacing w:val="-3"/>
          <w:sz w:val="24"/>
        </w:rPr>
        <w:t> </w:t>
      </w:r>
      <w:r>
        <w:rPr>
          <w:i/>
          <w:sz w:val="24"/>
        </w:rPr>
        <w:t>meta-analysis</w:t>
      </w:r>
      <w:r>
        <w:rPr>
          <w:i/>
          <w:spacing w:val="-3"/>
          <w:sz w:val="24"/>
        </w:rPr>
        <w:t> </w:t>
      </w:r>
      <w:r>
        <w:rPr>
          <w:i/>
          <w:sz w:val="24"/>
        </w:rPr>
        <w:t>and systematic review of mass media studies.</w:t>
      </w:r>
      <w:r>
        <w:rPr>
          <w:sz w:val="24"/>
        </w:rPr>
        <w:t>Online Journal of Communication and Media Technologies, 12(2), e202208.</w:t>
      </w:r>
      <w:hyperlink r:id="rId61">
        <w:r>
          <w:rPr>
            <w:sz w:val="24"/>
            <w:u w:val="single"/>
          </w:rPr>
          <w:t>https://doi.org/10.30935/ojcmt/11538</w:t>
        </w:r>
      </w:hyperlink>
    </w:p>
    <w:p>
      <w:pPr>
        <w:spacing w:line="480" w:lineRule="auto" w:before="199"/>
        <w:ind w:left="792" w:right="1084" w:hanging="432"/>
        <w:jc w:val="left"/>
        <w:rPr>
          <w:sz w:val="24"/>
        </w:rPr>
      </w:pPr>
      <w:r>
        <w:rPr>
          <w:sz w:val="24"/>
        </w:rPr>
        <w:t>Watkins,</w:t>
      </w:r>
      <w:r>
        <w:rPr>
          <w:spacing w:val="-3"/>
          <w:sz w:val="24"/>
        </w:rPr>
        <w:t> </w:t>
      </w:r>
      <w:r>
        <w:rPr>
          <w:sz w:val="24"/>
        </w:rPr>
        <w:t>S.</w:t>
      </w:r>
      <w:r>
        <w:rPr>
          <w:spacing w:val="-3"/>
          <w:sz w:val="24"/>
        </w:rPr>
        <w:t> </w:t>
      </w:r>
      <w:r>
        <w:rPr>
          <w:sz w:val="24"/>
        </w:rPr>
        <w:t>C.</w:t>
      </w:r>
      <w:r>
        <w:rPr>
          <w:spacing w:val="-3"/>
          <w:sz w:val="24"/>
        </w:rPr>
        <w:t> </w:t>
      </w:r>
      <w:r>
        <w:rPr>
          <w:sz w:val="24"/>
        </w:rPr>
        <w:t>(2001).</w:t>
      </w:r>
      <w:r>
        <w:rPr>
          <w:spacing w:val="-3"/>
          <w:sz w:val="24"/>
        </w:rPr>
        <w:t> </w:t>
      </w:r>
      <w:r>
        <w:rPr>
          <w:sz w:val="24"/>
        </w:rPr>
        <w:t>Framing</w:t>
      </w:r>
      <w:r>
        <w:rPr>
          <w:spacing w:val="-6"/>
          <w:sz w:val="24"/>
        </w:rPr>
        <w:t> </w:t>
      </w:r>
      <w:r>
        <w:rPr>
          <w:sz w:val="24"/>
        </w:rPr>
        <w:t>protest:</w:t>
      </w:r>
      <w:r>
        <w:rPr>
          <w:spacing w:val="-1"/>
          <w:sz w:val="24"/>
        </w:rPr>
        <w:t> </w:t>
      </w:r>
      <w:r>
        <w:rPr>
          <w:i/>
          <w:sz w:val="24"/>
        </w:rPr>
        <w:t>News</w:t>
      </w:r>
      <w:r>
        <w:rPr>
          <w:i/>
          <w:spacing w:val="-3"/>
          <w:sz w:val="24"/>
        </w:rPr>
        <w:t> </w:t>
      </w:r>
      <w:r>
        <w:rPr>
          <w:i/>
          <w:sz w:val="24"/>
        </w:rPr>
        <w:t>media</w:t>
      </w:r>
      <w:r>
        <w:rPr>
          <w:i/>
          <w:spacing w:val="-3"/>
          <w:sz w:val="24"/>
        </w:rPr>
        <w:t> </w:t>
      </w:r>
      <w:r>
        <w:rPr>
          <w:i/>
          <w:sz w:val="24"/>
        </w:rPr>
        <w:t>frames</w:t>
      </w:r>
      <w:r>
        <w:rPr>
          <w:i/>
          <w:spacing w:val="-3"/>
          <w:sz w:val="24"/>
        </w:rPr>
        <w:t> </w:t>
      </w:r>
      <w:r>
        <w:rPr>
          <w:i/>
          <w:sz w:val="24"/>
        </w:rPr>
        <w:t>of</w:t>
      </w:r>
      <w:r>
        <w:rPr>
          <w:i/>
          <w:spacing w:val="-3"/>
          <w:sz w:val="24"/>
        </w:rPr>
        <w:t> </w:t>
      </w:r>
      <w:r>
        <w:rPr>
          <w:i/>
          <w:sz w:val="24"/>
        </w:rPr>
        <w:t>the</w:t>
      </w:r>
      <w:r>
        <w:rPr>
          <w:i/>
          <w:spacing w:val="-3"/>
          <w:sz w:val="24"/>
        </w:rPr>
        <w:t> </w:t>
      </w:r>
      <w:r>
        <w:rPr>
          <w:i/>
          <w:sz w:val="24"/>
        </w:rPr>
        <w:t>Million</w:t>
      </w:r>
      <w:r>
        <w:rPr>
          <w:i/>
          <w:spacing w:val="-6"/>
          <w:sz w:val="24"/>
        </w:rPr>
        <w:t> </w:t>
      </w:r>
      <w:r>
        <w:rPr>
          <w:i/>
          <w:sz w:val="24"/>
        </w:rPr>
        <w:t>Man</w:t>
      </w:r>
      <w:r>
        <w:rPr>
          <w:i/>
          <w:spacing w:val="-3"/>
          <w:sz w:val="24"/>
        </w:rPr>
        <w:t> </w:t>
      </w:r>
      <w:r>
        <w:rPr>
          <w:i/>
          <w:sz w:val="24"/>
        </w:rPr>
        <w:t>March.</w:t>
      </w:r>
      <w:r>
        <w:rPr>
          <w:i/>
          <w:spacing w:val="-1"/>
          <w:sz w:val="24"/>
        </w:rPr>
        <w:t> </w:t>
      </w:r>
      <w:r>
        <w:rPr>
          <w:sz w:val="24"/>
        </w:rPr>
        <w:t>Critical Studies in Media Communication, 18(1), 83-</w:t>
      </w:r>
    </w:p>
    <w:p>
      <w:pPr>
        <w:pStyle w:val="BodyText"/>
        <w:spacing w:before="3"/>
        <w:ind w:left="792"/>
      </w:pPr>
      <w:r>
        <w:rPr>
          <w:spacing w:val="-2"/>
        </w:rPr>
        <w:t>101.</w:t>
      </w:r>
      <w:hyperlink r:id="rId62">
        <w:r>
          <w:rPr>
            <w:spacing w:val="-2"/>
            <w:u w:val="single"/>
          </w:rPr>
          <w:t>https://doi.org/10.1080/15295030109367125</w:t>
        </w:r>
      </w:hyperlink>
    </w:p>
    <w:p>
      <w:pPr>
        <w:pStyle w:val="BodyText"/>
        <w:spacing w:before="197"/>
      </w:pPr>
    </w:p>
    <w:p>
      <w:pPr>
        <w:spacing w:line="482" w:lineRule="auto" w:before="0"/>
        <w:ind w:left="792" w:right="1084" w:hanging="432"/>
        <w:jc w:val="left"/>
        <w:rPr>
          <w:sz w:val="24"/>
        </w:rPr>
      </w:pPr>
      <w:r>
        <w:rPr>
          <w:sz w:val="24"/>
        </w:rPr>
        <w:t>Wouters,</w:t>
      </w:r>
      <w:r>
        <w:rPr>
          <w:spacing w:val="-3"/>
          <w:sz w:val="24"/>
        </w:rPr>
        <w:t> </w:t>
      </w:r>
      <w:r>
        <w:rPr>
          <w:sz w:val="24"/>
        </w:rPr>
        <w:t>R.</w:t>
      </w:r>
      <w:r>
        <w:rPr>
          <w:spacing w:val="-3"/>
          <w:sz w:val="24"/>
        </w:rPr>
        <w:t> </w:t>
      </w:r>
      <w:r>
        <w:rPr>
          <w:sz w:val="24"/>
        </w:rPr>
        <w:t>(2019).</w:t>
      </w:r>
      <w:r>
        <w:rPr>
          <w:spacing w:val="-2"/>
          <w:sz w:val="24"/>
        </w:rPr>
        <w:t> </w:t>
      </w:r>
      <w:r>
        <w:rPr>
          <w:i/>
          <w:sz w:val="24"/>
        </w:rPr>
        <w:t>The</w:t>
      </w:r>
      <w:r>
        <w:rPr>
          <w:i/>
          <w:spacing w:val="-4"/>
          <w:sz w:val="24"/>
        </w:rPr>
        <w:t> </w:t>
      </w:r>
      <w:r>
        <w:rPr>
          <w:i/>
          <w:sz w:val="24"/>
        </w:rPr>
        <w:t>persuasive</w:t>
      </w:r>
      <w:r>
        <w:rPr>
          <w:i/>
          <w:spacing w:val="-5"/>
          <w:sz w:val="24"/>
        </w:rPr>
        <w:t> </w:t>
      </w:r>
      <w:r>
        <w:rPr>
          <w:i/>
          <w:sz w:val="24"/>
        </w:rPr>
        <w:t>power</w:t>
      </w:r>
      <w:r>
        <w:rPr>
          <w:i/>
          <w:spacing w:val="-3"/>
          <w:sz w:val="24"/>
        </w:rPr>
        <w:t> </w:t>
      </w:r>
      <w:r>
        <w:rPr>
          <w:i/>
          <w:sz w:val="24"/>
        </w:rPr>
        <w:t>of</w:t>
      </w:r>
      <w:r>
        <w:rPr>
          <w:i/>
          <w:spacing w:val="-3"/>
          <w:sz w:val="24"/>
        </w:rPr>
        <w:t> </w:t>
      </w:r>
      <w:r>
        <w:rPr>
          <w:i/>
          <w:sz w:val="24"/>
        </w:rPr>
        <w:t>protest.</w:t>
      </w:r>
      <w:r>
        <w:rPr>
          <w:i/>
          <w:spacing w:val="-3"/>
          <w:sz w:val="24"/>
        </w:rPr>
        <w:t> </w:t>
      </w:r>
      <w:r>
        <w:rPr>
          <w:i/>
          <w:sz w:val="24"/>
        </w:rPr>
        <w:t>How</w:t>
      </w:r>
      <w:r>
        <w:rPr>
          <w:i/>
          <w:spacing w:val="-3"/>
          <w:sz w:val="24"/>
        </w:rPr>
        <w:t> </w:t>
      </w:r>
      <w:r>
        <w:rPr>
          <w:i/>
          <w:sz w:val="24"/>
        </w:rPr>
        <w:t>protest</w:t>
      </w:r>
      <w:r>
        <w:rPr>
          <w:i/>
          <w:spacing w:val="-3"/>
          <w:sz w:val="24"/>
        </w:rPr>
        <w:t> </w:t>
      </w:r>
      <w:r>
        <w:rPr>
          <w:i/>
          <w:sz w:val="24"/>
        </w:rPr>
        <w:t>wins</w:t>
      </w:r>
      <w:r>
        <w:rPr>
          <w:i/>
          <w:spacing w:val="-3"/>
          <w:sz w:val="24"/>
        </w:rPr>
        <w:t> </w:t>
      </w:r>
      <w:r>
        <w:rPr>
          <w:i/>
          <w:sz w:val="24"/>
        </w:rPr>
        <w:t>public</w:t>
      </w:r>
      <w:r>
        <w:rPr>
          <w:i/>
          <w:spacing w:val="-4"/>
          <w:sz w:val="24"/>
        </w:rPr>
        <w:t> </w:t>
      </w:r>
      <w:r>
        <w:rPr>
          <w:i/>
          <w:sz w:val="24"/>
        </w:rPr>
        <w:t>support</w:t>
      </w:r>
      <w:r>
        <w:rPr>
          <w:sz w:val="24"/>
        </w:rPr>
        <w:t>.</w:t>
      </w:r>
      <w:r>
        <w:rPr>
          <w:spacing w:val="-3"/>
          <w:sz w:val="24"/>
        </w:rPr>
        <w:t> </w:t>
      </w:r>
      <w:r>
        <w:rPr>
          <w:sz w:val="24"/>
        </w:rPr>
        <w:t>Social Forces, 98(1), 403-426.</w:t>
      </w:r>
      <w:hyperlink r:id="rId63">
        <w:r>
          <w:rPr>
            <w:sz w:val="24"/>
            <w:u w:val="single"/>
          </w:rPr>
          <w:t>https://doi.org/10.1093/sf/soy110</w:t>
        </w:r>
      </w:hyperlink>
    </w:p>
    <w:p>
      <w:pPr>
        <w:spacing w:before="194"/>
        <w:ind w:left="360" w:right="0" w:firstLine="0"/>
        <w:jc w:val="left"/>
        <w:rPr>
          <w:i/>
          <w:sz w:val="24"/>
        </w:rPr>
      </w:pPr>
      <w:r>
        <w:rPr>
          <w:sz w:val="24"/>
        </w:rPr>
        <w:t>Zhang,</w:t>
      </w:r>
      <w:r>
        <w:rPr>
          <w:spacing w:val="1"/>
          <w:sz w:val="24"/>
        </w:rPr>
        <w:t> </w:t>
      </w:r>
      <w:r>
        <w:rPr>
          <w:sz w:val="24"/>
        </w:rPr>
        <w:t>Y.,</w:t>
      </w:r>
      <w:r>
        <w:rPr>
          <w:spacing w:val="-1"/>
          <w:sz w:val="24"/>
        </w:rPr>
        <w:t> </w:t>
      </w:r>
      <w:r>
        <w:rPr>
          <w:sz w:val="24"/>
        </w:rPr>
        <w:t>Thorgusen,</w:t>
      </w:r>
      <w:r>
        <w:rPr>
          <w:spacing w:val="-2"/>
          <w:sz w:val="24"/>
        </w:rPr>
        <w:t> </w:t>
      </w:r>
      <w:r>
        <w:rPr>
          <w:sz w:val="24"/>
        </w:rPr>
        <w:t>S., &amp;</w:t>
      </w:r>
      <w:r>
        <w:rPr>
          <w:spacing w:val="-3"/>
          <w:sz w:val="24"/>
        </w:rPr>
        <w:t> </w:t>
      </w:r>
      <w:r>
        <w:rPr>
          <w:sz w:val="24"/>
        </w:rPr>
        <w:t>Fan,</w:t>
      </w:r>
      <w:r>
        <w:rPr>
          <w:spacing w:val="-1"/>
          <w:sz w:val="24"/>
        </w:rPr>
        <w:t> </w:t>
      </w:r>
      <w:r>
        <w:rPr>
          <w:sz w:val="24"/>
        </w:rPr>
        <w:t>X.</w:t>
      </w:r>
      <w:r>
        <w:rPr>
          <w:spacing w:val="-1"/>
          <w:sz w:val="24"/>
        </w:rPr>
        <w:t> </w:t>
      </w:r>
      <w:r>
        <w:rPr>
          <w:sz w:val="24"/>
        </w:rPr>
        <w:t>(2022).</w:t>
      </w:r>
      <w:r>
        <w:rPr>
          <w:spacing w:val="1"/>
          <w:sz w:val="24"/>
        </w:rPr>
        <w:t> </w:t>
      </w:r>
      <w:r>
        <w:rPr>
          <w:i/>
          <w:sz w:val="24"/>
        </w:rPr>
        <w:t>News</w:t>
      </w:r>
      <w:r>
        <w:rPr>
          <w:i/>
          <w:spacing w:val="-1"/>
          <w:sz w:val="24"/>
        </w:rPr>
        <w:t> </w:t>
      </w:r>
      <w:r>
        <w:rPr>
          <w:i/>
          <w:sz w:val="24"/>
        </w:rPr>
        <w:t>coverage</w:t>
      </w:r>
      <w:r>
        <w:rPr>
          <w:i/>
          <w:spacing w:val="-2"/>
          <w:sz w:val="24"/>
        </w:rPr>
        <w:t> </w:t>
      </w:r>
      <w:r>
        <w:rPr>
          <w:i/>
          <w:sz w:val="24"/>
        </w:rPr>
        <w:t>of</w:t>
      </w:r>
      <w:r>
        <w:rPr>
          <w:i/>
          <w:spacing w:val="-1"/>
          <w:sz w:val="24"/>
        </w:rPr>
        <w:t> </w:t>
      </w:r>
      <w:r>
        <w:rPr>
          <w:i/>
          <w:sz w:val="24"/>
        </w:rPr>
        <w:t>social protests</w:t>
      </w:r>
      <w:r>
        <w:rPr>
          <w:i/>
          <w:spacing w:val="-1"/>
          <w:sz w:val="24"/>
        </w:rPr>
        <w:t> </w:t>
      </w:r>
      <w:r>
        <w:rPr>
          <w:i/>
          <w:sz w:val="24"/>
        </w:rPr>
        <w:t>in</w:t>
      </w:r>
      <w:r>
        <w:rPr>
          <w:i/>
          <w:spacing w:val="-1"/>
          <w:sz w:val="24"/>
        </w:rPr>
        <w:t> </w:t>
      </w:r>
      <w:r>
        <w:rPr>
          <w:i/>
          <w:sz w:val="24"/>
        </w:rPr>
        <w:t>global </w:t>
      </w:r>
      <w:r>
        <w:rPr>
          <w:i/>
          <w:spacing w:val="-2"/>
          <w:sz w:val="24"/>
        </w:rPr>
        <w:t>society.</w:t>
      </w:r>
    </w:p>
    <w:p>
      <w:pPr>
        <w:pStyle w:val="BodyText"/>
        <w:rPr>
          <w:i/>
        </w:rPr>
      </w:pPr>
    </w:p>
    <w:p>
      <w:pPr>
        <w:pStyle w:val="BodyText"/>
        <w:spacing w:line="482" w:lineRule="auto"/>
        <w:ind w:left="792"/>
      </w:pPr>
      <w:r>
        <w:rPr/>
        <w:t>International</w:t>
      </w:r>
      <w:r>
        <w:rPr>
          <w:spacing w:val="-7"/>
        </w:rPr>
        <w:t> </w:t>
      </w:r>
      <w:r>
        <w:rPr/>
        <w:t>Journal</w:t>
      </w:r>
      <w:r>
        <w:rPr>
          <w:spacing w:val="-7"/>
        </w:rPr>
        <w:t> </w:t>
      </w:r>
      <w:r>
        <w:rPr/>
        <w:t>of</w:t>
      </w:r>
      <w:r>
        <w:rPr>
          <w:spacing w:val="-6"/>
        </w:rPr>
        <w:t> </w:t>
      </w:r>
      <w:r>
        <w:rPr/>
        <w:t>Comparative</w:t>
      </w:r>
      <w:r>
        <w:rPr>
          <w:spacing w:val="-8"/>
        </w:rPr>
        <w:t> </w:t>
      </w:r>
      <w:r>
        <w:rPr/>
        <w:t>Sociology,</w:t>
      </w:r>
      <w:r>
        <w:rPr>
          <w:spacing w:val="-5"/>
        </w:rPr>
        <w:t> </w:t>
      </w:r>
      <w:r>
        <w:rPr/>
        <w:t>63(3),</w:t>
      </w:r>
      <w:r>
        <w:rPr>
          <w:spacing w:val="-7"/>
        </w:rPr>
        <w:t> </w:t>
      </w:r>
      <w:r>
        <w:rPr/>
        <w:t>105-127. </w:t>
      </w:r>
      <w:hyperlink r:id="rId64">
        <w:r>
          <w:rPr>
            <w:spacing w:val="-2"/>
            <w:u w:val="single"/>
          </w:rPr>
          <w:t>https://doi.org/10.1177/00207152221085601</w:t>
        </w:r>
      </w:hyperlink>
    </w:p>
    <w:p>
      <w:pPr>
        <w:pStyle w:val="BodyText"/>
        <w:spacing w:after="0" w:line="482" w:lineRule="auto"/>
        <w:sectPr>
          <w:pgSz w:w="12240" w:h="15840"/>
          <w:pgMar w:header="0" w:footer="1014" w:top="1360" w:bottom="1200" w:left="1080" w:right="360"/>
        </w:sectPr>
      </w:pPr>
    </w:p>
    <w:p>
      <w:pPr>
        <w:pStyle w:val="Heading4"/>
        <w:spacing w:line="652" w:lineRule="auto" w:before="79"/>
        <w:ind w:left="4116" w:right="4834" w:hanging="4"/>
        <w:jc w:val="center"/>
      </w:pPr>
      <w:r>
        <w:rPr>
          <w:spacing w:val="-2"/>
        </w:rPr>
        <w:t>ANNEXURE </w:t>
      </w:r>
      <w:r>
        <w:rPr/>
        <w:t>CODING</w:t>
      </w:r>
      <w:r>
        <w:rPr>
          <w:spacing w:val="-15"/>
        </w:rPr>
        <w:t> </w:t>
      </w:r>
      <w:r>
        <w:rPr/>
        <w:t>SHEET</w:t>
      </w:r>
    </w:p>
    <w:p>
      <w:pPr>
        <w:pStyle w:val="Heading4"/>
        <w:spacing w:before="4"/>
      </w:pPr>
      <w:r>
        <w:rPr/>
        <w:t>Theme</w:t>
      </w:r>
      <w:r>
        <w:rPr>
          <w:spacing w:val="-2"/>
        </w:rPr>
        <w:t> </w:t>
      </w:r>
      <w:r>
        <w:rPr/>
        <w:t>1:</w:t>
      </w:r>
      <w:r>
        <w:rPr>
          <w:spacing w:val="-1"/>
        </w:rPr>
        <w:t> </w:t>
      </w:r>
      <w:r>
        <w:rPr/>
        <w:t>Linguistic </w:t>
      </w:r>
      <w:r>
        <w:rPr>
          <w:spacing w:val="-2"/>
        </w:rPr>
        <w:t>Frames</w:t>
      </w:r>
    </w:p>
    <w:p>
      <w:pPr>
        <w:pStyle w:val="BodyText"/>
        <w:spacing w:before="194"/>
        <w:rPr>
          <w:b/>
        </w:rPr>
      </w:pPr>
    </w:p>
    <w:p>
      <w:pPr>
        <w:pStyle w:val="ListParagraph"/>
        <w:numPr>
          <w:ilvl w:val="1"/>
          <w:numId w:val="18"/>
        </w:numPr>
        <w:tabs>
          <w:tab w:pos="720" w:val="left" w:leader="none"/>
        </w:tabs>
        <w:spacing w:line="240" w:lineRule="auto" w:before="0" w:after="0"/>
        <w:ind w:left="720" w:right="0" w:hanging="360"/>
        <w:jc w:val="left"/>
        <w:rPr>
          <w:sz w:val="24"/>
        </w:rPr>
      </w:pPr>
      <w:r>
        <w:rPr>
          <w:spacing w:val="-2"/>
          <w:sz w:val="24"/>
        </w:rPr>
        <w:t>Headlines</w:t>
      </w:r>
    </w:p>
    <w:p>
      <w:pPr>
        <w:pStyle w:val="BodyText"/>
        <w:spacing w:before="200"/>
      </w:pPr>
    </w:p>
    <w:p>
      <w:pPr>
        <w:pStyle w:val="ListParagraph"/>
        <w:numPr>
          <w:ilvl w:val="1"/>
          <w:numId w:val="18"/>
        </w:numPr>
        <w:tabs>
          <w:tab w:pos="720" w:val="left" w:leader="none"/>
        </w:tabs>
        <w:spacing w:line="240" w:lineRule="auto" w:before="0" w:after="0"/>
        <w:ind w:left="720" w:right="0" w:hanging="360"/>
        <w:jc w:val="left"/>
        <w:rPr>
          <w:sz w:val="24"/>
        </w:rPr>
      </w:pPr>
      <w:r>
        <w:rPr>
          <w:sz w:val="24"/>
        </w:rPr>
        <w:t>News</w:t>
      </w:r>
      <w:r>
        <w:rPr>
          <w:spacing w:val="-2"/>
          <w:sz w:val="24"/>
        </w:rPr>
        <w:t> Stories</w:t>
      </w:r>
    </w:p>
    <w:p>
      <w:pPr>
        <w:pStyle w:val="BodyText"/>
        <w:spacing w:before="206"/>
      </w:pPr>
    </w:p>
    <w:p>
      <w:pPr>
        <w:pStyle w:val="Heading4"/>
      </w:pPr>
      <w:r>
        <w:rPr/>
        <w:t>Theme</w:t>
      </w:r>
      <w:r>
        <w:rPr>
          <w:spacing w:val="-4"/>
        </w:rPr>
        <w:t> </w:t>
      </w:r>
      <w:r>
        <w:rPr/>
        <w:t>2:</w:t>
      </w:r>
      <w:r>
        <w:rPr>
          <w:spacing w:val="-1"/>
        </w:rPr>
        <w:t> </w:t>
      </w:r>
      <w:r>
        <w:rPr/>
        <w:t>Pictorial</w:t>
      </w:r>
      <w:r>
        <w:rPr>
          <w:spacing w:val="-2"/>
        </w:rPr>
        <w:t> Presentation</w:t>
      </w:r>
    </w:p>
    <w:p>
      <w:pPr>
        <w:pStyle w:val="BodyText"/>
        <w:spacing w:before="195"/>
        <w:rPr>
          <w:b/>
        </w:rPr>
      </w:pPr>
    </w:p>
    <w:p>
      <w:pPr>
        <w:pStyle w:val="ListParagraph"/>
        <w:numPr>
          <w:ilvl w:val="1"/>
          <w:numId w:val="19"/>
        </w:numPr>
        <w:tabs>
          <w:tab w:pos="720" w:val="left" w:leader="none"/>
        </w:tabs>
        <w:spacing w:line="240" w:lineRule="auto" w:before="0" w:after="0"/>
        <w:ind w:left="720" w:right="0" w:hanging="360"/>
        <w:jc w:val="left"/>
        <w:rPr>
          <w:sz w:val="24"/>
        </w:rPr>
      </w:pPr>
      <w:r>
        <w:rPr>
          <w:sz w:val="24"/>
        </w:rPr>
        <w:t>Pictorial</w:t>
      </w:r>
      <w:r>
        <w:rPr>
          <w:spacing w:val="-2"/>
          <w:sz w:val="24"/>
        </w:rPr>
        <w:t> </w:t>
      </w:r>
      <w:r>
        <w:rPr>
          <w:sz w:val="24"/>
        </w:rPr>
        <w:t>presentation</w:t>
      </w:r>
      <w:r>
        <w:rPr>
          <w:spacing w:val="-1"/>
          <w:sz w:val="24"/>
        </w:rPr>
        <w:t> </w:t>
      </w:r>
      <w:r>
        <w:rPr>
          <w:sz w:val="24"/>
        </w:rPr>
        <w:t>in</w:t>
      </w:r>
      <w:r>
        <w:rPr>
          <w:spacing w:val="-1"/>
          <w:sz w:val="24"/>
        </w:rPr>
        <w:t> </w:t>
      </w:r>
      <w:r>
        <w:rPr>
          <w:sz w:val="24"/>
        </w:rPr>
        <w:t>Front</w:t>
      </w:r>
      <w:r>
        <w:rPr>
          <w:spacing w:val="-2"/>
          <w:sz w:val="24"/>
        </w:rPr>
        <w:t> </w:t>
      </w:r>
      <w:r>
        <w:rPr>
          <w:sz w:val="24"/>
        </w:rPr>
        <w:t>and</w:t>
      </w:r>
      <w:r>
        <w:rPr>
          <w:spacing w:val="-1"/>
          <w:sz w:val="24"/>
        </w:rPr>
        <w:t> </w:t>
      </w:r>
      <w:r>
        <w:rPr>
          <w:sz w:val="24"/>
        </w:rPr>
        <w:t>Inside</w:t>
      </w:r>
      <w:r>
        <w:rPr>
          <w:spacing w:val="-1"/>
          <w:sz w:val="24"/>
        </w:rPr>
        <w:t> </w:t>
      </w:r>
      <w:r>
        <w:rPr>
          <w:spacing w:val="-2"/>
          <w:sz w:val="24"/>
        </w:rPr>
        <w:t>Pages.</w:t>
      </w:r>
    </w:p>
    <w:p>
      <w:pPr>
        <w:pStyle w:val="BodyText"/>
        <w:spacing w:before="199"/>
      </w:pPr>
    </w:p>
    <w:p>
      <w:pPr>
        <w:pStyle w:val="ListParagraph"/>
        <w:numPr>
          <w:ilvl w:val="1"/>
          <w:numId w:val="19"/>
        </w:numPr>
        <w:tabs>
          <w:tab w:pos="720" w:val="left" w:leader="none"/>
        </w:tabs>
        <w:spacing w:line="240" w:lineRule="auto" w:before="0" w:after="0"/>
        <w:ind w:left="720" w:right="0" w:hanging="360"/>
        <w:jc w:val="left"/>
        <w:rPr>
          <w:sz w:val="24"/>
        </w:rPr>
      </w:pPr>
      <w:r>
        <w:rPr>
          <w:sz w:val="24"/>
        </w:rPr>
        <w:t>Pictorial</w:t>
      </w:r>
      <w:r>
        <w:rPr>
          <w:spacing w:val="-2"/>
          <w:sz w:val="24"/>
        </w:rPr>
        <w:t> </w:t>
      </w:r>
      <w:r>
        <w:rPr>
          <w:sz w:val="24"/>
        </w:rPr>
        <w:t>Frames</w:t>
      </w:r>
      <w:r>
        <w:rPr>
          <w:spacing w:val="-2"/>
          <w:sz w:val="24"/>
        </w:rPr>
        <w:t> </w:t>
      </w:r>
      <w:r>
        <w:rPr>
          <w:sz w:val="24"/>
        </w:rPr>
        <w:t>used</w:t>
      </w:r>
      <w:r>
        <w:rPr>
          <w:spacing w:val="1"/>
          <w:sz w:val="24"/>
        </w:rPr>
        <w:t> </w:t>
      </w:r>
      <w:r>
        <w:rPr>
          <w:sz w:val="24"/>
        </w:rPr>
        <w:t>in</w:t>
      </w:r>
      <w:r>
        <w:rPr>
          <w:spacing w:val="-2"/>
          <w:sz w:val="24"/>
        </w:rPr>
        <w:t> </w:t>
      </w:r>
      <w:r>
        <w:rPr>
          <w:sz w:val="24"/>
        </w:rPr>
        <w:t>Front</w:t>
      </w:r>
      <w:r>
        <w:rPr>
          <w:spacing w:val="-1"/>
          <w:sz w:val="24"/>
        </w:rPr>
        <w:t> </w:t>
      </w:r>
      <w:r>
        <w:rPr>
          <w:sz w:val="24"/>
        </w:rPr>
        <w:t>and Inside </w:t>
      </w:r>
      <w:r>
        <w:rPr>
          <w:spacing w:val="-4"/>
          <w:sz w:val="24"/>
        </w:rPr>
        <w:t>Pages</w:t>
      </w:r>
    </w:p>
    <w:p>
      <w:pPr>
        <w:pStyle w:val="BodyText"/>
        <w:spacing w:before="207"/>
      </w:pPr>
    </w:p>
    <w:p>
      <w:pPr>
        <w:pStyle w:val="Heading4"/>
      </w:pPr>
      <w:r>
        <w:rPr/>
        <w:t>Theme</w:t>
      </w:r>
      <w:r>
        <w:rPr>
          <w:spacing w:val="-5"/>
        </w:rPr>
        <w:t> </w:t>
      </w:r>
      <w:r>
        <w:rPr/>
        <w:t>3:</w:t>
      </w:r>
      <w:r>
        <w:rPr>
          <w:spacing w:val="-1"/>
        </w:rPr>
        <w:t> </w:t>
      </w:r>
      <w:r>
        <w:rPr/>
        <w:t>Media</w:t>
      </w:r>
      <w:r>
        <w:rPr>
          <w:spacing w:val="-1"/>
        </w:rPr>
        <w:t> </w:t>
      </w:r>
      <w:r>
        <w:rPr/>
        <w:t>Coverage</w:t>
      </w:r>
      <w:r>
        <w:rPr>
          <w:spacing w:val="-2"/>
        </w:rPr>
        <w:t> </w:t>
      </w:r>
      <w:r>
        <w:rPr/>
        <w:t>in Pakistani</w:t>
      </w:r>
      <w:r>
        <w:rPr>
          <w:spacing w:val="-2"/>
        </w:rPr>
        <w:t> </w:t>
      </w:r>
      <w:r>
        <w:rPr/>
        <w:t>National</w:t>
      </w:r>
      <w:r>
        <w:rPr>
          <w:spacing w:val="-1"/>
        </w:rPr>
        <w:t> </w:t>
      </w:r>
      <w:r>
        <w:rPr/>
        <w:t>Leading</w:t>
      </w:r>
      <w:r>
        <w:rPr>
          <w:spacing w:val="-1"/>
        </w:rPr>
        <w:t> </w:t>
      </w:r>
      <w:r>
        <w:rPr/>
        <w:t>Dailies</w:t>
      </w:r>
      <w:r>
        <w:rPr>
          <w:spacing w:val="-1"/>
        </w:rPr>
        <w:t> </w:t>
      </w:r>
      <w:r>
        <w:rPr/>
        <w:t>related</w:t>
      </w:r>
      <w:r>
        <w:rPr>
          <w:spacing w:val="-1"/>
        </w:rPr>
        <w:t> </w:t>
      </w:r>
      <w:r>
        <w:rPr/>
        <w:t>to</w:t>
      </w:r>
      <w:r>
        <w:rPr>
          <w:spacing w:val="-1"/>
        </w:rPr>
        <w:t> </w:t>
      </w:r>
      <w:r>
        <w:rPr>
          <w:spacing w:val="-2"/>
        </w:rPr>
        <w:t>Protest</w:t>
      </w:r>
    </w:p>
    <w:p>
      <w:pPr>
        <w:pStyle w:val="BodyText"/>
        <w:spacing w:before="199"/>
        <w:rPr>
          <w:b/>
        </w:rPr>
      </w:pPr>
    </w:p>
    <w:p>
      <w:pPr>
        <w:pStyle w:val="Heading4"/>
        <w:spacing w:line="652" w:lineRule="auto"/>
        <w:ind w:right="3993" w:firstLine="3175"/>
      </w:pPr>
      <w:r>
        <w:rPr/>
        <w:t>Theme</w:t>
      </w:r>
      <w:r>
        <w:rPr>
          <w:spacing w:val="-14"/>
        </w:rPr>
        <w:t> </w:t>
      </w:r>
      <w:r>
        <w:rPr/>
        <w:t>01:</w:t>
      </w:r>
      <w:r>
        <w:rPr>
          <w:spacing w:val="-13"/>
        </w:rPr>
        <w:t> </w:t>
      </w:r>
      <w:r>
        <w:rPr/>
        <w:t>Linguistic</w:t>
      </w:r>
      <w:r>
        <w:rPr>
          <w:spacing w:val="-13"/>
        </w:rPr>
        <w:t> </w:t>
      </w:r>
      <w:r>
        <w:rPr/>
        <w:t>Frames Theme 01: Content used in News Headlines</w:t>
      </w:r>
    </w:p>
    <w:p>
      <w:pPr>
        <w:pStyle w:val="BodyText"/>
        <w:spacing w:line="272" w:lineRule="exact"/>
        <w:ind w:left="360"/>
      </w:pPr>
      <w:r>
        <w:rPr/>
        <w:t>Theme</w:t>
      </w:r>
      <w:r>
        <w:rPr>
          <w:spacing w:val="-2"/>
        </w:rPr>
        <w:t> </w:t>
      </w:r>
      <w:r>
        <w:rPr/>
        <w:t>1.1.1:</w:t>
      </w:r>
      <w:r>
        <w:rPr>
          <w:spacing w:val="-1"/>
        </w:rPr>
        <w:t> </w:t>
      </w:r>
      <w:r>
        <w:rPr/>
        <w:t>Linguistic</w:t>
      </w:r>
      <w:r>
        <w:rPr>
          <w:spacing w:val="-1"/>
        </w:rPr>
        <w:t> </w:t>
      </w:r>
      <w:r>
        <w:rPr/>
        <w:t>Frames</w:t>
      </w:r>
      <w:r>
        <w:rPr>
          <w:spacing w:val="-2"/>
        </w:rPr>
        <w:t> </w:t>
      </w:r>
      <w:r>
        <w:rPr/>
        <w:t>used</w:t>
      </w:r>
      <w:r>
        <w:rPr>
          <w:spacing w:val="-2"/>
        </w:rPr>
        <w:t> </w:t>
      </w:r>
      <w:r>
        <w:rPr/>
        <w:t>in</w:t>
      </w:r>
      <w:r>
        <w:rPr>
          <w:spacing w:val="-1"/>
        </w:rPr>
        <w:t> </w:t>
      </w:r>
      <w:r>
        <w:rPr>
          <w:spacing w:val="-2"/>
        </w:rPr>
        <w:t>Headlines</w:t>
      </w:r>
    </w:p>
    <w:p>
      <w:pPr>
        <w:pStyle w:val="BodyText"/>
        <w:spacing w:before="219"/>
        <w:rPr>
          <w:sz w:val="20"/>
        </w:rPr>
      </w:pPr>
    </w:p>
    <w:tbl>
      <w:tblPr>
        <w:tblW w:w="0" w:type="auto"/>
        <w:jc w:val="left"/>
        <w:tblInd w:w="2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21"/>
        <w:gridCol w:w="2371"/>
        <w:gridCol w:w="2371"/>
        <w:gridCol w:w="2212"/>
      </w:tblGrid>
      <w:tr>
        <w:trPr>
          <w:trHeight w:val="551" w:hRule="atLeast"/>
        </w:trPr>
        <w:tc>
          <w:tcPr>
            <w:tcW w:w="2621" w:type="dxa"/>
          </w:tcPr>
          <w:p>
            <w:pPr>
              <w:pStyle w:val="TableParagraph"/>
              <w:spacing w:before="31"/>
              <w:ind w:left="107"/>
              <w:rPr>
                <w:b/>
                <w:sz w:val="24"/>
              </w:rPr>
            </w:pPr>
            <w:r>
              <w:rPr>
                <w:b/>
                <w:sz w:val="24"/>
              </w:rPr>
              <w:t>Newspapers</w:t>
            </w:r>
            <w:r>
              <w:rPr>
                <w:b/>
                <w:spacing w:val="-3"/>
                <w:sz w:val="24"/>
              </w:rPr>
              <w:t> </w:t>
            </w:r>
            <w:r>
              <w:rPr>
                <w:b/>
                <w:spacing w:val="-2"/>
                <w:sz w:val="24"/>
              </w:rPr>
              <w:t>Names</w:t>
            </w:r>
          </w:p>
        </w:tc>
        <w:tc>
          <w:tcPr>
            <w:tcW w:w="2371" w:type="dxa"/>
          </w:tcPr>
          <w:p>
            <w:pPr>
              <w:pStyle w:val="TableParagraph"/>
              <w:spacing w:before="31"/>
              <w:ind w:left="108"/>
              <w:rPr>
                <w:b/>
                <w:sz w:val="24"/>
              </w:rPr>
            </w:pPr>
            <w:r>
              <w:rPr>
                <w:b/>
                <w:spacing w:val="-4"/>
                <w:sz w:val="24"/>
              </w:rPr>
              <w:t>Bold</w:t>
            </w:r>
          </w:p>
        </w:tc>
        <w:tc>
          <w:tcPr>
            <w:tcW w:w="2371" w:type="dxa"/>
          </w:tcPr>
          <w:p>
            <w:pPr>
              <w:pStyle w:val="TableParagraph"/>
              <w:spacing w:before="31"/>
              <w:ind w:left="108"/>
              <w:rPr>
                <w:b/>
                <w:sz w:val="24"/>
              </w:rPr>
            </w:pPr>
            <w:r>
              <w:rPr>
                <w:b/>
                <w:sz w:val="24"/>
              </w:rPr>
              <w:t>Un </w:t>
            </w:r>
            <w:r>
              <w:rPr>
                <w:b/>
                <w:spacing w:val="-4"/>
                <w:sz w:val="24"/>
              </w:rPr>
              <w:t>Bold</w:t>
            </w:r>
          </w:p>
        </w:tc>
        <w:tc>
          <w:tcPr>
            <w:tcW w:w="2212" w:type="dxa"/>
          </w:tcPr>
          <w:p>
            <w:pPr>
              <w:pStyle w:val="TableParagraph"/>
              <w:spacing w:before="31"/>
              <w:ind w:left="107"/>
              <w:rPr>
                <w:b/>
                <w:sz w:val="24"/>
              </w:rPr>
            </w:pPr>
            <w:r>
              <w:rPr>
                <w:b/>
                <w:spacing w:val="-2"/>
                <w:sz w:val="24"/>
              </w:rPr>
              <w:t>Neutral</w:t>
            </w:r>
          </w:p>
        </w:tc>
      </w:tr>
      <w:tr>
        <w:trPr>
          <w:trHeight w:val="551" w:hRule="atLeast"/>
        </w:trPr>
        <w:tc>
          <w:tcPr>
            <w:tcW w:w="2621" w:type="dxa"/>
          </w:tcPr>
          <w:p>
            <w:pPr>
              <w:pStyle w:val="TableParagraph"/>
              <w:spacing w:before="31"/>
              <w:ind w:left="107"/>
              <w:rPr>
                <w:b/>
                <w:sz w:val="24"/>
              </w:rPr>
            </w:pPr>
            <w:r>
              <w:rPr>
                <w:b/>
                <w:spacing w:val="-4"/>
                <w:sz w:val="24"/>
              </w:rPr>
              <w:t>Dawn</w:t>
            </w:r>
          </w:p>
        </w:tc>
        <w:tc>
          <w:tcPr>
            <w:tcW w:w="2371" w:type="dxa"/>
          </w:tcPr>
          <w:p>
            <w:pPr>
              <w:pStyle w:val="TableParagraph"/>
              <w:rPr>
                <w:sz w:val="22"/>
              </w:rPr>
            </w:pPr>
          </w:p>
        </w:tc>
        <w:tc>
          <w:tcPr>
            <w:tcW w:w="2371" w:type="dxa"/>
          </w:tcPr>
          <w:p>
            <w:pPr>
              <w:pStyle w:val="TableParagraph"/>
              <w:rPr>
                <w:sz w:val="22"/>
              </w:rPr>
            </w:pPr>
          </w:p>
        </w:tc>
        <w:tc>
          <w:tcPr>
            <w:tcW w:w="2212" w:type="dxa"/>
          </w:tcPr>
          <w:p>
            <w:pPr>
              <w:pStyle w:val="TableParagraph"/>
              <w:rPr>
                <w:sz w:val="22"/>
              </w:rPr>
            </w:pPr>
          </w:p>
        </w:tc>
      </w:tr>
      <w:tr>
        <w:trPr>
          <w:trHeight w:val="551" w:hRule="atLeast"/>
        </w:trPr>
        <w:tc>
          <w:tcPr>
            <w:tcW w:w="2621" w:type="dxa"/>
          </w:tcPr>
          <w:p>
            <w:pPr>
              <w:pStyle w:val="TableParagraph"/>
              <w:spacing w:before="31"/>
              <w:ind w:left="107"/>
              <w:rPr>
                <w:b/>
                <w:sz w:val="24"/>
              </w:rPr>
            </w:pPr>
            <w:r>
              <w:rPr>
                <w:b/>
                <w:sz w:val="24"/>
              </w:rPr>
              <w:t>Express</w:t>
            </w:r>
            <w:r>
              <w:rPr>
                <w:b/>
                <w:spacing w:val="-4"/>
                <w:sz w:val="24"/>
              </w:rPr>
              <w:t> </w:t>
            </w:r>
            <w:r>
              <w:rPr>
                <w:b/>
                <w:spacing w:val="-2"/>
                <w:sz w:val="24"/>
              </w:rPr>
              <w:t>Tribune</w:t>
            </w:r>
          </w:p>
        </w:tc>
        <w:tc>
          <w:tcPr>
            <w:tcW w:w="2371" w:type="dxa"/>
          </w:tcPr>
          <w:p>
            <w:pPr>
              <w:pStyle w:val="TableParagraph"/>
              <w:rPr>
                <w:sz w:val="22"/>
              </w:rPr>
            </w:pPr>
          </w:p>
        </w:tc>
        <w:tc>
          <w:tcPr>
            <w:tcW w:w="2371" w:type="dxa"/>
          </w:tcPr>
          <w:p>
            <w:pPr>
              <w:pStyle w:val="TableParagraph"/>
              <w:rPr>
                <w:sz w:val="22"/>
              </w:rPr>
            </w:pPr>
          </w:p>
        </w:tc>
        <w:tc>
          <w:tcPr>
            <w:tcW w:w="2212" w:type="dxa"/>
          </w:tcPr>
          <w:p>
            <w:pPr>
              <w:pStyle w:val="TableParagraph"/>
              <w:rPr>
                <w:sz w:val="22"/>
              </w:rPr>
            </w:pPr>
          </w:p>
        </w:tc>
      </w:tr>
      <w:tr>
        <w:trPr>
          <w:trHeight w:val="551" w:hRule="atLeast"/>
        </w:trPr>
        <w:tc>
          <w:tcPr>
            <w:tcW w:w="2621" w:type="dxa"/>
          </w:tcPr>
          <w:p>
            <w:pPr>
              <w:pStyle w:val="TableParagraph"/>
              <w:spacing w:before="31"/>
              <w:ind w:left="107"/>
              <w:rPr>
                <w:b/>
                <w:sz w:val="24"/>
              </w:rPr>
            </w:pPr>
            <w:r>
              <w:rPr>
                <w:b/>
                <w:spacing w:val="-2"/>
                <w:sz w:val="24"/>
              </w:rPr>
              <w:t>Nawa-i-</w:t>
            </w:r>
            <w:r>
              <w:rPr>
                <w:b/>
                <w:spacing w:val="-4"/>
                <w:sz w:val="24"/>
              </w:rPr>
              <w:t>Waqt</w:t>
            </w:r>
          </w:p>
        </w:tc>
        <w:tc>
          <w:tcPr>
            <w:tcW w:w="2371" w:type="dxa"/>
          </w:tcPr>
          <w:p>
            <w:pPr>
              <w:pStyle w:val="TableParagraph"/>
              <w:rPr>
                <w:sz w:val="22"/>
              </w:rPr>
            </w:pPr>
          </w:p>
        </w:tc>
        <w:tc>
          <w:tcPr>
            <w:tcW w:w="2371" w:type="dxa"/>
          </w:tcPr>
          <w:p>
            <w:pPr>
              <w:pStyle w:val="TableParagraph"/>
              <w:rPr>
                <w:sz w:val="22"/>
              </w:rPr>
            </w:pPr>
          </w:p>
        </w:tc>
        <w:tc>
          <w:tcPr>
            <w:tcW w:w="2212" w:type="dxa"/>
          </w:tcPr>
          <w:p>
            <w:pPr>
              <w:pStyle w:val="TableParagraph"/>
              <w:rPr>
                <w:sz w:val="22"/>
              </w:rPr>
            </w:pPr>
          </w:p>
        </w:tc>
      </w:tr>
      <w:tr>
        <w:trPr>
          <w:trHeight w:val="553" w:hRule="atLeast"/>
        </w:trPr>
        <w:tc>
          <w:tcPr>
            <w:tcW w:w="2621" w:type="dxa"/>
          </w:tcPr>
          <w:p>
            <w:pPr>
              <w:pStyle w:val="TableParagraph"/>
              <w:spacing w:before="34"/>
              <w:ind w:left="107"/>
              <w:rPr>
                <w:b/>
                <w:sz w:val="24"/>
              </w:rPr>
            </w:pPr>
            <w:r>
              <w:rPr>
                <w:b/>
                <w:spacing w:val="-4"/>
                <w:sz w:val="24"/>
              </w:rPr>
              <w:t>Jang</w:t>
            </w:r>
          </w:p>
        </w:tc>
        <w:tc>
          <w:tcPr>
            <w:tcW w:w="2371" w:type="dxa"/>
          </w:tcPr>
          <w:p>
            <w:pPr>
              <w:pStyle w:val="TableParagraph"/>
              <w:rPr>
                <w:sz w:val="22"/>
              </w:rPr>
            </w:pPr>
          </w:p>
        </w:tc>
        <w:tc>
          <w:tcPr>
            <w:tcW w:w="2371" w:type="dxa"/>
          </w:tcPr>
          <w:p>
            <w:pPr>
              <w:pStyle w:val="TableParagraph"/>
              <w:rPr>
                <w:sz w:val="22"/>
              </w:rPr>
            </w:pPr>
          </w:p>
        </w:tc>
        <w:tc>
          <w:tcPr>
            <w:tcW w:w="2212" w:type="dxa"/>
          </w:tcPr>
          <w:p>
            <w:pPr>
              <w:pStyle w:val="TableParagraph"/>
              <w:rPr>
                <w:sz w:val="22"/>
              </w:rPr>
            </w:pPr>
          </w:p>
        </w:tc>
      </w:tr>
    </w:tbl>
    <w:p>
      <w:pPr>
        <w:pStyle w:val="BodyText"/>
        <w:spacing w:before="32"/>
        <w:ind w:left="360"/>
      </w:pPr>
      <w:r>
        <w:rPr/>
        <w:t>Theme</w:t>
      </w:r>
      <w:r>
        <w:rPr>
          <w:spacing w:val="-1"/>
        </w:rPr>
        <w:t> </w:t>
      </w:r>
      <w:r>
        <w:rPr/>
        <w:t>1.1.2 Content used in</w:t>
      </w:r>
      <w:r>
        <w:rPr>
          <w:spacing w:val="-1"/>
        </w:rPr>
        <w:t> </w:t>
      </w:r>
      <w:r>
        <w:rPr/>
        <w:t>Newspaper Headlines related</w:t>
      </w:r>
      <w:r>
        <w:rPr>
          <w:spacing w:val="-1"/>
        </w:rPr>
        <w:t> </w:t>
      </w:r>
      <w:r>
        <w:rPr/>
        <w:t>to 9</w:t>
      </w:r>
      <w:r>
        <w:rPr>
          <w:vertAlign w:val="superscript"/>
        </w:rPr>
        <w:t>th</w:t>
      </w:r>
      <w:r>
        <w:rPr>
          <w:spacing w:val="1"/>
          <w:vertAlign w:val="baseline"/>
        </w:rPr>
        <w:t> </w:t>
      </w:r>
      <w:r>
        <w:rPr>
          <w:vertAlign w:val="baseline"/>
        </w:rPr>
        <w:t>May</w:t>
      </w:r>
      <w:r>
        <w:rPr>
          <w:spacing w:val="-3"/>
          <w:vertAlign w:val="baseline"/>
        </w:rPr>
        <w:t> </w:t>
      </w:r>
      <w:r>
        <w:rPr>
          <w:spacing w:val="-2"/>
          <w:vertAlign w:val="baseline"/>
        </w:rPr>
        <w:t>Incident</w:t>
      </w:r>
    </w:p>
    <w:p>
      <w:pPr>
        <w:pStyle w:val="BodyText"/>
        <w:spacing w:after="0"/>
        <w:sectPr>
          <w:pgSz w:w="12240" w:h="15840"/>
          <w:pgMar w:header="0" w:footer="1014" w:top="1360" w:bottom="1200" w:left="1080" w:right="360"/>
        </w:sectPr>
      </w:pPr>
    </w:p>
    <w:tbl>
      <w:tblPr>
        <w:tblW w:w="0" w:type="auto"/>
        <w:jc w:val="left"/>
        <w:tblInd w:w="2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96"/>
        <w:gridCol w:w="2393"/>
        <w:gridCol w:w="2396"/>
        <w:gridCol w:w="2393"/>
      </w:tblGrid>
      <w:tr>
        <w:trPr>
          <w:trHeight w:val="552" w:hRule="atLeast"/>
        </w:trPr>
        <w:tc>
          <w:tcPr>
            <w:tcW w:w="2396" w:type="dxa"/>
          </w:tcPr>
          <w:p>
            <w:pPr>
              <w:pStyle w:val="TableParagraph"/>
              <w:spacing w:line="273" w:lineRule="exact"/>
              <w:ind w:left="199"/>
              <w:rPr>
                <w:b/>
                <w:sz w:val="24"/>
              </w:rPr>
            </w:pPr>
            <w:r>
              <w:rPr>
                <w:b/>
                <w:sz w:val="24"/>
              </w:rPr>
              <w:t>Newspapers</w:t>
            </w:r>
            <w:r>
              <w:rPr>
                <w:b/>
                <w:spacing w:val="-3"/>
                <w:sz w:val="24"/>
              </w:rPr>
              <w:t> </w:t>
            </w:r>
            <w:r>
              <w:rPr>
                <w:b/>
                <w:spacing w:val="-2"/>
                <w:sz w:val="24"/>
              </w:rPr>
              <w:t>Names</w:t>
            </w:r>
          </w:p>
        </w:tc>
        <w:tc>
          <w:tcPr>
            <w:tcW w:w="2393" w:type="dxa"/>
          </w:tcPr>
          <w:p>
            <w:pPr>
              <w:pStyle w:val="TableParagraph"/>
              <w:spacing w:line="273" w:lineRule="exact"/>
              <w:ind w:left="546"/>
              <w:rPr>
                <w:b/>
                <w:sz w:val="24"/>
              </w:rPr>
            </w:pPr>
            <w:r>
              <w:rPr>
                <w:b/>
                <w:spacing w:val="-2"/>
                <w:sz w:val="24"/>
              </w:rPr>
              <w:t>Exaggerated</w:t>
            </w:r>
          </w:p>
        </w:tc>
        <w:tc>
          <w:tcPr>
            <w:tcW w:w="2396" w:type="dxa"/>
          </w:tcPr>
          <w:p>
            <w:pPr>
              <w:pStyle w:val="TableParagraph"/>
              <w:spacing w:line="273" w:lineRule="exact"/>
              <w:ind w:left="302"/>
              <w:rPr>
                <w:b/>
                <w:sz w:val="24"/>
              </w:rPr>
            </w:pPr>
            <w:r>
              <w:rPr>
                <w:b/>
                <w:sz w:val="24"/>
              </w:rPr>
              <w:t>Not</w:t>
            </w:r>
            <w:r>
              <w:rPr>
                <w:b/>
                <w:spacing w:val="58"/>
                <w:sz w:val="24"/>
              </w:rPr>
              <w:t> </w:t>
            </w:r>
            <w:r>
              <w:rPr>
                <w:b/>
                <w:spacing w:val="-2"/>
                <w:sz w:val="24"/>
              </w:rPr>
              <w:t>Exaggerated</w:t>
            </w:r>
          </w:p>
        </w:tc>
        <w:tc>
          <w:tcPr>
            <w:tcW w:w="2393" w:type="dxa"/>
          </w:tcPr>
          <w:p>
            <w:pPr>
              <w:pStyle w:val="TableParagraph"/>
              <w:spacing w:line="273" w:lineRule="exact"/>
              <w:ind w:left="298" w:right="299"/>
              <w:jc w:val="center"/>
              <w:rPr>
                <w:b/>
                <w:sz w:val="24"/>
              </w:rPr>
            </w:pPr>
            <w:r>
              <w:rPr>
                <w:b/>
                <w:spacing w:val="-2"/>
                <w:sz w:val="24"/>
              </w:rPr>
              <w:t>Neutral</w:t>
            </w:r>
          </w:p>
        </w:tc>
      </w:tr>
      <w:tr>
        <w:trPr>
          <w:trHeight w:val="551" w:hRule="atLeast"/>
        </w:trPr>
        <w:tc>
          <w:tcPr>
            <w:tcW w:w="2396" w:type="dxa"/>
          </w:tcPr>
          <w:p>
            <w:pPr>
              <w:pStyle w:val="TableParagraph"/>
              <w:spacing w:line="273" w:lineRule="exact"/>
              <w:ind w:left="107"/>
              <w:rPr>
                <w:b/>
                <w:sz w:val="24"/>
              </w:rPr>
            </w:pPr>
            <w:r>
              <w:rPr>
                <w:b/>
                <w:spacing w:val="-4"/>
                <w:sz w:val="24"/>
              </w:rPr>
              <w:t>Dawn</w:t>
            </w:r>
          </w:p>
        </w:tc>
        <w:tc>
          <w:tcPr>
            <w:tcW w:w="2393" w:type="dxa"/>
          </w:tcPr>
          <w:p>
            <w:pPr>
              <w:pStyle w:val="TableParagraph"/>
              <w:rPr>
                <w:sz w:val="22"/>
              </w:rPr>
            </w:pPr>
          </w:p>
        </w:tc>
        <w:tc>
          <w:tcPr>
            <w:tcW w:w="2396" w:type="dxa"/>
          </w:tcPr>
          <w:p>
            <w:pPr>
              <w:pStyle w:val="TableParagraph"/>
              <w:rPr>
                <w:sz w:val="22"/>
              </w:rPr>
            </w:pPr>
          </w:p>
        </w:tc>
        <w:tc>
          <w:tcPr>
            <w:tcW w:w="2393" w:type="dxa"/>
          </w:tcPr>
          <w:p>
            <w:pPr>
              <w:pStyle w:val="TableParagraph"/>
              <w:rPr>
                <w:sz w:val="22"/>
              </w:rPr>
            </w:pPr>
          </w:p>
        </w:tc>
      </w:tr>
      <w:tr>
        <w:trPr>
          <w:trHeight w:val="551" w:hRule="atLeast"/>
        </w:trPr>
        <w:tc>
          <w:tcPr>
            <w:tcW w:w="2396" w:type="dxa"/>
          </w:tcPr>
          <w:p>
            <w:pPr>
              <w:pStyle w:val="TableParagraph"/>
              <w:spacing w:line="273" w:lineRule="exact"/>
              <w:ind w:left="107"/>
              <w:rPr>
                <w:b/>
                <w:sz w:val="24"/>
              </w:rPr>
            </w:pPr>
            <w:r>
              <w:rPr>
                <w:b/>
                <w:sz w:val="24"/>
              </w:rPr>
              <w:t>Express</w:t>
            </w:r>
            <w:r>
              <w:rPr>
                <w:b/>
                <w:spacing w:val="-4"/>
                <w:sz w:val="24"/>
              </w:rPr>
              <w:t> </w:t>
            </w:r>
            <w:r>
              <w:rPr>
                <w:b/>
                <w:spacing w:val="-2"/>
                <w:sz w:val="24"/>
              </w:rPr>
              <w:t>Tribune</w:t>
            </w:r>
          </w:p>
        </w:tc>
        <w:tc>
          <w:tcPr>
            <w:tcW w:w="2393" w:type="dxa"/>
          </w:tcPr>
          <w:p>
            <w:pPr>
              <w:pStyle w:val="TableParagraph"/>
              <w:rPr>
                <w:sz w:val="22"/>
              </w:rPr>
            </w:pPr>
          </w:p>
        </w:tc>
        <w:tc>
          <w:tcPr>
            <w:tcW w:w="2396" w:type="dxa"/>
          </w:tcPr>
          <w:p>
            <w:pPr>
              <w:pStyle w:val="TableParagraph"/>
              <w:rPr>
                <w:sz w:val="22"/>
              </w:rPr>
            </w:pPr>
          </w:p>
        </w:tc>
        <w:tc>
          <w:tcPr>
            <w:tcW w:w="2393" w:type="dxa"/>
          </w:tcPr>
          <w:p>
            <w:pPr>
              <w:pStyle w:val="TableParagraph"/>
              <w:rPr>
                <w:sz w:val="22"/>
              </w:rPr>
            </w:pPr>
          </w:p>
        </w:tc>
      </w:tr>
      <w:tr>
        <w:trPr>
          <w:trHeight w:val="554" w:hRule="atLeast"/>
        </w:trPr>
        <w:tc>
          <w:tcPr>
            <w:tcW w:w="2396" w:type="dxa"/>
          </w:tcPr>
          <w:p>
            <w:pPr>
              <w:pStyle w:val="TableParagraph"/>
              <w:spacing w:line="275" w:lineRule="exact"/>
              <w:ind w:left="107"/>
              <w:rPr>
                <w:b/>
                <w:sz w:val="24"/>
              </w:rPr>
            </w:pPr>
            <w:r>
              <w:rPr>
                <w:b/>
                <w:spacing w:val="-2"/>
                <w:sz w:val="24"/>
              </w:rPr>
              <w:t>Nawa-i-</w:t>
            </w:r>
            <w:r>
              <w:rPr>
                <w:b/>
                <w:spacing w:val="-4"/>
                <w:sz w:val="24"/>
              </w:rPr>
              <w:t>Waqt</w:t>
            </w:r>
          </w:p>
        </w:tc>
        <w:tc>
          <w:tcPr>
            <w:tcW w:w="2393" w:type="dxa"/>
          </w:tcPr>
          <w:p>
            <w:pPr>
              <w:pStyle w:val="TableParagraph"/>
              <w:rPr>
                <w:sz w:val="22"/>
              </w:rPr>
            </w:pPr>
          </w:p>
        </w:tc>
        <w:tc>
          <w:tcPr>
            <w:tcW w:w="2396" w:type="dxa"/>
          </w:tcPr>
          <w:p>
            <w:pPr>
              <w:pStyle w:val="TableParagraph"/>
              <w:rPr>
                <w:sz w:val="22"/>
              </w:rPr>
            </w:pPr>
          </w:p>
        </w:tc>
        <w:tc>
          <w:tcPr>
            <w:tcW w:w="2393" w:type="dxa"/>
          </w:tcPr>
          <w:p>
            <w:pPr>
              <w:pStyle w:val="TableParagraph"/>
              <w:rPr>
                <w:sz w:val="22"/>
              </w:rPr>
            </w:pPr>
          </w:p>
        </w:tc>
      </w:tr>
      <w:tr>
        <w:trPr>
          <w:trHeight w:val="551" w:hRule="atLeast"/>
        </w:trPr>
        <w:tc>
          <w:tcPr>
            <w:tcW w:w="2396" w:type="dxa"/>
          </w:tcPr>
          <w:p>
            <w:pPr>
              <w:pStyle w:val="TableParagraph"/>
              <w:spacing w:line="273" w:lineRule="exact"/>
              <w:ind w:left="107"/>
              <w:rPr>
                <w:b/>
                <w:sz w:val="24"/>
              </w:rPr>
            </w:pPr>
            <w:r>
              <w:rPr>
                <w:b/>
                <w:spacing w:val="-4"/>
                <w:sz w:val="24"/>
              </w:rPr>
              <w:t>Jang</w:t>
            </w:r>
          </w:p>
        </w:tc>
        <w:tc>
          <w:tcPr>
            <w:tcW w:w="2393" w:type="dxa"/>
          </w:tcPr>
          <w:p>
            <w:pPr>
              <w:pStyle w:val="TableParagraph"/>
              <w:rPr>
                <w:sz w:val="22"/>
              </w:rPr>
            </w:pPr>
          </w:p>
        </w:tc>
        <w:tc>
          <w:tcPr>
            <w:tcW w:w="2396" w:type="dxa"/>
          </w:tcPr>
          <w:p>
            <w:pPr>
              <w:pStyle w:val="TableParagraph"/>
              <w:rPr>
                <w:sz w:val="22"/>
              </w:rPr>
            </w:pPr>
          </w:p>
        </w:tc>
        <w:tc>
          <w:tcPr>
            <w:tcW w:w="2393" w:type="dxa"/>
          </w:tcPr>
          <w:p>
            <w:pPr>
              <w:pStyle w:val="TableParagraph"/>
              <w:rPr>
                <w:sz w:val="22"/>
              </w:rPr>
            </w:pPr>
          </w:p>
        </w:tc>
      </w:tr>
    </w:tbl>
    <w:p>
      <w:pPr>
        <w:pStyle w:val="BodyText"/>
        <w:spacing w:before="16"/>
        <w:ind w:left="360"/>
      </w:pPr>
      <w:r>
        <w:rPr/>
        <w:t>Theme</w:t>
      </w:r>
      <w:r>
        <w:rPr>
          <w:spacing w:val="-1"/>
        </w:rPr>
        <w:t> </w:t>
      </w:r>
      <w:r>
        <w:rPr/>
        <w:t>1.1.3 Phrases</w:t>
      </w:r>
      <w:r>
        <w:rPr>
          <w:spacing w:val="-1"/>
        </w:rPr>
        <w:t> </w:t>
      </w:r>
      <w:r>
        <w:rPr/>
        <w:t>used</w:t>
      </w:r>
      <w:r>
        <w:rPr>
          <w:spacing w:val="1"/>
        </w:rPr>
        <w:t> </w:t>
      </w:r>
      <w:r>
        <w:rPr/>
        <w:t>in Newspaper</w:t>
      </w:r>
      <w:r>
        <w:rPr>
          <w:spacing w:val="-1"/>
        </w:rPr>
        <w:t> </w:t>
      </w:r>
      <w:r>
        <w:rPr/>
        <w:t>Headlines related to</w:t>
      </w:r>
      <w:r>
        <w:rPr>
          <w:spacing w:val="-1"/>
        </w:rPr>
        <w:t> </w:t>
      </w:r>
      <w:r>
        <w:rPr/>
        <w:t>9</w:t>
      </w:r>
      <w:r>
        <w:rPr>
          <w:vertAlign w:val="superscript"/>
        </w:rPr>
        <w:t>th</w:t>
      </w:r>
      <w:r>
        <w:rPr>
          <w:spacing w:val="1"/>
          <w:vertAlign w:val="baseline"/>
        </w:rPr>
        <w:t> </w:t>
      </w:r>
      <w:r>
        <w:rPr>
          <w:vertAlign w:val="baseline"/>
        </w:rPr>
        <w:t>May</w:t>
      </w:r>
      <w:r>
        <w:rPr>
          <w:spacing w:val="-3"/>
          <w:vertAlign w:val="baseline"/>
        </w:rPr>
        <w:t> </w:t>
      </w:r>
      <w:r>
        <w:rPr>
          <w:spacing w:val="-2"/>
          <w:vertAlign w:val="baseline"/>
        </w:rPr>
        <w:t>Incident</w:t>
      </w:r>
    </w:p>
    <w:p>
      <w:pPr>
        <w:pStyle w:val="BodyText"/>
        <w:rPr>
          <w:sz w:val="20"/>
        </w:rPr>
      </w:pPr>
    </w:p>
    <w:p>
      <w:pPr>
        <w:pStyle w:val="BodyText"/>
        <w:spacing w:before="21"/>
        <w:rPr>
          <w:sz w:val="20"/>
        </w:rPr>
      </w:pPr>
    </w:p>
    <w:tbl>
      <w:tblPr>
        <w:tblW w:w="0" w:type="auto"/>
        <w:jc w:val="left"/>
        <w:tblInd w:w="2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96"/>
        <w:gridCol w:w="2393"/>
        <w:gridCol w:w="2396"/>
        <w:gridCol w:w="2393"/>
      </w:tblGrid>
      <w:tr>
        <w:trPr>
          <w:trHeight w:val="551" w:hRule="atLeast"/>
        </w:trPr>
        <w:tc>
          <w:tcPr>
            <w:tcW w:w="2396" w:type="dxa"/>
          </w:tcPr>
          <w:p>
            <w:pPr>
              <w:pStyle w:val="TableParagraph"/>
              <w:spacing w:line="273" w:lineRule="exact"/>
              <w:ind w:left="199"/>
              <w:rPr>
                <w:b/>
                <w:sz w:val="24"/>
              </w:rPr>
            </w:pPr>
            <w:r>
              <w:rPr>
                <w:b/>
                <w:sz w:val="24"/>
              </w:rPr>
              <w:t>Newspapers</w:t>
            </w:r>
            <w:r>
              <w:rPr>
                <w:b/>
                <w:spacing w:val="-3"/>
                <w:sz w:val="24"/>
              </w:rPr>
              <w:t> </w:t>
            </w:r>
            <w:r>
              <w:rPr>
                <w:b/>
                <w:spacing w:val="-2"/>
                <w:sz w:val="24"/>
              </w:rPr>
              <w:t>Names</w:t>
            </w:r>
          </w:p>
        </w:tc>
        <w:tc>
          <w:tcPr>
            <w:tcW w:w="2393" w:type="dxa"/>
          </w:tcPr>
          <w:p>
            <w:pPr>
              <w:pStyle w:val="TableParagraph"/>
              <w:spacing w:line="273" w:lineRule="exact"/>
              <w:ind w:left="625"/>
              <w:rPr>
                <w:b/>
                <w:sz w:val="24"/>
              </w:rPr>
            </w:pPr>
            <w:r>
              <w:rPr>
                <w:b/>
                <w:spacing w:val="-2"/>
                <w:sz w:val="24"/>
              </w:rPr>
              <w:t>Supportive</w:t>
            </w:r>
          </w:p>
        </w:tc>
        <w:tc>
          <w:tcPr>
            <w:tcW w:w="2396" w:type="dxa"/>
          </w:tcPr>
          <w:p>
            <w:pPr>
              <w:pStyle w:val="TableParagraph"/>
              <w:spacing w:line="273" w:lineRule="exact"/>
              <w:ind w:left="345"/>
              <w:rPr>
                <w:b/>
                <w:sz w:val="24"/>
              </w:rPr>
            </w:pPr>
            <w:r>
              <w:rPr>
                <w:b/>
                <w:sz w:val="24"/>
              </w:rPr>
              <w:t>Non-</w:t>
            </w:r>
            <w:r>
              <w:rPr>
                <w:b/>
                <w:spacing w:val="-1"/>
                <w:sz w:val="24"/>
              </w:rPr>
              <w:t> </w:t>
            </w:r>
            <w:r>
              <w:rPr>
                <w:b/>
                <w:spacing w:val="-2"/>
                <w:sz w:val="24"/>
              </w:rPr>
              <w:t>Supportive</w:t>
            </w:r>
          </w:p>
        </w:tc>
        <w:tc>
          <w:tcPr>
            <w:tcW w:w="2393" w:type="dxa"/>
          </w:tcPr>
          <w:p>
            <w:pPr>
              <w:pStyle w:val="TableParagraph"/>
              <w:spacing w:line="273" w:lineRule="exact"/>
              <w:ind w:left="298" w:right="299"/>
              <w:jc w:val="center"/>
              <w:rPr>
                <w:b/>
                <w:sz w:val="24"/>
              </w:rPr>
            </w:pPr>
            <w:r>
              <w:rPr>
                <w:b/>
                <w:spacing w:val="-2"/>
                <w:sz w:val="24"/>
              </w:rPr>
              <w:t>Neutral</w:t>
            </w:r>
          </w:p>
        </w:tc>
      </w:tr>
      <w:tr>
        <w:trPr>
          <w:trHeight w:val="554" w:hRule="atLeast"/>
        </w:trPr>
        <w:tc>
          <w:tcPr>
            <w:tcW w:w="2396" w:type="dxa"/>
          </w:tcPr>
          <w:p>
            <w:pPr>
              <w:pStyle w:val="TableParagraph"/>
              <w:spacing w:line="275" w:lineRule="exact"/>
              <w:ind w:left="107"/>
              <w:rPr>
                <w:b/>
                <w:sz w:val="24"/>
              </w:rPr>
            </w:pPr>
            <w:r>
              <w:rPr>
                <w:b/>
                <w:spacing w:val="-4"/>
                <w:sz w:val="24"/>
              </w:rPr>
              <w:t>Dawn</w:t>
            </w:r>
          </w:p>
        </w:tc>
        <w:tc>
          <w:tcPr>
            <w:tcW w:w="2393" w:type="dxa"/>
          </w:tcPr>
          <w:p>
            <w:pPr>
              <w:pStyle w:val="TableParagraph"/>
              <w:rPr>
                <w:sz w:val="22"/>
              </w:rPr>
            </w:pPr>
          </w:p>
        </w:tc>
        <w:tc>
          <w:tcPr>
            <w:tcW w:w="2396" w:type="dxa"/>
          </w:tcPr>
          <w:p>
            <w:pPr>
              <w:pStyle w:val="TableParagraph"/>
              <w:rPr>
                <w:sz w:val="22"/>
              </w:rPr>
            </w:pPr>
          </w:p>
        </w:tc>
        <w:tc>
          <w:tcPr>
            <w:tcW w:w="2393" w:type="dxa"/>
          </w:tcPr>
          <w:p>
            <w:pPr>
              <w:pStyle w:val="TableParagraph"/>
              <w:rPr>
                <w:sz w:val="22"/>
              </w:rPr>
            </w:pPr>
          </w:p>
        </w:tc>
      </w:tr>
      <w:tr>
        <w:trPr>
          <w:trHeight w:val="551" w:hRule="atLeast"/>
        </w:trPr>
        <w:tc>
          <w:tcPr>
            <w:tcW w:w="2396" w:type="dxa"/>
          </w:tcPr>
          <w:p>
            <w:pPr>
              <w:pStyle w:val="TableParagraph"/>
              <w:spacing w:line="273" w:lineRule="exact"/>
              <w:ind w:left="107"/>
              <w:rPr>
                <w:b/>
                <w:sz w:val="24"/>
              </w:rPr>
            </w:pPr>
            <w:r>
              <w:rPr>
                <w:b/>
                <w:sz w:val="24"/>
              </w:rPr>
              <w:t>Express</w:t>
            </w:r>
            <w:r>
              <w:rPr>
                <w:b/>
                <w:spacing w:val="-4"/>
                <w:sz w:val="24"/>
              </w:rPr>
              <w:t> </w:t>
            </w:r>
            <w:r>
              <w:rPr>
                <w:b/>
                <w:spacing w:val="-2"/>
                <w:sz w:val="24"/>
              </w:rPr>
              <w:t>Tribune</w:t>
            </w:r>
          </w:p>
        </w:tc>
        <w:tc>
          <w:tcPr>
            <w:tcW w:w="2393" w:type="dxa"/>
          </w:tcPr>
          <w:p>
            <w:pPr>
              <w:pStyle w:val="TableParagraph"/>
              <w:rPr>
                <w:sz w:val="22"/>
              </w:rPr>
            </w:pPr>
          </w:p>
        </w:tc>
        <w:tc>
          <w:tcPr>
            <w:tcW w:w="2396" w:type="dxa"/>
          </w:tcPr>
          <w:p>
            <w:pPr>
              <w:pStyle w:val="TableParagraph"/>
              <w:rPr>
                <w:sz w:val="22"/>
              </w:rPr>
            </w:pPr>
          </w:p>
        </w:tc>
        <w:tc>
          <w:tcPr>
            <w:tcW w:w="2393" w:type="dxa"/>
          </w:tcPr>
          <w:p>
            <w:pPr>
              <w:pStyle w:val="TableParagraph"/>
              <w:rPr>
                <w:sz w:val="22"/>
              </w:rPr>
            </w:pPr>
          </w:p>
        </w:tc>
      </w:tr>
      <w:tr>
        <w:trPr>
          <w:trHeight w:val="551" w:hRule="atLeast"/>
        </w:trPr>
        <w:tc>
          <w:tcPr>
            <w:tcW w:w="2396" w:type="dxa"/>
          </w:tcPr>
          <w:p>
            <w:pPr>
              <w:pStyle w:val="TableParagraph"/>
              <w:spacing w:line="273" w:lineRule="exact"/>
              <w:ind w:left="107"/>
              <w:rPr>
                <w:b/>
                <w:sz w:val="24"/>
              </w:rPr>
            </w:pPr>
            <w:r>
              <w:rPr>
                <w:b/>
                <w:spacing w:val="-2"/>
                <w:sz w:val="24"/>
              </w:rPr>
              <w:t>Nawa-i-</w:t>
            </w:r>
            <w:r>
              <w:rPr>
                <w:b/>
                <w:spacing w:val="-4"/>
                <w:sz w:val="24"/>
              </w:rPr>
              <w:t>Waqt</w:t>
            </w:r>
          </w:p>
        </w:tc>
        <w:tc>
          <w:tcPr>
            <w:tcW w:w="2393" w:type="dxa"/>
          </w:tcPr>
          <w:p>
            <w:pPr>
              <w:pStyle w:val="TableParagraph"/>
              <w:rPr>
                <w:sz w:val="22"/>
              </w:rPr>
            </w:pPr>
          </w:p>
        </w:tc>
        <w:tc>
          <w:tcPr>
            <w:tcW w:w="2396" w:type="dxa"/>
          </w:tcPr>
          <w:p>
            <w:pPr>
              <w:pStyle w:val="TableParagraph"/>
              <w:rPr>
                <w:sz w:val="22"/>
              </w:rPr>
            </w:pPr>
          </w:p>
        </w:tc>
        <w:tc>
          <w:tcPr>
            <w:tcW w:w="2393" w:type="dxa"/>
          </w:tcPr>
          <w:p>
            <w:pPr>
              <w:pStyle w:val="TableParagraph"/>
              <w:rPr>
                <w:sz w:val="22"/>
              </w:rPr>
            </w:pPr>
          </w:p>
        </w:tc>
      </w:tr>
      <w:tr>
        <w:trPr>
          <w:trHeight w:val="552" w:hRule="atLeast"/>
        </w:trPr>
        <w:tc>
          <w:tcPr>
            <w:tcW w:w="2396" w:type="dxa"/>
          </w:tcPr>
          <w:p>
            <w:pPr>
              <w:pStyle w:val="TableParagraph"/>
              <w:spacing w:line="273" w:lineRule="exact"/>
              <w:ind w:left="107"/>
              <w:rPr>
                <w:b/>
                <w:sz w:val="24"/>
              </w:rPr>
            </w:pPr>
            <w:r>
              <w:rPr>
                <w:b/>
                <w:spacing w:val="-4"/>
                <w:sz w:val="24"/>
              </w:rPr>
              <w:t>Jang</w:t>
            </w:r>
          </w:p>
        </w:tc>
        <w:tc>
          <w:tcPr>
            <w:tcW w:w="2393" w:type="dxa"/>
          </w:tcPr>
          <w:p>
            <w:pPr>
              <w:pStyle w:val="TableParagraph"/>
              <w:rPr>
                <w:sz w:val="22"/>
              </w:rPr>
            </w:pPr>
          </w:p>
        </w:tc>
        <w:tc>
          <w:tcPr>
            <w:tcW w:w="2396" w:type="dxa"/>
          </w:tcPr>
          <w:p>
            <w:pPr>
              <w:pStyle w:val="TableParagraph"/>
              <w:rPr>
                <w:sz w:val="22"/>
              </w:rPr>
            </w:pPr>
          </w:p>
        </w:tc>
        <w:tc>
          <w:tcPr>
            <w:tcW w:w="2393" w:type="dxa"/>
          </w:tcPr>
          <w:p>
            <w:pPr>
              <w:pStyle w:val="TableParagraph"/>
              <w:rPr>
                <w:sz w:val="22"/>
              </w:rPr>
            </w:pPr>
          </w:p>
        </w:tc>
      </w:tr>
    </w:tbl>
    <w:p>
      <w:pPr>
        <w:pStyle w:val="BodyText"/>
        <w:ind w:left="360"/>
      </w:pPr>
      <w:r>
        <w:rPr/>
        <w:t>Theme</w:t>
      </w:r>
      <w:r>
        <w:rPr>
          <w:spacing w:val="-3"/>
        </w:rPr>
        <w:t> </w:t>
      </w:r>
      <w:r>
        <w:rPr/>
        <w:t>1.1.4:</w:t>
      </w:r>
      <w:r>
        <w:rPr>
          <w:spacing w:val="-1"/>
        </w:rPr>
        <w:t> </w:t>
      </w:r>
      <w:r>
        <w:rPr/>
        <w:t>Content</w:t>
      </w:r>
      <w:r>
        <w:rPr>
          <w:spacing w:val="-1"/>
        </w:rPr>
        <w:t> </w:t>
      </w:r>
      <w:r>
        <w:rPr/>
        <w:t>used</w:t>
      </w:r>
      <w:r>
        <w:rPr>
          <w:spacing w:val="-1"/>
        </w:rPr>
        <w:t> </w:t>
      </w:r>
      <w:r>
        <w:rPr/>
        <w:t>in</w:t>
      </w:r>
      <w:r>
        <w:rPr>
          <w:spacing w:val="-1"/>
        </w:rPr>
        <w:t> </w:t>
      </w:r>
      <w:r>
        <w:rPr/>
        <w:t>Newspaper</w:t>
      </w:r>
      <w:r>
        <w:rPr>
          <w:spacing w:val="-1"/>
        </w:rPr>
        <w:t> </w:t>
      </w:r>
      <w:r>
        <w:rPr/>
        <w:t>Headlines</w:t>
      </w:r>
      <w:r>
        <w:rPr>
          <w:spacing w:val="-1"/>
        </w:rPr>
        <w:t> </w:t>
      </w:r>
      <w:r>
        <w:rPr/>
        <w:t>related</w:t>
      </w:r>
      <w:r>
        <w:rPr>
          <w:spacing w:val="-1"/>
        </w:rPr>
        <w:t> </w:t>
      </w:r>
      <w:r>
        <w:rPr/>
        <w:t>to</w:t>
      </w:r>
      <w:r>
        <w:rPr>
          <w:spacing w:val="-1"/>
        </w:rPr>
        <w:t> </w:t>
      </w:r>
      <w:r>
        <w:rPr>
          <w:spacing w:val="-2"/>
        </w:rPr>
        <w:t>Protest</w:t>
      </w:r>
    </w:p>
    <w:p>
      <w:pPr>
        <w:pStyle w:val="BodyText"/>
        <w:rPr>
          <w:sz w:val="20"/>
        </w:rPr>
      </w:pPr>
    </w:p>
    <w:p>
      <w:pPr>
        <w:pStyle w:val="BodyText"/>
        <w:spacing w:before="16"/>
        <w:rPr>
          <w:sz w:val="20"/>
        </w:rPr>
      </w:pPr>
    </w:p>
    <w:tbl>
      <w:tblPr>
        <w:tblW w:w="0" w:type="auto"/>
        <w:jc w:val="left"/>
        <w:tblInd w:w="2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96"/>
        <w:gridCol w:w="2393"/>
        <w:gridCol w:w="2396"/>
        <w:gridCol w:w="2393"/>
      </w:tblGrid>
      <w:tr>
        <w:trPr>
          <w:trHeight w:val="553" w:hRule="atLeast"/>
        </w:trPr>
        <w:tc>
          <w:tcPr>
            <w:tcW w:w="2396" w:type="dxa"/>
          </w:tcPr>
          <w:p>
            <w:pPr>
              <w:pStyle w:val="TableParagraph"/>
              <w:spacing w:line="275" w:lineRule="exact"/>
              <w:ind w:left="199"/>
              <w:rPr>
                <w:b/>
                <w:sz w:val="24"/>
              </w:rPr>
            </w:pPr>
            <w:r>
              <w:rPr>
                <w:b/>
                <w:sz w:val="24"/>
              </w:rPr>
              <w:t>Newspapers</w:t>
            </w:r>
            <w:r>
              <w:rPr>
                <w:b/>
                <w:spacing w:val="-3"/>
                <w:sz w:val="24"/>
              </w:rPr>
              <w:t> </w:t>
            </w:r>
            <w:r>
              <w:rPr>
                <w:b/>
                <w:spacing w:val="-2"/>
                <w:sz w:val="24"/>
              </w:rPr>
              <w:t>Names</w:t>
            </w:r>
          </w:p>
        </w:tc>
        <w:tc>
          <w:tcPr>
            <w:tcW w:w="2393" w:type="dxa"/>
          </w:tcPr>
          <w:p>
            <w:pPr>
              <w:pStyle w:val="TableParagraph"/>
              <w:spacing w:line="275" w:lineRule="exact"/>
              <w:ind w:left="625"/>
              <w:rPr>
                <w:b/>
                <w:sz w:val="24"/>
              </w:rPr>
            </w:pPr>
            <w:r>
              <w:rPr>
                <w:b/>
                <w:spacing w:val="-2"/>
                <w:sz w:val="24"/>
              </w:rPr>
              <w:t>Supportive</w:t>
            </w:r>
          </w:p>
        </w:tc>
        <w:tc>
          <w:tcPr>
            <w:tcW w:w="2396" w:type="dxa"/>
          </w:tcPr>
          <w:p>
            <w:pPr>
              <w:pStyle w:val="TableParagraph"/>
              <w:spacing w:line="275" w:lineRule="exact"/>
              <w:ind w:left="345"/>
              <w:rPr>
                <w:b/>
                <w:sz w:val="24"/>
              </w:rPr>
            </w:pPr>
            <w:r>
              <w:rPr>
                <w:b/>
                <w:sz w:val="24"/>
              </w:rPr>
              <w:t>Non-</w:t>
            </w:r>
            <w:r>
              <w:rPr>
                <w:b/>
                <w:spacing w:val="-1"/>
                <w:sz w:val="24"/>
              </w:rPr>
              <w:t> </w:t>
            </w:r>
            <w:r>
              <w:rPr>
                <w:b/>
                <w:spacing w:val="-2"/>
                <w:sz w:val="24"/>
              </w:rPr>
              <w:t>Supportive</w:t>
            </w:r>
          </w:p>
        </w:tc>
        <w:tc>
          <w:tcPr>
            <w:tcW w:w="2393" w:type="dxa"/>
          </w:tcPr>
          <w:p>
            <w:pPr>
              <w:pStyle w:val="TableParagraph"/>
              <w:spacing w:line="275" w:lineRule="exact"/>
              <w:ind w:left="298" w:right="299"/>
              <w:jc w:val="center"/>
              <w:rPr>
                <w:b/>
                <w:sz w:val="24"/>
              </w:rPr>
            </w:pPr>
            <w:r>
              <w:rPr>
                <w:b/>
                <w:spacing w:val="-2"/>
                <w:sz w:val="24"/>
              </w:rPr>
              <w:t>Neutral</w:t>
            </w:r>
          </w:p>
        </w:tc>
      </w:tr>
      <w:tr>
        <w:trPr>
          <w:trHeight w:val="551" w:hRule="atLeast"/>
        </w:trPr>
        <w:tc>
          <w:tcPr>
            <w:tcW w:w="2396" w:type="dxa"/>
          </w:tcPr>
          <w:p>
            <w:pPr>
              <w:pStyle w:val="TableParagraph"/>
              <w:spacing w:line="273" w:lineRule="exact"/>
              <w:ind w:left="107"/>
              <w:rPr>
                <w:b/>
                <w:sz w:val="24"/>
              </w:rPr>
            </w:pPr>
            <w:r>
              <w:rPr>
                <w:b/>
                <w:spacing w:val="-4"/>
                <w:sz w:val="24"/>
              </w:rPr>
              <w:t>Dawn</w:t>
            </w:r>
          </w:p>
        </w:tc>
        <w:tc>
          <w:tcPr>
            <w:tcW w:w="2393" w:type="dxa"/>
          </w:tcPr>
          <w:p>
            <w:pPr>
              <w:pStyle w:val="TableParagraph"/>
              <w:rPr>
                <w:sz w:val="22"/>
              </w:rPr>
            </w:pPr>
          </w:p>
        </w:tc>
        <w:tc>
          <w:tcPr>
            <w:tcW w:w="2396" w:type="dxa"/>
          </w:tcPr>
          <w:p>
            <w:pPr>
              <w:pStyle w:val="TableParagraph"/>
              <w:rPr>
                <w:sz w:val="22"/>
              </w:rPr>
            </w:pPr>
          </w:p>
        </w:tc>
        <w:tc>
          <w:tcPr>
            <w:tcW w:w="2393" w:type="dxa"/>
          </w:tcPr>
          <w:p>
            <w:pPr>
              <w:pStyle w:val="TableParagraph"/>
              <w:rPr>
                <w:sz w:val="22"/>
              </w:rPr>
            </w:pPr>
          </w:p>
        </w:tc>
      </w:tr>
      <w:tr>
        <w:trPr>
          <w:trHeight w:val="551" w:hRule="atLeast"/>
        </w:trPr>
        <w:tc>
          <w:tcPr>
            <w:tcW w:w="2396" w:type="dxa"/>
          </w:tcPr>
          <w:p>
            <w:pPr>
              <w:pStyle w:val="TableParagraph"/>
              <w:spacing w:line="273" w:lineRule="exact"/>
              <w:ind w:left="107"/>
              <w:rPr>
                <w:b/>
                <w:sz w:val="24"/>
              </w:rPr>
            </w:pPr>
            <w:r>
              <w:rPr>
                <w:b/>
                <w:sz w:val="24"/>
              </w:rPr>
              <w:t>Express</w:t>
            </w:r>
            <w:r>
              <w:rPr>
                <w:b/>
                <w:spacing w:val="-4"/>
                <w:sz w:val="24"/>
              </w:rPr>
              <w:t> </w:t>
            </w:r>
            <w:r>
              <w:rPr>
                <w:b/>
                <w:spacing w:val="-2"/>
                <w:sz w:val="24"/>
              </w:rPr>
              <w:t>Tribune</w:t>
            </w:r>
          </w:p>
        </w:tc>
        <w:tc>
          <w:tcPr>
            <w:tcW w:w="2393" w:type="dxa"/>
          </w:tcPr>
          <w:p>
            <w:pPr>
              <w:pStyle w:val="TableParagraph"/>
              <w:rPr>
                <w:sz w:val="22"/>
              </w:rPr>
            </w:pPr>
          </w:p>
        </w:tc>
        <w:tc>
          <w:tcPr>
            <w:tcW w:w="2396" w:type="dxa"/>
          </w:tcPr>
          <w:p>
            <w:pPr>
              <w:pStyle w:val="TableParagraph"/>
              <w:rPr>
                <w:sz w:val="22"/>
              </w:rPr>
            </w:pPr>
          </w:p>
        </w:tc>
        <w:tc>
          <w:tcPr>
            <w:tcW w:w="2393" w:type="dxa"/>
          </w:tcPr>
          <w:p>
            <w:pPr>
              <w:pStyle w:val="TableParagraph"/>
              <w:rPr>
                <w:sz w:val="22"/>
              </w:rPr>
            </w:pPr>
          </w:p>
        </w:tc>
      </w:tr>
      <w:tr>
        <w:trPr>
          <w:trHeight w:val="552" w:hRule="atLeast"/>
        </w:trPr>
        <w:tc>
          <w:tcPr>
            <w:tcW w:w="2396" w:type="dxa"/>
          </w:tcPr>
          <w:p>
            <w:pPr>
              <w:pStyle w:val="TableParagraph"/>
              <w:spacing w:line="273" w:lineRule="exact"/>
              <w:ind w:left="107"/>
              <w:rPr>
                <w:b/>
                <w:sz w:val="24"/>
              </w:rPr>
            </w:pPr>
            <w:r>
              <w:rPr>
                <w:b/>
                <w:spacing w:val="-2"/>
                <w:sz w:val="24"/>
              </w:rPr>
              <w:t>Nawa-i-</w:t>
            </w:r>
            <w:r>
              <w:rPr>
                <w:b/>
                <w:spacing w:val="-4"/>
                <w:sz w:val="24"/>
              </w:rPr>
              <w:t>Waqt</w:t>
            </w:r>
          </w:p>
        </w:tc>
        <w:tc>
          <w:tcPr>
            <w:tcW w:w="2393" w:type="dxa"/>
          </w:tcPr>
          <w:p>
            <w:pPr>
              <w:pStyle w:val="TableParagraph"/>
              <w:rPr>
                <w:sz w:val="22"/>
              </w:rPr>
            </w:pPr>
          </w:p>
        </w:tc>
        <w:tc>
          <w:tcPr>
            <w:tcW w:w="2396" w:type="dxa"/>
          </w:tcPr>
          <w:p>
            <w:pPr>
              <w:pStyle w:val="TableParagraph"/>
              <w:rPr>
                <w:sz w:val="22"/>
              </w:rPr>
            </w:pPr>
          </w:p>
        </w:tc>
        <w:tc>
          <w:tcPr>
            <w:tcW w:w="2393" w:type="dxa"/>
          </w:tcPr>
          <w:p>
            <w:pPr>
              <w:pStyle w:val="TableParagraph"/>
              <w:rPr>
                <w:sz w:val="22"/>
              </w:rPr>
            </w:pPr>
          </w:p>
        </w:tc>
      </w:tr>
      <w:tr>
        <w:trPr>
          <w:trHeight w:val="551" w:hRule="atLeast"/>
        </w:trPr>
        <w:tc>
          <w:tcPr>
            <w:tcW w:w="2396" w:type="dxa"/>
          </w:tcPr>
          <w:p>
            <w:pPr>
              <w:pStyle w:val="TableParagraph"/>
              <w:spacing w:line="273" w:lineRule="exact"/>
              <w:ind w:left="107"/>
              <w:rPr>
                <w:b/>
                <w:sz w:val="24"/>
              </w:rPr>
            </w:pPr>
            <w:r>
              <w:rPr>
                <w:b/>
                <w:spacing w:val="-4"/>
                <w:sz w:val="24"/>
              </w:rPr>
              <w:t>Jang</w:t>
            </w:r>
          </w:p>
        </w:tc>
        <w:tc>
          <w:tcPr>
            <w:tcW w:w="2393" w:type="dxa"/>
          </w:tcPr>
          <w:p>
            <w:pPr>
              <w:pStyle w:val="TableParagraph"/>
              <w:rPr>
                <w:sz w:val="22"/>
              </w:rPr>
            </w:pPr>
          </w:p>
        </w:tc>
        <w:tc>
          <w:tcPr>
            <w:tcW w:w="2396" w:type="dxa"/>
          </w:tcPr>
          <w:p>
            <w:pPr>
              <w:pStyle w:val="TableParagraph"/>
              <w:rPr>
                <w:sz w:val="22"/>
              </w:rPr>
            </w:pPr>
          </w:p>
        </w:tc>
        <w:tc>
          <w:tcPr>
            <w:tcW w:w="2393" w:type="dxa"/>
          </w:tcPr>
          <w:p>
            <w:pPr>
              <w:pStyle w:val="TableParagraph"/>
              <w:rPr>
                <w:sz w:val="22"/>
              </w:rPr>
            </w:pPr>
          </w:p>
        </w:tc>
      </w:tr>
    </w:tbl>
    <w:p>
      <w:pPr>
        <w:pStyle w:val="BodyText"/>
        <w:ind w:left="360"/>
      </w:pPr>
      <w:r>
        <w:rPr/>
        <w:t>Theme</w:t>
      </w:r>
      <w:r>
        <w:rPr>
          <w:spacing w:val="-1"/>
        </w:rPr>
        <w:t> </w:t>
      </w:r>
      <w:r>
        <w:rPr/>
        <w:t>1.1.5:</w:t>
      </w:r>
      <w:r>
        <w:rPr>
          <w:spacing w:val="-1"/>
        </w:rPr>
        <w:t> </w:t>
      </w:r>
      <w:r>
        <w:rPr/>
        <w:t>Content</w:t>
      </w:r>
      <w:r>
        <w:rPr>
          <w:spacing w:val="-1"/>
        </w:rPr>
        <w:t> </w:t>
      </w:r>
      <w:r>
        <w:rPr/>
        <w:t>used</w:t>
      </w:r>
      <w:r>
        <w:rPr>
          <w:spacing w:val="-1"/>
        </w:rPr>
        <w:t> </w:t>
      </w:r>
      <w:r>
        <w:rPr/>
        <w:t>in</w:t>
      </w:r>
      <w:r>
        <w:rPr>
          <w:spacing w:val="-1"/>
        </w:rPr>
        <w:t> </w:t>
      </w:r>
      <w:r>
        <w:rPr/>
        <w:t>Newspaper</w:t>
      </w:r>
      <w:r>
        <w:rPr>
          <w:spacing w:val="-1"/>
        </w:rPr>
        <w:t> </w:t>
      </w:r>
      <w:r>
        <w:rPr/>
        <w:t>Headlines</w:t>
      </w:r>
      <w:r>
        <w:rPr>
          <w:spacing w:val="-1"/>
        </w:rPr>
        <w:t> </w:t>
      </w:r>
      <w:r>
        <w:rPr/>
        <w:t>related</w:t>
      </w:r>
      <w:r>
        <w:rPr>
          <w:spacing w:val="-1"/>
        </w:rPr>
        <w:t> </w:t>
      </w:r>
      <w:r>
        <w:rPr/>
        <w:t>to</w:t>
      </w:r>
      <w:r>
        <w:rPr>
          <w:spacing w:val="-1"/>
        </w:rPr>
        <w:t> </w:t>
      </w:r>
      <w:r>
        <w:rPr/>
        <w:t>Government</w:t>
      </w:r>
      <w:r>
        <w:rPr>
          <w:spacing w:val="1"/>
        </w:rPr>
        <w:t> </w:t>
      </w:r>
      <w:r>
        <w:rPr>
          <w:spacing w:val="-2"/>
        </w:rPr>
        <w:t>Statement</w:t>
      </w:r>
    </w:p>
    <w:p>
      <w:pPr>
        <w:pStyle w:val="BodyText"/>
        <w:rPr>
          <w:sz w:val="20"/>
        </w:rPr>
      </w:pPr>
    </w:p>
    <w:p>
      <w:pPr>
        <w:pStyle w:val="BodyText"/>
        <w:spacing w:before="20"/>
        <w:rPr>
          <w:sz w:val="20"/>
        </w:rPr>
      </w:pPr>
    </w:p>
    <w:tbl>
      <w:tblPr>
        <w:tblW w:w="0" w:type="auto"/>
        <w:jc w:val="left"/>
        <w:tblInd w:w="2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96"/>
        <w:gridCol w:w="2393"/>
        <w:gridCol w:w="2396"/>
        <w:gridCol w:w="2393"/>
      </w:tblGrid>
      <w:tr>
        <w:trPr>
          <w:trHeight w:val="551" w:hRule="atLeast"/>
        </w:trPr>
        <w:tc>
          <w:tcPr>
            <w:tcW w:w="2396" w:type="dxa"/>
          </w:tcPr>
          <w:p>
            <w:pPr>
              <w:pStyle w:val="TableParagraph"/>
              <w:spacing w:line="273" w:lineRule="exact"/>
              <w:ind w:left="199"/>
              <w:rPr>
                <w:b/>
                <w:sz w:val="24"/>
              </w:rPr>
            </w:pPr>
            <w:r>
              <w:rPr>
                <w:b/>
                <w:sz w:val="24"/>
              </w:rPr>
              <w:t>Newspapers</w:t>
            </w:r>
            <w:r>
              <w:rPr>
                <w:b/>
                <w:spacing w:val="-3"/>
                <w:sz w:val="24"/>
              </w:rPr>
              <w:t> </w:t>
            </w:r>
            <w:r>
              <w:rPr>
                <w:b/>
                <w:spacing w:val="-2"/>
                <w:sz w:val="24"/>
              </w:rPr>
              <w:t>Names</w:t>
            </w:r>
          </w:p>
        </w:tc>
        <w:tc>
          <w:tcPr>
            <w:tcW w:w="2393" w:type="dxa"/>
          </w:tcPr>
          <w:p>
            <w:pPr>
              <w:pStyle w:val="TableParagraph"/>
              <w:spacing w:line="273" w:lineRule="exact"/>
              <w:ind w:left="625"/>
              <w:rPr>
                <w:b/>
                <w:sz w:val="24"/>
              </w:rPr>
            </w:pPr>
            <w:r>
              <w:rPr>
                <w:b/>
                <w:spacing w:val="-2"/>
                <w:sz w:val="24"/>
              </w:rPr>
              <w:t>Supportive</w:t>
            </w:r>
          </w:p>
        </w:tc>
        <w:tc>
          <w:tcPr>
            <w:tcW w:w="2396" w:type="dxa"/>
          </w:tcPr>
          <w:p>
            <w:pPr>
              <w:pStyle w:val="TableParagraph"/>
              <w:spacing w:line="273" w:lineRule="exact"/>
              <w:ind w:left="345"/>
              <w:rPr>
                <w:b/>
                <w:sz w:val="24"/>
              </w:rPr>
            </w:pPr>
            <w:r>
              <w:rPr>
                <w:b/>
                <w:sz w:val="24"/>
              </w:rPr>
              <w:t>Non-</w:t>
            </w:r>
            <w:r>
              <w:rPr>
                <w:b/>
                <w:spacing w:val="-1"/>
                <w:sz w:val="24"/>
              </w:rPr>
              <w:t> </w:t>
            </w:r>
            <w:r>
              <w:rPr>
                <w:b/>
                <w:spacing w:val="-2"/>
                <w:sz w:val="24"/>
              </w:rPr>
              <w:t>Supportive</w:t>
            </w:r>
          </w:p>
        </w:tc>
        <w:tc>
          <w:tcPr>
            <w:tcW w:w="2393" w:type="dxa"/>
          </w:tcPr>
          <w:p>
            <w:pPr>
              <w:pStyle w:val="TableParagraph"/>
              <w:spacing w:line="273" w:lineRule="exact"/>
              <w:ind w:left="298" w:right="299"/>
              <w:jc w:val="center"/>
              <w:rPr>
                <w:b/>
                <w:sz w:val="24"/>
              </w:rPr>
            </w:pPr>
            <w:r>
              <w:rPr>
                <w:b/>
                <w:spacing w:val="-2"/>
                <w:sz w:val="24"/>
              </w:rPr>
              <w:t>Neutral</w:t>
            </w:r>
          </w:p>
        </w:tc>
      </w:tr>
      <w:tr>
        <w:trPr>
          <w:trHeight w:val="551" w:hRule="atLeast"/>
        </w:trPr>
        <w:tc>
          <w:tcPr>
            <w:tcW w:w="2396" w:type="dxa"/>
          </w:tcPr>
          <w:p>
            <w:pPr>
              <w:pStyle w:val="TableParagraph"/>
              <w:spacing w:line="273" w:lineRule="exact"/>
              <w:ind w:left="107"/>
              <w:rPr>
                <w:b/>
                <w:sz w:val="24"/>
              </w:rPr>
            </w:pPr>
            <w:r>
              <w:rPr>
                <w:b/>
                <w:spacing w:val="-4"/>
                <w:sz w:val="24"/>
              </w:rPr>
              <w:t>Dawn</w:t>
            </w:r>
          </w:p>
        </w:tc>
        <w:tc>
          <w:tcPr>
            <w:tcW w:w="2393" w:type="dxa"/>
          </w:tcPr>
          <w:p>
            <w:pPr>
              <w:pStyle w:val="TableParagraph"/>
              <w:rPr>
                <w:sz w:val="22"/>
              </w:rPr>
            </w:pPr>
          </w:p>
        </w:tc>
        <w:tc>
          <w:tcPr>
            <w:tcW w:w="2396" w:type="dxa"/>
          </w:tcPr>
          <w:p>
            <w:pPr>
              <w:pStyle w:val="TableParagraph"/>
              <w:rPr>
                <w:sz w:val="22"/>
              </w:rPr>
            </w:pPr>
          </w:p>
        </w:tc>
        <w:tc>
          <w:tcPr>
            <w:tcW w:w="2393" w:type="dxa"/>
          </w:tcPr>
          <w:p>
            <w:pPr>
              <w:pStyle w:val="TableParagraph"/>
              <w:rPr>
                <w:sz w:val="22"/>
              </w:rPr>
            </w:pPr>
          </w:p>
        </w:tc>
      </w:tr>
      <w:tr>
        <w:trPr>
          <w:trHeight w:val="551" w:hRule="atLeast"/>
        </w:trPr>
        <w:tc>
          <w:tcPr>
            <w:tcW w:w="2396" w:type="dxa"/>
          </w:tcPr>
          <w:p>
            <w:pPr>
              <w:pStyle w:val="TableParagraph"/>
              <w:spacing w:line="273" w:lineRule="exact"/>
              <w:ind w:left="107"/>
              <w:rPr>
                <w:b/>
                <w:sz w:val="24"/>
              </w:rPr>
            </w:pPr>
            <w:r>
              <w:rPr>
                <w:b/>
                <w:sz w:val="24"/>
              </w:rPr>
              <w:t>Express</w:t>
            </w:r>
            <w:r>
              <w:rPr>
                <w:b/>
                <w:spacing w:val="-4"/>
                <w:sz w:val="24"/>
              </w:rPr>
              <w:t> </w:t>
            </w:r>
            <w:r>
              <w:rPr>
                <w:b/>
                <w:spacing w:val="-2"/>
                <w:sz w:val="24"/>
              </w:rPr>
              <w:t>Tribune</w:t>
            </w:r>
          </w:p>
        </w:tc>
        <w:tc>
          <w:tcPr>
            <w:tcW w:w="2393" w:type="dxa"/>
          </w:tcPr>
          <w:p>
            <w:pPr>
              <w:pStyle w:val="TableParagraph"/>
              <w:rPr>
                <w:sz w:val="22"/>
              </w:rPr>
            </w:pPr>
          </w:p>
        </w:tc>
        <w:tc>
          <w:tcPr>
            <w:tcW w:w="2396" w:type="dxa"/>
          </w:tcPr>
          <w:p>
            <w:pPr>
              <w:pStyle w:val="TableParagraph"/>
              <w:rPr>
                <w:sz w:val="22"/>
              </w:rPr>
            </w:pPr>
          </w:p>
        </w:tc>
        <w:tc>
          <w:tcPr>
            <w:tcW w:w="2393" w:type="dxa"/>
          </w:tcPr>
          <w:p>
            <w:pPr>
              <w:pStyle w:val="TableParagraph"/>
              <w:rPr>
                <w:sz w:val="22"/>
              </w:rPr>
            </w:pPr>
          </w:p>
        </w:tc>
      </w:tr>
    </w:tbl>
    <w:p>
      <w:pPr>
        <w:pStyle w:val="TableParagraph"/>
        <w:spacing w:after="0"/>
        <w:rPr>
          <w:sz w:val="22"/>
        </w:rPr>
        <w:sectPr>
          <w:pgSz w:w="12240" w:h="15840"/>
          <w:pgMar w:header="0" w:footer="1014" w:top="1420" w:bottom="1712" w:left="1080" w:right="360"/>
        </w:sectPr>
      </w:pPr>
    </w:p>
    <w:tbl>
      <w:tblPr>
        <w:tblW w:w="0" w:type="auto"/>
        <w:jc w:val="left"/>
        <w:tblInd w:w="2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96"/>
        <w:gridCol w:w="2393"/>
        <w:gridCol w:w="2396"/>
        <w:gridCol w:w="2393"/>
      </w:tblGrid>
      <w:tr>
        <w:trPr>
          <w:trHeight w:val="552" w:hRule="atLeast"/>
        </w:trPr>
        <w:tc>
          <w:tcPr>
            <w:tcW w:w="2396" w:type="dxa"/>
          </w:tcPr>
          <w:p>
            <w:pPr>
              <w:pStyle w:val="TableParagraph"/>
              <w:spacing w:line="273" w:lineRule="exact"/>
              <w:ind w:left="107"/>
              <w:rPr>
                <w:b/>
                <w:sz w:val="24"/>
              </w:rPr>
            </w:pPr>
            <w:r>
              <w:rPr>
                <w:b/>
                <w:spacing w:val="-2"/>
                <w:sz w:val="24"/>
              </w:rPr>
              <w:t>Nawa-i-</w:t>
            </w:r>
            <w:r>
              <w:rPr>
                <w:b/>
                <w:spacing w:val="-4"/>
                <w:sz w:val="24"/>
              </w:rPr>
              <w:t>Waqt</w:t>
            </w:r>
          </w:p>
        </w:tc>
        <w:tc>
          <w:tcPr>
            <w:tcW w:w="2393" w:type="dxa"/>
          </w:tcPr>
          <w:p>
            <w:pPr>
              <w:pStyle w:val="TableParagraph"/>
              <w:rPr>
                <w:sz w:val="24"/>
              </w:rPr>
            </w:pPr>
          </w:p>
        </w:tc>
        <w:tc>
          <w:tcPr>
            <w:tcW w:w="2396" w:type="dxa"/>
          </w:tcPr>
          <w:p>
            <w:pPr>
              <w:pStyle w:val="TableParagraph"/>
              <w:rPr>
                <w:sz w:val="24"/>
              </w:rPr>
            </w:pPr>
          </w:p>
        </w:tc>
        <w:tc>
          <w:tcPr>
            <w:tcW w:w="2393" w:type="dxa"/>
          </w:tcPr>
          <w:p>
            <w:pPr>
              <w:pStyle w:val="TableParagraph"/>
              <w:rPr>
                <w:sz w:val="24"/>
              </w:rPr>
            </w:pPr>
          </w:p>
        </w:tc>
      </w:tr>
      <w:tr>
        <w:trPr>
          <w:trHeight w:val="551" w:hRule="atLeast"/>
        </w:trPr>
        <w:tc>
          <w:tcPr>
            <w:tcW w:w="2396" w:type="dxa"/>
          </w:tcPr>
          <w:p>
            <w:pPr>
              <w:pStyle w:val="TableParagraph"/>
              <w:spacing w:line="273" w:lineRule="exact"/>
              <w:ind w:left="107"/>
              <w:rPr>
                <w:b/>
                <w:sz w:val="24"/>
              </w:rPr>
            </w:pPr>
            <w:r>
              <w:rPr>
                <w:b/>
                <w:spacing w:val="-4"/>
                <w:sz w:val="24"/>
              </w:rPr>
              <w:t>Jang</w:t>
            </w:r>
          </w:p>
        </w:tc>
        <w:tc>
          <w:tcPr>
            <w:tcW w:w="2393" w:type="dxa"/>
          </w:tcPr>
          <w:p>
            <w:pPr>
              <w:pStyle w:val="TableParagraph"/>
              <w:rPr>
                <w:sz w:val="24"/>
              </w:rPr>
            </w:pPr>
          </w:p>
        </w:tc>
        <w:tc>
          <w:tcPr>
            <w:tcW w:w="2396" w:type="dxa"/>
          </w:tcPr>
          <w:p>
            <w:pPr>
              <w:pStyle w:val="TableParagraph"/>
              <w:rPr>
                <w:sz w:val="24"/>
              </w:rPr>
            </w:pPr>
          </w:p>
        </w:tc>
        <w:tc>
          <w:tcPr>
            <w:tcW w:w="2393" w:type="dxa"/>
          </w:tcPr>
          <w:p>
            <w:pPr>
              <w:pStyle w:val="TableParagraph"/>
              <w:rPr>
                <w:sz w:val="24"/>
              </w:rPr>
            </w:pPr>
          </w:p>
        </w:tc>
      </w:tr>
    </w:tbl>
    <w:p>
      <w:pPr>
        <w:pStyle w:val="BodyText"/>
        <w:spacing w:before="14"/>
        <w:ind w:left="360"/>
      </w:pPr>
      <w:r>
        <w:rPr/>
        <w:t>Theme</w:t>
      </w:r>
      <w:r>
        <w:rPr>
          <w:spacing w:val="-1"/>
        </w:rPr>
        <w:t> </w:t>
      </w:r>
      <w:r>
        <w:rPr/>
        <w:t>1.1.6:</w:t>
      </w:r>
      <w:r>
        <w:rPr>
          <w:spacing w:val="-1"/>
        </w:rPr>
        <w:t> </w:t>
      </w:r>
      <w:r>
        <w:rPr/>
        <w:t>Content</w:t>
      </w:r>
      <w:r>
        <w:rPr>
          <w:spacing w:val="-1"/>
        </w:rPr>
        <w:t> </w:t>
      </w:r>
      <w:r>
        <w:rPr/>
        <w:t>used</w:t>
      </w:r>
      <w:r>
        <w:rPr>
          <w:spacing w:val="-1"/>
        </w:rPr>
        <w:t> </w:t>
      </w:r>
      <w:r>
        <w:rPr/>
        <w:t>in</w:t>
      </w:r>
      <w:r>
        <w:rPr>
          <w:spacing w:val="-1"/>
        </w:rPr>
        <w:t> </w:t>
      </w:r>
      <w:r>
        <w:rPr/>
        <w:t>Newspaper</w:t>
      </w:r>
      <w:r>
        <w:rPr>
          <w:spacing w:val="-1"/>
        </w:rPr>
        <w:t> </w:t>
      </w:r>
      <w:r>
        <w:rPr/>
        <w:t>Headlines</w:t>
      </w:r>
      <w:r>
        <w:rPr>
          <w:spacing w:val="-1"/>
        </w:rPr>
        <w:t> </w:t>
      </w:r>
      <w:r>
        <w:rPr/>
        <w:t>related</w:t>
      </w:r>
      <w:r>
        <w:rPr>
          <w:spacing w:val="-1"/>
        </w:rPr>
        <w:t> </w:t>
      </w:r>
      <w:r>
        <w:rPr/>
        <w:t>to</w:t>
      </w:r>
      <w:r>
        <w:rPr>
          <w:spacing w:val="-1"/>
        </w:rPr>
        <w:t> </w:t>
      </w:r>
      <w:r>
        <w:rPr/>
        <w:t>Government</w:t>
      </w:r>
      <w:r>
        <w:rPr>
          <w:spacing w:val="1"/>
        </w:rPr>
        <w:t> </w:t>
      </w:r>
      <w:r>
        <w:rPr>
          <w:spacing w:val="-2"/>
        </w:rPr>
        <w:t>Reaction</w:t>
      </w:r>
    </w:p>
    <w:p>
      <w:pPr>
        <w:pStyle w:val="BodyText"/>
        <w:rPr>
          <w:sz w:val="20"/>
        </w:rPr>
      </w:pPr>
    </w:p>
    <w:p>
      <w:pPr>
        <w:pStyle w:val="BodyText"/>
        <w:spacing w:before="23" w:after="1"/>
        <w:rPr>
          <w:sz w:val="20"/>
        </w:rPr>
      </w:pPr>
    </w:p>
    <w:tbl>
      <w:tblPr>
        <w:tblW w:w="0" w:type="auto"/>
        <w:jc w:val="left"/>
        <w:tblInd w:w="2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96"/>
        <w:gridCol w:w="2393"/>
        <w:gridCol w:w="2396"/>
        <w:gridCol w:w="2393"/>
      </w:tblGrid>
      <w:tr>
        <w:trPr>
          <w:trHeight w:val="551" w:hRule="atLeast"/>
        </w:trPr>
        <w:tc>
          <w:tcPr>
            <w:tcW w:w="2396" w:type="dxa"/>
          </w:tcPr>
          <w:p>
            <w:pPr>
              <w:pStyle w:val="TableParagraph"/>
              <w:spacing w:line="273" w:lineRule="exact"/>
              <w:ind w:left="199"/>
              <w:rPr>
                <w:b/>
                <w:sz w:val="24"/>
              </w:rPr>
            </w:pPr>
            <w:r>
              <w:rPr>
                <w:b/>
                <w:sz w:val="24"/>
              </w:rPr>
              <w:t>Newspapers</w:t>
            </w:r>
            <w:r>
              <w:rPr>
                <w:b/>
                <w:spacing w:val="-3"/>
                <w:sz w:val="24"/>
              </w:rPr>
              <w:t> </w:t>
            </w:r>
            <w:r>
              <w:rPr>
                <w:b/>
                <w:spacing w:val="-2"/>
                <w:sz w:val="24"/>
              </w:rPr>
              <w:t>Names</w:t>
            </w:r>
          </w:p>
        </w:tc>
        <w:tc>
          <w:tcPr>
            <w:tcW w:w="2393" w:type="dxa"/>
          </w:tcPr>
          <w:p>
            <w:pPr>
              <w:pStyle w:val="TableParagraph"/>
              <w:spacing w:line="273" w:lineRule="exact"/>
              <w:ind w:left="625"/>
              <w:rPr>
                <w:b/>
                <w:sz w:val="24"/>
              </w:rPr>
            </w:pPr>
            <w:r>
              <w:rPr>
                <w:b/>
                <w:spacing w:val="-2"/>
                <w:sz w:val="24"/>
              </w:rPr>
              <w:t>Supportive</w:t>
            </w:r>
          </w:p>
        </w:tc>
        <w:tc>
          <w:tcPr>
            <w:tcW w:w="2396" w:type="dxa"/>
          </w:tcPr>
          <w:p>
            <w:pPr>
              <w:pStyle w:val="TableParagraph"/>
              <w:spacing w:line="273" w:lineRule="exact"/>
              <w:ind w:left="345"/>
              <w:rPr>
                <w:b/>
                <w:sz w:val="24"/>
              </w:rPr>
            </w:pPr>
            <w:r>
              <w:rPr>
                <w:b/>
                <w:sz w:val="24"/>
              </w:rPr>
              <w:t>Non-</w:t>
            </w:r>
            <w:r>
              <w:rPr>
                <w:b/>
                <w:spacing w:val="-1"/>
                <w:sz w:val="24"/>
              </w:rPr>
              <w:t> </w:t>
            </w:r>
            <w:r>
              <w:rPr>
                <w:b/>
                <w:spacing w:val="-2"/>
                <w:sz w:val="24"/>
              </w:rPr>
              <w:t>Supportive</w:t>
            </w:r>
          </w:p>
        </w:tc>
        <w:tc>
          <w:tcPr>
            <w:tcW w:w="2393" w:type="dxa"/>
          </w:tcPr>
          <w:p>
            <w:pPr>
              <w:pStyle w:val="TableParagraph"/>
              <w:spacing w:line="273" w:lineRule="exact"/>
              <w:ind w:left="298" w:right="299"/>
              <w:jc w:val="center"/>
              <w:rPr>
                <w:b/>
                <w:sz w:val="24"/>
              </w:rPr>
            </w:pPr>
            <w:r>
              <w:rPr>
                <w:b/>
                <w:spacing w:val="-2"/>
                <w:sz w:val="24"/>
              </w:rPr>
              <w:t>Neutral</w:t>
            </w:r>
          </w:p>
        </w:tc>
      </w:tr>
      <w:tr>
        <w:trPr>
          <w:trHeight w:val="551" w:hRule="atLeast"/>
        </w:trPr>
        <w:tc>
          <w:tcPr>
            <w:tcW w:w="2396" w:type="dxa"/>
          </w:tcPr>
          <w:p>
            <w:pPr>
              <w:pStyle w:val="TableParagraph"/>
              <w:spacing w:line="273" w:lineRule="exact"/>
              <w:ind w:left="107"/>
              <w:rPr>
                <w:b/>
                <w:sz w:val="24"/>
              </w:rPr>
            </w:pPr>
            <w:r>
              <w:rPr>
                <w:b/>
                <w:spacing w:val="-4"/>
                <w:sz w:val="24"/>
              </w:rPr>
              <w:t>Dawn</w:t>
            </w:r>
          </w:p>
        </w:tc>
        <w:tc>
          <w:tcPr>
            <w:tcW w:w="2393" w:type="dxa"/>
          </w:tcPr>
          <w:p>
            <w:pPr>
              <w:pStyle w:val="TableParagraph"/>
              <w:rPr>
                <w:sz w:val="24"/>
              </w:rPr>
            </w:pPr>
          </w:p>
        </w:tc>
        <w:tc>
          <w:tcPr>
            <w:tcW w:w="2396" w:type="dxa"/>
          </w:tcPr>
          <w:p>
            <w:pPr>
              <w:pStyle w:val="TableParagraph"/>
              <w:rPr>
                <w:sz w:val="24"/>
              </w:rPr>
            </w:pPr>
          </w:p>
        </w:tc>
        <w:tc>
          <w:tcPr>
            <w:tcW w:w="2393" w:type="dxa"/>
          </w:tcPr>
          <w:p>
            <w:pPr>
              <w:pStyle w:val="TableParagraph"/>
              <w:rPr>
                <w:sz w:val="24"/>
              </w:rPr>
            </w:pPr>
          </w:p>
        </w:tc>
      </w:tr>
      <w:tr>
        <w:trPr>
          <w:trHeight w:val="551" w:hRule="atLeast"/>
        </w:trPr>
        <w:tc>
          <w:tcPr>
            <w:tcW w:w="2396" w:type="dxa"/>
          </w:tcPr>
          <w:p>
            <w:pPr>
              <w:pStyle w:val="TableParagraph"/>
              <w:spacing w:line="273" w:lineRule="exact"/>
              <w:ind w:left="107"/>
              <w:rPr>
                <w:b/>
                <w:sz w:val="24"/>
              </w:rPr>
            </w:pPr>
            <w:r>
              <w:rPr>
                <w:b/>
                <w:sz w:val="24"/>
              </w:rPr>
              <w:t>Express</w:t>
            </w:r>
            <w:r>
              <w:rPr>
                <w:b/>
                <w:spacing w:val="-4"/>
                <w:sz w:val="24"/>
              </w:rPr>
              <w:t> </w:t>
            </w:r>
            <w:r>
              <w:rPr>
                <w:b/>
                <w:spacing w:val="-2"/>
                <w:sz w:val="24"/>
              </w:rPr>
              <w:t>Tribune</w:t>
            </w:r>
          </w:p>
        </w:tc>
        <w:tc>
          <w:tcPr>
            <w:tcW w:w="2393" w:type="dxa"/>
          </w:tcPr>
          <w:p>
            <w:pPr>
              <w:pStyle w:val="TableParagraph"/>
              <w:rPr>
                <w:sz w:val="24"/>
              </w:rPr>
            </w:pPr>
          </w:p>
        </w:tc>
        <w:tc>
          <w:tcPr>
            <w:tcW w:w="2396" w:type="dxa"/>
          </w:tcPr>
          <w:p>
            <w:pPr>
              <w:pStyle w:val="TableParagraph"/>
              <w:rPr>
                <w:sz w:val="24"/>
              </w:rPr>
            </w:pPr>
          </w:p>
        </w:tc>
        <w:tc>
          <w:tcPr>
            <w:tcW w:w="2393" w:type="dxa"/>
          </w:tcPr>
          <w:p>
            <w:pPr>
              <w:pStyle w:val="TableParagraph"/>
              <w:rPr>
                <w:sz w:val="24"/>
              </w:rPr>
            </w:pPr>
          </w:p>
        </w:tc>
      </w:tr>
      <w:tr>
        <w:trPr>
          <w:trHeight w:val="551" w:hRule="atLeast"/>
        </w:trPr>
        <w:tc>
          <w:tcPr>
            <w:tcW w:w="2396" w:type="dxa"/>
          </w:tcPr>
          <w:p>
            <w:pPr>
              <w:pStyle w:val="TableParagraph"/>
              <w:spacing w:line="273" w:lineRule="exact"/>
              <w:ind w:left="107"/>
              <w:rPr>
                <w:b/>
                <w:sz w:val="24"/>
              </w:rPr>
            </w:pPr>
            <w:r>
              <w:rPr>
                <w:b/>
                <w:spacing w:val="-2"/>
                <w:sz w:val="24"/>
              </w:rPr>
              <w:t>Nawa-i-</w:t>
            </w:r>
            <w:r>
              <w:rPr>
                <w:b/>
                <w:spacing w:val="-4"/>
                <w:sz w:val="24"/>
              </w:rPr>
              <w:t>Waqt</w:t>
            </w:r>
          </w:p>
        </w:tc>
        <w:tc>
          <w:tcPr>
            <w:tcW w:w="2393" w:type="dxa"/>
          </w:tcPr>
          <w:p>
            <w:pPr>
              <w:pStyle w:val="TableParagraph"/>
              <w:rPr>
                <w:sz w:val="24"/>
              </w:rPr>
            </w:pPr>
          </w:p>
        </w:tc>
        <w:tc>
          <w:tcPr>
            <w:tcW w:w="2396" w:type="dxa"/>
          </w:tcPr>
          <w:p>
            <w:pPr>
              <w:pStyle w:val="TableParagraph"/>
              <w:rPr>
                <w:sz w:val="24"/>
              </w:rPr>
            </w:pPr>
          </w:p>
        </w:tc>
        <w:tc>
          <w:tcPr>
            <w:tcW w:w="2393" w:type="dxa"/>
          </w:tcPr>
          <w:p>
            <w:pPr>
              <w:pStyle w:val="TableParagraph"/>
              <w:rPr>
                <w:sz w:val="24"/>
              </w:rPr>
            </w:pPr>
          </w:p>
        </w:tc>
      </w:tr>
      <w:tr>
        <w:trPr>
          <w:trHeight w:val="554" w:hRule="atLeast"/>
        </w:trPr>
        <w:tc>
          <w:tcPr>
            <w:tcW w:w="2396" w:type="dxa"/>
          </w:tcPr>
          <w:p>
            <w:pPr>
              <w:pStyle w:val="TableParagraph"/>
              <w:spacing w:line="275" w:lineRule="exact"/>
              <w:ind w:left="107"/>
              <w:rPr>
                <w:b/>
                <w:sz w:val="24"/>
              </w:rPr>
            </w:pPr>
            <w:r>
              <w:rPr>
                <w:b/>
                <w:spacing w:val="-4"/>
                <w:sz w:val="24"/>
              </w:rPr>
              <w:t>Jang</w:t>
            </w:r>
          </w:p>
        </w:tc>
        <w:tc>
          <w:tcPr>
            <w:tcW w:w="2393" w:type="dxa"/>
          </w:tcPr>
          <w:p>
            <w:pPr>
              <w:pStyle w:val="TableParagraph"/>
              <w:rPr>
                <w:sz w:val="24"/>
              </w:rPr>
            </w:pPr>
          </w:p>
        </w:tc>
        <w:tc>
          <w:tcPr>
            <w:tcW w:w="2396" w:type="dxa"/>
          </w:tcPr>
          <w:p>
            <w:pPr>
              <w:pStyle w:val="TableParagraph"/>
              <w:rPr>
                <w:sz w:val="24"/>
              </w:rPr>
            </w:pPr>
          </w:p>
        </w:tc>
        <w:tc>
          <w:tcPr>
            <w:tcW w:w="2393" w:type="dxa"/>
          </w:tcPr>
          <w:p>
            <w:pPr>
              <w:pStyle w:val="TableParagraph"/>
              <w:rPr>
                <w:sz w:val="24"/>
              </w:rPr>
            </w:pPr>
          </w:p>
        </w:tc>
      </w:tr>
    </w:tbl>
    <w:p>
      <w:pPr>
        <w:pStyle w:val="ListParagraph"/>
        <w:numPr>
          <w:ilvl w:val="2"/>
          <w:numId w:val="20"/>
        </w:numPr>
        <w:tabs>
          <w:tab w:pos="840" w:val="left" w:leader="none"/>
        </w:tabs>
        <w:spacing w:line="240" w:lineRule="auto" w:before="0" w:after="0"/>
        <w:ind w:left="840" w:right="0" w:hanging="480"/>
        <w:jc w:val="left"/>
        <w:rPr>
          <w:sz w:val="24"/>
        </w:rPr>
      </w:pPr>
      <w:r>
        <w:rPr>
          <w:sz w:val="24"/>
        </w:rPr>
        <w:t>:</w:t>
      </w:r>
      <w:r>
        <w:rPr>
          <w:spacing w:val="-1"/>
          <w:sz w:val="24"/>
        </w:rPr>
        <w:t> </w:t>
      </w:r>
      <w:r>
        <w:rPr>
          <w:sz w:val="24"/>
        </w:rPr>
        <w:t>Repeated</w:t>
      </w:r>
      <w:r>
        <w:rPr>
          <w:spacing w:val="-1"/>
          <w:sz w:val="24"/>
        </w:rPr>
        <w:t> </w:t>
      </w:r>
      <w:r>
        <w:rPr>
          <w:sz w:val="24"/>
        </w:rPr>
        <w:t>Words/Phrases</w:t>
      </w:r>
      <w:r>
        <w:rPr>
          <w:spacing w:val="-1"/>
          <w:sz w:val="24"/>
        </w:rPr>
        <w:t> </w:t>
      </w:r>
      <w:r>
        <w:rPr>
          <w:sz w:val="24"/>
        </w:rPr>
        <w:t>used</w:t>
      </w:r>
      <w:r>
        <w:rPr>
          <w:spacing w:val="-1"/>
          <w:sz w:val="24"/>
        </w:rPr>
        <w:t> </w:t>
      </w:r>
      <w:r>
        <w:rPr>
          <w:sz w:val="24"/>
        </w:rPr>
        <w:t>in</w:t>
      </w:r>
      <w:r>
        <w:rPr>
          <w:spacing w:val="-1"/>
          <w:sz w:val="24"/>
        </w:rPr>
        <w:t> </w:t>
      </w:r>
      <w:r>
        <w:rPr>
          <w:sz w:val="24"/>
        </w:rPr>
        <w:t>Newspaper </w:t>
      </w:r>
      <w:r>
        <w:rPr>
          <w:spacing w:val="-2"/>
          <w:sz w:val="24"/>
        </w:rPr>
        <w:t>Headlines</w:t>
      </w:r>
    </w:p>
    <w:p>
      <w:pPr>
        <w:pStyle w:val="BodyText"/>
        <w:rPr>
          <w:sz w:val="20"/>
        </w:rPr>
      </w:pPr>
    </w:p>
    <w:p>
      <w:pPr>
        <w:pStyle w:val="BodyText"/>
        <w:spacing w:before="17" w:after="1"/>
        <w:rPr>
          <w:sz w:val="20"/>
        </w:rPr>
      </w:pPr>
    </w:p>
    <w:tbl>
      <w:tblPr>
        <w:tblW w:w="0" w:type="auto"/>
        <w:jc w:val="left"/>
        <w:tblInd w:w="2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29"/>
        <w:gridCol w:w="4501"/>
      </w:tblGrid>
      <w:tr>
        <w:trPr>
          <w:trHeight w:val="551" w:hRule="atLeast"/>
        </w:trPr>
        <w:tc>
          <w:tcPr>
            <w:tcW w:w="2629" w:type="dxa"/>
          </w:tcPr>
          <w:p>
            <w:pPr>
              <w:pStyle w:val="TableParagraph"/>
              <w:spacing w:line="273" w:lineRule="exact"/>
              <w:ind w:left="316"/>
              <w:rPr>
                <w:b/>
                <w:sz w:val="24"/>
              </w:rPr>
            </w:pPr>
            <w:r>
              <w:rPr>
                <w:b/>
                <w:sz w:val="24"/>
              </w:rPr>
              <w:t>Newspapers</w:t>
            </w:r>
            <w:r>
              <w:rPr>
                <w:b/>
                <w:spacing w:val="-3"/>
                <w:sz w:val="24"/>
              </w:rPr>
              <w:t> </w:t>
            </w:r>
            <w:r>
              <w:rPr>
                <w:b/>
                <w:spacing w:val="-2"/>
                <w:sz w:val="24"/>
              </w:rPr>
              <w:t>Names</w:t>
            </w:r>
          </w:p>
        </w:tc>
        <w:tc>
          <w:tcPr>
            <w:tcW w:w="4501" w:type="dxa"/>
          </w:tcPr>
          <w:p>
            <w:pPr>
              <w:pStyle w:val="TableParagraph"/>
              <w:spacing w:line="273" w:lineRule="exact"/>
              <w:ind w:left="157"/>
              <w:rPr>
                <w:b/>
                <w:sz w:val="24"/>
              </w:rPr>
            </w:pPr>
            <w:r>
              <w:rPr>
                <w:b/>
                <w:sz w:val="24"/>
              </w:rPr>
              <w:t>Words/Phrases</w:t>
            </w:r>
            <w:r>
              <w:rPr>
                <w:b/>
                <w:spacing w:val="-2"/>
                <w:sz w:val="24"/>
              </w:rPr>
              <w:t> </w:t>
            </w:r>
            <w:r>
              <w:rPr>
                <w:b/>
                <w:sz w:val="24"/>
              </w:rPr>
              <w:t>and</w:t>
            </w:r>
            <w:r>
              <w:rPr>
                <w:b/>
                <w:spacing w:val="-1"/>
                <w:sz w:val="24"/>
              </w:rPr>
              <w:t> </w:t>
            </w:r>
            <w:r>
              <w:rPr>
                <w:b/>
                <w:sz w:val="24"/>
              </w:rPr>
              <w:t>No</w:t>
            </w:r>
            <w:r>
              <w:rPr>
                <w:b/>
                <w:spacing w:val="-1"/>
                <w:sz w:val="24"/>
              </w:rPr>
              <w:t> </w:t>
            </w:r>
            <w:r>
              <w:rPr>
                <w:b/>
                <w:sz w:val="24"/>
              </w:rPr>
              <w:t>of</w:t>
            </w:r>
            <w:r>
              <w:rPr>
                <w:b/>
                <w:spacing w:val="-1"/>
                <w:sz w:val="24"/>
              </w:rPr>
              <w:t> </w:t>
            </w:r>
            <w:r>
              <w:rPr>
                <w:b/>
                <w:sz w:val="24"/>
              </w:rPr>
              <w:t>repeated</w:t>
            </w:r>
            <w:r>
              <w:rPr>
                <w:b/>
                <w:spacing w:val="-1"/>
                <w:sz w:val="24"/>
              </w:rPr>
              <w:t> </w:t>
            </w:r>
            <w:r>
              <w:rPr>
                <w:b/>
                <w:spacing w:val="-4"/>
                <w:sz w:val="24"/>
              </w:rPr>
              <w:t>times</w:t>
            </w:r>
          </w:p>
        </w:tc>
      </w:tr>
      <w:tr>
        <w:trPr>
          <w:trHeight w:val="551" w:hRule="atLeast"/>
        </w:trPr>
        <w:tc>
          <w:tcPr>
            <w:tcW w:w="2629" w:type="dxa"/>
          </w:tcPr>
          <w:p>
            <w:pPr>
              <w:pStyle w:val="TableParagraph"/>
              <w:spacing w:line="273" w:lineRule="exact"/>
              <w:ind w:left="107"/>
              <w:rPr>
                <w:b/>
                <w:sz w:val="24"/>
              </w:rPr>
            </w:pPr>
            <w:r>
              <w:rPr>
                <w:b/>
                <w:spacing w:val="-4"/>
                <w:sz w:val="24"/>
              </w:rPr>
              <w:t>Dawn</w:t>
            </w:r>
          </w:p>
        </w:tc>
        <w:tc>
          <w:tcPr>
            <w:tcW w:w="4501" w:type="dxa"/>
          </w:tcPr>
          <w:p>
            <w:pPr>
              <w:pStyle w:val="TableParagraph"/>
              <w:rPr>
                <w:sz w:val="24"/>
              </w:rPr>
            </w:pPr>
          </w:p>
        </w:tc>
      </w:tr>
      <w:tr>
        <w:trPr>
          <w:trHeight w:val="551" w:hRule="atLeast"/>
        </w:trPr>
        <w:tc>
          <w:tcPr>
            <w:tcW w:w="2629" w:type="dxa"/>
          </w:tcPr>
          <w:p>
            <w:pPr>
              <w:pStyle w:val="TableParagraph"/>
              <w:spacing w:line="273" w:lineRule="exact"/>
              <w:ind w:left="107"/>
              <w:rPr>
                <w:b/>
                <w:sz w:val="24"/>
              </w:rPr>
            </w:pPr>
            <w:r>
              <w:rPr>
                <w:b/>
                <w:sz w:val="24"/>
              </w:rPr>
              <w:t>Express</w:t>
            </w:r>
            <w:r>
              <w:rPr>
                <w:b/>
                <w:spacing w:val="-4"/>
                <w:sz w:val="24"/>
              </w:rPr>
              <w:t> </w:t>
            </w:r>
            <w:r>
              <w:rPr>
                <w:b/>
                <w:spacing w:val="-2"/>
                <w:sz w:val="24"/>
              </w:rPr>
              <w:t>Tribune</w:t>
            </w:r>
          </w:p>
        </w:tc>
        <w:tc>
          <w:tcPr>
            <w:tcW w:w="4501" w:type="dxa"/>
          </w:tcPr>
          <w:p>
            <w:pPr>
              <w:pStyle w:val="TableParagraph"/>
              <w:rPr>
                <w:sz w:val="24"/>
              </w:rPr>
            </w:pPr>
          </w:p>
        </w:tc>
      </w:tr>
      <w:tr>
        <w:trPr>
          <w:trHeight w:val="553" w:hRule="atLeast"/>
        </w:trPr>
        <w:tc>
          <w:tcPr>
            <w:tcW w:w="2629" w:type="dxa"/>
          </w:tcPr>
          <w:p>
            <w:pPr>
              <w:pStyle w:val="TableParagraph"/>
              <w:spacing w:line="275" w:lineRule="exact"/>
              <w:ind w:left="107"/>
              <w:rPr>
                <w:b/>
                <w:sz w:val="24"/>
              </w:rPr>
            </w:pPr>
            <w:r>
              <w:rPr>
                <w:b/>
                <w:spacing w:val="-2"/>
                <w:sz w:val="24"/>
              </w:rPr>
              <w:t>Nawa-i-</w:t>
            </w:r>
            <w:r>
              <w:rPr>
                <w:b/>
                <w:spacing w:val="-4"/>
                <w:sz w:val="24"/>
              </w:rPr>
              <w:t>Waqt</w:t>
            </w:r>
          </w:p>
        </w:tc>
        <w:tc>
          <w:tcPr>
            <w:tcW w:w="4501" w:type="dxa"/>
          </w:tcPr>
          <w:p>
            <w:pPr>
              <w:pStyle w:val="TableParagraph"/>
              <w:rPr>
                <w:sz w:val="24"/>
              </w:rPr>
            </w:pPr>
          </w:p>
        </w:tc>
      </w:tr>
      <w:tr>
        <w:trPr>
          <w:trHeight w:val="551" w:hRule="atLeast"/>
        </w:trPr>
        <w:tc>
          <w:tcPr>
            <w:tcW w:w="2629" w:type="dxa"/>
          </w:tcPr>
          <w:p>
            <w:pPr>
              <w:pStyle w:val="TableParagraph"/>
              <w:spacing w:line="273" w:lineRule="exact"/>
              <w:ind w:left="107"/>
              <w:rPr>
                <w:b/>
                <w:sz w:val="24"/>
              </w:rPr>
            </w:pPr>
            <w:r>
              <w:rPr>
                <w:b/>
                <w:spacing w:val="-4"/>
                <w:sz w:val="24"/>
              </w:rPr>
              <w:t>Jang</w:t>
            </w:r>
          </w:p>
        </w:tc>
        <w:tc>
          <w:tcPr>
            <w:tcW w:w="4501" w:type="dxa"/>
          </w:tcPr>
          <w:p>
            <w:pPr>
              <w:pStyle w:val="TableParagraph"/>
              <w:rPr>
                <w:sz w:val="24"/>
              </w:rPr>
            </w:pPr>
          </w:p>
        </w:tc>
      </w:tr>
    </w:tbl>
    <w:p>
      <w:pPr>
        <w:pStyle w:val="ListParagraph"/>
        <w:numPr>
          <w:ilvl w:val="2"/>
          <w:numId w:val="20"/>
        </w:numPr>
        <w:tabs>
          <w:tab w:pos="840" w:val="left" w:leader="none"/>
        </w:tabs>
        <w:spacing w:line="240" w:lineRule="auto" w:before="0" w:after="0"/>
        <w:ind w:left="840" w:right="0" w:hanging="480"/>
        <w:jc w:val="left"/>
        <w:rPr>
          <w:sz w:val="24"/>
        </w:rPr>
      </w:pPr>
      <w:r>
        <w:rPr>
          <w:sz w:val="24"/>
        </w:rPr>
        <w:t>:</w:t>
      </w:r>
      <w:r>
        <w:rPr>
          <w:spacing w:val="-3"/>
          <w:sz w:val="24"/>
        </w:rPr>
        <w:t> </w:t>
      </w:r>
      <w:r>
        <w:rPr>
          <w:sz w:val="24"/>
        </w:rPr>
        <w:t>Number</w:t>
      </w:r>
      <w:r>
        <w:rPr>
          <w:spacing w:val="-3"/>
          <w:sz w:val="24"/>
        </w:rPr>
        <w:t> </w:t>
      </w:r>
      <w:r>
        <w:rPr>
          <w:sz w:val="24"/>
        </w:rPr>
        <w:t>of Headlines</w:t>
      </w:r>
      <w:r>
        <w:rPr>
          <w:spacing w:val="-1"/>
          <w:sz w:val="24"/>
        </w:rPr>
        <w:t> </w:t>
      </w:r>
      <w:r>
        <w:rPr>
          <w:sz w:val="24"/>
        </w:rPr>
        <w:t>used</w:t>
      </w:r>
      <w:r>
        <w:rPr>
          <w:spacing w:val="-1"/>
          <w:sz w:val="24"/>
        </w:rPr>
        <w:t> </w:t>
      </w:r>
      <w:r>
        <w:rPr>
          <w:sz w:val="24"/>
        </w:rPr>
        <w:t>in front</w:t>
      </w:r>
      <w:r>
        <w:rPr>
          <w:spacing w:val="-1"/>
          <w:sz w:val="24"/>
        </w:rPr>
        <w:t> </w:t>
      </w:r>
      <w:r>
        <w:rPr>
          <w:sz w:val="24"/>
        </w:rPr>
        <w:t>and</w:t>
      </w:r>
      <w:r>
        <w:rPr>
          <w:spacing w:val="-1"/>
          <w:sz w:val="24"/>
        </w:rPr>
        <w:t> </w:t>
      </w:r>
      <w:r>
        <w:rPr>
          <w:sz w:val="24"/>
        </w:rPr>
        <w:t>inside</w:t>
      </w:r>
      <w:r>
        <w:rPr>
          <w:spacing w:val="-1"/>
          <w:sz w:val="24"/>
        </w:rPr>
        <w:t> </w:t>
      </w:r>
      <w:r>
        <w:rPr>
          <w:sz w:val="24"/>
        </w:rPr>
        <w:t>pages</w:t>
      </w:r>
      <w:r>
        <w:rPr>
          <w:spacing w:val="-1"/>
          <w:sz w:val="24"/>
        </w:rPr>
        <w:t> </w:t>
      </w:r>
      <w:r>
        <w:rPr>
          <w:sz w:val="24"/>
        </w:rPr>
        <w:t>of</w:t>
      </w:r>
      <w:r>
        <w:rPr>
          <w:spacing w:val="1"/>
          <w:sz w:val="24"/>
        </w:rPr>
        <w:t> </w:t>
      </w:r>
      <w:r>
        <w:rPr>
          <w:spacing w:val="-2"/>
          <w:sz w:val="24"/>
        </w:rPr>
        <w:t>Newspapers</w:t>
      </w:r>
    </w:p>
    <w:p>
      <w:pPr>
        <w:pStyle w:val="BodyText"/>
        <w:rPr>
          <w:sz w:val="20"/>
        </w:rPr>
      </w:pPr>
    </w:p>
    <w:p>
      <w:pPr>
        <w:pStyle w:val="BodyText"/>
        <w:spacing w:before="19"/>
        <w:rPr>
          <w:sz w:val="20"/>
        </w:rPr>
      </w:pPr>
    </w:p>
    <w:tbl>
      <w:tblPr>
        <w:tblW w:w="0" w:type="auto"/>
        <w:jc w:val="left"/>
        <w:tblInd w:w="2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93"/>
        <w:gridCol w:w="3193"/>
        <w:gridCol w:w="3192"/>
      </w:tblGrid>
      <w:tr>
        <w:trPr>
          <w:trHeight w:val="1103" w:hRule="atLeast"/>
        </w:trPr>
        <w:tc>
          <w:tcPr>
            <w:tcW w:w="3193" w:type="dxa"/>
          </w:tcPr>
          <w:p>
            <w:pPr>
              <w:pStyle w:val="TableParagraph"/>
              <w:spacing w:line="273" w:lineRule="exact"/>
              <w:ind w:left="107"/>
              <w:rPr>
                <w:b/>
                <w:sz w:val="24"/>
              </w:rPr>
            </w:pPr>
            <w:r>
              <w:rPr>
                <w:b/>
                <w:sz w:val="24"/>
              </w:rPr>
              <w:t>Newspapers</w:t>
            </w:r>
            <w:r>
              <w:rPr>
                <w:b/>
                <w:spacing w:val="-3"/>
                <w:sz w:val="24"/>
              </w:rPr>
              <w:t> </w:t>
            </w:r>
            <w:r>
              <w:rPr>
                <w:b/>
                <w:spacing w:val="-2"/>
                <w:sz w:val="24"/>
              </w:rPr>
              <w:t>Names</w:t>
            </w:r>
          </w:p>
        </w:tc>
        <w:tc>
          <w:tcPr>
            <w:tcW w:w="3193" w:type="dxa"/>
          </w:tcPr>
          <w:p>
            <w:pPr>
              <w:pStyle w:val="TableParagraph"/>
              <w:spacing w:line="273" w:lineRule="exact"/>
              <w:ind w:left="107"/>
              <w:rPr>
                <w:b/>
                <w:sz w:val="24"/>
              </w:rPr>
            </w:pPr>
            <w:r>
              <w:rPr>
                <w:b/>
                <w:sz w:val="24"/>
              </w:rPr>
              <w:t>No.</w:t>
            </w:r>
            <w:r>
              <w:rPr>
                <w:b/>
                <w:spacing w:val="-4"/>
                <w:sz w:val="24"/>
              </w:rPr>
              <w:t> </w:t>
            </w:r>
            <w:r>
              <w:rPr>
                <w:b/>
                <w:sz w:val="24"/>
              </w:rPr>
              <w:t>of Headlines</w:t>
            </w:r>
            <w:r>
              <w:rPr>
                <w:b/>
                <w:spacing w:val="-1"/>
                <w:sz w:val="24"/>
              </w:rPr>
              <w:t> </w:t>
            </w:r>
            <w:r>
              <w:rPr>
                <w:b/>
                <w:sz w:val="24"/>
              </w:rPr>
              <w:t>on </w:t>
            </w:r>
            <w:r>
              <w:rPr>
                <w:b/>
                <w:spacing w:val="-4"/>
                <w:sz w:val="24"/>
              </w:rPr>
              <w:t>Front</w:t>
            </w:r>
          </w:p>
          <w:p>
            <w:pPr>
              <w:pStyle w:val="TableParagraph"/>
              <w:rPr>
                <w:sz w:val="24"/>
              </w:rPr>
            </w:pPr>
          </w:p>
          <w:p>
            <w:pPr>
              <w:pStyle w:val="TableParagraph"/>
              <w:ind w:left="107"/>
              <w:rPr>
                <w:b/>
                <w:sz w:val="24"/>
              </w:rPr>
            </w:pPr>
            <w:r>
              <w:rPr>
                <w:b/>
                <w:spacing w:val="-4"/>
                <w:sz w:val="24"/>
              </w:rPr>
              <w:t>Page</w:t>
            </w:r>
          </w:p>
        </w:tc>
        <w:tc>
          <w:tcPr>
            <w:tcW w:w="3192" w:type="dxa"/>
          </w:tcPr>
          <w:p>
            <w:pPr>
              <w:pStyle w:val="TableParagraph"/>
              <w:spacing w:line="273" w:lineRule="exact"/>
              <w:ind w:left="107"/>
              <w:rPr>
                <w:b/>
                <w:sz w:val="24"/>
              </w:rPr>
            </w:pPr>
            <w:r>
              <w:rPr>
                <w:b/>
                <w:sz w:val="24"/>
              </w:rPr>
              <w:t>No.</w:t>
            </w:r>
            <w:r>
              <w:rPr>
                <w:b/>
                <w:spacing w:val="-1"/>
                <w:sz w:val="24"/>
              </w:rPr>
              <w:t> </w:t>
            </w:r>
            <w:r>
              <w:rPr>
                <w:b/>
                <w:sz w:val="24"/>
              </w:rPr>
              <w:t>of</w:t>
            </w:r>
            <w:r>
              <w:rPr>
                <w:b/>
                <w:spacing w:val="-1"/>
                <w:sz w:val="24"/>
              </w:rPr>
              <w:t> </w:t>
            </w:r>
            <w:r>
              <w:rPr>
                <w:b/>
                <w:sz w:val="24"/>
              </w:rPr>
              <w:t>headlines Inside</w:t>
            </w:r>
            <w:r>
              <w:rPr>
                <w:b/>
                <w:spacing w:val="-4"/>
                <w:sz w:val="24"/>
              </w:rPr>
              <w:t> Pages</w:t>
            </w:r>
          </w:p>
        </w:tc>
      </w:tr>
      <w:tr>
        <w:trPr>
          <w:trHeight w:val="551" w:hRule="atLeast"/>
        </w:trPr>
        <w:tc>
          <w:tcPr>
            <w:tcW w:w="3193" w:type="dxa"/>
          </w:tcPr>
          <w:p>
            <w:pPr>
              <w:pStyle w:val="TableParagraph"/>
              <w:spacing w:line="275" w:lineRule="exact"/>
              <w:ind w:left="107"/>
              <w:rPr>
                <w:b/>
                <w:sz w:val="24"/>
              </w:rPr>
            </w:pPr>
            <w:r>
              <w:rPr>
                <w:b/>
                <w:spacing w:val="-4"/>
                <w:sz w:val="24"/>
              </w:rPr>
              <w:t>Dawn</w:t>
            </w:r>
          </w:p>
        </w:tc>
        <w:tc>
          <w:tcPr>
            <w:tcW w:w="3193" w:type="dxa"/>
          </w:tcPr>
          <w:p>
            <w:pPr>
              <w:pStyle w:val="TableParagraph"/>
              <w:rPr>
                <w:sz w:val="24"/>
              </w:rPr>
            </w:pPr>
          </w:p>
        </w:tc>
        <w:tc>
          <w:tcPr>
            <w:tcW w:w="3192" w:type="dxa"/>
          </w:tcPr>
          <w:p>
            <w:pPr>
              <w:pStyle w:val="TableParagraph"/>
              <w:rPr>
                <w:sz w:val="24"/>
              </w:rPr>
            </w:pPr>
          </w:p>
        </w:tc>
      </w:tr>
      <w:tr>
        <w:trPr>
          <w:trHeight w:val="553" w:hRule="atLeast"/>
        </w:trPr>
        <w:tc>
          <w:tcPr>
            <w:tcW w:w="3193" w:type="dxa"/>
          </w:tcPr>
          <w:p>
            <w:pPr>
              <w:pStyle w:val="TableParagraph"/>
              <w:spacing w:line="275" w:lineRule="exact"/>
              <w:ind w:left="107"/>
              <w:rPr>
                <w:b/>
                <w:sz w:val="24"/>
              </w:rPr>
            </w:pPr>
            <w:r>
              <w:rPr>
                <w:b/>
                <w:sz w:val="24"/>
              </w:rPr>
              <w:t>Express</w:t>
            </w:r>
            <w:r>
              <w:rPr>
                <w:b/>
                <w:spacing w:val="-4"/>
                <w:sz w:val="24"/>
              </w:rPr>
              <w:t> </w:t>
            </w:r>
            <w:r>
              <w:rPr>
                <w:b/>
                <w:spacing w:val="-2"/>
                <w:sz w:val="24"/>
              </w:rPr>
              <w:t>Tribune</w:t>
            </w:r>
          </w:p>
        </w:tc>
        <w:tc>
          <w:tcPr>
            <w:tcW w:w="3193" w:type="dxa"/>
          </w:tcPr>
          <w:p>
            <w:pPr>
              <w:pStyle w:val="TableParagraph"/>
              <w:rPr>
                <w:sz w:val="24"/>
              </w:rPr>
            </w:pPr>
          </w:p>
        </w:tc>
        <w:tc>
          <w:tcPr>
            <w:tcW w:w="3192" w:type="dxa"/>
          </w:tcPr>
          <w:p>
            <w:pPr>
              <w:pStyle w:val="TableParagraph"/>
              <w:rPr>
                <w:sz w:val="24"/>
              </w:rPr>
            </w:pPr>
          </w:p>
        </w:tc>
      </w:tr>
      <w:tr>
        <w:trPr>
          <w:trHeight w:val="551" w:hRule="atLeast"/>
        </w:trPr>
        <w:tc>
          <w:tcPr>
            <w:tcW w:w="3193" w:type="dxa"/>
          </w:tcPr>
          <w:p>
            <w:pPr>
              <w:pStyle w:val="TableParagraph"/>
              <w:spacing w:line="273" w:lineRule="exact"/>
              <w:ind w:left="107"/>
              <w:rPr>
                <w:b/>
                <w:sz w:val="24"/>
              </w:rPr>
            </w:pPr>
            <w:r>
              <w:rPr>
                <w:b/>
                <w:spacing w:val="-2"/>
                <w:sz w:val="24"/>
              </w:rPr>
              <w:t>Nawa-i-</w:t>
            </w:r>
            <w:r>
              <w:rPr>
                <w:b/>
                <w:spacing w:val="-4"/>
                <w:sz w:val="24"/>
              </w:rPr>
              <w:t>Waqt</w:t>
            </w:r>
          </w:p>
        </w:tc>
        <w:tc>
          <w:tcPr>
            <w:tcW w:w="3193" w:type="dxa"/>
          </w:tcPr>
          <w:p>
            <w:pPr>
              <w:pStyle w:val="TableParagraph"/>
              <w:rPr>
                <w:sz w:val="24"/>
              </w:rPr>
            </w:pPr>
          </w:p>
        </w:tc>
        <w:tc>
          <w:tcPr>
            <w:tcW w:w="3192" w:type="dxa"/>
          </w:tcPr>
          <w:p>
            <w:pPr>
              <w:pStyle w:val="TableParagraph"/>
              <w:rPr>
                <w:sz w:val="24"/>
              </w:rPr>
            </w:pPr>
          </w:p>
        </w:tc>
      </w:tr>
      <w:tr>
        <w:trPr>
          <w:trHeight w:val="552" w:hRule="atLeast"/>
        </w:trPr>
        <w:tc>
          <w:tcPr>
            <w:tcW w:w="3193" w:type="dxa"/>
          </w:tcPr>
          <w:p>
            <w:pPr>
              <w:pStyle w:val="TableParagraph"/>
              <w:spacing w:line="273" w:lineRule="exact"/>
              <w:ind w:left="107"/>
              <w:rPr>
                <w:b/>
                <w:sz w:val="24"/>
              </w:rPr>
            </w:pPr>
            <w:r>
              <w:rPr>
                <w:b/>
                <w:spacing w:val="-4"/>
                <w:sz w:val="24"/>
              </w:rPr>
              <w:t>Jang</w:t>
            </w:r>
          </w:p>
        </w:tc>
        <w:tc>
          <w:tcPr>
            <w:tcW w:w="3193" w:type="dxa"/>
          </w:tcPr>
          <w:p>
            <w:pPr>
              <w:pStyle w:val="TableParagraph"/>
              <w:rPr>
                <w:sz w:val="24"/>
              </w:rPr>
            </w:pPr>
          </w:p>
        </w:tc>
        <w:tc>
          <w:tcPr>
            <w:tcW w:w="3192" w:type="dxa"/>
          </w:tcPr>
          <w:p>
            <w:pPr>
              <w:pStyle w:val="TableParagraph"/>
              <w:rPr>
                <w:sz w:val="24"/>
              </w:rPr>
            </w:pPr>
          </w:p>
        </w:tc>
      </w:tr>
    </w:tbl>
    <w:p>
      <w:pPr>
        <w:pStyle w:val="TableParagraph"/>
        <w:spacing w:after="0"/>
        <w:rPr>
          <w:sz w:val="24"/>
        </w:rPr>
        <w:sectPr>
          <w:type w:val="continuous"/>
          <w:pgSz w:w="12240" w:h="15840"/>
          <w:pgMar w:header="0" w:footer="1014" w:top="1420" w:bottom="1200" w:left="1080" w:right="360"/>
        </w:sectPr>
      </w:pPr>
    </w:p>
    <w:p>
      <w:pPr>
        <w:pStyle w:val="BodyText"/>
        <w:spacing w:before="94"/>
      </w:pPr>
    </w:p>
    <w:p>
      <w:pPr>
        <w:pStyle w:val="Heading4"/>
      </w:pPr>
      <w:r>
        <w:rPr/>
        <w:t>Theme</w:t>
      </w:r>
      <w:r>
        <w:rPr>
          <w:spacing w:val="-5"/>
        </w:rPr>
        <w:t> </w:t>
      </w:r>
      <w:r>
        <w:rPr/>
        <w:t>1.2</w:t>
      </w:r>
      <w:r>
        <w:rPr>
          <w:spacing w:val="-1"/>
        </w:rPr>
        <w:t> </w:t>
      </w:r>
      <w:r>
        <w:rPr/>
        <w:t>Content</w:t>
      </w:r>
      <w:r>
        <w:rPr>
          <w:spacing w:val="-2"/>
        </w:rPr>
        <w:t> </w:t>
      </w:r>
      <w:r>
        <w:rPr/>
        <w:t>related</w:t>
      </w:r>
      <w:r>
        <w:rPr>
          <w:spacing w:val="-2"/>
        </w:rPr>
        <w:t> </w:t>
      </w:r>
      <w:r>
        <w:rPr/>
        <w:t>to</w:t>
      </w:r>
      <w:r>
        <w:rPr>
          <w:spacing w:val="-1"/>
        </w:rPr>
        <w:t> </w:t>
      </w:r>
      <w:r>
        <w:rPr/>
        <w:t>News</w:t>
      </w:r>
      <w:r>
        <w:rPr>
          <w:spacing w:val="-2"/>
        </w:rPr>
        <w:t> Stories</w:t>
      </w:r>
    </w:p>
    <w:p>
      <w:pPr>
        <w:pStyle w:val="BodyText"/>
        <w:spacing w:before="197"/>
        <w:rPr>
          <w:b/>
        </w:rPr>
      </w:pPr>
    </w:p>
    <w:p>
      <w:pPr>
        <w:pStyle w:val="BodyText"/>
        <w:ind w:left="360"/>
      </w:pPr>
      <w:r>
        <w:rPr/>
        <w:t>Theme</w:t>
      </w:r>
      <w:r>
        <w:rPr>
          <w:spacing w:val="-1"/>
        </w:rPr>
        <w:t> </w:t>
      </w:r>
      <w:r>
        <w:rPr/>
        <w:t>1.2.1: Content used in News Stories related to 9</w:t>
      </w:r>
      <w:r>
        <w:rPr>
          <w:vertAlign w:val="superscript"/>
        </w:rPr>
        <w:t>th</w:t>
      </w:r>
      <w:r>
        <w:rPr>
          <w:spacing w:val="1"/>
          <w:vertAlign w:val="baseline"/>
        </w:rPr>
        <w:t> </w:t>
      </w:r>
      <w:r>
        <w:rPr>
          <w:vertAlign w:val="baseline"/>
        </w:rPr>
        <w:t>May</w:t>
      </w:r>
      <w:r>
        <w:rPr>
          <w:spacing w:val="-6"/>
          <w:vertAlign w:val="baseline"/>
        </w:rPr>
        <w:t> </w:t>
      </w:r>
      <w:r>
        <w:rPr>
          <w:spacing w:val="-2"/>
          <w:vertAlign w:val="baseline"/>
        </w:rPr>
        <w:t>Incident</w:t>
      </w:r>
    </w:p>
    <w:p>
      <w:pPr>
        <w:pStyle w:val="BodyText"/>
        <w:spacing w:before="216"/>
        <w:rPr>
          <w:sz w:val="20"/>
        </w:rPr>
      </w:pPr>
    </w:p>
    <w:tbl>
      <w:tblPr>
        <w:tblW w:w="0" w:type="auto"/>
        <w:jc w:val="left"/>
        <w:tblInd w:w="2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96"/>
        <w:gridCol w:w="2393"/>
        <w:gridCol w:w="2396"/>
        <w:gridCol w:w="2393"/>
      </w:tblGrid>
      <w:tr>
        <w:trPr>
          <w:trHeight w:val="551" w:hRule="atLeast"/>
        </w:trPr>
        <w:tc>
          <w:tcPr>
            <w:tcW w:w="2396" w:type="dxa"/>
          </w:tcPr>
          <w:p>
            <w:pPr>
              <w:pStyle w:val="TableParagraph"/>
              <w:spacing w:before="32"/>
              <w:ind w:left="199"/>
              <w:rPr>
                <w:b/>
                <w:sz w:val="24"/>
              </w:rPr>
            </w:pPr>
            <w:r>
              <w:rPr>
                <w:b/>
                <w:sz w:val="24"/>
              </w:rPr>
              <w:t>Newspapers</w:t>
            </w:r>
            <w:r>
              <w:rPr>
                <w:b/>
                <w:spacing w:val="-3"/>
                <w:sz w:val="24"/>
              </w:rPr>
              <w:t> </w:t>
            </w:r>
            <w:r>
              <w:rPr>
                <w:b/>
                <w:spacing w:val="-2"/>
                <w:sz w:val="24"/>
              </w:rPr>
              <w:t>Names</w:t>
            </w:r>
          </w:p>
        </w:tc>
        <w:tc>
          <w:tcPr>
            <w:tcW w:w="2393" w:type="dxa"/>
          </w:tcPr>
          <w:p>
            <w:pPr>
              <w:pStyle w:val="TableParagraph"/>
              <w:spacing w:before="32"/>
              <w:ind w:left="546"/>
              <w:rPr>
                <w:b/>
                <w:sz w:val="24"/>
              </w:rPr>
            </w:pPr>
            <w:r>
              <w:rPr>
                <w:b/>
                <w:spacing w:val="-2"/>
                <w:sz w:val="24"/>
              </w:rPr>
              <w:t>Exaggerated</w:t>
            </w:r>
          </w:p>
        </w:tc>
        <w:tc>
          <w:tcPr>
            <w:tcW w:w="2396" w:type="dxa"/>
          </w:tcPr>
          <w:p>
            <w:pPr>
              <w:pStyle w:val="TableParagraph"/>
              <w:spacing w:before="32"/>
              <w:ind w:left="333"/>
              <w:rPr>
                <w:b/>
                <w:sz w:val="24"/>
              </w:rPr>
            </w:pPr>
            <w:r>
              <w:rPr>
                <w:b/>
                <w:sz w:val="24"/>
              </w:rPr>
              <w:t>Not</w:t>
            </w:r>
            <w:r>
              <w:rPr>
                <w:b/>
                <w:spacing w:val="-2"/>
                <w:sz w:val="24"/>
              </w:rPr>
              <w:t> Exaggerated</w:t>
            </w:r>
          </w:p>
        </w:tc>
        <w:tc>
          <w:tcPr>
            <w:tcW w:w="2393" w:type="dxa"/>
          </w:tcPr>
          <w:p>
            <w:pPr>
              <w:pStyle w:val="TableParagraph"/>
              <w:spacing w:before="32"/>
              <w:ind w:left="298" w:right="299"/>
              <w:jc w:val="center"/>
              <w:rPr>
                <w:b/>
                <w:sz w:val="24"/>
              </w:rPr>
            </w:pPr>
            <w:r>
              <w:rPr>
                <w:b/>
                <w:spacing w:val="-2"/>
                <w:sz w:val="24"/>
              </w:rPr>
              <w:t>Neutral</w:t>
            </w:r>
          </w:p>
        </w:tc>
      </w:tr>
      <w:tr>
        <w:trPr>
          <w:trHeight w:val="552" w:hRule="atLeast"/>
        </w:trPr>
        <w:tc>
          <w:tcPr>
            <w:tcW w:w="2396" w:type="dxa"/>
          </w:tcPr>
          <w:p>
            <w:pPr>
              <w:pStyle w:val="TableParagraph"/>
              <w:spacing w:before="32"/>
              <w:ind w:left="107"/>
              <w:rPr>
                <w:b/>
                <w:sz w:val="24"/>
              </w:rPr>
            </w:pPr>
            <w:r>
              <w:rPr>
                <w:b/>
                <w:spacing w:val="-4"/>
                <w:sz w:val="24"/>
              </w:rPr>
              <w:t>Dawn</w:t>
            </w:r>
          </w:p>
        </w:tc>
        <w:tc>
          <w:tcPr>
            <w:tcW w:w="2393" w:type="dxa"/>
          </w:tcPr>
          <w:p>
            <w:pPr>
              <w:pStyle w:val="TableParagraph"/>
              <w:rPr>
                <w:sz w:val="22"/>
              </w:rPr>
            </w:pPr>
          </w:p>
        </w:tc>
        <w:tc>
          <w:tcPr>
            <w:tcW w:w="2396" w:type="dxa"/>
          </w:tcPr>
          <w:p>
            <w:pPr>
              <w:pStyle w:val="TableParagraph"/>
              <w:rPr>
                <w:sz w:val="22"/>
              </w:rPr>
            </w:pPr>
          </w:p>
        </w:tc>
        <w:tc>
          <w:tcPr>
            <w:tcW w:w="2393" w:type="dxa"/>
          </w:tcPr>
          <w:p>
            <w:pPr>
              <w:pStyle w:val="TableParagraph"/>
              <w:rPr>
                <w:sz w:val="22"/>
              </w:rPr>
            </w:pPr>
          </w:p>
        </w:tc>
      </w:tr>
      <w:tr>
        <w:trPr>
          <w:trHeight w:val="551" w:hRule="atLeast"/>
        </w:trPr>
        <w:tc>
          <w:tcPr>
            <w:tcW w:w="2396" w:type="dxa"/>
          </w:tcPr>
          <w:p>
            <w:pPr>
              <w:pStyle w:val="TableParagraph"/>
              <w:spacing w:before="32"/>
              <w:ind w:left="107"/>
              <w:rPr>
                <w:b/>
                <w:sz w:val="24"/>
              </w:rPr>
            </w:pPr>
            <w:r>
              <w:rPr>
                <w:b/>
                <w:sz w:val="24"/>
              </w:rPr>
              <w:t>Express</w:t>
            </w:r>
            <w:r>
              <w:rPr>
                <w:b/>
                <w:spacing w:val="-4"/>
                <w:sz w:val="24"/>
              </w:rPr>
              <w:t> </w:t>
            </w:r>
            <w:r>
              <w:rPr>
                <w:b/>
                <w:spacing w:val="-2"/>
                <w:sz w:val="24"/>
              </w:rPr>
              <w:t>Tribune</w:t>
            </w:r>
          </w:p>
        </w:tc>
        <w:tc>
          <w:tcPr>
            <w:tcW w:w="2393" w:type="dxa"/>
          </w:tcPr>
          <w:p>
            <w:pPr>
              <w:pStyle w:val="TableParagraph"/>
              <w:rPr>
                <w:sz w:val="22"/>
              </w:rPr>
            </w:pPr>
          </w:p>
        </w:tc>
        <w:tc>
          <w:tcPr>
            <w:tcW w:w="2396" w:type="dxa"/>
          </w:tcPr>
          <w:p>
            <w:pPr>
              <w:pStyle w:val="TableParagraph"/>
              <w:rPr>
                <w:sz w:val="22"/>
              </w:rPr>
            </w:pPr>
          </w:p>
        </w:tc>
        <w:tc>
          <w:tcPr>
            <w:tcW w:w="2393" w:type="dxa"/>
          </w:tcPr>
          <w:p>
            <w:pPr>
              <w:pStyle w:val="TableParagraph"/>
              <w:rPr>
                <w:sz w:val="22"/>
              </w:rPr>
            </w:pPr>
          </w:p>
        </w:tc>
      </w:tr>
      <w:tr>
        <w:trPr>
          <w:trHeight w:val="553" w:hRule="atLeast"/>
        </w:trPr>
        <w:tc>
          <w:tcPr>
            <w:tcW w:w="2396" w:type="dxa"/>
          </w:tcPr>
          <w:p>
            <w:pPr>
              <w:pStyle w:val="TableParagraph"/>
              <w:spacing w:before="34"/>
              <w:ind w:left="107"/>
              <w:rPr>
                <w:b/>
                <w:sz w:val="24"/>
              </w:rPr>
            </w:pPr>
            <w:r>
              <w:rPr>
                <w:b/>
                <w:spacing w:val="-2"/>
                <w:sz w:val="24"/>
              </w:rPr>
              <w:t>Nawa-i-</w:t>
            </w:r>
            <w:r>
              <w:rPr>
                <w:b/>
                <w:spacing w:val="-4"/>
                <w:sz w:val="24"/>
              </w:rPr>
              <w:t>Waqt</w:t>
            </w:r>
          </w:p>
        </w:tc>
        <w:tc>
          <w:tcPr>
            <w:tcW w:w="2393" w:type="dxa"/>
          </w:tcPr>
          <w:p>
            <w:pPr>
              <w:pStyle w:val="TableParagraph"/>
              <w:rPr>
                <w:sz w:val="22"/>
              </w:rPr>
            </w:pPr>
          </w:p>
        </w:tc>
        <w:tc>
          <w:tcPr>
            <w:tcW w:w="2396" w:type="dxa"/>
          </w:tcPr>
          <w:p>
            <w:pPr>
              <w:pStyle w:val="TableParagraph"/>
              <w:rPr>
                <w:sz w:val="22"/>
              </w:rPr>
            </w:pPr>
          </w:p>
        </w:tc>
        <w:tc>
          <w:tcPr>
            <w:tcW w:w="2393" w:type="dxa"/>
          </w:tcPr>
          <w:p>
            <w:pPr>
              <w:pStyle w:val="TableParagraph"/>
              <w:rPr>
                <w:sz w:val="22"/>
              </w:rPr>
            </w:pPr>
          </w:p>
        </w:tc>
      </w:tr>
      <w:tr>
        <w:trPr>
          <w:trHeight w:val="551" w:hRule="atLeast"/>
        </w:trPr>
        <w:tc>
          <w:tcPr>
            <w:tcW w:w="2396" w:type="dxa"/>
          </w:tcPr>
          <w:p>
            <w:pPr>
              <w:pStyle w:val="TableParagraph"/>
              <w:spacing w:before="32"/>
              <w:ind w:left="107"/>
              <w:rPr>
                <w:b/>
                <w:sz w:val="24"/>
              </w:rPr>
            </w:pPr>
            <w:r>
              <w:rPr>
                <w:b/>
                <w:spacing w:val="-4"/>
                <w:sz w:val="24"/>
              </w:rPr>
              <w:t>Jang</w:t>
            </w:r>
          </w:p>
        </w:tc>
        <w:tc>
          <w:tcPr>
            <w:tcW w:w="2393" w:type="dxa"/>
          </w:tcPr>
          <w:p>
            <w:pPr>
              <w:pStyle w:val="TableParagraph"/>
              <w:rPr>
                <w:sz w:val="22"/>
              </w:rPr>
            </w:pPr>
          </w:p>
        </w:tc>
        <w:tc>
          <w:tcPr>
            <w:tcW w:w="2396" w:type="dxa"/>
          </w:tcPr>
          <w:p>
            <w:pPr>
              <w:pStyle w:val="TableParagraph"/>
              <w:rPr>
                <w:sz w:val="22"/>
              </w:rPr>
            </w:pPr>
          </w:p>
        </w:tc>
        <w:tc>
          <w:tcPr>
            <w:tcW w:w="2393" w:type="dxa"/>
          </w:tcPr>
          <w:p>
            <w:pPr>
              <w:pStyle w:val="TableParagraph"/>
              <w:rPr>
                <w:sz w:val="22"/>
              </w:rPr>
            </w:pPr>
          </w:p>
        </w:tc>
      </w:tr>
    </w:tbl>
    <w:p>
      <w:pPr>
        <w:pStyle w:val="BodyText"/>
        <w:spacing w:before="32"/>
        <w:ind w:left="360"/>
      </w:pPr>
      <w:r>
        <w:rPr/>
        <w:t>Theme</w:t>
      </w:r>
      <w:r>
        <w:rPr>
          <w:spacing w:val="-1"/>
        </w:rPr>
        <w:t> </w:t>
      </w:r>
      <w:r>
        <w:rPr/>
        <w:t>1.2.2: Phrases</w:t>
      </w:r>
      <w:r>
        <w:rPr>
          <w:spacing w:val="-1"/>
        </w:rPr>
        <w:t> </w:t>
      </w:r>
      <w:r>
        <w:rPr/>
        <w:t>used in</w:t>
      </w:r>
      <w:r>
        <w:rPr>
          <w:spacing w:val="-1"/>
        </w:rPr>
        <w:t> </w:t>
      </w:r>
      <w:r>
        <w:rPr/>
        <w:t>News Stories</w:t>
      </w:r>
      <w:r>
        <w:rPr>
          <w:spacing w:val="-1"/>
        </w:rPr>
        <w:t> </w:t>
      </w:r>
      <w:r>
        <w:rPr/>
        <w:t>related</w:t>
      </w:r>
      <w:r>
        <w:rPr>
          <w:spacing w:val="2"/>
        </w:rPr>
        <w:t> </w:t>
      </w:r>
      <w:r>
        <w:rPr/>
        <w:t>to 9</w:t>
      </w:r>
      <w:r>
        <w:rPr>
          <w:vertAlign w:val="superscript"/>
        </w:rPr>
        <w:t>th</w:t>
      </w:r>
      <w:r>
        <w:rPr>
          <w:vertAlign w:val="baseline"/>
        </w:rPr>
        <w:t> May</w:t>
      </w:r>
      <w:r>
        <w:rPr>
          <w:spacing w:val="-6"/>
          <w:vertAlign w:val="baseline"/>
        </w:rPr>
        <w:t> </w:t>
      </w:r>
      <w:r>
        <w:rPr>
          <w:spacing w:val="-2"/>
          <w:vertAlign w:val="baseline"/>
        </w:rPr>
        <w:t>Incident</w:t>
      </w:r>
    </w:p>
    <w:p>
      <w:pPr>
        <w:pStyle w:val="BodyText"/>
        <w:rPr>
          <w:sz w:val="20"/>
        </w:rPr>
      </w:pPr>
    </w:p>
    <w:p>
      <w:pPr>
        <w:pStyle w:val="BodyText"/>
        <w:spacing w:before="21"/>
        <w:rPr>
          <w:sz w:val="20"/>
        </w:rPr>
      </w:pPr>
    </w:p>
    <w:tbl>
      <w:tblPr>
        <w:tblW w:w="0" w:type="auto"/>
        <w:jc w:val="left"/>
        <w:tblInd w:w="2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96"/>
        <w:gridCol w:w="2393"/>
        <w:gridCol w:w="2396"/>
        <w:gridCol w:w="2393"/>
      </w:tblGrid>
      <w:tr>
        <w:trPr>
          <w:trHeight w:val="552" w:hRule="atLeast"/>
        </w:trPr>
        <w:tc>
          <w:tcPr>
            <w:tcW w:w="2396" w:type="dxa"/>
          </w:tcPr>
          <w:p>
            <w:pPr>
              <w:pStyle w:val="TableParagraph"/>
              <w:spacing w:line="273" w:lineRule="exact"/>
              <w:ind w:left="199"/>
              <w:rPr>
                <w:b/>
                <w:sz w:val="24"/>
              </w:rPr>
            </w:pPr>
            <w:r>
              <w:rPr>
                <w:b/>
                <w:sz w:val="24"/>
              </w:rPr>
              <w:t>Newspapers</w:t>
            </w:r>
            <w:r>
              <w:rPr>
                <w:b/>
                <w:spacing w:val="-3"/>
                <w:sz w:val="24"/>
              </w:rPr>
              <w:t> </w:t>
            </w:r>
            <w:r>
              <w:rPr>
                <w:b/>
                <w:spacing w:val="-2"/>
                <w:sz w:val="24"/>
              </w:rPr>
              <w:t>Names</w:t>
            </w:r>
          </w:p>
        </w:tc>
        <w:tc>
          <w:tcPr>
            <w:tcW w:w="2393" w:type="dxa"/>
          </w:tcPr>
          <w:p>
            <w:pPr>
              <w:pStyle w:val="TableParagraph"/>
              <w:spacing w:line="273" w:lineRule="exact"/>
              <w:ind w:left="625"/>
              <w:rPr>
                <w:b/>
                <w:sz w:val="24"/>
              </w:rPr>
            </w:pPr>
            <w:r>
              <w:rPr>
                <w:b/>
                <w:spacing w:val="-2"/>
                <w:sz w:val="24"/>
              </w:rPr>
              <w:t>Supportive</w:t>
            </w:r>
          </w:p>
        </w:tc>
        <w:tc>
          <w:tcPr>
            <w:tcW w:w="2396" w:type="dxa"/>
          </w:tcPr>
          <w:p>
            <w:pPr>
              <w:pStyle w:val="TableParagraph"/>
              <w:spacing w:line="273" w:lineRule="exact"/>
              <w:ind w:left="345"/>
              <w:rPr>
                <w:b/>
                <w:sz w:val="24"/>
              </w:rPr>
            </w:pPr>
            <w:r>
              <w:rPr>
                <w:b/>
                <w:sz w:val="24"/>
              </w:rPr>
              <w:t>Non-</w:t>
            </w:r>
            <w:r>
              <w:rPr>
                <w:b/>
                <w:spacing w:val="-1"/>
                <w:sz w:val="24"/>
              </w:rPr>
              <w:t> </w:t>
            </w:r>
            <w:r>
              <w:rPr>
                <w:b/>
                <w:spacing w:val="-2"/>
                <w:sz w:val="24"/>
              </w:rPr>
              <w:t>Supportive</w:t>
            </w:r>
          </w:p>
        </w:tc>
        <w:tc>
          <w:tcPr>
            <w:tcW w:w="2393" w:type="dxa"/>
          </w:tcPr>
          <w:p>
            <w:pPr>
              <w:pStyle w:val="TableParagraph"/>
              <w:spacing w:line="273" w:lineRule="exact"/>
              <w:ind w:left="298" w:right="299"/>
              <w:jc w:val="center"/>
              <w:rPr>
                <w:b/>
                <w:sz w:val="24"/>
              </w:rPr>
            </w:pPr>
            <w:r>
              <w:rPr>
                <w:b/>
                <w:spacing w:val="-2"/>
                <w:sz w:val="24"/>
              </w:rPr>
              <w:t>Neutral</w:t>
            </w:r>
          </w:p>
        </w:tc>
      </w:tr>
      <w:tr>
        <w:trPr>
          <w:trHeight w:val="551" w:hRule="atLeast"/>
        </w:trPr>
        <w:tc>
          <w:tcPr>
            <w:tcW w:w="2396" w:type="dxa"/>
          </w:tcPr>
          <w:p>
            <w:pPr>
              <w:pStyle w:val="TableParagraph"/>
              <w:spacing w:line="273" w:lineRule="exact"/>
              <w:ind w:left="107"/>
              <w:rPr>
                <w:b/>
                <w:sz w:val="24"/>
              </w:rPr>
            </w:pPr>
            <w:r>
              <w:rPr>
                <w:b/>
                <w:spacing w:val="-4"/>
                <w:sz w:val="24"/>
              </w:rPr>
              <w:t>Dawn</w:t>
            </w:r>
          </w:p>
        </w:tc>
        <w:tc>
          <w:tcPr>
            <w:tcW w:w="2393" w:type="dxa"/>
          </w:tcPr>
          <w:p>
            <w:pPr>
              <w:pStyle w:val="TableParagraph"/>
              <w:rPr>
                <w:sz w:val="22"/>
              </w:rPr>
            </w:pPr>
          </w:p>
        </w:tc>
        <w:tc>
          <w:tcPr>
            <w:tcW w:w="2396" w:type="dxa"/>
          </w:tcPr>
          <w:p>
            <w:pPr>
              <w:pStyle w:val="TableParagraph"/>
              <w:rPr>
                <w:sz w:val="22"/>
              </w:rPr>
            </w:pPr>
          </w:p>
        </w:tc>
        <w:tc>
          <w:tcPr>
            <w:tcW w:w="2393" w:type="dxa"/>
          </w:tcPr>
          <w:p>
            <w:pPr>
              <w:pStyle w:val="TableParagraph"/>
              <w:rPr>
                <w:sz w:val="22"/>
              </w:rPr>
            </w:pPr>
          </w:p>
        </w:tc>
      </w:tr>
      <w:tr>
        <w:trPr>
          <w:trHeight w:val="553" w:hRule="atLeast"/>
        </w:trPr>
        <w:tc>
          <w:tcPr>
            <w:tcW w:w="2396" w:type="dxa"/>
          </w:tcPr>
          <w:p>
            <w:pPr>
              <w:pStyle w:val="TableParagraph"/>
              <w:spacing w:line="275" w:lineRule="exact"/>
              <w:ind w:left="107"/>
              <w:rPr>
                <w:b/>
                <w:sz w:val="24"/>
              </w:rPr>
            </w:pPr>
            <w:r>
              <w:rPr>
                <w:b/>
                <w:sz w:val="24"/>
              </w:rPr>
              <w:t>Express</w:t>
            </w:r>
            <w:r>
              <w:rPr>
                <w:b/>
                <w:spacing w:val="-4"/>
                <w:sz w:val="24"/>
              </w:rPr>
              <w:t> </w:t>
            </w:r>
            <w:r>
              <w:rPr>
                <w:b/>
                <w:spacing w:val="-2"/>
                <w:sz w:val="24"/>
              </w:rPr>
              <w:t>Tribune</w:t>
            </w:r>
          </w:p>
        </w:tc>
        <w:tc>
          <w:tcPr>
            <w:tcW w:w="2393" w:type="dxa"/>
          </w:tcPr>
          <w:p>
            <w:pPr>
              <w:pStyle w:val="TableParagraph"/>
              <w:rPr>
                <w:sz w:val="22"/>
              </w:rPr>
            </w:pPr>
          </w:p>
        </w:tc>
        <w:tc>
          <w:tcPr>
            <w:tcW w:w="2396" w:type="dxa"/>
          </w:tcPr>
          <w:p>
            <w:pPr>
              <w:pStyle w:val="TableParagraph"/>
              <w:rPr>
                <w:sz w:val="22"/>
              </w:rPr>
            </w:pPr>
          </w:p>
        </w:tc>
        <w:tc>
          <w:tcPr>
            <w:tcW w:w="2393" w:type="dxa"/>
          </w:tcPr>
          <w:p>
            <w:pPr>
              <w:pStyle w:val="TableParagraph"/>
              <w:rPr>
                <w:sz w:val="22"/>
              </w:rPr>
            </w:pPr>
          </w:p>
        </w:tc>
      </w:tr>
      <w:tr>
        <w:trPr>
          <w:trHeight w:val="551" w:hRule="atLeast"/>
        </w:trPr>
        <w:tc>
          <w:tcPr>
            <w:tcW w:w="2396" w:type="dxa"/>
          </w:tcPr>
          <w:p>
            <w:pPr>
              <w:pStyle w:val="TableParagraph"/>
              <w:spacing w:line="273" w:lineRule="exact"/>
              <w:ind w:left="107"/>
              <w:rPr>
                <w:b/>
                <w:sz w:val="24"/>
              </w:rPr>
            </w:pPr>
            <w:r>
              <w:rPr>
                <w:b/>
                <w:spacing w:val="-2"/>
                <w:sz w:val="24"/>
              </w:rPr>
              <w:t>Nawa-i-</w:t>
            </w:r>
            <w:r>
              <w:rPr>
                <w:b/>
                <w:spacing w:val="-4"/>
                <w:sz w:val="24"/>
              </w:rPr>
              <w:t>Waqt</w:t>
            </w:r>
          </w:p>
        </w:tc>
        <w:tc>
          <w:tcPr>
            <w:tcW w:w="2393" w:type="dxa"/>
          </w:tcPr>
          <w:p>
            <w:pPr>
              <w:pStyle w:val="TableParagraph"/>
              <w:rPr>
                <w:sz w:val="22"/>
              </w:rPr>
            </w:pPr>
          </w:p>
        </w:tc>
        <w:tc>
          <w:tcPr>
            <w:tcW w:w="2396" w:type="dxa"/>
          </w:tcPr>
          <w:p>
            <w:pPr>
              <w:pStyle w:val="TableParagraph"/>
              <w:rPr>
                <w:sz w:val="22"/>
              </w:rPr>
            </w:pPr>
          </w:p>
        </w:tc>
        <w:tc>
          <w:tcPr>
            <w:tcW w:w="2393" w:type="dxa"/>
          </w:tcPr>
          <w:p>
            <w:pPr>
              <w:pStyle w:val="TableParagraph"/>
              <w:rPr>
                <w:sz w:val="22"/>
              </w:rPr>
            </w:pPr>
          </w:p>
        </w:tc>
      </w:tr>
      <w:tr>
        <w:trPr>
          <w:trHeight w:val="551" w:hRule="atLeast"/>
        </w:trPr>
        <w:tc>
          <w:tcPr>
            <w:tcW w:w="2396" w:type="dxa"/>
          </w:tcPr>
          <w:p>
            <w:pPr>
              <w:pStyle w:val="TableParagraph"/>
              <w:spacing w:line="273" w:lineRule="exact"/>
              <w:ind w:left="107"/>
              <w:rPr>
                <w:b/>
                <w:sz w:val="24"/>
              </w:rPr>
            </w:pPr>
            <w:r>
              <w:rPr>
                <w:b/>
                <w:spacing w:val="-4"/>
                <w:sz w:val="24"/>
              </w:rPr>
              <w:t>Jang</w:t>
            </w:r>
          </w:p>
        </w:tc>
        <w:tc>
          <w:tcPr>
            <w:tcW w:w="2393" w:type="dxa"/>
          </w:tcPr>
          <w:p>
            <w:pPr>
              <w:pStyle w:val="TableParagraph"/>
              <w:rPr>
                <w:sz w:val="22"/>
              </w:rPr>
            </w:pPr>
          </w:p>
        </w:tc>
        <w:tc>
          <w:tcPr>
            <w:tcW w:w="2396" w:type="dxa"/>
          </w:tcPr>
          <w:p>
            <w:pPr>
              <w:pStyle w:val="TableParagraph"/>
              <w:rPr>
                <w:sz w:val="22"/>
              </w:rPr>
            </w:pPr>
          </w:p>
        </w:tc>
        <w:tc>
          <w:tcPr>
            <w:tcW w:w="2393" w:type="dxa"/>
          </w:tcPr>
          <w:p>
            <w:pPr>
              <w:pStyle w:val="TableParagraph"/>
              <w:rPr>
                <w:sz w:val="22"/>
              </w:rPr>
            </w:pPr>
          </w:p>
        </w:tc>
      </w:tr>
    </w:tbl>
    <w:p>
      <w:pPr>
        <w:pStyle w:val="BodyText"/>
        <w:ind w:left="360"/>
      </w:pPr>
      <w:r>
        <w:rPr/>
        <w:t>Theme</w:t>
      </w:r>
      <w:r>
        <w:rPr>
          <w:spacing w:val="-1"/>
        </w:rPr>
        <w:t> </w:t>
      </w:r>
      <w:r>
        <w:rPr/>
        <w:t>1.2.3: Content</w:t>
      </w:r>
      <w:r>
        <w:rPr>
          <w:spacing w:val="-1"/>
        </w:rPr>
        <w:t> </w:t>
      </w:r>
      <w:r>
        <w:rPr/>
        <w:t>used in</w:t>
      </w:r>
      <w:r>
        <w:rPr>
          <w:spacing w:val="-1"/>
        </w:rPr>
        <w:t> </w:t>
      </w:r>
      <w:r>
        <w:rPr/>
        <w:t>News stories</w:t>
      </w:r>
      <w:r>
        <w:rPr>
          <w:spacing w:val="-1"/>
        </w:rPr>
        <w:t> </w:t>
      </w:r>
      <w:r>
        <w:rPr/>
        <w:t>related to </w:t>
      </w:r>
      <w:r>
        <w:rPr>
          <w:spacing w:val="-2"/>
        </w:rPr>
        <w:t>Protest</w:t>
      </w:r>
    </w:p>
    <w:p>
      <w:pPr>
        <w:pStyle w:val="BodyText"/>
        <w:rPr>
          <w:sz w:val="20"/>
        </w:rPr>
      </w:pPr>
    </w:p>
    <w:p>
      <w:pPr>
        <w:pStyle w:val="BodyText"/>
        <w:spacing w:before="18"/>
        <w:rPr>
          <w:sz w:val="20"/>
        </w:rPr>
      </w:pPr>
    </w:p>
    <w:tbl>
      <w:tblPr>
        <w:tblW w:w="0" w:type="auto"/>
        <w:jc w:val="left"/>
        <w:tblInd w:w="2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96"/>
        <w:gridCol w:w="2393"/>
        <w:gridCol w:w="2396"/>
        <w:gridCol w:w="2393"/>
      </w:tblGrid>
      <w:tr>
        <w:trPr>
          <w:trHeight w:val="554" w:hRule="atLeast"/>
        </w:trPr>
        <w:tc>
          <w:tcPr>
            <w:tcW w:w="2396" w:type="dxa"/>
          </w:tcPr>
          <w:p>
            <w:pPr>
              <w:pStyle w:val="TableParagraph"/>
              <w:spacing w:line="275" w:lineRule="exact"/>
              <w:ind w:left="199"/>
              <w:rPr>
                <w:b/>
                <w:sz w:val="24"/>
              </w:rPr>
            </w:pPr>
            <w:r>
              <w:rPr>
                <w:b/>
                <w:sz w:val="24"/>
              </w:rPr>
              <w:t>Newspapers</w:t>
            </w:r>
            <w:r>
              <w:rPr>
                <w:b/>
                <w:spacing w:val="-3"/>
                <w:sz w:val="24"/>
              </w:rPr>
              <w:t> </w:t>
            </w:r>
            <w:r>
              <w:rPr>
                <w:b/>
                <w:spacing w:val="-2"/>
                <w:sz w:val="24"/>
              </w:rPr>
              <w:t>Names</w:t>
            </w:r>
          </w:p>
        </w:tc>
        <w:tc>
          <w:tcPr>
            <w:tcW w:w="2393" w:type="dxa"/>
          </w:tcPr>
          <w:p>
            <w:pPr>
              <w:pStyle w:val="TableParagraph"/>
              <w:spacing w:line="275" w:lineRule="exact"/>
              <w:ind w:left="625"/>
              <w:rPr>
                <w:b/>
                <w:sz w:val="24"/>
              </w:rPr>
            </w:pPr>
            <w:r>
              <w:rPr>
                <w:b/>
                <w:spacing w:val="-2"/>
                <w:sz w:val="24"/>
              </w:rPr>
              <w:t>Supportive</w:t>
            </w:r>
          </w:p>
        </w:tc>
        <w:tc>
          <w:tcPr>
            <w:tcW w:w="2396" w:type="dxa"/>
          </w:tcPr>
          <w:p>
            <w:pPr>
              <w:pStyle w:val="TableParagraph"/>
              <w:spacing w:line="275" w:lineRule="exact"/>
              <w:ind w:left="345"/>
              <w:rPr>
                <w:b/>
                <w:sz w:val="24"/>
              </w:rPr>
            </w:pPr>
            <w:r>
              <w:rPr>
                <w:b/>
                <w:sz w:val="24"/>
              </w:rPr>
              <w:t>Non-</w:t>
            </w:r>
            <w:r>
              <w:rPr>
                <w:b/>
                <w:spacing w:val="-1"/>
                <w:sz w:val="24"/>
              </w:rPr>
              <w:t> </w:t>
            </w:r>
            <w:r>
              <w:rPr>
                <w:b/>
                <w:spacing w:val="-2"/>
                <w:sz w:val="24"/>
              </w:rPr>
              <w:t>Supportive</w:t>
            </w:r>
          </w:p>
        </w:tc>
        <w:tc>
          <w:tcPr>
            <w:tcW w:w="2393" w:type="dxa"/>
          </w:tcPr>
          <w:p>
            <w:pPr>
              <w:pStyle w:val="TableParagraph"/>
              <w:spacing w:line="275" w:lineRule="exact"/>
              <w:ind w:left="298" w:right="299"/>
              <w:jc w:val="center"/>
              <w:rPr>
                <w:b/>
                <w:sz w:val="24"/>
              </w:rPr>
            </w:pPr>
            <w:r>
              <w:rPr>
                <w:b/>
                <w:spacing w:val="-2"/>
                <w:sz w:val="24"/>
              </w:rPr>
              <w:t>Neutral</w:t>
            </w:r>
          </w:p>
        </w:tc>
      </w:tr>
      <w:tr>
        <w:trPr>
          <w:trHeight w:val="551" w:hRule="atLeast"/>
        </w:trPr>
        <w:tc>
          <w:tcPr>
            <w:tcW w:w="2396" w:type="dxa"/>
          </w:tcPr>
          <w:p>
            <w:pPr>
              <w:pStyle w:val="TableParagraph"/>
              <w:spacing w:line="273" w:lineRule="exact"/>
              <w:ind w:left="107"/>
              <w:rPr>
                <w:b/>
                <w:sz w:val="24"/>
              </w:rPr>
            </w:pPr>
            <w:r>
              <w:rPr>
                <w:b/>
                <w:spacing w:val="-4"/>
                <w:sz w:val="24"/>
              </w:rPr>
              <w:t>Dawn</w:t>
            </w:r>
          </w:p>
        </w:tc>
        <w:tc>
          <w:tcPr>
            <w:tcW w:w="2393" w:type="dxa"/>
          </w:tcPr>
          <w:p>
            <w:pPr>
              <w:pStyle w:val="TableParagraph"/>
              <w:rPr>
                <w:sz w:val="22"/>
              </w:rPr>
            </w:pPr>
          </w:p>
        </w:tc>
        <w:tc>
          <w:tcPr>
            <w:tcW w:w="2396" w:type="dxa"/>
          </w:tcPr>
          <w:p>
            <w:pPr>
              <w:pStyle w:val="TableParagraph"/>
              <w:rPr>
                <w:sz w:val="22"/>
              </w:rPr>
            </w:pPr>
          </w:p>
        </w:tc>
        <w:tc>
          <w:tcPr>
            <w:tcW w:w="2393" w:type="dxa"/>
          </w:tcPr>
          <w:p>
            <w:pPr>
              <w:pStyle w:val="TableParagraph"/>
              <w:rPr>
                <w:sz w:val="22"/>
              </w:rPr>
            </w:pPr>
          </w:p>
        </w:tc>
      </w:tr>
      <w:tr>
        <w:trPr>
          <w:trHeight w:val="551" w:hRule="atLeast"/>
        </w:trPr>
        <w:tc>
          <w:tcPr>
            <w:tcW w:w="2396" w:type="dxa"/>
          </w:tcPr>
          <w:p>
            <w:pPr>
              <w:pStyle w:val="TableParagraph"/>
              <w:spacing w:line="273" w:lineRule="exact"/>
              <w:ind w:left="107"/>
              <w:rPr>
                <w:b/>
                <w:sz w:val="24"/>
              </w:rPr>
            </w:pPr>
            <w:r>
              <w:rPr>
                <w:b/>
                <w:sz w:val="24"/>
              </w:rPr>
              <w:t>Express</w:t>
            </w:r>
            <w:r>
              <w:rPr>
                <w:b/>
                <w:spacing w:val="-4"/>
                <w:sz w:val="24"/>
              </w:rPr>
              <w:t> </w:t>
            </w:r>
            <w:r>
              <w:rPr>
                <w:b/>
                <w:spacing w:val="-2"/>
                <w:sz w:val="24"/>
              </w:rPr>
              <w:t>Tribune</w:t>
            </w:r>
          </w:p>
        </w:tc>
        <w:tc>
          <w:tcPr>
            <w:tcW w:w="2393" w:type="dxa"/>
          </w:tcPr>
          <w:p>
            <w:pPr>
              <w:pStyle w:val="TableParagraph"/>
              <w:rPr>
                <w:sz w:val="22"/>
              </w:rPr>
            </w:pPr>
          </w:p>
        </w:tc>
        <w:tc>
          <w:tcPr>
            <w:tcW w:w="2396" w:type="dxa"/>
          </w:tcPr>
          <w:p>
            <w:pPr>
              <w:pStyle w:val="TableParagraph"/>
              <w:rPr>
                <w:sz w:val="22"/>
              </w:rPr>
            </w:pPr>
          </w:p>
        </w:tc>
        <w:tc>
          <w:tcPr>
            <w:tcW w:w="2393" w:type="dxa"/>
          </w:tcPr>
          <w:p>
            <w:pPr>
              <w:pStyle w:val="TableParagraph"/>
              <w:rPr>
                <w:sz w:val="22"/>
              </w:rPr>
            </w:pPr>
          </w:p>
        </w:tc>
      </w:tr>
      <w:tr>
        <w:trPr>
          <w:trHeight w:val="551" w:hRule="atLeast"/>
        </w:trPr>
        <w:tc>
          <w:tcPr>
            <w:tcW w:w="2396" w:type="dxa"/>
          </w:tcPr>
          <w:p>
            <w:pPr>
              <w:pStyle w:val="TableParagraph"/>
              <w:spacing w:line="273" w:lineRule="exact"/>
              <w:ind w:left="107"/>
              <w:rPr>
                <w:b/>
                <w:sz w:val="24"/>
              </w:rPr>
            </w:pPr>
            <w:r>
              <w:rPr>
                <w:b/>
                <w:spacing w:val="-2"/>
                <w:sz w:val="24"/>
              </w:rPr>
              <w:t>Nawa-i-</w:t>
            </w:r>
            <w:r>
              <w:rPr>
                <w:b/>
                <w:spacing w:val="-4"/>
                <w:sz w:val="24"/>
              </w:rPr>
              <w:t>Waqt</w:t>
            </w:r>
          </w:p>
        </w:tc>
        <w:tc>
          <w:tcPr>
            <w:tcW w:w="2393" w:type="dxa"/>
          </w:tcPr>
          <w:p>
            <w:pPr>
              <w:pStyle w:val="TableParagraph"/>
              <w:rPr>
                <w:sz w:val="22"/>
              </w:rPr>
            </w:pPr>
          </w:p>
        </w:tc>
        <w:tc>
          <w:tcPr>
            <w:tcW w:w="2396" w:type="dxa"/>
          </w:tcPr>
          <w:p>
            <w:pPr>
              <w:pStyle w:val="TableParagraph"/>
              <w:rPr>
                <w:sz w:val="22"/>
              </w:rPr>
            </w:pPr>
          </w:p>
        </w:tc>
        <w:tc>
          <w:tcPr>
            <w:tcW w:w="2393" w:type="dxa"/>
          </w:tcPr>
          <w:p>
            <w:pPr>
              <w:pStyle w:val="TableParagraph"/>
              <w:rPr>
                <w:sz w:val="22"/>
              </w:rPr>
            </w:pPr>
          </w:p>
        </w:tc>
      </w:tr>
      <w:tr>
        <w:trPr>
          <w:trHeight w:val="552" w:hRule="atLeast"/>
        </w:trPr>
        <w:tc>
          <w:tcPr>
            <w:tcW w:w="2396" w:type="dxa"/>
          </w:tcPr>
          <w:p>
            <w:pPr>
              <w:pStyle w:val="TableParagraph"/>
              <w:spacing w:line="273" w:lineRule="exact"/>
              <w:ind w:left="107"/>
              <w:rPr>
                <w:b/>
                <w:sz w:val="24"/>
              </w:rPr>
            </w:pPr>
            <w:r>
              <w:rPr>
                <w:b/>
                <w:spacing w:val="-4"/>
                <w:sz w:val="24"/>
              </w:rPr>
              <w:t>Jang</w:t>
            </w:r>
          </w:p>
        </w:tc>
        <w:tc>
          <w:tcPr>
            <w:tcW w:w="2393" w:type="dxa"/>
          </w:tcPr>
          <w:p>
            <w:pPr>
              <w:pStyle w:val="TableParagraph"/>
              <w:rPr>
                <w:sz w:val="22"/>
              </w:rPr>
            </w:pPr>
          </w:p>
        </w:tc>
        <w:tc>
          <w:tcPr>
            <w:tcW w:w="2396" w:type="dxa"/>
          </w:tcPr>
          <w:p>
            <w:pPr>
              <w:pStyle w:val="TableParagraph"/>
              <w:rPr>
                <w:sz w:val="22"/>
              </w:rPr>
            </w:pPr>
          </w:p>
        </w:tc>
        <w:tc>
          <w:tcPr>
            <w:tcW w:w="2393" w:type="dxa"/>
          </w:tcPr>
          <w:p>
            <w:pPr>
              <w:pStyle w:val="TableParagraph"/>
              <w:rPr>
                <w:sz w:val="22"/>
              </w:rPr>
            </w:pPr>
          </w:p>
        </w:tc>
      </w:tr>
    </w:tbl>
    <w:p>
      <w:pPr>
        <w:pStyle w:val="BodyText"/>
        <w:ind w:left="360"/>
      </w:pPr>
      <w:r>
        <w:rPr/>
        <w:t>Theme</w:t>
      </w:r>
      <w:r>
        <w:rPr>
          <w:spacing w:val="-3"/>
        </w:rPr>
        <w:t> </w:t>
      </w:r>
      <w:r>
        <w:rPr/>
        <w:t>1.2.4:</w:t>
      </w:r>
      <w:r>
        <w:rPr>
          <w:spacing w:val="-1"/>
        </w:rPr>
        <w:t> </w:t>
      </w:r>
      <w:r>
        <w:rPr/>
        <w:t>Content</w:t>
      </w:r>
      <w:r>
        <w:rPr>
          <w:spacing w:val="-1"/>
        </w:rPr>
        <w:t> </w:t>
      </w:r>
      <w:r>
        <w:rPr/>
        <w:t>used in</w:t>
      </w:r>
      <w:r>
        <w:rPr>
          <w:spacing w:val="-1"/>
        </w:rPr>
        <w:t> </w:t>
      </w:r>
      <w:r>
        <w:rPr/>
        <w:t>News</w:t>
      </w:r>
      <w:r>
        <w:rPr>
          <w:spacing w:val="-1"/>
        </w:rPr>
        <w:t> </w:t>
      </w:r>
      <w:r>
        <w:rPr/>
        <w:t>stories related</w:t>
      </w:r>
      <w:r>
        <w:rPr>
          <w:spacing w:val="-1"/>
        </w:rPr>
        <w:t> </w:t>
      </w:r>
      <w:r>
        <w:rPr/>
        <w:t>to</w:t>
      </w:r>
      <w:r>
        <w:rPr>
          <w:spacing w:val="-1"/>
        </w:rPr>
        <w:t> </w:t>
      </w:r>
      <w:r>
        <w:rPr/>
        <w:t>Government </w:t>
      </w:r>
      <w:r>
        <w:rPr>
          <w:spacing w:val="-2"/>
        </w:rPr>
        <w:t>Statement</w:t>
      </w:r>
    </w:p>
    <w:p>
      <w:pPr>
        <w:pStyle w:val="BodyText"/>
        <w:spacing w:after="0"/>
        <w:sectPr>
          <w:pgSz w:w="12240" w:h="15840"/>
          <w:pgMar w:header="0" w:footer="1014" w:top="1820" w:bottom="1200" w:left="1080" w:right="360"/>
        </w:sectPr>
      </w:pPr>
    </w:p>
    <w:tbl>
      <w:tblPr>
        <w:tblW w:w="0" w:type="auto"/>
        <w:jc w:val="left"/>
        <w:tblInd w:w="2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96"/>
        <w:gridCol w:w="2393"/>
        <w:gridCol w:w="2396"/>
        <w:gridCol w:w="2393"/>
      </w:tblGrid>
      <w:tr>
        <w:trPr>
          <w:trHeight w:val="552" w:hRule="atLeast"/>
        </w:trPr>
        <w:tc>
          <w:tcPr>
            <w:tcW w:w="2396" w:type="dxa"/>
          </w:tcPr>
          <w:p>
            <w:pPr>
              <w:pStyle w:val="TableParagraph"/>
              <w:spacing w:line="273" w:lineRule="exact"/>
              <w:ind w:left="199"/>
              <w:rPr>
                <w:b/>
                <w:sz w:val="24"/>
              </w:rPr>
            </w:pPr>
            <w:r>
              <w:rPr>
                <w:b/>
                <w:sz w:val="24"/>
              </w:rPr>
              <w:t>Newspapers</w:t>
            </w:r>
            <w:r>
              <w:rPr>
                <w:b/>
                <w:spacing w:val="-5"/>
                <w:sz w:val="24"/>
              </w:rPr>
              <w:t> </w:t>
            </w:r>
            <w:r>
              <w:rPr>
                <w:b/>
                <w:spacing w:val="-4"/>
                <w:sz w:val="24"/>
              </w:rPr>
              <w:t>Names</w:t>
            </w:r>
          </w:p>
        </w:tc>
        <w:tc>
          <w:tcPr>
            <w:tcW w:w="2393" w:type="dxa"/>
          </w:tcPr>
          <w:p>
            <w:pPr>
              <w:pStyle w:val="TableParagraph"/>
              <w:spacing w:line="273" w:lineRule="exact"/>
              <w:ind w:left="625"/>
              <w:rPr>
                <w:b/>
                <w:sz w:val="24"/>
              </w:rPr>
            </w:pPr>
            <w:r>
              <w:rPr>
                <w:b/>
                <w:spacing w:val="-2"/>
                <w:sz w:val="24"/>
              </w:rPr>
              <w:t>Supportive</w:t>
            </w:r>
          </w:p>
        </w:tc>
        <w:tc>
          <w:tcPr>
            <w:tcW w:w="2396" w:type="dxa"/>
          </w:tcPr>
          <w:p>
            <w:pPr>
              <w:pStyle w:val="TableParagraph"/>
              <w:spacing w:line="273" w:lineRule="exact"/>
              <w:ind w:left="345"/>
              <w:rPr>
                <w:b/>
                <w:sz w:val="24"/>
              </w:rPr>
            </w:pPr>
            <w:r>
              <w:rPr>
                <w:b/>
                <w:sz w:val="24"/>
              </w:rPr>
              <w:t>Non-</w:t>
            </w:r>
            <w:r>
              <w:rPr>
                <w:b/>
                <w:spacing w:val="-1"/>
                <w:sz w:val="24"/>
              </w:rPr>
              <w:t> </w:t>
            </w:r>
            <w:r>
              <w:rPr>
                <w:b/>
                <w:spacing w:val="-2"/>
                <w:sz w:val="24"/>
              </w:rPr>
              <w:t>Supportive</w:t>
            </w:r>
          </w:p>
        </w:tc>
        <w:tc>
          <w:tcPr>
            <w:tcW w:w="2393" w:type="dxa"/>
          </w:tcPr>
          <w:p>
            <w:pPr>
              <w:pStyle w:val="TableParagraph"/>
              <w:spacing w:line="273" w:lineRule="exact"/>
              <w:ind w:left="298" w:right="299"/>
              <w:jc w:val="center"/>
              <w:rPr>
                <w:b/>
                <w:sz w:val="24"/>
              </w:rPr>
            </w:pPr>
            <w:r>
              <w:rPr>
                <w:b/>
                <w:spacing w:val="-2"/>
                <w:sz w:val="24"/>
              </w:rPr>
              <w:t>Neutral</w:t>
            </w:r>
          </w:p>
        </w:tc>
      </w:tr>
      <w:tr>
        <w:trPr>
          <w:trHeight w:val="551" w:hRule="atLeast"/>
        </w:trPr>
        <w:tc>
          <w:tcPr>
            <w:tcW w:w="2396" w:type="dxa"/>
          </w:tcPr>
          <w:p>
            <w:pPr>
              <w:pStyle w:val="TableParagraph"/>
              <w:spacing w:line="273" w:lineRule="exact"/>
              <w:ind w:left="107"/>
              <w:rPr>
                <w:b/>
                <w:sz w:val="24"/>
              </w:rPr>
            </w:pPr>
            <w:r>
              <w:rPr>
                <w:b/>
                <w:spacing w:val="-4"/>
                <w:sz w:val="24"/>
              </w:rPr>
              <w:t>Dawn</w:t>
            </w:r>
          </w:p>
        </w:tc>
        <w:tc>
          <w:tcPr>
            <w:tcW w:w="2393" w:type="dxa"/>
          </w:tcPr>
          <w:p>
            <w:pPr>
              <w:pStyle w:val="TableParagraph"/>
              <w:rPr>
                <w:sz w:val="24"/>
              </w:rPr>
            </w:pPr>
          </w:p>
        </w:tc>
        <w:tc>
          <w:tcPr>
            <w:tcW w:w="2396" w:type="dxa"/>
          </w:tcPr>
          <w:p>
            <w:pPr>
              <w:pStyle w:val="TableParagraph"/>
              <w:rPr>
                <w:sz w:val="24"/>
              </w:rPr>
            </w:pPr>
          </w:p>
        </w:tc>
        <w:tc>
          <w:tcPr>
            <w:tcW w:w="2393" w:type="dxa"/>
          </w:tcPr>
          <w:p>
            <w:pPr>
              <w:pStyle w:val="TableParagraph"/>
              <w:rPr>
                <w:sz w:val="24"/>
              </w:rPr>
            </w:pPr>
          </w:p>
        </w:tc>
      </w:tr>
      <w:tr>
        <w:trPr>
          <w:trHeight w:val="551" w:hRule="atLeast"/>
        </w:trPr>
        <w:tc>
          <w:tcPr>
            <w:tcW w:w="2396" w:type="dxa"/>
          </w:tcPr>
          <w:p>
            <w:pPr>
              <w:pStyle w:val="TableParagraph"/>
              <w:spacing w:line="273" w:lineRule="exact"/>
              <w:ind w:left="107"/>
              <w:rPr>
                <w:b/>
                <w:sz w:val="24"/>
              </w:rPr>
            </w:pPr>
            <w:r>
              <w:rPr>
                <w:b/>
                <w:sz w:val="24"/>
              </w:rPr>
              <w:t>Express</w:t>
            </w:r>
            <w:r>
              <w:rPr>
                <w:b/>
                <w:spacing w:val="-4"/>
                <w:sz w:val="24"/>
              </w:rPr>
              <w:t> </w:t>
            </w:r>
            <w:r>
              <w:rPr>
                <w:b/>
                <w:spacing w:val="-2"/>
                <w:sz w:val="24"/>
              </w:rPr>
              <w:t>Tribune</w:t>
            </w:r>
          </w:p>
        </w:tc>
        <w:tc>
          <w:tcPr>
            <w:tcW w:w="2393" w:type="dxa"/>
          </w:tcPr>
          <w:p>
            <w:pPr>
              <w:pStyle w:val="TableParagraph"/>
              <w:rPr>
                <w:sz w:val="24"/>
              </w:rPr>
            </w:pPr>
          </w:p>
        </w:tc>
        <w:tc>
          <w:tcPr>
            <w:tcW w:w="2396" w:type="dxa"/>
          </w:tcPr>
          <w:p>
            <w:pPr>
              <w:pStyle w:val="TableParagraph"/>
              <w:rPr>
                <w:sz w:val="24"/>
              </w:rPr>
            </w:pPr>
          </w:p>
        </w:tc>
        <w:tc>
          <w:tcPr>
            <w:tcW w:w="2393" w:type="dxa"/>
          </w:tcPr>
          <w:p>
            <w:pPr>
              <w:pStyle w:val="TableParagraph"/>
              <w:rPr>
                <w:sz w:val="24"/>
              </w:rPr>
            </w:pPr>
          </w:p>
        </w:tc>
      </w:tr>
      <w:tr>
        <w:trPr>
          <w:trHeight w:val="554" w:hRule="atLeast"/>
        </w:trPr>
        <w:tc>
          <w:tcPr>
            <w:tcW w:w="2396" w:type="dxa"/>
          </w:tcPr>
          <w:p>
            <w:pPr>
              <w:pStyle w:val="TableParagraph"/>
              <w:spacing w:line="275" w:lineRule="exact"/>
              <w:ind w:left="107"/>
              <w:rPr>
                <w:b/>
                <w:sz w:val="24"/>
              </w:rPr>
            </w:pPr>
            <w:r>
              <w:rPr>
                <w:b/>
                <w:spacing w:val="-2"/>
                <w:sz w:val="24"/>
              </w:rPr>
              <w:t>Nawa-i-</w:t>
            </w:r>
            <w:r>
              <w:rPr>
                <w:b/>
                <w:spacing w:val="-4"/>
                <w:sz w:val="24"/>
              </w:rPr>
              <w:t>Waqt</w:t>
            </w:r>
          </w:p>
        </w:tc>
        <w:tc>
          <w:tcPr>
            <w:tcW w:w="2393" w:type="dxa"/>
          </w:tcPr>
          <w:p>
            <w:pPr>
              <w:pStyle w:val="TableParagraph"/>
              <w:rPr>
                <w:sz w:val="24"/>
              </w:rPr>
            </w:pPr>
          </w:p>
        </w:tc>
        <w:tc>
          <w:tcPr>
            <w:tcW w:w="2396" w:type="dxa"/>
          </w:tcPr>
          <w:p>
            <w:pPr>
              <w:pStyle w:val="TableParagraph"/>
              <w:rPr>
                <w:sz w:val="24"/>
              </w:rPr>
            </w:pPr>
          </w:p>
        </w:tc>
        <w:tc>
          <w:tcPr>
            <w:tcW w:w="2393" w:type="dxa"/>
          </w:tcPr>
          <w:p>
            <w:pPr>
              <w:pStyle w:val="TableParagraph"/>
              <w:rPr>
                <w:sz w:val="24"/>
              </w:rPr>
            </w:pPr>
          </w:p>
        </w:tc>
      </w:tr>
      <w:tr>
        <w:trPr>
          <w:trHeight w:val="551" w:hRule="atLeast"/>
        </w:trPr>
        <w:tc>
          <w:tcPr>
            <w:tcW w:w="2396" w:type="dxa"/>
          </w:tcPr>
          <w:p>
            <w:pPr>
              <w:pStyle w:val="TableParagraph"/>
              <w:spacing w:line="273" w:lineRule="exact"/>
              <w:ind w:left="107"/>
              <w:rPr>
                <w:b/>
                <w:sz w:val="24"/>
              </w:rPr>
            </w:pPr>
            <w:r>
              <w:rPr>
                <w:b/>
                <w:spacing w:val="-4"/>
                <w:sz w:val="24"/>
              </w:rPr>
              <w:t>Jang</w:t>
            </w:r>
          </w:p>
        </w:tc>
        <w:tc>
          <w:tcPr>
            <w:tcW w:w="2393" w:type="dxa"/>
          </w:tcPr>
          <w:p>
            <w:pPr>
              <w:pStyle w:val="TableParagraph"/>
              <w:rPr>
                <w:sz w:val="24"/>
              </w:rPr>
            </w:pPr>
          </w:p>
        </w:tc>
        <w:tc>
          <w:tcPr>
            <w:tcW w:w="2396" w:type="dxa"/>
          </w:tcPr>
          <w:p>
            <w:pPr>
              <w:pStyle w:val="TableParagraph"/>
              <w:rPr>
                <w:sz w:val="24"/>
              </w:rPr>
            </w:pPr>
          </w:p>
        </w:tc>
        <w:tc>
          <w:tcPr>
            <w:tcW w:w="2393" w:type="dxa"/>
          </w:tcPr>
          <w:p>
            <w:pPr>
              <w:pStyle w:val="TableParagraph"/>
              <w:rPr>
                <w:sz w:val="24"/>
              </w:rPr>
            </w:pPr>
          </w:p>
        </w:tc>
      </w:tr>
    </w:tbl>
    <w:p>
      <w:pPr>
        <w:pStyle w:val="BodyText"/>
        <w:spacing w:before="16"/>
        <w:ind w:left="360"/>
      </w:pPr>
      <w:r>
        <w:rPr/>
        <w:t>Theme</w:t>
      </w:r>
      <w:r>
        <w:rPr>
          <w:spacing w:val="-3"/>
        </w:rPr>
        <w:t> </w:t>
      </w:r>
      <w:r>
        <w:rPr/>
        <w:t>1.2.5:</w:t>
      </w:r>
      <w:r>
        <w:rPr>
          <w:spacing w:val="-1"/>
        </w:rPr>
        <w:t> </w:t>
      </w:r>
      <w:r>
        <w:rPr/>
        <w:t>Content</w:t>
      </w:r>
      <w:r>
        <w:rPr>
          <w:spacing w:val="-1"/>
        </w:rPr>
        <w:t> </w:t>
      </w:r>
      <w:r>
        <w:rPr/>
        <w:t>used in</w:t>
      </w:r>
      <w:r>
        <w:rPr>
          <w:spacing w:val="-1"/>
        </w:rPr>
        <w:t> </w:t>
      </w:r>
      <w:r>
        <w:rPr/>
        <w:t>News</w:t>
      </w:r>
      <w:r>
        <w:rPr>
          <w:spacing w:val="-1"/>
        </w:rPr>
        <w:t> </w:t>
      </w:r>
      <w:r>
        <w:rPr/>
        <w:t>stories related</w:t>
      </w:r>
      <w:r>
        <w:rPr>
          <w:spacing w:val="-1"/>
        </w:rPr>
        <w:t> </w:t>
      </w:r>
      <w:r>
        <w:rPr/>
        <w:t>to</w:t>
      </w:r>
      <w:r>
        <w:rPr>
          <w:spacing w:val="-1"/>
        </w:rPr>
        <w:t> </w:t>
      </w:r>
      <w:r>
        <w:rPr/>
        <w:t>Government </w:t>
      </w:r>
      <w:r>
        <w:rPr>
          <w:spacing w:val="-2"/>
        </w:rPr>
        <w:t>Reaction</w:t>
      </w:r>
    </w:p>
    <w:p>
      <w:pPr>
        <w:pStyle w:val="BodyText"/>
        <w:rPr>
          <w:sz w:val="20"/>
        </w:rPr>
      </w:pPr>
    </w:p>
    <w:p>
      <w:pPr>
        <w:pStyle w:val="BodyText"/>
        <w:spacing w:before="21"/>
        <w:rPr>
          <w:sz w:val="20"/>
        </w:rPr>
      </w:pPr>
    </w:p>
    <w:tbl>
      <w:tblPr>
        <w:tblW w:w="0" w:type="auto"/>
        <w:jc w:val="left"/>
        <w:tblInd w:w="2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96"/>
        <w:gridCol w:w="2393"/>
        <w:gridCol w:w="2396"/>
        <w:gridCol w:w="2393"/>
      </w:tblGrid>
      <w:tr>
        <w:trPr>
          <w:trHeight w:val="551" w:hRule="atLeast"/>
        </w:trPr>
        <w:tc>
          <w:tcPr>
            <w:tcW w:w="2396" w:type="dxa"/>
          </w:tcPr>
          <w:p>
            <w:pPr>
              <w:pStyle w:val="TableParagraph"/>
              <w:spacing w:line="273" w:lineRule="exact"/>
              <w:ind w:left="199"/>
              <w:rPr>
                <w:b/>
                <w:sz w:val="24"/>
              </w:rPr>
            </w:pPr>
            <w:r>
              <w:rPr>
                <w:b/>
                <w:sz w:val="24"/>
              </w:rPr>
              <w:t>Newspapers</w:t>
            </w:r>
            <w:r>
              <w:rPr>
                <w:b/>
                <w:spacing w:val="-3"/>
                <w:sz w:val="24"/>
              </w:rPr>
              <w:t> </w:t>
            </w:r>
            <w:r>
              <w:rPr>
                <w:b/>
                <w:spacing w:val="-2"/>
                <w:sz w:val="24"/>
              </w:rPr>
              <w:t>Names</w:t>
            </w:r>
          </w:p>
        </w:tc>
        <w:tc>
          <w:tcPr>
            <w:tcW w:w="2393" w:type="dxa"/>
          </w:tcPr>
          <w:p>
            <w:pPr>
              <w:pStyle w:val="TableParagraph"/>
              <w:spacing w:line="273" w:lineRule="exact"/>
              <w:ind w:left="625"/>
              <w:rPr>
                <w:b/>
                <w:sz w:val="24"/>
              </w:rPr>
            </w:pPr>
            <w:r>
              <w:rPr>
                <w:b/>
                <w:spacing w:val="-2"/>
                <w:sz w:val="24"/>
              </w:rPr>
              <w:t>Supportive</w:t>
            </w:r>
          </w:p>
        </w:tc>
        <w:tc>
          <w:tcPr>
            <w:tcW w:w="2396" w:type="dxa"/>
          </w:tcPr>
          <w:p>
            <w:pPr>
              <w:pStyle w:val="TableParagraph"/>
              <w:spacing w:line="273" w:lineRule="exact"/>
              <w:ind w:left="345"/>
              <w:rPr>
                <w:b/>
                <w:sz w:val="24"/>
              </w:rPr>
            </w:pPr>
            <w:r>
              <w:rPr>
                <w:b/>
                <w:sz w:val="24"/>
              </w:rPr>
              <w:t>Non-</w:t>
            </w:r>
            <w:r>
              <w:rPr>
                <w:b/>
                <w:spacing w:val="-1"/>
                <w:sz w:val="24"/>
              </w:rPr>
              <w:t> </w:t>
            </w:r>
            <w:r>
              <w:rPr>
                <w:b/>
                <w:spacing w:val="-2"/>
                <w:sz w:val="24"/>
              </w:rPr>
              <w:t>Supportive</w:t>
            </w:r>
          </w:p>
        </w:tc>
        <w:tc>
          <w:tcPr>
            <w:tcW w:w="2393" w:type="dxa"/>
          </w:tcPr>
          <w:p>
            <w:pPr>
              <w:pStyle w:val="TableParagraph"/>
              <w:spacing w:line="273" w:lineRule="exact"/>
              <w:ind w:left="298" w:right="299"/>
              <w:jc w:val="center"/>
              <w:rPr>
                <w:b/>
                <w:sz w:val="24"/>
              </w:rPr>
            </w:pPr>
            <w:r>
              <w:rPr>
                <w:b/>
                <w:spacing w:val="-2"/>
                <w:sz w:val="24"/>
              </w:rPr>
              <w:t>Neutral</w:t>
            </w:r>
          </w:p>
        </w:tc>
      </w:tr>
      <w:tr>
        <w:trPr>
          <w:trHeight w:val="554" w:hRule="atLeast"/>
        </w:trPr>
        <w:tc>
          <w:tcPr>
            <w:tcW w:w="2396" w:type="dxa"/>
          </w:tcPr>
          <w:p>
            <w:pPr>
              <w:pStyle w:val="TableParagraph"/>
              <w:spacing w:line="275" w:lineRule="exact"/>
              <w:ind w:left="107"/>
              <w:rPr>
                <w:b/>
                <w:sz w:val="24"/>
              </w:rPr>
            </w:pPr>
            <w:r>
              <w:rPr>
                <w:b/>
                <w:spacing w:val="-4"/>
                <w:sz w:val="24"/>
              </w:rPr>
              <w:t>Dawn</w:t>
            </w:r>
          </w:p>
        </w:tc>
        <w:tc>
          <w:tcPr>
            <w:tcW w:w="2393" w:type="dxa"/>
          </w:tcPr>
          <w:p>
            <w:pPr>
              <w:pStyle w:val="TableParagraph"/>
              <w:rPr>
                <w:sz w:val="24"/>
              </w:rPr>
            </w:pPr>
          </w:p>
        </w:tc>
        <w:tc>
          <w:tcPr>
            <w:tcW w:w="2396" w:type="dxa"/>
          </w:tcPr>
          <w:p>
            <w:pPr>
              <w:pStyle w:val="TableParagraph"/>
              <w:rPr>
                <w:sz w:val="24"/>
              </w:rPr>
            </w:pPr>
          </w:p>
        </w:tc>
        <w:tc>
          <w:tcPr>
            <w:tcW w:w="2393" w:type="dxa"/>
          </w:tcPr>
          <w:p>
            <w:pPr>
              <w:pStyle w:val="TableParagraph"/>
              <w:rPr>
                <w:sz w:val="24"/>
              </w:rPr>
            </w:pPr>
          </w:p>
        </w:tc>
      </w:tr>
      <w:tr>
        <w:trPr>
          <w:trHeight w:val="551" w:hRule="atLeast"/>
        </w:trPr>
        <w:tc>
          <w:tcPr>
            <w:tcW w:w="2396" w:type="dxa"/>
          </w:tcPr>
          <w:p>
            <w:pPr>
              <w:pStyle w:val="TableParagraph"/>
              <w:spacing w:line="273" w:lineRule="exact"/>
              <w:ind w:left="107"/>
              <w:rPr>
                <w:b/>
                <w:sz w:val="24"/>
              </w:rPr>
            </w:pPr>
            <w:r>
              <w:rPr>
                <w:b/>
                <w:sz w:val="24"/>
              </w:rPr>
              <w:t>Express</w:t>
            </w:r>
            <w:r>
              <w:rPr>
                <w:b/>
                <w:spacing w:val="-4"/>
                <w:sz w:val="24"/>
              </w:rPr>
              <w:t> </w:t>
            </w:r>
            <w:r>
              <w:rPr>
                <w:b/>
                <w:spacing w:val="-2"/>
                <w:sz w:val="24"/>
              </w:rPr>
              <w:t>Tribune</w:t>
            </w:r>
          </w:p>
        </w:tc>
        <w:tc>
          <w:tcPr>
            <w:tcW w:w="2393" w:type="dxa"/>
          </w:tcPr>
          <w:p>
            <w:pPr>
              <w:pStyle w:val="TableParagraph"/>
              <w:rPr>
                <w:sz w:val="24"/>
              </w:rPr>
            </w:pPr>
          </w:p>
        </w:tc>
        <w:tc>
          <w:tcPr>
            <w:tcW w:w="2396" w:type="dxa"/>
          </w:tcPr>
          <w:p>
            <w:pPr>
              <w:pStyle w:val="TableParagraph"/>
              <w:rPr>
                <w:sz w:val="24"/>
              </w:rPr>
            </w:pPr>
          </w:p>
        </w:tc>
        <w:tc>
          <w:tcPr>
            <w:tcW w:w="2393" w:type="dxa"/>
          </w:tcPr>
          <w:p>
            <w:pPr>
              <w:pStyle w:val="TableParagraph"/>
              <w:rPr>
                <w:sz w:val="24"/>
              </w:rPr>
            </w:pPr>
          </w:p>
        </w:tc>
      </w:tr>
      <w:tr>
        <w:trPr>
          <w:trHeight w:val="551" w:hRule="atLeast"/>
        </w:trPr>
        <w:tc>
          <w:tcPr>
            <w:tcW w:w="2396" w:type="dxa"/>
          </w:tcPr>
          <w:p>
            <w:pPr>
              <w:pStyle w:val="TableParagraph"/>
              <w:spacing w:line="273" w:lineRule="exact"/>
              <w:ind w:left="107"/>
              <w:rPr>
                <w:b/>
                <w:sz w:val="24"/>
              </w:rPr>
            </w:pPr>
            <w:r>
              <w:rPr>
                <w:b/>
                <w:spacing w:val="-2"/>
                <w:sz w:val="24"/>
              </w:rPr>
              <w:t>Nawa-i-</w:t>
            </w:r>
            <w:r>
              <w:rPr>
                <w:b/>
                <w:spacing w:val="-4"/>
                <w:sz w:val="24"/>
              </w:rPr>
              <w:t>Waqt</w:t>
            </w:r>
          </w:p>
        </w:tc>
        <w:tc>
          <w:tcPr>
            <w:tcW w:w="2393" w:type="dxa"/>
          </w:tcPr>
          <w:p>
            <w:pPr>
              <w:pStyle w:val="TableParagraph"/>
              <w:rPr>
                <w:sz w:val="24"/>
              </w:rPr>
            </w:pPr>
          </w:p>
        </w:tc>
        <w:tc>
          <w:tcPr>
            <w:tcW w:w="2396" w:type="dxa"/>
          </w:tcPr>
          <w:p>
            <w:pPr>
              <w:pStyle w:val="TableParagraph"/>
              <w:rPr>
                <w:sz w:val="24"/>
              </w:rPr>
            </w:pPr>
          </w:p>
        </w:tc>
        <w:tc>
          <w:tcPr>
            <w:tcW w:w="2393" w:type="dxa"/>
          </w:tcPr>
          <w:p>
            <w:pPr>
              <w:pStyle w:val="TableParagraph"/>
              <w:rPr>
                <w:sz w:val="24"/>
              </w:rPr>
            </w:pPr>
          </w:p>
        </w:tc>
      </w:tr>
      <w:tr>
        <w:trPr>
          <w:trHeight w:val="552" w:hRule="atLeast"/>
        </w:trPr>
        <w:tc>
          <w:tcPr>
            <w:tcW w:w="2396" w:type="dxa"/>
          </w:tcPr>
          <w:p>
            <w:pPr>
              <w:pStyle w:val="TableParagraph"/>
              <w:spacing w:line="273" w:lineRule="exact"/>
              <w:ind w:left="107"/>
              <w:rPr>
                <w:b/>
                <w:sz w:val="24"/>
              </w:rPr>
            </w:pPr>
            <w:r>
              <w:rPr>
                <w:b/>
                <w:spacing w:val="-4"/>
                <w:sz w:val="24"/>
              </w:rPr>
              <w:t>Jang</w:t>
            </w:r>
          </w:p>
        </w:tc>
        <w:tc>
          <w:tcPr>
            <w:tcW w:w="2393" w:type="dxa"/>
          </w:tcPr>
          <w:p>
            <w:pPr>
              <w:pStyle w:val="TableParagraph"/>
              <w:rPr>
                <w:sz w:val="24"/>
              </w:rPr>
            </w:pPr>
          </w:p>
        </w:tc>
        <w:tc>
          <w:tcPr>
            <w:tcW w:w="2396" w:type="dxa"/>
          </w:tcPr>
          <w:p>
            <w:pPr>
              <w:pStyle w:val="TableParagraph"/>
              <w:rPr>
                <w:sz w:val="24"/>
              </w:rPr>
            </w:pPr>
          </w:p>
        </w:tc>
        <w:tc>
          <w:tcPr>
            <w:tcW w:w="2393" w:type="dxa"/>
          </w:tcPr>
          <w:p>
            <w:pPr>
              <w:pStyle w:val="TableParagraph"/>
              <w:rPr>
                <w:sz w:val="24"/>
              </w:rPr>
            </w:pPr>
          </w:p>
        </w:tc>
      </w:tr>
    </w:tbl>
    <w:p>
      <w:pPr>
        <w:pStyle w:val="BodyText"/>
        <w:ind w:left="360"/>
      </w:pPr>
      <w:r>
        <w:rPr/>
        <w:t>Theme</w:t>
      </w:r>
      <w:r>
        <w:rPr>
          <w:spacing w:val="-3"/>
        </w:rPr>
        <w:t> </w:t>
      </w:r>
      <w:r>
        <w:rPr/>
        <w:t>1.2.6:</w:t>
      </w:r>
      <w:r>
        <w:rPr>
          <w:spacing w:val="-1"/>
        </w:rPr>
        <w:t> </w:t>
      </w:r>
      <w:r>
        <w:rPr/>
        <w:t>Repeated Words/phrases</w:t>
      </w:r>
      <w:r>
        <w:rPr>
          <w:spacing w:val="-1"/>
        </w:rPr>
        <w:t> </w:t>
      </w:r>
      <w:r>
        <w:rPr/>
        <w:t>used in</w:t>
      </w:r>
      <w:r>
        <w:rPr>
          <w:spacing w:val="-1"/>
        </w:rPr>
        <w:t> </w:t>
      </w:r>
      <w:r>
        <w:rPr/>
        <w:t>News</w:t>
      </w:r>
      <w:r>
        <w:rPr>
          <w:spacing w:val="-1"/>
        </w:rPr>
        <w:t> </w:t>
      </w:r>
      <w:r>
        <w:rPr>
          <w:spacing w:val="-2"/>
        </w:rPr>
        <w:t>Stories</w:t>
      </w:r>
    </w:p>
    <w:p>
      <w:pPr>
        <w:pStyle w:val="BodyText"/>
        <w:rPr>
          <w:sz w:val="20"/>
        </w:rPr>
      </w:pPr>
    </w:p>
    <w:p>
      <w:pPr>
        <w:pStyle w:val="BodyText"/>
        <w:spacing w:before="16"/>
        <w:rPr>
          <w:sz w:val="20"/>
        </w:rPr>
      </w:pPr>
    </w:p>
    <w:tbl>
      <w:tblPr>
        <w:tblW w:w="0" w:type="auto"/>
        <w:jc w:val="left"/>
        <w:tblInd w:w="2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20"/>
        <w:gridCol w:w="4590"/>
      </w:tblGrid>
      <w:tr>
        <w:trPr>
          <w:trHeight w:val="553" w:hRule="atLeast"/>
        </w:trPr>
        <w:tc>
          <w:tcPr>
            <w:tcW w:w="2720" w:type="dxa"/>
          </w:tcPr>
          <w:p>
            <w:pPr>
              <w:pStyle w:val="TableParagraph"/>
              <w:spacing w:line="275" w:lineRule="exact"/>
              <w:ind w:left="362"/>
              <w:rPr>
                <w:b/>
                <w:sz w:val="24"/>
              </w:rPr>
            </w:pPr>
            <w:r>
              <w:rPr>
                <w:b/>
                <w:sz w:val="24"/>
              </w:rPr>
              <w:t>Newspapers</w:t>
            </w:r>
            <w:r>
              <w:rPr>
                <w:b/>
                <w:spacing w:val="-3"/>
                <w:sz w:val="24"/>
              </w:rPr>
              <w:t> </w:t>
            </w:r>
            <w:r>
              <w:rPr>
                <w:b/>
                <w:spacing w:val="-2"/>
                <w:sz w:val="24"/>
              </w:rPr>
              <w:t>Names</w:t>
            </w:r>
          </w:p>
        </w:tc>
        <w:tc>
          <w:tcPr>
            <w:tcW w:w="4590" w:type="dxa"/>
          </w:tcPr>
          <w:p>
            <w:pPr>
              <w:pStyle w:val="TableParagraph"/>
              <w:spacing w:line="275" w:lineRule="exact"/>
              <w:ind w:left="201"/>
              <w:rPr>
                <w:b/>
                <w:sz w:val="24"/>
              </w:rPr>
            </w:pPr>
            <w:r>
              <w:rPr>
                <w:b/>
                <w:sz w:val="24"/>
              </w:rPr>
              <w:t>Words/Phrases</w:t>
            </w:r>
            <w:r>
              <w:rPr>
                <w:b/>
                <w:spacing w:val="-2"/>
                <w:sz w:val="24"/>
              </w:rPr>
              <w:t> </w:t>
            </w:r>
            <w:r>
              <w:rPr>
                <w:b/>
                <w:sz w:val="24"/>
              </w:rPr>
              <w:t>and</w:t>
            </w:r>
            <w:r>
              <w:rPr>
                <w:b/>
                <w:spacing w:val="-1"/>
                <w:sz w:val="24"/>
              </w:rPr>
              <w:t> </w:t>
            </w:r>
            <w:r>
              <w:rPr>
                <w:b/>
                <w:sz w:val="24"/>
              </w:rPr>
              <w:t>No</w:t>
            </w:r>
            <w:r>
              <w:rPr>
                <w:b/>
                <w:spacing w:val="-1"/>
                <w:sz w:val="24"/>
              </w:rPr>
              <w:t> </w:t>
            </w:r>
            <w:r>
              <w:rPr>
                <w:b/>
                <w:sz w:val="24"/>
              </w:rPr>
              <w:t>of</w:t>
            </w:r>
            <w:r>
              <w:rPr>
                <w:b/>
                <w:spacing w:val="-1"/>
                <w:sz w:val="24"/>
              </w:rPr>
              <w:t> </w:t>
            </w:r>
            <w:r>
              <w:rPr>
                <w:b/>
                <w:sz w:val="24"/>
              </w:rPr>
              <w:t>repeated</w:t>
            </w:r>
            <w:r>
              <w:rPr>
                <w:b/>
                <w:spacing w:val="-1"/>
                <w:sz w:val="24"/>
              </w:rPr>
              <w:t> </w:t>
            </w:r>
            <w:r>
              <w:rPr>
                <w:b/>
                <w:spacing w:val="-4"/>
                <w:sz w:val="24"/>
              </w:rPr>
              <w:t>times</w:t>
            </w:r>
          </w:p>
        </w:tc>
      </w:tr>
      <w:tr>
        <w:trPr>
          <w:trHeight w:val="551" w:hRule="atLeast"/>
        </w:trPr>
        <w:tc>
          <w:tcPr>
            <w:tcW w:w="2720" w:type="dxa"/>
          </w:tcPr>
          <w:p>
            <w:pPr>
              <w:pStyle w:val="TableParagraph"/>
              <w:spacing w:line="273" w:lineRule="exact"/>
              <w:ind w:left="107"/>
              <w:rPr>
                <w:b/>
                <w:sz w:val="24"/>
              </w:rPr>
            </w:pPr>
            <w:r>
              <w:rPr>
                <w:b/>
                <w:spacing w:val="-4"/>
                <w:sz w:val="24"/>
              </w:rPr>
              <w:t>Dawn</w:t>
            </w:r>
          </w:p>
        </w:tc>
        <w:tc>
          <w:tcPr>
            <w:tcW w:w="4590" w:type="dxa"/>
          </w:tcPr>
          <w:p>
            <w:pPr>
              <w:pStyle w:val="TableParagraph"/>
              <w:rPr>
                <w:sz w:val="24"/>
              </w:rPr>
            </w:pPr>
          </w:p>
        </w:tc>
      </w:tr>
      <w:tr>
        <w:trPr>
          <w:trHeight w:val="551" w:hRule="atLeast"/>
        </w:trPr>
        <w:tc>
          <w:tcPr>
            <w:tcW w:w="2720" w:type="dxa"/>
          </w:tcPr>
          <w:p>
            <w:pPr>
              <w:pStyle w:val="TableParagraph"/>
              <w:spacing w:line="273" w:lineRule="exact"/>
              <w:ind w:left="107"/>
              <w:rPr>
                <w:b/>
                <w:sz w:val="24"/>
              </w:rPr>
            </w:pPr>
            <w:r>
              <w:rPr>
                <w:b/>
                <w:sz w:val="24"/>
              </w:rPr>
              <w:t>Express</w:t>
            </w:r>
            <w:r>
              <w:rPr>
                <w:b/>
                <w:spacing w:val="-4"/>
                <w:sz w:val="24"/>
              </w:rPr>
              <w:t> </w:t>
            </w:r>
            <w:r>
              <w:rPr>
                <w:b/>
                <w:spacing w:val="-2"/>
                <w:sz w:val="24"/>
              </w:rPr>
              <w:t>Tribune</w:t>
            </w:r>
          </w:p>
        </w:tc>
        <w:tc>
          <w:tcPr>
            <w:tcW w:w="4590" w:type="dxa"/>
          </w:tcPr>
          <w:p>
            <w:pPr>
              <w:pStyle w:val="TableParagraph"/>
              <w:rPr>
                <w:sz w:val="24"/>
              </w:rPr>
            </w:pPr>
          </w:p>
        </w:tc>
      </w:tr>
      <w:tr>
        <w:trPr>
          <w:trHeight w:val="552" w:hRule="atLeast"/>
        </w:trPr>
        <w:tc>
          <w:tcPr>
            <w:tcW w:w="2720" w:type="dxa"/>
          </w:tcPr>
          <w:p>
            <w:pPr>
              <w:pStyle w:val="TableParagraph"/>
              <w:spacing w:line="273" w:lineRule="exact"/>
              <w:ind w:left="107"/>
              <w:rPr>
                <w:b/>
                <w:sz w:val="24"/>
              </w:rPr>
            </w:pPr>
            <w:r>
              <w:rPr>
                <w:b/>
                <w:spacing w:val="-2"/>
                <w:sz w:val="24"/>
              </w:rPr>
              <w:t>Nawa-i-</w:t>
            </w:r>
            <w:r>
              <w:rPr>
                <w:b/>
                <w:spacing w:val="-4"/>
                <w:sz w:val="24"/>
              </w:rPr>
              <w:t>Waqt</w:t>
            </w:r>
          </w:p>
        </w:tc>
        <w:tc>
          <w:tcPr>
            <w:tcW w:w="4590" w:type="dxa"/>
          </w:tcPr>
          <w:p>
            <w:pPr>
              <w:pStyle w:val="TableParagraph"/>
              <w:rPr>
                <w:sz w:val="24"/>
              </w:rPr>
            </w:pPr>
          </w:p>
        </w:tc>
      </w:tr>
      <w:tr>
        <w:trPr>
          <w:trHeight w:val="551" w:hRule="atLeast"/>
        </w:trPr>
        <w:tc>
          <w:tcPr>
            <w:tcW w:w="2720" w:type="dxa"/>
          </w:tcPr>
          <w:p>
            <w:pPr>
              <w:pStyle w:val="TableParagraph"/>
              <w:spacing w:line="273" w:lineRule="exact"/>
              <w:ind w:left="107"/>
              <w:rPr>
                <w:b/>
                <w:sz w:val="24"/>
              </w:rPr>
            </w:pPr>
            <w:r>
              <w:rPr>
                <w:b/>
                <w:spacing w:val="-4"/>
                <w:sz w:val="24"/>
              </w:rPr>
              <w:t>Jang</w:t>
            </w:r>
          </w:p>
        </w:tc>
        <w:tc>
          <w:tcPr>
            <w:tcW w:w="4590" w:type="dxa"/>
          </w:tcPr>
          <w:p>
            <w:pPr>
              <w:pStyle w:val="TableParagraph"/>
              <w:rPr>
                <w:sz w:val="24"/>
              </w:rPr>
            </w:pPr>
          </w:p>
        </w:tc>
      </w:tr>
    </w:tbl>
    <w:p>
      <w:pPr>
        <w:pStyle w:val="BodyText"/>
        <w:ind w:left="360"/>
      </w:pPr>
      <w:r>
        <w:rPr/>
        <w:t>1.2.7:</w:t>
      </w:r>
      <w:r>
        <w:rPr>
          <w:spacing w:val="-3"/>
        </w:rPr>
        <w:t> </w:t>
      </w:r>
      <w:r>
        <w:rPr/>
        <w:t>Number</w:t>
      </w:r>
      <w:r>
        <w:rPr>
          <w:spacing w:val="-2"/>
        </w:rPr>
        <w:t> </w:t>
      </w:r>
      <w:r>
        <w:rPr/>
        <w:t>of</w:t>
      </w:r>
      <w:r>
        <w:rPr>
          <w:spacing w:val="-1"/>
        </w:rPr>
        <w:t> </w:t>
      </w:r>
      <w:r>
        <w:rPr/>
        <w:t>News Stories</w:t>
      </w:r>
      <w:r>
        <w:rPr>
          <w:spacing w:val="-1"/>
        </w:rPr>
        <w:t> </w:t>
      </w:r>
      <w:r>
        <w:rPr/>
        <w:t>used in front</w:t>
      </w:r>
      <w:r>
        <w:rPr>
          <w:spacing w:val="-1"/>
        </w:rPr>
        <w:t> </w:t>
      </w:r>
      <w:r>
        <w:rPr/>
        <w:t>and inside</w:t>
      </w:r>
      <w:r>
        <w:rPr>
          <w:spacing w:val="-1"/>
        </w:rPr>
        <w:t> </w:t>
      </w:r>
      <w:r>
        <w:rPr/>
        <w:t>pages of</w:t>
      </w:r>
      <w:r>
        <w:rPr>
          <w:spacing w:val="1"/>
        </w:rPr>
        <w:t> </w:t>
      </w:r>
      <w:r>
        <w:rPr>
          <w:spacing w:val="-2"/>
        </w:rPr>
        <w:t>Newspapers</w:t>
      </w:r>
    </w:p>
    <w:p>
      <w:pPr>
        <w:pStyle w:val="BodyText"/>
        <w:rPr>
          <w:sz w:val="20"/>
        </w:rPr>
      </w:pPr>
    </w:p>
    <w:p>
      <w:pPr>
        <w:pStyle w:val="BodyText"/>
        <w:spacing w:before="20"/>
        <w:rPr>
          <w:sz w:val="20"/>
        </w:rPr>
      </w:pPr>
    </w:p>
    <w:tbl>
      <w:tblPr>
        <w:tblW w:w="0" w:type="auto"/>
        <w:jc w:val="left"/>
        <w:tblInd w:w="2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93"/>
        <w:gridCol w:w="3193"/>
        <w:gridCol w:w="3192"/>
      </w:tblGrid>
      <w:tr>
        <w:trPr>
          <w:trHeight w:val="1103" w:hRule="atLeast"/>
        </w:trPr>
        <w:tc>
          <w:tcPr>
            <w:tcW w:w="3193" w:type="dxa"/>
          </w:tcPr>
          <w:p>
            <w:pPr>
              <w:pStyle w:val="TableParagraph"/>
              <w:spacing w:line="273" w:lineRule="exact"/>
              <w:ind w:left="107"/>
              <w:rPr>
                <w:b/>
                <w:sz w:val="24"/>
              </w:rPr>
            </w:pPr>
            <w:r>
              <w:rPr>
                <w:b/>
                <w:sz w:val="24"/>
              </w:rPr>
              <w:t>Newspapers</w:t>
            </w:r>
            <w:r>
              <w:rPr>
                <w:b/>
                <w:spacing w:val="-3"/>
                <w:sz w:val="24"/>
              </w:rPr>
              <w:t> </w:t>
            </w:r>
            <w:r>
              <w:rPr>
                <w:b/>
                <w:spacing w:val="-2"/>
                <w:sz w:val="24"/>
              </w:rPr>
              <w:t>Names</w:t>
            </w:r>
          </w:p>
        </w:tc>
        <w:tc>
          <w:tcPr>
            <w:tcW w:w="3193" w:type="dxa"/>
          </w:tcPr>
          <w:p>
            <w:pPr>
              <w:pStyle w:val="TableParagraph"/>
              <w:spacing w:line="273" w:lineRule="exact"/>
              <w:ind w:left="107"/>
              <w:rPr>
                <w:b/>
                <w:sz w:val="24"/>
              </w:rPr>
            </w:pPr>
            <w:r>
              <w:rPr>
                <w:b/>
                <w:sz w:val="24"/>
              </w:rPr>
              <w:t>No.</w:t>
            </w:r>
            <w:r>
              <w:rPr>
                <w:b/>
                <w:spacing w:val="-3"/>
                <w:sz w:val="24"/>
              </w:rPr>
              <w:t> </w:t>
            </w:r>
            <w:r>
              <w:rPr>
                <w:b/>
                <w:sz w:val="24"/>
              </w:rPr>
              <w:t>of</w:t>
            </w:r>
            <w:r>
              <w:rPr>
                <w:b/>
                <w:spacing w:val="-1"/>
                <w:sz w:val="24"/>
              </w:rPr>
              <w:t> </w:t>
            </w:r>
            <w:r>
              <w:rPr>
                <w:b/>
                <w:sz w:val="24"/>
              </w:rPr>
              <w:t>Headlines</w:t>
            </w:r>
            <w:r>
              <w:rPr>
                <w:b/>
                <w:spacing w:val="-1"/>
                <w:sz w:val="24"/>
              </w:rPr>
              <w:t> </w:t>
            </w:r>
            <w:r>
              <w:rPr>
                <w:b/>
                <w:sz w:val="24"/>
              </w:rPr>
              <w:t>on </w:t>
            </w:r>
            <w:r>
              <w:rPr>
                <w:b/>
                <w:spacing w:val="-4"/>
                <w:sz w:val="24"/>
              </w:rPr>
              <w:t>Front</w:t>
            </w:r>
          </w:p>
          <w:p>
            <w:pPr>
              <w:pStyle w:val="TableParagraph"/>
              <w:rPr>
                <w:sz w:val="24"/>
              </w:rPr>
            </w:pPr>
          </w:p>
          <w:p>
            <w:pPr>
              <w:pStyle w:val="TableParagraph"/>
              <w:ind w:left="107"/>
              <w:rPr>
                <w:b/>
                <w:sz w:val="24"/>
              </w:rPr>
            </w:pPr>
            <w:r>
              <w:rPr>
                <w:b/>
                <w:spacing w:val="-4"/>
                <w:sz w:val="24"/>
              </w:rPr>
              <w:t>Page</w:t>
            </w:r>
          </w:p>
        </w:tc>
        <w:tc>
          <w:tcPr>
            <w:tcW w:w="3192" w:type="dxa"/>
          </w:tcPr>
          <w:p>
            <w:pPr>
              <w:pStyle w:val="TableParagraph"/>
              <w:spacing w:line="273" w:lineRule="exact"/>
              <w:ind w:left="107"/>
              <w:rPr>
                <w:b/>
                <w:sz w:val="24"/>
              </w:rPr>
            </w:pPr>
            <w:r>
              <w:rPr>
                <w:b/>
                <w:sz w:val="24"/>
              </w:rPr>
              <w:t>No.</w:t>
            </w:r>
            <w:r>
              <w:rPr>
                <w:b/>
                <w:spacing w:val="-1"/>
                <w:sz w:val="24"/>
              </w:rPr>
              <w:t> </w:t>
            </w:r>
            <w:r>
              <w:rPr>
                <w:b/>
                <w:sz w:val="24"/>
              </w:rPr>
              <w:t>of</w:t>
            </w:r>
            <w:r>
              <w:rPr>
                <w:b/>
                <w:spacing w:val="-1"/>
                <w:sz w:val="24"/>
              </w:rPr>
              <w:t> </w:t>
            </w:r>
            <w:r>
              <w:rPr>
                <w:b/>
                <w:sz w:val="24"/>
              </w:rPr>
              <w:t>headlines Inside</w:t>
            </w:r>
            <w:r>
              <w:rPr>
                <w:b/>
                <w:spacing w:val="-4"/>
                <w:sz w:val="24"/>
              </w:rPr>
              <w:t> Pages</w:t>
            </w:r>
          </w:p>
        </w:tc>
      </w:tr>
      <w:tr>
        <w:trPr>
          <w:trHeight w:val="552" w:hRule="atLeast"/>
        </w:trPr>
        <w:tc>
          <w:tcPr>
            <w:tcW w:w="3193" w:type="dxa"/>
          </w:tcPr>
          <w:p>
            <w:pPr>
              <w:pStyle w:val="TableParagraph"/>
              <w:spacing w:line="273" w:lineRule="exact"/>
              <w:ind w:left="107"/>
              <w:rPr>
                <w:b/>
                <w:sz w:val="24"/>
              </w:rPr>
            </w:pPr>
            <w:r>
              <w:rPr>
                <w:b/>
                <w:spacing w:val="-4"/>
                <w:sz w:val="24"/>
              </w:rPr>
              <w:t>Dawn</w:t>
            </w:r>
          </w:p>
        </w:tc>
        <w:tc>
          <w:tcPr>
            <w:tcW w:w="3193" w:type="dxa"/>
          </w:tcPr>
          <w:p>
            <w:pPr>
              <w:pStyle w:val="TableParagraph"/>
              <w:rPr>
                <w:sz w:val="24"/>
              </w:rPr>
            </w:pPr>
          </w:p>
        </w:tc>
        <w:tc>
          <w:tcPr>
            <w:tcW w:w="3192" w:type="dxa"/>
          </w:tcPr>
          <w:p>
            <w:pPr>
              <w:pStyle w:val="TableParagraph"/>
              <w:rPr>
                <w:sz w:val="24"/>
              </w:rPr>
            </w:pPr>
          </w:p>
        </w:tc>
      </w:tr>
    </w:tbl>
    <w:p>
      <w:pPr>
        <w:pStyle w:val="TableParagraph"/>
        <w:spacing w:after="0"/>
        <w:rPr>
          <w:sz w:val="24"/>
        </w:rPr>
        <w:sectPr>
          <w:pgSz w:w="12240" w:h="15840"/>
          <w:pgMar w:header="0" w:footer="1014" w:top="1420" w:bottom="1720" w:left="1080" w:right="360"/>
        </w:sectPr>
      </w:pPr>
    </w:p>
    <w:tbl>
      <w:tblPr>
        <w:tblW w:w="0" w:type="auto"/>
        <w:jc w:val="left"/>
        <w:tblInd w:w="2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93"/>
        <w:gridCol w:w="3193"/>
        <w:gridCol w:w="3192"/>
      </w:tblGrid>
      <w:tr>
        <w:trPr>
          <w:trHeight w:val="552" w:hRule="atLeast"/>
        </w:trPr>
        <w:tc>
          <w:tcPr>
            <w:tcW w:w="3193" w:type="dxa"/>
          </w:tcPr>
          <w:p>
            <w:pPr>
              <w:pStyle w:val="TableParagraph"/>
              <w:spacing w:line="273" w:lineRule="exact"/>
              <w:ind w:left="107"/>
              <w:rPr>
                <w:b/>
                <w:sz w:val="24"/>
              </w:rPr>
            </w:pPr>
            <w:r>
              <w:rPr>
                <w:b/>
                <w:sz w:val="24"/>
              </w:rPr>
              <w:t>Express</w:t>
            </w:r>
            <w:r>
              <w:rPr>
                <w:b/>
                <w:spacing w:val="-4"/>
                <w:sz w:val="24"/>
              </w:rPr>
              <w:t> </w:t>
            </w:r>
            <w:r>
              <w:rPr>
                <w:b/>
                <w:spacing w:val="-2"/>
                <w:sz w:val="24"/>
              </w:rPr>
              <w:t>Tribune</w:t>
            </w:r>
          </w:p>
        </w:tc>
        <w:tc>
          <w:tcPr>
            <w:tcW w:w="3193" w:type="dxa"/>
          </w:tcPr>
          <w:p>
            <w:pPr>
              <w:pStyle w:val="TableParagraph"/>
              <w:rPr>
                <w:sz w:val="22"/>
              </w:rPr>
            </w:pPr>
          </w:p>
        </w:tc>
        <w:tc>
          <w:tcPr>
            <w:tcW w:w="3192" w:type="dxa"/>
          </w:tcPr>
          <w:p>
            <w:pPr>
              <w:pStyle w:val="TableParagraph"/>
              <w:rPr>
                <w:sz w:val="22"/>
              </w:rPr>
            </w:pPr>
          </w:p>
        </w:tc>
      </w:tr>
      <w:tr>
        <w:trPr>
          <w:trHeight w:val="551" w:hRule="atLeast"/>
        </w:trPr>
        <w:tc>
          <w:tcPr>
            <w:tcW w:w="3193" w:type="dxa"/>
          </w:tcPr>
          <w:p>
            <w:pPr>
              <w:pStyle w:val="TableParagraph"/>
              <w:spacing w:line="273" w:lineRule="exact"/>
              <w:ind w:left="107"/>
              <w:rPr>
                <w:b/>
                <w:sz w:val="24"/>
              </w:rPr>
            </w:pPr>
            <w:r>
              <w:rPr>
                <w:b/>
                <w:spacing w:val="-2"/>
                <w:sz w:val="24"/>
              </w:rPr>
              <w:t>Nawa-i-</w:t>
            </w:r>
            <w:r>
              <w:rPr>
                <w:b/>
                <w:spacing w:val="-4"/>
                <w:sz w:val="24"/>
              </w:rPr>
              <w:t>Waqt</w:t>
            </w:r>
          </w:p>
        </w:tc>
        <w:tc>
          <w:tcPr>
            <w:tcW w:w="3193" w:type="dxa"/>
          </w:tcPr>
          <w:p>
            <w:pPr>
              <w:pStyle w:val="TableParagraph"/>
              <w:rPr>
                <w:sz w:val="22"/>
              </w:rPr>
            </w:pPr>
          </w:p>
        </w:tc>
        <w:tc>
          <w:tcPr>
            <w:tcW w:w="3192" w:type="dxa"/>
          </w:tcPr>
          <w:p>
            <w:pPr>
              <w:pStyle w:val="TableParagraph"/>
              <w:rPr>
                <w:sz w:val="22"/>
              </w:rPr>
            </w:pPr>
          </w:p>
        </w:tc>
      </w:tr>
      <w:tr>
        <w:trPr>
          <w:trHeight w:val="554" w:hRule="atLeast"/>
        </w:trPr>
        <w:tc>
          <w:tcPr>
            <w:tcW w:w="3193" w:type="dxa"/>
          </w:tcPr>
          <w:p>
            <w:pPr>
              <w:pStyle w:val="TableParagraph"/>
              <w:spacing w:line="273" w:lineRule="exact"/>
              <w:ind w:left="107"/>
              <w:rPr>
                <w:b/>
                <w:sz w:val="24"/>
              </w:rPr>
            </w:pPr>
            <w:r>
              <w:rPr>
                <w:b/>
                <w:spacing w:val="-4"/>
                <w:sz w:val="24"/>
              </w:rPr>
              <w:t>Jang</w:t>
            </w:r>
          </w:p>
        </w:tc>
        <w:tc>
          <w:tcPr>
            <w:tcW w:w="3193" w:type="dxa"/>
          </w:tcPr>
          <w:p>
            <w:pPr>
              <w:pStyle w:val="TableParagraph"/>
              <w:rPr>
                <w:sz w:val="22"/>
              </w:rPr>
            </w:pPr>
          </w:p>
        </w:tc>
        <w:tc>
          <w:tcPr>
            <w:tcW w:w="3192" w:type="dxa"/>
          </w:tcPr>
          <w:p>
            <w:pPr>
              <w:pStyle w:val="TableParagraph"/>
              <w:rPr>
                <w:sz w:val="22"/>
              </w:rPr>
            </w:pPr>
          </w:p>
        </w:tc>
      </w:tr>
    </w:tbl>
    <w:p>
      <w:pPr>
        <w:pStyle w:val="TableParagraph"/>
        <w:spacing w:after="0"/>
        <w:rPr>
          <w:sz w:val="22"/>
        </w:rPr>
        <w:sectPr>
          <w:type w:val="continuous"/>
          <w:pgSz w:w="12240" w:h="15840"/>
          <w:pgMar w:header="0" w:footer="1014" w:top="1420" w:bottom="1200" w:left="1080" w:right="360"/>
        </w:sectPr>
      </w:pPr>
    </w:p>
    <w:p>
      <w:pPr>
        <w:pStyle w:val="Heading4"/>
        <w:spacing w:before="79"/>
        <w:ind w:left="3351"/>
      </w:pPr>
      <w:r>
        <w:rPr/>
        <w:t>Theme</w:t>
      </w:r>
      <w:r>
        <w:rPr>
          <w:spacing w:val="-4"/>
        </w:rPr>
        <w:t> </w:t>
      </w:r>
      <w:r>
        <w:rPr/>
        <w:t>02:</w:t>
      </w:r>
      <w:r>
        <w:rPr>
          <w:spacing w:val="-1"/>
        </w:rPr>
        <w:t> </w:t>
      </w:r>
      <w:r>
        <w:rPr/>
        <w:t>Pictorial</w:t>
      </w:r>
      <w:r>
        <w:rPr>
          <w:spacing w:val="-2"/>
        </w:rPr>
        <w:t> Presentation</w:t>
      </w:r>
    </w:p>
    <w:p>
      <w:pPr>
        <w:pStyle w:val="BodyText"/>
        <w:spacing w:before="194"/>
        <w:rPr>
          <w:b/>
        </w:rPr>
      </w:pPr>
    </w:p>
    <w:p>
      <w:pPr>
        <w:pStyle w:val="BodyText"/>
        <w:spacing w:before="1"/>
        <w:ind w:left="360"/>
      </w:pPr>
      <w:r>
        <w:rPr/>
        <w:t>Theme</w:t>
      </w:r>
      <w:r>
        <w:rPr>
          <w:spacing w:val="-2"/>
        </w:rPr>
        <w:t> </w:t>
      </w:r>
      <w:r>
        <w:rPr/>
        <w:t>2.1:</w:t>
      </w:r>
      <w:r>
        <w:rPr>
          <w:spacing w:val="-1"/>
        </w:rPr>
        <w:t> </w:t>
      </w:r>
      <w:r>
        <w:rPr/>
        <w:t>Pictorial</w:t>
      </w:r>
      <w:r>
        <w:rPr>
          <w:spacing w:val="-1"/>
        </w:rPr>
        <w:t> </w:t>
      </w:r>
      <w:r>
        <w:rPr/>
        <w:t>presentation</w:t>
      </w:r>
      <w:r>
        <w:rPr>
          <w:spacing w:val="-1"/>
        </w:rPr>
        <w:t> </w:t>
      </w:r>
      <w:r>
        <w:rPr/>
        <w:t>of</w:t>
      </w:r>
      <w:r>
        <w:rPr>
          <w:spacing w:val="-1"/>
        </w:rPr>
        <w:t> </w:t>
      </w:r>
      <w:r>
        <w:rPr/>
        <w:t>9</w:t>
      </w:r>
      <w:r>
        <w:rPr>
          <w:vertAlign w:val="superscript"/>
        </w:rPr>
        <w:t>th</w:t>
      </w:r>
      <w:r>
        <w:rPr>
          <w:vertAlign w:val="baseline"/>
        </w:rPr>
        <w:t> may</w:t>
      </w:r>
      <w:r>
        <w:rPr>
          <w:spacing w:val="-4"/>
          <w:vertAlign w:val="baseline"/>
        </w:rPr>
        <w:t> </w:t>
      </w:r>
      <w:r>
        <w:rPr>
          <w:vertAlign w:val="baseline"/>
        </w:rPr>
        <w:t>Incident</w:t>
      </w:r>
      <w:r>
        <w:rPr>
          <w:spacing w:val="-2"/>
          <w:vertAlign w:val="baseline"/>
        </w:rPr>
        <w:t> </w:t>
      </w:r>
      <w:r>
        <w:rPr>
          <w:vertAlign w:val="baseline"/>
        </w:rPr>
        <w:t>in</w:t>
      </w:r>
      <w:r>
        <w:rPr>
          <w:spacing w:val="-1"/>
          <w:vertAlign w:val="baseline"/>
        </w:rPr>
        <w:t> </w:t>
      </w:r>
      <w:r>
        <w:rPr>
          <w:vertAlign w:val="baseline"/>
        </w:rPr>
        <w:t>Front</w:t>
      </w:r>
      <w:r>
        <w:rPr>
          <w:spacing w:val="-1"/>
          <w:vertAlign w:val="baseline"/>
        </w:rPr>
        <w:t> </w:t>
      </w:r>
      <w:r>
        <w:rPr>
          <w:vertAlign w:val="baseline"/>
        </w:rPr>
        <w:t>and</w:t>
      </w:r>
      <w:r>
        <w:rPr>
          <w:spacing w:val="1"/>
          <w:vertAlign w:val="baseline"/>
        </w:rPr>
        <w:t> </w:t>
      </w:r>
      <w:r>
        <w:rPr>
          <w:vertAlign w:val="baseline"/>
        </w:rPr>
        <w:t>Inside</w:t>
      </w:r>
      <w:r>
        <w:rPr>
          <w:spacing w:val="-1"/>
          <w:vertAlign w:val="baseline"/>
        </w:rPr>
        <w:t> </w:t>
      </w:r>
      <w:r>
        <w:rPr>
          <w:spacing w:val="-2"/>
          <w:vertAlign w:val="baseline"/>
        </w:rPr>
        <w:t>Pages.</w:t>
      </w:r>
    </w:p>
    <w:p>
      <w:pPr>
        <w:pStyle w:val="BodyText"/>
        <w:rPr>
          <w:sz w:val="20"/>
        </w:rPr>
      </w:pPr>
    </w:p>
    <w:p>
      <w:pPr>
        <w:pStyle w:val="BodyText"/>
        <w:spacing w:before="23"/>
        <w:rPr>
          <w:sz w:val="20"/>
        </w:rPr>
      </w:pPr>
    </w:p>
    <w:tbl>
      <w:tblPr>
        <w:tblW w:w="0" w:type="auto"/>
        <w:jc w:val="left"/>
        <w:tblInd w:w="2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89"/>
        <w:gridCol w:w="3397"/>
        <w:gridCol w:w="3192"/>
      </w:tblGrid>
      <w:tr>
        <w:trPr>
          <w:trHeight w:val="551" w:hRule="atLeast"/>
        </w:trPr>
        <w:tc>
          <w:tcPr>
            <w:tcW w:w="2989" w:type="dxa"/>
          </w:tcPr>
          <w:p>
            <w:pPr>
              <w:pStyle w:val="TableParagraph"/>
              <w:spacing w:line="273" w:lineRule="exact"/>
              <w:ind w:left="107"/>
              <w:rPr>
                <w:b/>
                <w:sz w:val="24"/>
              </w:rPr>
            </w:pPr>
            <w:r>
              <w:rPr>
                <w:b/>
                <w:sz w:val="24"/>
              </w:rPr>
              <w:t>Newspaper</w:t>
            </w:r>
            <w:r>
              <w:rPr>
                <w:b/>
                <w:spacing w:val="-3"/>
                <w:sz w:val="24"/>
              </w:rPr>
              <w:t> </w:t>
            </w:r>
            <w:r>
              <w:rPr>
                <w:b/>
                <w:spacing w:val="-2"/>
                <w:sz w:val="24"/>
              </w:rPr>
              <w:t>Names</w:t>
            </w:r>
          </w:p>
        </w:tc>
        <w:tc>
          <w:tcPr>
            <w:tcW w:w="3397" w:type="dxa"/>
          </w:tcPr>
          <w:p>
            <w:pPr>
              <w:pStyle w:val="TableParagraph"/>
              <w:spacing w:line="273" w:lineRule="exact"/>
              <w:ind w:left="107"/>
              <w:rPr>
                <w:b/>
                <w:sz w:val="24"/>
              </w:rPr>
            </w:pPr>
            <w:r>
              <w:rPr>
                <w:b/>
                <w:sz w:val="24"/>
              </w:rPr>
              <w:t>No.</w:t>
            </w:r>
            <w:r>
              <w:rPr>
                <w:b/>
                <w:spacing w:val="-2"/>
                <w:sz w:val="24"/>
              </w:rPr>
              <w:t> </w:t>
            </w:r>
            <w:r>
              <w:rPr>
                <w:b/>
                <w:sz w:val="24"/>
              </w:rPr>
              <w:t>of</w:t>
            </w:r>
            <w:r>
              <w:rPr>
                <w:b/>
                <w:spacing w:val="-1"/>
                <w:sz w:val="24"/>
              </w:rPr>
              <w:t> </w:t>
            </w:r>
            <w:r>
              <w:rPr>
                <w:b/>
                <w:sz w:val="24"/>
              </w:rPr>
              <w:t>Pictures</w:t>
            </w:r>
            <w:r>
              <w:rPr>
                <w:b/>
                <w:spacing w:val="-2"/>
                <w:sz w:val="24"/>
              </w:rPr>
              <w:t> </w:t>
            </w:r>
            <w:r>
              <w:rPr>
                <w:b/>
                <w:sz w:val="24"/>
              </w:rPr>
              <w:t>on</w:t>
            </w:r>
            <w:r>
              <w:rPr>
                <w:b/>
                <w:spacing w:val="-1"/>
                <w:sz w:val="24"/>
              </w:rPr>
              <w:t> </w:t>
            </w:r>
            <w:r>
              <w:rPr>
                <w:b/>
                <w:sz w:val="24"/>
              </w:rPr>
              <w:t>Front</w:t>
            </w:r>
            <w:r>
              <w:rPr>
                <w:b/>
                <w:spacing w:val="-1"/>
                <w:sz w:val="24"/>
              </w:rPr>
              <w:t> </w:t>
            </w:r>
            <w:r>
              <w:rPr>
                <w:b/>
                <w:spacing w:val="-4"/>
                <w:sz w:val="24"/>
              </w:rPr>
              <w:t>Page</w:t>
            </w:r>
          </w:p>
        </w:tc>
        <w:tc>
          <w:tcPr>
            <w:tcW w:w="3192" w:type="dxa"/>
          </w:tcPr>
          <w:p>
            <w:pPr>
              <w:pStyle w:val="TableParagraph"/>
              <w:spacing w:line="273" w:lineRule="exact"/>
              <w:ind w:left="107"/>
              <w:rPr>
                <w:b/>
                <w:sz w:val="24"/>
              </w:rPr>
            </w:pPr>
            <w:r>
              <w:rPr>
                <w:b/>
                <w:sz w:val="24"/>
              </w:rPr>
              <w:t>No.</w:t>
            </w:r>
            <w:r>
              <w:rPr>
                <w:b/>
                <w:spacing w:val="-1"/>
                <w:sz w:val="24"/>
              </w:rPr>
              <w:t> </w:t>
            </w:r>
            <w:r>
              <w:rPr>
                <w:b/>
                <w:sz w:val="24"/>
              </w:rPr>
              <w:t>of</w:t>
            </w:r>
            <w:r>
              <w:rPr>
                <w:b/>
                <w:spacing w:val="-1"/>
                <w:sz w:val="24"/>
              </w:rPr>
              <w:t> </w:t>
            </w:r>
            <w:r>
              <w:rPr>
                <w:b/>
                <w:sz w:val="24"/>
              </w:rPr>
              <w:t>Pictures</w:t>
            </w:r>
            <w:r>
              <w:rPr>
                <w:b/>
                <w:spacing w:val="-1"/>
                <w:sz w:val="24"/>
              </w:rPr>
              <w:t> </w:t>
            </w:r>
            <w:r>
              <w:rPr>
                <w:b/>
                <w:sz w:val="24"/>
              </w:rPr>
              <w:t>Inside</w:t>
            </w:r>
            <w:r>
              <w:rPr>
                <w:b/>
                <w:spacing w:val="-1"/>
                <w:sz w:val="24"/>
              </w:rPr>
              <w:t> </w:t>
            </w:r>
            <w:r>
              <w:rPr>
                <w:b/>
                <w:spacing w:val="-2"/>
                <w:sz w:val="24"/>
              </w:rPr>
              <w:t>Pages</w:t>
            </w:r>
          </w:p>
        </w:tc>
      </w:tr>
      <w:tr>
        <w:trPr>
          <w:trHeight w:val="551" w:hRule="atLeast"/>
        </w:trPr>
        <w:tc>
          <w:tcPr>
            <w:tcW w:w="2989" w:type="dxa"/>
          </w:tcPr>
          <w:p>
            <w:pPr>
              <w:pStyle w:val="TableParagraph"/>
              <w:spacing w:line="273" w:lineRule="exact"/>
              <w:ind w:left="107"/>
              <w:rPr>
                <w:b/>
                <w:sz w:val="24"/>
              </w:rPr>
            </w:pPr>
            <w:r>
              <w:rPr>
                <w:b/>
                <w:spacing w:val="-4"/>
                <w:sz w:val="24"/>
              </w:rPr>
              <w:t>Dawn</w:t>
            </w:r>
          </w:p>
        </w:tc>
        <w:tc>
          <w:tcPr>
            <w:tcW w:w="3397" w:type="dxa"/>
          </w:tcPr>
          <w:p>
            <w:pPr>
              <w:pStyle w:val="TableParagraph"/>
              <w:rPr>
                <w:sz w:val="22"/>
              </w:rPr>
            </w:pPr>
          </w:p>
        </w:tc>
        <w:tc>
          <w:tcPr>
            <w:tcW w:w="3192" w:type="dxa"/>
          </w:tcPr>
          <w:p>
            <w:pPr>
              <w:pStyle w:val="TableParagraph"/>
              <w:rPr>
                <w:sz w:val="22"/>
              </w:rPr>
            </w:pPr>
          </w:p>
        </w:tc>
      </w:tr>
      <w:tr>
        <w:trPr>
          <w:trHeight w:val="552" w:hRule="atLeast"/>
        </w:trPr>
        <w:tc>
          <w:tcPr>
            <w:tcW w:w="2989" w:type="dxa"/>
          </w:tcPr>
          <w:p>
            <w:pPr>
              <w:pStyle w:val="TableParagraph"/>
              <w:spacing w:line="273" w:lineRule="exact"/>
              <w:ind w:left="107"/>
              <w:rPr>
                <w:b/>
                <w:sz w:val="24"/>
              </w:rPr>
            </w:pPr>
            <w:r>
              <w:rPr>
                <w:b/>
                <w:sz w:val="24"/>
              </w:rPr>
              <w:t>Express</w:t>
            </w:r>
            <w:r>
              <w:rPr>
                <w:b/>
                <w:spacing w:val="-4"/>
                <w:sz w:val="24"/>
              </w:rPr>
              <w:t> </w:t>
            </w:r>
            <w:r>
              <w:rPr>
                <w:b/>
                <w:spacing w:val="-2"/>
                <w:sz w:val="24"/>
              </w:rPr>
              <w:t>Tribune</w:t>
            </w:r>
          </w:p>
        </w:tc>
        <w:tc>
          <w:tcPr>
            <w:tcW w:w="3397" w:type="dxa"/>
          </w:tcPr>
          <w:p>
            <w:pPr>
              <w:pStyle w:val="TableParagraph"/>
              <w:rPr>
                <w:sz w:val="22"/>
              </w:rPr>
            </w:pPr>
          </w:p>
        </w:tc>
        <w:tc>
          <w:tcPr>
            <w:tcW w:w="3192" w:type="dxa"/>
          </w:tcPr>
          <w:p>
            <w:pPr>
              <w:pStyle w:val="TableParagraph"/>
              <w:rPr>
                <w:sz w:val="22"/>
              </w:rPr>
            </w:pPr>
          </w:p>
        </w:tc>
      </w:tr>
      <w:tr>
        <w:trPr>
          <w:trHeight w:val="551" w:hRule="atLeast"/>
        </w:trPr>
        <w:tc>
          <w:tcPr>
            <w:tcW w:w="2989" w:type="dxa"/>
          </w:tcPr>
          <w:p>
            <w:pPr>
              <w:pStyle w:val="TableParagraph"/>
              <w:spacing w:line="273" w:lineRule="exact"/>
              <w:ind w:left="107"/>
              <w:rPr>
                <w:b/>
                <w:sz w:val="24"/>
              </w:rPr>
            </w:pPr>
            <w:r>
              <w:rPr>
                <w:b/>
                <w:spacing w:val="-2"/>
                <w:sz w:val="24"/>
              </w:rPr>
              <w:t>Nawa-i-</w:t>
            </w:r>
            <w:r>
              <w:rPr>
                <w:b/>
                <w:spacing w:val="-4"/>
                <w:sz w:val="24"/>
              </w:rPr>
              <w:t>Waqt</w:t>
            </w:r>
          </w:p>
        </w:tc>
        <w:tc>
          <w:tcPr>
            <w:tcW w:w="3397" w:type="dxa"/>
          </w:tcPr>
          <w:p>
            <w:pPr>
              <w:pStyle w:val="TableParagraph"/>
              <w:rPr>
                <w:sz w:val="22"/>
              </w:rPr>
            </w:pPr>
          </w:p>
        </w:tc>
        <w:tc>
          <w:tcPr>
            <w:tcW w:w="3192" w:type="dxa"/>
          </w:tcPr>
          <w:p>
            <w:pPr>
              <w:pStyle w:val="TableParagraph"/>
              <w:rPr>
                <w:sz w:val="22"/>
              </w:rPr>
            </w:pPr>
          </w:p>
        </w:tc>
      </w:tr>
      <w:tr>
        <w:trPr>
          <w:trHeight w:val="554" w:hRule="atLeast"/>
        </w:trPr>
        <w:tc>
          <w:tcPr>
            <w:tcW w:w="2989" w:type="dxa"/>
          </w:tcPr>
          <w:p>
            <w:pPr>
              <w:pStyle w:val="TableParagraph"/>
              <w:spacing w:line="273" w:lineRule="exact"/>
              <w:ind w:left="107"/>
              <w:rPr>
                <w:b/>
                <w:sz w:val="24"/>
              </w:rPr>
            </w:pPr>
            <w:r>
              <w:rPr>
                <w:b/>
                <w:spacing w:val="-4"/>
                <w:sz w:val="24"/>
              </w:rPr>
              <w:t>Jang</w:t>
            </w:r>
          </w:p>
        </w:tc>
        <w:tc>
          <w:tcPr>
            <w:tcW w:w="3397" w:type="dxa"/>
          </w:tcPr>
          <w:p>
            <w:pPr>
              <w:pStyle w:val="TableParagraph"/>
              <w:rPr>
                <w:sz w:val="22"/>
              </w:rPr>
            </w:pPr>
          </w:p>
        </w:tc>
        <w:tc>
          <w:tcPr>
            <w:tcW w:w="3192" w:type="dxa"/>
          </w:tcPr>
          <w:p>
            <w:pPr>
              <w:pStyle w:val="TableParagraph"/>
              <w:rPr>
                <w:sz w:val="22"/>
              </w:rPr>
            </w:pPr>
          </w:p>
        </w:tc>
      </w:tr>
    </w:tbl>
    <w:p>
      <w:pPr>
        <w:pStyle w:val="BodyText"/>
      </w:pPr>
    </w:p>
    <w:p>
      <w:pPr>
        <w:pStyle w:val="BodyText"/>
        <w:spacing w:before="195"/>
      </w:pPr>
    </w:p>
    <w:p>
      <w:pPr>
        <w:pStyle w:val="BodyText"/>
        <w:ind w:left="360"/>
      </w:pPr>
      <w:r>
        <w:rPr/>
        <w:t>Theme</w:t>
      </w:r>
      <w:r>
        <w:rPr>
          <w:spacing w:val="-1"/>
        </w:rPr>
        <w:t> </w:t>
      </w:r>
      <w:r>
        <w:rPr/>
        <w:t>2.2:</w:t>
      </w:r>
      <w:r>
        <w:rPr>
          <w:spacing w:val="-1"/>
        </w:rPr>
        <w:t> </w:t>
      </w:r>
      <w:r>
        <w:rPr/>
        <w:t>Pictorial</w:t>
      </w:r>
      <w:r>
        <w:rPr>
          <w:spacing w:val="-1"/>
        </w:rPr>
        <w:t> </w:t>
      </w:r>
      <w:r>
        <w:rPr/>
        <w:t>Frames</w:t>
      </w:r>
      <w:r>
        <w:rPr>
          <w:spacing w:val="-1"/>
        </w:rPr>
        <w:t> </w:t>
      </w:r>
      <w:r>
        <w:rPr/>
        <w:t>used in</w:t>
      </w:r>
      <w:r>
        <w:rPr>
          <w:spacing w:val="-1"/>
        </w:rPr>
        <w:t> </w:t>
      </w:r>
      <w:r>
        <w:rPr/>
        <w:t>Front</w:t>
      </w:r>
      <w:r>
        <w:rPr>
          <w:spacing w:val="-1"/>
        </w:rPr>
        <w:t> </w:t>
      </w:r>
      <w:r>
        <w:rPr/>
        <w:t>and</w:t>
      </w:r>
      <w:r>
        <w:rPr>
          <w:spacing w:val="3"/>
        </w:rPr>
        <w:t> </w:t>
      </w:r>
      <w:r>
        <w:rPr/>
        <w:t>Inside Pages</w:t>
      </w:r>
      <w:r>
        <w:rPr>
          <w:spacing w:val="1"/>
        </w:rPr>
        <w:t> </w:t>
      </w:r>
      <w:r>
        <w:rPr/>
        <w:t>related</w:t>
      </w:r>
      <w:r>
        <w:rPr>
          <w:spacing w:val="-1"/>
        </w:rPr>
        <w:t> </w:t>
      </w:r>
      <w:r>
        <w:rPr/>
        <w:t>to</w:t>
      </w:r>
      <w:r>
        <w:rPr>
          <w:spacing w:val="-1"/>
        </w:rPr>
        <w:t> </w:t>
      </w:r>
      <w:r>
        <w:rPr/>
        <w:t>9</w:t>
      </w:r>
      <w:r>
        <w:rPr>
          <w:vertAlign w:val="superscript"/>
        </w:rPr>
        <w:t>th</w:t>
      </w:r>
      <w:r>
        <w:rPr>
          <w:spacing w:val="1"/>
          <w:vertAlign w:val="baseline"/>
        </w:rPr>
        <w:t> </w:t>
      </w:r>
      <w:r>
        <w:rPr>
          <w:vertAlign w:val="baseline"/>
        </w:rPr>
        <w:t>May</w:t>
      </w:r>
      <w:r>
        <w:rPr>
          <w:spacing w:val="-2"/>
          <w:vertAlign w:val="baseline"/>
        </w:rPr>
        <w:t> Incident</w:t>
      </w:r>
    </w:p>
    <w:p>
      <w:pPr>
        <w:pStyle w:val="BodyText"/>
        <w:rPr>
          <w:sz w:val="20"/>
        </w:rPr>
      </w:pPr>
    </w:p>
    <w:p>
      <w:pPr>
        <w:pStyle w:val="BodyText"/>
        <w:spacing w:before="21"/>
        <w:rPr>
          <w:sz w:val="20"/>
        </w:rPr>
      </w:pPr>
    </w:p>
    <w:tbl>
      <w:tblPr>
        <w:tblW w:w="0" w:type="auto"/>
        <w:jc w:val="left"/>
        <w:tblInd w:w="2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96"/>
        <w:gridCol w:w="2393"/>
        <w:gridCol w:w="2396"/>
        <w:gridCol w:w="2393"/>
      </w:tblGrid>
      <w:tr>
        <w:trPr>
          <w:trHeight w:val="2208" w:hRule="atLeast"/>
        </w:trPr>
        <w:tc>
          <w:tcPr>
            <w:tcW w:w="2396" w:type="dxa"/>
          </w:tcPr>
          <w:p>
            <w:pPr>
              <w:pStyle w:val="TableParagraph"/>
              <w:spacing w:line="273" w:lineRule="exact"/>
              <w:ind w:left="107"/>
              <w:rPr>
                <w:b/>
                <w:sz w:val="24"/>
              </w:rPr>
            </w:pPr>
            <w:r>
              <w:rPr>
                <w:b/>
                <w:sz w:val="24"/>
              </w:rPr>
              <w:t>Newspapers</w:t>
            </w:r>
            <w:r>
              <w:rPr>
                <w:b/>
                <w:spacing w:val="-3"/>
                <w:sz w:val="24"/>
              </w:rPr>
              <w:t> </w:t>
            </w:r>
            <w:r>
              <w:rPr>
                <w:b/>
                <w:spacing w:val="-2"/>
                <w:sz w:val="24"/>
              </w:rPr>
              <w:t>Names</w:t>
            </w:r>
          </w:p>
        </w:tc>
        <w:tc>
          <w:tcPr>
            <w:tcW w:w="2393" w:type="dxa"/>
          </w:tcPr>
          <w:p>
            <w:pPr>
              <w:pStyle w:val="TableParagraph"/>
              <w:spacing w:line="480" w:lineRule="auto"/>
              <w:ind w:left="298" w:right="294"/>
              <w:jc w:val="center"/>
              <w:rPr>
                <w:b/>
                <w:sz w:val="24"/>
              </w:rPr>
            </w:pPr>
            <w:r>
              <w:rPr>
                <w:b/>
                <w:sz w:val="24"/>
              </w:rPr>
              <w:t>Extreme</w:t>
            </w:r>
            <w:r>
              <w:rPr>
                <w:b/>
                <w:spacing w:val="-15"/>
                <w:sz w:val="24"/>
              </w:rPr>
              <w:t> </w:t>
            </w:r>
            <w:r>
              <w:rPr>
                <w:b/>
                <w:sz w:val="24"/>
              </w:rPr>
              <w:t>close</w:t>
            </w:r>
            <w:r>
              <w:rPr>
                <w:b/>
                <w:spacing w:val="-15"/>
                <w:sz w:val="24"/>
              </w:rPr>
              <w:t> </w:t>
            </w:r>
            <w:r>
              <w:rPr>
                <w:b/>
                <w:sz w:val="24"/>
              </w:rPr>
              <w:t>up </w:t>
            </w:r>
            <w:r>
              <w:rPr>
                <w:b/>
                <w:spacing w:val="-2"/>
                <w:sz w:val="24"/>
              </w:rPr>
              <w:t>Shoot </w:t>
            </w:r>
            <w:r>
              <w:rPr>
                <w:b/>
                <w:sz w:val="24"/>
              </w:rPr>
              <w:t>(Considered as</w:t>
            </w:r>
          </w:p>
          <w:p>
            <w:pPr>
              <w:pStyle w:val="TableParagraph"/>
              <w:ind w:left="298" w:right="298"/>
              <w:jc w:val="center"/>
              <w:rPr>
                <w:b/>
                <w:sz w:val="24"/>
              </w:rPr>
            </w:pPr>
            <w:r>
              <w:rPr>
                <w:b/>
                <w:spacing w:val="-2"/>
                <w:sz w:val="24"/>
              </w:rPr>
              <w:t>Supportive)</w:t>
            </w:r>
          </w:p>
        </w:tc>
        <w:tc>
          <w:tcPr>
            <w:tcW w:w="2396" w:type="dxa"/>
          </w:tcPr>
          <w:p>
            <w:pPr>
              <w:pStyle w:val="TableParagraph"/>
              <w:spacing w:line="480" w:lineRule="auto"/>
              <w:ind w:left="6"/>
              <w:jc w:val="center"/>
              <w:rPr>
                <w:b/>
                <w:sz w:val="24"/>
              </w:rPr>
            </w:pPr>
            <w:r>
              <w:rPr>
                <w:b/>
                <w:sz w:val="24"/>
              </w:rPr>
              <w:t>Extreme</w:t>
            </w:r>
            <w:r>
              <w:rPr>
                <w:b/>
                <w:spacing w:val="-15"/>
                <w:sz w:val="24"/>
              </w:rPr>
              <w:t> </w:t>
            </w:r>
            <w:r>
              <w:rPr>
                <w:b/>
                <w:sz w:val="24"/>
              </w:rPr>
              <w:t>Long</w:t>
            </w:r>
            <w:r>
              <w:rPr>
                <w:b/>
                <w:spacing w:val="-15"/>
                <w:sz w:val="24"/>
              </w:rPr>
              <w:t> </w:t>
            </w:r>
            <w:r>
              <w:rPr>
                <w:b/>
                <w:sz w:val="24"/>
              </w:rPr>
              <w:t>Shoot Considered as non- </w:t>
            </w:r>
            <w:r>
              <w:rPr>
                <w:b/>
                <w:spacing w:val="-2"/>
                <w:sz w:val="24"/>
              </w:rPr>
              <w:t>Supportive)</w:t>
            </w:r>
          </w:p>
        </w:tc>
        <w:tc>
          <w:tcPr>
            <w:tcW w:w="2393" w:type="dxa"/>
          </w:tcPr>
          <w:p>
            <w:pPr>
              <w:pStyle w:val="TableParagraph"/>
              <w:spacing w:line="480" w:lineRule="auto"/>
              <w:ind w:left="429" w:right="426" w:firstLine="5"/>
              <w:jc w:val="center"/>
              <w:rPr>
                <w:b/>
                <w:sz w:val="24"/>
              </w:rPr>
            </w:pPr>
            <w:r>
              <w:rPr>
                <w:b/>
                <w:sz w:val="24"/>
              </w:rPr>
              <w:t>Mid Shoot (Considered</w:t>
            </w:r>
            <w:r>
              <w:rPr>
                <w:b/>
                <w:spacing w:val="-15"/>
                <w:sz w:val="24"/>
              </w:rPr>
              <w:t> </w:t>
            </w:r>
            <w:r>
              <w:rPr>
                <w:b/>
                <w:sz w:val="24"/>
              </w:rPr>
              <w:t>as </w:t>
            </w:r>
            <w:r>
              <w:rPr>
                <w:b/>
                <w:spacing w:val="-2"/>
                <w:sz w:val="24"/>
              </w:rPr>
              <w:t>Neutral)</w:t>
            </w:r>
          </w:p>
        </w:tc>
      </w:tr>
      <w:tr>
        <w:trPr>
          <w:trHeight w:val="551" w:hRule="atLeast"/>
        </w:trPr>
        <w:tc>
          <w:tcPr>
            <w:tcW w:w="2396" w:type="dxa"/>
          </w:tcPr>
          <w:p>
            <w:pPr>
              <w:pStyle w:val="TableParagraph"/>
              <w:spacing w:line="273" w:lineRule="exact"/>
              <w:ind w:left="107"/>
              <w:rPr>
                <w:b/>
                <w:sz w:val="24"/>
              </w:rPr>
            </w:pPr>
            <w:r>
              <w:rPr>
                <w:b/>
                <w:spacing w:val="-4"/>
                <w:sz w:val="24"/>
              </w:rPr>
              <w:t>Dawn</w:t>
            </w:r>
          </w:p>
        </w:tc>
        <w:tc>
          <w:tcPr>
            <w:tcW w:w="2393" w:type="dxa"/>
          </w:tcPr>
          <w:p>
            <w:pPr>
              <w:pStyle w:val="TableParagraph"/>
              <w:rPr>
                <w:sz w:val="22"/>
              </w:rPr>
            </w:pPr>
          </w:p>
        </w:tc>
        <w:tc>
          <w:tcPr>
            <w:tcW w:w="2396" w:type="dxa"/>
          </w:tcPr>
          <w:p>
            <w:pPr>
              <w:pStyle w:val="TableParagraph"/>
              <w:rPr>
                <w:sz w:val="22"/>
              </w:rPr>
            </w:pPr>
          </w:p>
        </w:tc>
        <w:tc>
          <w:tcPr>
            <w:tcW w:w="2393" w:type="dxa"/>
          </w:tcPr>
          <w:p>
            <w:pPr>
              <w:pStyle w:val="TableParagraph"/>
              <w:rPr>
                <w:sz w:val="22"/>
              </w:rPr>
            </w:pPr>
          </w:p>
        </w:tc>
      </w:tr>
      <w:tr>
        <w:trPr>
          <w:trHeight w:val="554" w:hRule="atLeast"/>
        </w:trPr>
        <w:tc>
          <w:tcPr>
            <w:tcW w:w="2396" w:type="dxa"/>
          </w:tcPr>
          <w:p>
            <w:pPr>
              <w:pStyle w:val="TableParagraph"/>
              <w:spacing w:line="275" w:lineRule="exact"/>
              <w:ind w:left="107"/>
              <w:rPr>
                <w:b/>
                <w:sz w:val="24"/>
              </w:rPr>
            </w:pPr>
            <w:r>
              <w:rPr>
                <w:b/>
                <w:sz w:val="24"/>
              </w:rPr>
              <w:t>Express</w:t>
            </w:r>
            <w:r>
              <w:rPr>
                <w:b/>
                <w:spacing w:val="-4"/>
                <w:sz w:val="24"/>
              </w:rPr>
              <w:t> </w:t>
            </w:r>
            <w:r>
              <w:rPr>
                <w:b/>
                <w:spacing w:val="-2"/>
                <w:sz w:val="24"/>
              </w:rPr>
              <w:t>Tribune</w:t>
            </w:r>
          </w:p>
        </w:tc>
        <w:tc>
          <w:tcPr>
            <w:tcW w:w="2393" w:type="dxa"/>
          </w:tcPr>
          <w:p>
            <w:pPr>
              <w:pStyle w:val="TableParagraph"/>
              <w:rPr>
                <w:sz w:val="22"/>
              </w:rPr>
            </w:pPr>
          </w:p>
        </w:tc>
        <w:tc>
          <w:tcPr>
            <w:tcW w:w="2396" w:type="dxa"/>
          </w:tcPr>
          <w:p>
            <w:pPr>
              <w:pStyle w:val="TableParagraph"/>
              <w:rPr>
                <w:sz w:val="22"/>
              </w:rPr>
            </w:pPr>
          </w:p>
        </w:tc>
        <w:tc>
          <w:tcPr>
            <w:tcW w:w="2393" w:type="dxa"/>
          </w:tcPr>
          <w:p>
            <w:pPr>
              <w:pStyle w:val="TableParagraph"/>
              <w:rPr>
                <w:sz w:val="22"/>
              </w:rPr>
            </w:pPr>
          </w:p>
        </w:tc>
      </w:tr>
      <w:tr>
        <w:trPr>
          <w:trHeight w:val="551" w:hRule="atLeast"/>
        </w:trPr>
        <w:tc>
          <w:tcPr>
            <w:tcW w:w="2396" w:type="dxa"/>
          </w:tcPr>
          <w:p>
            <w:pPr>
              <w:pStyle w:val="TableParagraph"/>
              <w:spacing w:line="273" w:lineRule="exact"/>
              <w:ind w:left="107"/>
              <w:rPr>
                <w:b/>
                <w:sz w:val="24"/>
              </w:rPr>
            </w:pPr>
            <w:r>
              <w:rPr>
                <w:b/>
                <w:spacing w:val="-2"/>
                <w:sz w:val="24"/>
              </w:rPr>
              <w:t>Nawa-i-</w:t>
            </w:r>
            <w:r>
              <w:rPr>
                <w:b/>
                <w:spacing w:val="-4"/>
                <w:sz w:val="24"/>
              </w:rPr>
              <w:t>Waqt</w:t>
            </w:r>
          </w:p>
        </w:tc>
        <w:tc>
          <w:tcPr>
            <w:tcW w:w="2393" w:type="dxa"/>
          </w:tcPr>
          <w:p>
            <w:pPr>
              <w:pStyle w:val="TableParagraph"/>
              <w:rPr>
                <w:sz w:val="22"/>
              </w:rPr>
            </w:pPr>
          </w:p>
        </w:tc>
        <w:tc>
          <w:tcPr>
            <w:tcW w:w="2396" w:type="dxa"/>
          </w:tcPr>
          <w:p>
            <w:pPr>
              <w:pStyle w:val="TableParagraph"/>
              <w:rPr>
                <w:sz w:val="22"/>
              </w:rPr>
            </w:pPr>
          </w:p>
        </w:tc>
        <w:tc>
          <w:tcPr>
            <w:tcW w:w="2393" w:type="dxa"/>
          </w:tcPr>
          <w:p>
            <w:pPr>
              <w:pStyle w:val="TableParagraph"/>
              <w:rPr>
                <w:sz w:val="22"/>
              </w:rPr>
            </w:pPr>
          </w:p>
        </w:tc>
      </w:tr>
      <w:tr>
        <w:trPr>
          <w:trHeight w:val="551" w:hRule="atLeast"/>
        </w:trPr>
        <w:tc>
          <w:tcPr>
            <w:tcW w:w="2396" w:type="dxa"/>
          </w:tcPr>
          <w:p>
            <w:pPr>
              <w:pStyle w:val="TableParagraph"/>
              <w:spacing w:line="273" w:lineRule="exact"/>
              <w:ind w:left="107"/>
              <w:rPr>
                <w:b/>
                <w:sz w:val="24"/>
              </w:rPr>
            </w:pPr>
            <w:r>
              <w:rPr>
                <w:b/>
                <w:spacing w:val="-4"/>
                <w:sz w:val="24"/>
              </w:rPr>
              <w:t>Jang</w:t>
            </w:r>
          </w:p>
        </w:tc>
        <w:tc>
          <w:tcPr>
            <w:tcW w:w="2393" w:type="dxa"/>
          </w:tcPr>
          <w:p>
            <w:pPr>
              <w:pStyle w:val="TableParagraph"/>
              <w:rPr>
                <w:sz w:val="22"/>
              </w:rPr>
            </w:pPr>
          </w:p>
        </w:tc>
        <w:tc>
          <w:tcPr>
            <w:tcW w:w="2396" w:type="dxa"/>
          </w:tcPr>
          <w:p>
            <w:pPr>
              <w:pStyle w:val="TableParagraph"/>
              <w:rPr>
                <w:sz w:val="22"/>
              </w:rPr>
            </w:pPr>
          </w:p>
        </w:tc>
        <w:tc>
          <w:tcPr>
            <w:tcW w:w="2393" w:type="dxa"/>
          </w:tcPr>
          <w:p>
            <w:pPr>
              <w:pStyle w:val="TableParagraph"/>
              <w:rPr>
                <w:sz w:val="22"/>
              </w:rPr>
            </w:pPr>
          </w:p>
        </w:tc>
      </w:tr>
    </w:tbl>
    <w:p>
      <w:pPr>
        <w:pStyle w:val="TableParagraph"/>
        <w:spacing w:after="0"/>
        <w:rPr>
          <w:sz w:val="22"/>
        </w:rPr>
        <w:sectPr>
          <w:pgSz w:w="12240" w:h="15840"/>
          <w:pgMar w:header="0" w:footer="1014" w:top="1360" w:bottom="1200" w:left="1080" w:right="360"/>
        </w:sectPr>
      </w:pPr>
    </w:p>
    <w:p>
      <w:pPr>
        <w:pStyle w:val="Heading4"/>
        <w:spacing w:before="79"/>
      </w:pPr>
      <w:r>
        <w:rPr/>
        <w:t>Theme</w:t>
      </w:r>
      <w:r>
        <w:rPr>
          <w:spacing w:val="-5"/>
        </w:rPr>
        <w:t> </w:t>
      </w:r>
      <w:r>
        <w:rPr/>
        <w:t>3:</w:t>
      </w:r>
      <w:r>
        <w:rPr>
          <w:spacing w:val="-1"/>
        </w:rPr>
        <w:t> </w:t>
      </w:r>
      <w:r>
        <w:rPr/>
        <w:t>Media</w:t>
      </w:r>
      <w:r>
        <w:rPr>
          <w:spacing w:val="-1"/>
        </w:rPr>
        <w:t> </w:t>
      </w:r>
      <w:r>
        <w:rPr/>
        <w:t>Coverage</w:t>
      </w:r>
      <w:r>
        <w:rPr>
          <w:spacing w:val="-2"/>
        </w:rPr>
        <w:t> </w:t>
      </w:r>
      <w:r>
        <w:rPr/>
        <w:t>in Pakistani</w:t>
      </w:r>
      <w:r>
        <w:rPr>
          <w:spacing w:val="-2"/>
        </w:rPr>
        <w:t> </w:t>
      </w:r>
      <w:r>
        <w:rPr/>
        <w:t>National</w:t>
      </w:r>
      <w:r>
        <w:rPr>
          <w:spacing w:val="-1"/>
        </w:rPr>
        <w:t> </w:t>
      </w:r>
      <w:r>
        <w:rPr/>
        <w:t>Leading</w:t>
      </w:r>
      <w:r>
        <w:rPr>
          <w:spacing w:val="-1"/>
        </w:rPr>
        <w:t> </w:t>
      </w:r>
      <w:r>
        <w:rPr/>
        <w:t>Dailies</w:t>
      </w:r>
      <w:r>
        <w:rPr>
          <w:spacing w:val="-1"/>
        </w:rPr>
        <w:t> </w:t>
      </w:r>
      <w:r>
        <w:rPr/>
        <w:t>related</w:t>
      </w:r>
      <w:r>
        <w:rPr>
          <w:spacing w:val="-1"/>
        </w:rPr>
        <w:t> </w:t>
      </w:r>
      <w:r>
        <w:rPr/>
        <w:t>to</w:t>
      </w:r>
      <w:r>
        <w:rPr>
          <w:spacing w:val="-1"/>
        </w:rPr>
        <w:t> </w:t>
      </w:r>
      <w:r>
        <w:rPr>
          <w:spacing w:val="-2"/>
        </w:rPr>
        <w:t>Protest</w:t>
      </w:r>
    </w:p>
    <w:p>
      <w:pPr>
        <w:pStyle w:val="BodyText"/>
        <w:rPr>
          <w:b/>
          <w:sz w:val="20"/>
        </w:rPr>
      </w:pPr>
    </w:p>
    <w:p>
      <w:pPr>
        <w:pStyle w:val="BodyText"/>
        <w:spacing w:before="16"/>
        <w:rPr>
          <w:b/>
          <w:sz w:val="20"/>
        </w:rPr>
      </w:pPr>
    </w:p>
    <w:tbl>
      <w:tblPr>
        <w:tblW w:w="0" w:type="auto"/>
        <w:jc w:val="left"/>
        <w:tblInd w:w="2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96"/>
        <w:gridCol w:w="2393"/>
        <w:gridCol w:w="2396"/>
        <w:gridCol w:w="2393"/>
      </w:tblGrid>
      <w:tr>
        <w:trPr>
          <w:trHeight w:val="551" w:hRule="atLeast"/>
        </w:trPr>
        <w:tc>
          <w:tcPr>
            <w:tcW w:w="2396" w:type="dxa"/>
          </w:tcPr>
          <w:p>
            <w:pPr>
              <w:pStyle w:val="TableParagraph"/>
              <w:spacing w:line="273" w:lineRule="exact"/>
              <w:ind w:left="199"/>
              <w:rPr>
                <w:b/>
                <w:sz w:val="24"/>
              </w:rPr>
            </w:pPr>
            <w:r>
              <w:rPr>
                <w:b/>
                <w:sz w:val="24"/>
              </w:rPr>
              <w:t>Newspapers</w:t>
            </w:r>
            <w:r>
              <w:rPr>
                <w:b/>
                <w:spacing w:val="-3"/>
                <w:sz w:val="24"/>
              </w:rPr>
              <w:t> </w:t>
            </w:r>
            <w:r>
              <w:rPr>
                <w:b/>
                <w:spacing w:val="-2"/>
                <w:sz w:val="24"/>
              </w:rPr>
              <w:t>Names</w:t>
            </w:r>
          </w:p>
        </w:tc>
        <w:tc>
          <w:tcPr>
            <w:tcW w:w="2393" w:type="dxa"/>
          </w:tcPr>
          <w:p>
            <w:pPr>
              <w:pStyle w:val="TableParagraph"/>
              <w:spacing w:line="273" w:lineRule="exact"/>
              <w:ind w:left="298" w:right="298"/>
              <w:jc w:val="center"/>
              <w:rPr>
                <w:b/>
                <w:sz w:val="24"/>
              </w:rPr>
            </w:pPr>
            <w:r>
              <w:rPr>
                <w:b/>
                <w:spacing w:val="-4"/>
                <w:sz w:val="24"/>
              </w:rPr>
              <w:t>High</w:t>
            </w:r>
          </w:p>
        </w:tc>
        <w:tc>
          <w:tcPr>
            <w:tcW w:w="2396" w:type="dxa"/>
          </w:tcPr>
          <w:p>
            <w:pPr>
              <w:pStyle w:val="TableParagraph"/>
              <w:spacing w:line="273" w:lineRule="exact"/>
              <w:ind w:left="6"/>
              <w:jc w:val="center"/>
              <w:rPr>
                <w:b/>
                <w:sz w:val="24"/>
              </w:rPr>
            </w:pPr>
            <w:r>
              <w:rPr>
                <w:b/>
                <w:spacing w:val="-5"/>
                <w:sz w:val="24"/>
              </w:rPr>
              <w:t>Low</w:t>
            </w:r>
          </w:p>
        </w:tc>
        <w:tc>
          <w:tcPr>
            <w:tcW w:w="2393" w:type="dxa"/>
          </w:tcPr>
          <w:p>
            <w:pPr>
              <w:pStyle w:val="TableParagraph"/>
              <w:spacing w:line="273" w:lineRule="exact"/>
              <w:ind w:left="760"/>
              <w:rPr>
                <w:b/>
                <w:sz w:val="24"/>
              </w:rPr>
            </w:pPr>
            <w:r>
              <w:rPr>
                <w:b/>
                <w:spacing w:val="-2"/>
                <w:sz w:val="24"/>
              </w:rPr>
              <w:t>Medium</w:t>
            </w:r>
          </w:p>
        </w:tc>
      </w:tr>
      <w:tr>
        <w:trPr>
          <w:trHeight w:val="554" w:hRule="atLeast"/>
        </w:trPr>
        <w:tc>
          <w:tcPr>
            <w:tcW w:w="2396" w:type="dxa"/>
          </w:tcPr>
          <w:p>
            <w:pPr>
              <w:pStyle w:val="TableParagraph"/>
              <w:spacing w:line="275" w:lineRule="exact"/>
              <w:ind w:left="107"/>
              <w:rPr>
                <w:b/>
                <w:sz w:val="24"/>
              </w:rPr>
            </w:pPr>
            <w:r>
              <w:rPr>
                <w:b/>
                <w:spacing w:val="-4"/>
                <w:sz w:val="24"/>
              </w:rPr>
              <w:t>Dawn</w:t>
            </w:r>
          </w:p>
        </w:tc>
        <w:tc>
          <w:tcPr>
            <w:tcW w:w="2393" w:type="dxa"/>
          </w:tcPr>
          <w:p>
            <w:pPr>
              <w:pStyle w:val="TableParagraph"/>
              <w:rPr>
                <w:sz w:val="22"/>
              </w:rPr>
            </w:pPr>
          </w:p>
        </w:tc>
        <w:tc>
          <w:tcPr>
            <w:tcW w:w="2396" w:type="dxa"/>
          </w:tcPr>
          <w:p>
            <w:pPr>
              <w:pStyle w:val="TableParagraph"/>
              <w:rPr>
                <w:sz w:val="22"/>
              </w:rPr>
            </w:pPr>
          </w:p>
        </w:tc>
        <w:tc>
          <w:tcPr>
            <w:tcW w:w="2393" w:type="dxa"/>
          </w:tcPr>
          <w:p>
            <w:pPr>
              <w:pStyle w:val="TableParagraph"/>
              <w:rPr>
                <w:sz w:val="22"/>
              </w:rPr>
            </w:pPr>
          </w:p>
        </w:tc>
      </w:tr>
      <w:tr>
        <w:trPr>
          <w:trHeight w:val="551" w:hRule="atLeast"/>
        </w:trPr>
        <w:tc>
          <w:tcPr>
            <w:tcW w:w="2396" w:type="dxa"/>
          </w:tcPr>
          <w:p>
            <w:pPr>
              <w:pStyle w:val="TableParagraph"/>
              <w:spacing w:line="273" w:lineRule="exact"/>
              <w:ind w:left="107"/>
              <w:rPr>
                <w:b/>
                <w:sz w:val="24"/>
              </w:rPr>
            </w:pPr>
            <w:r>
              <w:rPr>
                <w:b/>
                <w:sz w:val="24"/>
              </w:rPr>
              <w:t>Express</w:t>
            </w:r>
            <w:r>
              <w:rPr>
                <w:b/>
                <w:spacing w:val="-4"/>
                <w:sz w:val="24"/>
              </w:rPr>
              <w:t> </w:t>
            </w:r>
            <w:r>
              <w:rPr>
                <w:b/>
                <w:spacing w:val="-2"/>
                <w:sz w:val="24"/>
              </w:rPr>
              <w:t>Tribune</w:t>
            </w:r>
          </w:p>
        </w:tc>
        <w:tc>
          <w:tcPr>
            <w:tcW w:w="2393" w:type="dxa"/>
          </w:tcPr>
          <w:p>
            <w:pPr>
              <w:pStyle w:val="TableParagraph"/>
              <w:rPr>
                <w:sz w:val="22"/>
              </w:rPr>
            </w:pPr>
          </w:p>
        </w:tc>
        <w:tc>
          <w:tcPr>
            <w:tcW w:w="2396" w:type="dxa"/>
          </w:tcPr>
          <w:p>
            <w:pPr>
              <w:pStyle w:val="TableParagraph"/>
              <w:rPr>
                <w:sz w:val="22"/>
              </w:rPr>
            </w:pPr>
          </w:p>
        </w:tc>
        <w:tc>
          <w:tcPr>
            <w:tcW w:w="2393" w:type="dxa"/>
          </w:tcPr>
          <w:p>
            <w:pPr>
              <w:pStyle w:val="TableParagraph"/>
              <w:rPr>
                <w:sz w:val="22"/>
              </w:rPr>
            </w:pPr>
          </w:p>
        </w:tc>
      </w:tr>
      <w:tr>
        <w:trPr>
          <w:trHeight w:val="551" w:hRule="atLeast"/>
        </w:trPr>
        <w:tc>
          <w:tcPr>
            <w:tcW w:w="2396" w:type="dxa"/>
          </w:tcPr>
          <w:p>
            <w:pPr>
              <w:pStyle w:val="TableParagraph"/>
              <w:spacing w:line="273" w:lineRule="exact"/>
              <w:ind w:left="107"/>
              <w:rPr>
                <w:b/>
                <w:sz w:val="24"/>
              </w:rPr>
            </w:pPr>
            <w:r>
              <w:rPr>
                <w:b/>
                <w:spacing w:val="-2"/>
                <w:sz w:val="24"/>
              </w:rPr>
              <w:t>Nawa-i-</w:t>
            </w:r>
            <w:r>
              <w:rPr>
                <w:b/>
                <w:spacing w:val="-4"/>
                <w:sz w:val="24"/>
              </w:rPr>
              <w:t>Waqt</w:t>
            </w:r>
          </w:p>
        </w:tc>
        <w:tc>
          <w:tcPr>
            <w:tcW w:w="2393" w:type="dxa"/>
          </w:tcPr>
          <w:p>
            <w:pPr>
              <w:pStyle w:val="TableParagraph"/>
              <w:rPr>
                <w:sz w:val="22"/>
              </w:rPr>
            </w:pPr>
          </w:p>
        </w:tc>
        <w:tc>
          <w:tcPr>
            <w:tcW w:w="2396" w:type="dxa"/>
          </w:tcPr>
          <w:p>
            <w:pPr>
              <w:pStyle w:val="TableParagraph"/>
              <w:rPr>
                <w:sz w:val="22"/>
              </w:rPr>
            </w:pPr>
          </w:p>
        </w:tc>
        <w:tc>
          <w:tcPr>
            <w:tcW w:w="2393" w:type="dxa"/>
          </w:tcPr>
          <w:p>
            <w:pPr>
              <w:pStyle w:val="TableParagraph"/>
              <w:rPr>
                <w:sz w:val="22"/>
              </w:rPr>
            </w:pPr>
          </w:p>
        </w:tc>
      </w:tr>
      <w:tr>
        <w:trPr>
          <w:trHeight w:val="552" w:hRule="atLeast"/>
        </w:trPr>
        <w:tc>
          <w:tcPr>
            <w:tcW w:w="2396" w:type="dxa"/>
          </w:tcPr>
          <w:p>
            <w:pPr>
              <w:pStyle w:val="TableParagraph"/>
              <w:spacing w:line="273" w:lineRule="exact"/>
              <w:ind w:left="107"/>
              <w:rPr>
                <w:b/>
                <w:sz w:val="24"/>
              </w:rPr>
            </w:pPr>
            <w:r>
              <w:rPr>
                <w:b/>
                <w:spacing w:val="-4"/>
                <w:sz w:val="24"/>
              </w:rPr>
              <w:t>Jang</w:t>
            </w:r>
          </w:p>
        </w:tc>
        <w:tc>
          <w:tcPr>
            <w:tcW w:w="2393" w:type="dxa"/>
          </w:tcPr>
          <w:p>
            <w:pPr>
              <w:pStyle w:val="TableParagraph"/>
              <w:rPr>
                <w:sz w:val="22"/>
              </w:rPr>
            </w:pPr>
          </w:p>
        </w:tc>
        <w:tc>
          <w:tcPr>
            <w:tcW w:w="2396" w:type="dxa"/>
          </w:tcPr>
          <w:p>
            <w:pPr>
              <w:pStyle w:val="TableParagraph"/>
              <w:rPr>
                <w:sz w:val="22"/>
              </w:rPr>
            </w:pPr>
          </w:p>
        </w:tc>
        <w:tc>
          <w:tcPr>
            <w:tcW w:w="2393" w:type="dxa"/>
          </w:tcPr>
          <w:p>
            <w:pPr>
              <w:pStyle w:val="TableParagraph"/>
              <w:rPr>
                <w:sz w:val="22"/>
              </w:rPr>
            </w:pPr>
          </w:p>
        </w:tc>
      </w:tr>
    </w:tbl>
    <w:sectPr>
      <w:pgSz w:w="12240" w:h="15840"/>
      <w:pgMar w:header="0" w:footer="1014" w:top="1360" w:bottom="1200" w:left="1080" w:right="3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Arial MT">
    <w:altName w:val="Arial MT"/>
    <w:charset w:val="1"/>
    <w:family w:val="swiss"/>
    <w:pitch w:val="variable"/>
  </w:font>
  <w:font w:name="Calibri">
    <w:altName w:val="Calibri"/>
    <w:charset w:val="1"/>
    <w:family w:val="roman"/>
    <w:pitch w:val="variable"/>
  </w:font>
  <w:font w:name="Symbol">
    <w:altName w:val="Symbol"/>
    <w:charset w:val="2"/>
    <w:family w:val="decorative"/>
    <w:pitch w:val="variable"/>
  </w:font>
  <w:font w:name="Wingdings">
    <w:altName w:val="Wingdings"/>
    <w:charset w:val="2"/>
    <w:family w:val="decorative"/>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5992960">
              <wp:simplePos x="0" y="0"/>
              <wp:positionH relativeFrom="page">
                <wp:posOffset>3832225</wp:posOffset>
              </wp:positionH>
              <wp:positionV relativeFrom="page">
                <wp:posOffset>9274556</wp:posOffset>
              </wp:positionV>
              <wp:extent cx="138430" cy="165735"/>
              <wp:effectExtent l="0" t="0" r="0" b="0"/>
              <wp:wrapNone/>
              <wp:docPr id="2" name="Textbox 2"/>
              <wp:cNvGraphicFramePr>
                <a:graphicFrameLocks/>
              </wp:cNvGraphicFramePr>
              <a:graphic>
                <a:graphicData uri="http://schemas.microsoft.com/office/word/2010/wordprocessingShape">
                  <wps:wsp>
                    <wps:cNvPr id="2" name="Textbox 2"/>
                    <wps:cNvSpPr txBox="1"/>
                    <wps:spPr>
                      <a:xfrm>
                        <a:off x="0" y="0"/>
                        <a:ext cx="138430" cy="165735"/>
                      </a:xfrm>
                      <a:prstGeom prst="rect">
                        <a:avLst/>
                      </a:prstGeom>
                    </wps:spPr>
                    <wps:txbx>
                      <w:txbxContent>
                        <w:p>
                          <w:pPr>
                            <w:spacing w:line="245" w:lineRule="exact" w:before="0"/>
                            <w:ind w:left="36" w:right="0" w:firstLine="0"/>
                            <w:jc w:val="left"/>
                            <w:rPr>
                              <w:rFonts w:ascii="Calibri"/>
                              <w:sz w:val="22"/>
                            </w:rPr>
                          </w:pPr>
                          <w:r>
                            <w:rPr>
                              <w:rFonts w:ascii="Calibri"/>
                              <w:spacing w:val="-5"/>
                              <w:sz w:val="22"/>
                            </w:rPr>
                            <w:fldChar w:fldCharType="begin"/>
                          </w:r>
                          <w:r>
                            <w:rPr>
                              <w:rFonts w:ascii="Calibri"/>
                              <w:spacing w:val="-5"/>
                              <w:sz w:val="22"/>
                            </w:rPr>
                            <w:instrText> PAGE  \* roman </w:instrText>
                          </w:r>
                          <w:r>
                            <w:rPr>
                              <w:rFonts w:ascii="Calibri"/>
                              <w:spacing w:val="-5"/>
                              <w:sz w:val="22"/>
                            </w:rPr>
                            <w:fldChar w:fldCharType="separate"/>
                          </w:r>
                          <w:r>
                            <w:rPr>
                              <w:rFonts w:ascii="Calibri"/>
                              <w:spacing w:val="-5"/>
                              <w:sz w:val="22"/>
                            </w:rPr>
                            <w:t>ii</w:t>
                          </w:r>
                          <w:r>
                            <w:rPr>
                              <w:rFonts w:ascii="Calibri"/>
                              <w:spacing w:val="-5"/>
                              <w:sz w:val="22"/>
                            </w:rPr>
                            <w:fldChar w:fldCharType="end"/>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301.75pt;margin-top:730.280029pt;width:10.9pt;height:13.05pt;mso-position-horizontal-relative:page;mso-position-vertical-relative:page;z-index:-17323520" type="#_x0000_t202" id="docshape1" filled="false" stroked="false">
              <v:textbox inset="0,0,0,0">
                <w:txbxContent>
                  <w:p>
                    <w:pPr>
                      <w:spacing w:line="245" w:lineRule="exact" w:before="0"/>
                      <w:ind w:left="36" w:right="0" w:firstLine="0"/>
                      <w:jc w:val="left"/>
                      <w:rPr>
                        <w:rFonts w:ascii="Calibri"/>
                        <w:sz w:val="22"/>
                      </w:rPr>
                    </w:pPr>
                    <w:r>
                      <w:rPr>
                        <w:rFonts w:ascii="Calibri"/>
                        <w:spacing w:val="-5"/>
                        <w:sz w:val="22"/>
                      </w:rPr>
                      <w:fldChar w:fldCharType="begin"/>
                    </w:r>
                    <w:r>
                      <w:rPr>
                        <w:rFonts w:ascii="Calibri"/>
                        <w:spacing w:val="-5"/>
                        <w:sz w:val="22"/>
                      </w:rPr>
                      <w:instrText> PAGE  \* roman </w:instrText>
                    </w:r>
                    <w:r>
                      <w:rPr>
                        <w:rFonts w:ascii="Calibri"/>
                        <w:spacing w:val="-5"/>
                        <w:sz w:val="22"/>
                      </w:rPr>
                      <w:fldChar w:fldCharType="separate"/>
                    </w:r>
                    <w:r>
                      <w:rPr>
                        <w:rFonts w:ascii="Calibri"/>
                        <w:spacing w:val="-5"/>
                        <w:sz w:val="22"/>
                      </w:rPr>
                      <w:t>ii</w:t>
                    </w:r>
                    <w:r>
                      <w:rPr>
                        <w:rFonts w:ascii="Calibri"/>
                        <w:spacing w:val="-5"/>
                        <w:sz w:val="22"/>
                      </w:rPr>
                      <w:fldChar w:fldCharType="end"/>
                    </w:r>
                  </w:p>
                </w:txbxContent>
              </v:textbox>
              <w10:wrap type="none"/>
            </v:shape>
          </w:pict>
        </mc:Fallback>
      </mc:AlternateContent>
    </w:r>
  </w:p>
</w:ftr>
</file>

<file path=word/footer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5.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5993472">
              <wp:simplePos x="0" y="0"/>
              <wp:positionH relativeFrom="page">
                <wp:posOffset>3793616</wp:posOffset>
              </wp:positionH>
              <wp:positionV relativeFrom="page">
                <wp:posOffset>9274556</wp:posOffset>
              </wp:positionV>
              <wp:extent cx="186055" cy="165735"/>
              <wp:effectExtent l="0" t="0" r="0" b="0"/>
              <wp:wrapNone/>
              <wp:docPr id="6" name="Textbox 6"/>
              <wp:cNvGraphicFramePr>
                <a:graphicFrameLocks/>
              </wp:cNvGraphicFramePr>
              <a:graphic>
                <a:graphicData uri="http://schemas.microsoft.com/office/word/2010/wordprocessingShape">
                  <wps:wsp>
                    <wps:cNvPr id="6" name="Textbox 6"/>
                    <wps:cNvSpPr txBox="1"/>
                    <wps:spPr>
                      <a:xfrm>
                        <a:off x="0" y="0"/>
                        <a:ext cx="186055" cy="165735"/>
                      </a:xfrm>
                      <a:prstGeom prst="rect">
                        <a:avLst/>
                      </a:prstGeom>
                    </wps:spPr>
                    <wps:txbx>
                      <w:txbxContent>
                        <w:p>
                          <w:pPr>
                            <w:spacing w:line="245" w:lineRule="exact" w:before="0"/>
                            <w:ind w:left="20" w:right="0" w:firstLine="0"/>
                            <w:jc w:val="left"/>
                            <w:rPr>
                              <w:rFonts w:ascii="Calibri"/>
                              <w:sz w:val="22"/>
                            </w:rPr>
                          </w:pPr>
                          <w:r>
                            <w:rPr>
                              <w:rFonts w:ascii="Calibri"/>
                              <w:spacing w:val="-4"/>
                              <w:sz w:val="22"/>
                            </w:rPr>
                            <w:fldChar w:fldCharType="begin"/>
                          </w:r>
                          <w:r>
                            <w:rPr>
                              <w:rFonts w:ascii="Calibri"/>
                              <w:spacing w:val="-4"/>
                              <w:sz w:val="22"/>
                            </w:rPr>
                            <w:instrText> PAGE  \* roman </w:instrText>
                          </w:r>
                          <w:r>
                            <w:rPr>
                              <w:rFonts w:ascii="Calibri"/>
                              <w:spacing w:val="-4"/>
                              <w:sz w:val="22"/>
                            </w:rPr>
                            <w:fldChar w:fldCharType="separate"/>
                          </w:r>
                          <w:r>
                            <w:rPr>
                              <w:rFonts w:ascii="Calibri"/>
                              <w:spacing w:val="-4"/>
                              <w:sz w:val="22"/>
                            </w:rPr>
                            <w:t>viii</w:t>
                          </w:r>
                          <w:r>
                            <w:rPr>
                              <w:rFonts w:ascii="Calibri"/>
                              <w:spacing w:val="-4"/>
                              <w:sz w:val="22"/>
                            </w:rPr>
                            <w:fldChar w:fldCharType="end"/>
                          </w:r>
                        </w:p>
                      </w:txbxContent>
                    </wps:txbx>
                    <wps:bodyPr wrap="square" lIns="0" tIns="0" rIns="0" bIns="0" rtlCol="0">
                      <a:noAutofit/>
                    </wps:bodyPr>
                  </wps:wsp>
                </a:graphicData>
              </a:graphic>
            </wp:anchor>
          </w:drawing>
        </mc:Choice>
        <mc:Fallback>
          <w:pict>
            <v:shape style="position:absolute;margin-left:298.709991pt;margin-top:730.280029pt;width:14.65pt;height:13.05pt;mso-position-horizontal-relative:page;mso-position-vertical-relative:page;z-index:-17323008" type="#_x0000_t202" id="docshape2" filled="false" stroked="false">
              <v:textbox inset="0,0,0,0">
                <w:txbxContent>
                  <w:p>
                    <w:pPr>
                      <w:spacing w:line="245" w:lineRule="exact" w:before="0"/>
                      <w:ind w:left="20" w:right="0" w:firstLine="0"/>
                      <w:jc w:val="left"/>
                      <w:rPr>
                        <w:rFonts w:ascii="Calibri"/>
                        <w:sz w:val="22"/>
                      </w:rPr>
                    </w:pPr>
                    <w:r>
                      <w:rPr>
                        <w:rFonts w:ascii="Calibri"/>
                        <w:spacing w:val="-4"/>
                        <w:sz w:val="22"/>
                      </w:rPr>
                      <w:fldChar w:fldCharType="begin"/>
                    </w:r>
                    <w:r>
                      <w:rPr>
                        <w:rFonts w:ascii="Calibri"/>
                        <w:spacing w:val="-4"/>
                        <w:sz w:val="22"/>
                      </w:rPr>
                      <w:instrText> PAGE  \* roman </w:instrText>
                    </w:r>
                    <w:r>
                      <w:rPr>
                        <w:rFonts w:ascii="Calibri"/>
                        <w:spacing w:val="-4"/>
                        <w:sz w:val="22"/>
                      </w:rPr>
                      <w:fldChar w:fldCharType="separate"/>
                    </w:r>
                    <w:r>
                      <w:rPr>
                        <w:rFonts w:ascii="Calibri"/>
                        <w:spacing w:val="-4"/>
                        <w:sz w:val="22"/>
                      </w:rPr>
                      <w:t>viii</w:t>
                    </w:r>
                    <w:r>
                      <w:rPr>
                        <w:rFonts w:ascii="Calibri"/>
                        <w:spacing w:val="-4"/>
                        <w:sz w:val="22"/>
                      </w:rPr>
                      <w:fldChar w:fldCharType="end"/>
                    </w:r>
                  </w:p>
                </w:txbxContent>
              </v:textbox>
              <w10:wrap type="none"/>
            </v:shape>
          </w:pict>
        </mc:Fallback>
      </mc:AlternateContent>
    </w:r>
  </w:p>
</w:ftr>
</file>

<file path=word/footer6.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5993984">
              <wp:simplePos x="0" y="0"/>
              <wp:positionH relativeFrom="page">
                <wp:posOffset>3802760</wp:posOffset>
              </wp:positionH>
              <wp:positionV relativeFrom="page">
                <wp:posOffset>9274556</wp:posOffset>
              </wp:positionV>
              <wp:extent cx="168910" cy="165735"/>
              <wp:effectExtent l="0" t="0" r="0" b="0"/>
              <wp:wrapNone/>
              <wp:docPr id="7" name="Textbox 7"/>
              <wp:cNvGraphicFramePr>
                <a:graphicFrameLocks/>
              </wp:cNvGraphicFramePr>
              <a:graphic>
                <a:graphicData uri="http://schemas.microsoft.com/office/word/2010/wordprocessingShape">
                  <wps:wsp>
                    <wps:cNvPr id="7" name="Textbox 7"/>
                    <wps:cNvSpPr txBox="1"/>
                    <wps:spPr>
                      <a:xfrm>
                        <a:off x="0" y="0"/>
                        <a:ext cx="168910" cy="165735"/>
                      </a:xfrm>
                      <a:prstGeom prst="rect">
                        <a:avLst/>
                      </a:prstGeom>
                    </wps:spPr>
                    <wps:txbx>
                      <w:txbxContent>
                        <w:p>
                          <w:pPr>
                            <w:spacing w:line="245" w:lineRule="exact" w:before="0"/>
                            <w:ind w:left="2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10</w:t>
                          </w:r>
                          <w:r>
                            <w:rPr>
                              <w:rFonts w:ascii="Calibri"/>
                              <w:spacing w:val="-5"/>
                              <w:sz w:val="22"/>
                            </w:rPr>
                            <w:fldChar w:fldCharType="end"/>
                          </w:r>
                        </w:p>
                      </w:txbxContent>
                    </wps:txbx>
                    <wps:bodyPr wrap="square" lIns="0" tIns="0" rIns="0" bIns="0" rtlCol="0">
                      <a:noAutofit/>
                    </wps:bodyPr>
                  </wps:wsp>
                </a:graphicData>
              </a:graphic>
            </wp:anchor>
          </w:drawing>
        </mc:Choice>
        <mc:Fallback>
          <w:pict>
            <v:shape style="position:absolute;margin-left:299.429993pt;margin-top:730.280029pt;width:13.3pt;height:13.05pt;mso-position-horizontal-relative:page;mso-position-vertical-relative:page;z-index:-17322496" type="#_x0000_t202" id="docshape3" filled="false" stroked="false">
              <v:textbox inset="0,0,0,0">
                <w:txbxContent>
                  <w:p>
                    <w:pPr>
                      <w:spacing w:line="245" w:lineRule="exact" w:before="0"/>
                      <w:ind w:left="2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10</w:t>
                    </w:r>
                    <w:r>
                      <w:rPr>
                        <w:rFonts w:ascii="Calibri"/>
                        <w:spacing w:val="-5"/>
                        <w:sz w:val="22"/>
                      </w:rPr>
                      <w:fldChar w:fldCharType="end"/>
                    </w:r>
                  </w:p>
                </w:txbxContent>
              </v:textbox>
              <w10:wrap type="none"/>
            </v:shape>
          </w:pict>
        </mc:Fallback>
      </mc:AlternateConten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9">
    <w:multiLevelType w:val="hybridMultilevel"/>
    <w:lvl w:ilvl="0">
      <w:start w:val="1"/>
      <w:numFmt w:val="decimal"/>
      <w:lvlText w:val="%1"/>
      <w:lvlJc w:val="left"/>
      <w:pPr>
        <w:ind w:left="841" w:hanging="481"/>
        <w:jc w:val="left"/>
      </w:pPr>
      <w:rPr>
        <w:rFonts w:hint="default"/>
        <w:lang w:val="en-US" w:eastAsia="en-US" w:bidi="ar-SA"/>
      </w:rPr>
    </w:lvl>
    <w:lvl w:ilvl="1">
      <w:start w:val="1"/>
      <w:numFmt w:val="decimal"/>
      <w:lvlText w:val="%1.%2"/>
      <w:lvlJc w:val="left"/>
      <w:pPr>
        <w:ind w:left="841" w:hanging="481"/>
        <w:jc w:val="left"/>
      </w:pPr>
      <w:rPr>
        <w:rFonts w:hint="default"/>
        <w:lang w:val="en-US" w:eastAsia="en-US" w:bidi="ar-SA"/>
      </w:rPr>
    </w:lvl>
    <w:lvl w:ilvl="2">
      <w:start w:val="7"/>
      <w:numFmt w:val="decimal"/>
      <w:lvlText w:val="%1.%2.%3"/>
      <w:lvlJc w:val="left"/>
      <w:pPr>
        <w:ind w:left="841" w:hanging="481"/>
        <w:jc w:val="left"/>
      </w:pPr>
      <w:rPr>
        <w:rFonts w:hint="default" w:ascii="Times New Roman" w:hAnsi="Times New Roman" w:eastAsia="Times New Roman" w:cs="Times New Roman"/>
        <w:b w:val="0"/>
        <w:bCs w:val="0"/>
        <w:i w:val="0"/>
        <w:iCs w:val="0"/>
        <w:spacing w:val="0"/>
        <w:w w:val="100"/>
        <w:sz w:val="22"/>
        <w:szCs w:val="22"/>
        <w:lang w:val="en-US" w:eastAsia="en-US" w:bidi="ar-SA"/>
      </w:rPr>
    </w:lvl>
    <w:lvl w:ilvl="3">
      <w:start w:val="0"/>
      <w:numFmt w:val="bullet"/>
      <w:lvlText w:val="•"/>
      <w:lvlJc w:val="left"/>
      <w:pPr>
        <w:ind w:left="3828" w:hanging="481"/>
      </w:pPr>
      <w:rPr>
        <w:rFonts w:hint="default"/>
        <w:lang w:val="en-US" w:eastAsia="en-US" w:bidi="ar-SA"/>
      </w:rPr>
    </w:lvl>
    <w:lvl w:ilvl="4">
      <w:start w:val="0"/>
      <w:numFmt w:val="bullet"/>
      <w:lvlText w:val="•"/>
      <w:lvlJc w:val="left"/>
      <w:pPr>
        <w:ind w:left="4824" w:hanging="481"/>
      </w:pPr>
      <w:rPr>
        <w:rFonts w:hint="default"/>
        <w:lang w:val="en-US" w:eastAsia="en-US" w:bidi="ar-SA"/>
      </w:rPr>
    </w:lvl>
    <w:lvl w:ilvl="5">
      <w:start w:val="0"/>
      <w:numFmt w:val="bullet"/>
      <w:lvlText w:val="•"/>
      <w:lvlJc w:val="left"/>
      <w:pPr>
        <w:ind w:left="5820" w:hanging="481"/>
      </w:pPr>
      <w:rPr>
        <w:rFonts w:hint="default"/>
        <w:lang w:val="en-US" w:eastAsia="en-US" w:bidi="ar-SA"/>
      </w:rPr>
    </w:lvl>
    <w:lvl w:ilvl="6">
      <w:start w:val="0"/>
      <w:numFmt w:val="bullet"/>
      <w:lvlText w:val="•"/>
      <w:lvlJc w:val="left"/>
      <w:pPr>
        <w:ind w:left="6816" w:hanging="481"/>
      </w:pPr>
      <w:rPr>
        <w:rFonts w:hint="default"/>
        <w:lang w:val="en-US" w:eastAsia="en-US" w:bidi="ar-SA"/>
      </w:rPr>
    </w:lvl>
    <w:lvl w:ilvl="7">
      <w:start w:val="0"/>
      <w:numFmt w:val="bullet"/>
      <w:lvlText w:val="•"/>
      <w:lvlJc w:val="left"/>
      <w:pPr>
        <w:ind w:left="7812" w:hanging="481"/>
      </w:pPr>
      <w:rPr>
        <w:rFonts w:hint="default"/>
        <w:lang w:val="en-US" w:eastAsia="en-US" w:bidi="ar-SA"/>
      </w:rPr>
    </w:lvl>
    <w:lvl w:ilvl="8">
      <w:start w:val="0"/>
      <w:numFmt w:val="bullet"/>
      <w:lvlText w:val="•"/>
      <w:lvlJc w:val="left"/>
      <w:pPr>
        <w:ind w:left="8808" w:hanging="481"/>
      </w:pPr>
      <w:rPr>
        <w:rFonts w:hint="default"/>
        <w:lang w:val="en-US" w:eastAsia="en-US" w:bidi="ar-SA"/>
      </w:rPr>
    </w:lvl>
  </w:abstractNum>
  <w:abstractNum w:abstractNumId="18">
    <w:multiLevelType w:val="hybridMultilevel"/>
    <w:lvl w:ilvl="0">
      <w:start w:val="2"/>
      <w:numFmt w:val="decimal"/>
      <w:lvlText w:val="%1"/>
      <w:lvlJc w:val="left"/>
      <w:pPr>
        <w:ind w:left="720" w:hanging="360"/>
        <w:jc w:val="left"/>
      </w:pPr>
      <w:rPr>
        <w:rFonts w:hint="default"/>
        <w:lang w:val="en-US" w:eastAsia="en-US" w:bidi="ar-SA"/>
      </w:rPr>
    </w:lvl>
    <w:lvl w:ilvl="1">
      <w:start w:val="1"/>
      <w:numFmt w:val="decimal"/>
      <w:lvlText w:val="%1.%2"/>
      <w:lvlJc w:val="left"/>
      <w:pPr>
        <w:ind w:left="720" w:hanging="360"/>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2">
      <w:start w:val="0"/>
      <w:numFmt w:val="bullet"/>
      <w:lvlText w:val="•"/>
      <w:lvlJc w:val="left"/>
      <w:pPr>
        <w:ind w:left="2736" w:hanging="360"/>
      </w:pPr>
      <w:rPr>
        <w:rFonts w:hint="default"/>
        <w:lang w:val="en-US" w:eastAsia="en-US" w:bidi="ar-SA"/>
      </w:rPr>
    </w:lvl>
    <w:lvl w:ilvl="3">
      <w:start w:val="0"/>
      <w:numFmt w:val="bullet"/>
      <w:lvlText w:val="•"/>
      <w:lvlJc w:val="left"/>
      <w:pPr>
        <w:ind w:left="3744" w:hanging="360"/>
      </w:pPr>
      <w:rPr>
        <w:rFonts w:hint="default"/>
        <w:lang w:val="en-US" w:eastAsia="en-US" w:bidi="ar-SA"/>
      </w:rPr>
    </w:lvl>
    <w:lvl w:ilvl="4">
      <w:start w:val="0"/>
      <w:numFmt w:val="bullet"/>
      <w:lvlText w:val="•"/>
      <w:lvlJc w:val="left"/>
      <w:pPr>
        <w:ind w:left="4752" w:hanging="360"/>
      </w:pPr>
      <w:rPr>
        <w:rFonts w:hint="default"/>
        <w:lang w:val="en-US" w:eastAsia="en-US" w:bidi="ar-SA"/>
      </w:rPr>
    </w:lvl>
    <w:lvl w:ilvl="5">
      <w:start w:val="0"/>
      <w:numFmt w:val="bullet"/>
      <w:lvlText w:val="•"/>
      <w:lvlJc w:val="left"/>
      <w:pPr>
        <w:ind w:left="5760" w:hanging="360"/>
      </w:pPr>
      <w:rPr>
        <w:rFonts w:hint="default"/>
        <w:lang w:val="en-US" w:eastAsia="en-US" w:bidi="ar-SA"/>
      </w:rPr>
    </w:lvl>
    <w:lvl w:ilvl="6">
      <w:start w:val="0"/>
      <w:numFmt w:val="bullet"/>
      <w:lvlText w:val="•"/>
      <w:lvlJc w:val="left"/>
      <w:pPr>
        <w:ind w:left="6768" w:hanging="360"/>
      </w:pPr>
      <w:rPr>
        <w:rFonts w:hint="default"/>
        <w:lang w:val="en-US" w:eastAsia="en-US" w:bidi="ar-SA"/>
      </w:rPr>
    </w:lvl>
    <w:lvl w:ilvl="7">
      <w:start w:val="0"/>
      <w:numFmt w:val="bullet"/>
      <w:lvlText w:val="•"/>
      <w:lvlJc w:val="left"/>
      <w:pPr>
        <w:ind w:left="7776" w:hanging="360"/>
      </w:pPr>
      <w:rPr>
        <w:rFonts w:hint="default"/>
        <w:lang w:val="en-US" w:eastAsia="en-US" w:bidi="ar-SA"/>
      </w:rPr>
    </w:lvl>
    <w:lvl w:ilvl="8">
      <w:start w:val="0"/>
      <w:numFmt w:val="bullet"/>
      <w:lvlText w:val="•"/>
      <w:lvlJc w:val="left"/>
      <w:pPr>
        <w:ind w:left="8784" w:hanging="360"/>
      </w:pPr>
      <w:rPr>
        <w:rFonts w:hint="default"/>
        <w:lang w:val="en-US" w:eastAsia="en-US" w:bidi="ar-SA"/>
      </w:rPr>
    </w:lvl>
  </w:abstractNum>
  <w:abstractNum w:abstractNumId="17">
    <w:multiLevelType w:val="hybridMultilevel"/>
    <w:lvl w:ilvl="0">
      <w:start w:val="1"/>
      <w:numFmt w:val="decimal"/>
      <w:lvlText w:val="%1"/>
      <w:lvlJc w:val="left"/>
      <w:pPr>
        <w:ind w:left="720" w:hanging="360"/>
        <w:jc w:val="left"/>
      </w:pPr>
      <w:rPr>
        <w:rFonts w:hint="default"/>
        <w:lang w:val="en-US" w:eastAsia="en-US" w:bidi="ar-SA"/>
      </w:rPr>
    </w:lvl>
    <w:lvl w:ilvl="1">
      <w:start w:val="1"/>
      <w:numFmt w:val="decimal"/>
      <w:lvlText w:val="%1.%2"/>
      <w:lvlJc w:val="left"/>
      <w:pPr>
        <w:ind w:left="720" w:hanging="360"/>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2">
      <w:start w:val="0"/>
      <w:numFmt w:val="bullet"/>
      <w:lvlText w:val="•"/>
      <w:lvlJc w:val="left"/>
      <w:pPr>
        <w:ind w:left="2736" w:hanging="360"/>
      </w:pPr>
      <w:rPr>
        <w:rFonts w:hint="default"/>
        <w:lang w:val="en-US" w:eastAsia="en-US" w:bidi="ar-SA"/>
      </w:rPr>
    </w:lvl>
    <w:lvl w:ilvl="3">
      <w:start w:val="0"/>
      <w:numFmt w:val="bullet"/>
      <w:lvlText w:val="•"/>
      <w:lvlJc w:val="left"/>
      <w:pPr>
        <w:ind w:left="3744" w:hanging="360"/>
      </w:pPr>
      <w:rPr>
        <w:rFonts w:hint="default"/>
        <w:lang w:val="en-US" w:eastAsia="en-US" w:bidi="ar-SA"/>
      </w:rPr>
    </w:lvl>
    <w:lvl w:ilvl="4">
      <w:start w:val="0"/>
      <w:numFmt w:val="bullet"/>
      <w:lvlText w:val="•"/>
      <w:lvlJc w:val="left"/>
      <w:pPr>
        <w:ind w:left="4752" w:hanging="360"/>
      </w:pPr>
      <w:rPr>
        <w:rFonts w:hint="default"/>
        <w:lang w:val="en-US" w:eastAsia="en-US" w:bidi="ar-SA"/>
      </w:rPr>
    </w:lvl>
    <w:lvl w:ilvl="5">
      <w:start w:val="0"/>
      <w:numFmt w:val="bullet"/>
      <w:lvlText w:val="•"/>
      <w:lvlJc w:val="left"/>
      <w:pPr>
        <w:ind w:left="5760" w:hanging="360"/>
      </w:pPr>
      <w:rPr>
        <w:rFonts w:hint="default"/>
        <w:lang w:val="en-US" w:eastAsia="en-US" w:bidi="ar-SA"/>
      </w:rPr>
    </w:lvl>
    <w:lvl w:ilvl="6">
      <w:start w:val="0"/>
      <w:numFmt w:val="bullet"/>
      <w:lvlText w:val="•"/>
      <w:lvlJc w:val="left"/>
      <w:pPr>
        <w:ind w:left="6768" w:hanging="360"/>
      </w:pPr>
      <w:rPr>
        <w:rFonts w:hint="default"/>
        <w:lang w:val="en-US" w:eastAsia="en-US" w:bidi="ar-SA"/>
      </w:rPr>
    </w:lvl>
    <w:lvl w:ilvl="7">
      <w:start w:val="0"/>
      <w:numFmt w:val="bullet"/>
      <w:lvlText w:val="•"/>
      <w:lvlJc w:val="left"/>
      <w:pPr>
        <w:ind w:left="7776" w:hanging="360"/>
      </w:pPr>
      <w:rPr>
        <w:rFonts w:hint="default"/>
        <w:lang w:val="en-US" w:eastAsia="en-US" w:bidi="ar-SA"/>
      </w:rPr>
    </w:lvl>
    <w:lvl w:ilvl="8">
      <w:start w:val="0"/>
      <w:numFmt w:val="bullet"/>
      <w:lvlText w:val="•"/>
      <w:lvlJc w:val="left"/>
      <w:pPr>
        <w:ind w:left="8784" w:hanging="360"/>
      </w:pPr>
      <w:rPr>
        <w:rFonts w:hint="default"/>
        <w:lang w:val="en-US" w:eastAsia="en-US" w:bidi="ar-SA"/>
      </w:rPr>
    </w:lvl>
  </w:abstractNum>
  <w:abstractNum w:abstractNumId="16">
    <w:multiLevelType w:val="hybridMultilevel"/>
    <w:lvl w:ilvl="0">
      <w:start w:val="7"/>
      <w:numFmt w:val="decimal"/>
      <w:lvlText w:val="%1"/>
      <w:lvlJc w:val="left"/>
      <w:pPr>
        <w:ind w:left="782" w:hanging="423"/>
        <w:jc w:val="left"/>
      </w:pPr>
      <w:rPr>
        <w:rFonts w:hint="default"/>
        <w:lang w:val="en-US" w:eastAsia="en-US" w:bidi="ar-SA"/>
      </w:rPr>
    </w:lvl>
    <w:lvl w:ilvl="1">
      <w:start w:val="1"/>
      <w:numFmt w:val="decimal"/>
      <w:lvlText w:val="%1.%2"/>
      <w:lvlJc w:val="left"/>
      <w:pPr>
        <w:ind w:left="782" w:hanging="423"/>
        <w:jc w:val="left"/>
      </w:pPr>
      <w:rPr>
        <w:rFonts w:hint="default" w:ascii="Times New Roman" w:hAnsi="Times New Roman" w:eastAsia="Times New Roman" w:cs="Times New Roman"/>
        <w:b/>
        <w:bCs/>
        <w:i w:val="0"/>
        <w:iCs w:val="0"/>
        <w:spacing w:val="0"/>
        <w:w w:val="100"/>
        <w:sz w:val="28"/>
        <w:szCs w:val="28"/>
        <w:lang w:val="en-US" w:eastAsia="en-US" w:bidi="ar-SA"/>
      </w:rPr>
    </w:lvl>
    <w:lvl w:ilvl="2">
      <w:start w:val="0"/>
      <w:numFmt w:val="bullet"/>
      <w:lvlText w:val=""/>
      <w:lvlJc w:val="left"/>
      <w:pPr>
        <w:ind w:left="1080" w:hanging="360"/>
      </w:pPr>
      <w:rPr>
        <w:rFonts w:hint="default" w:ascii="Symbol" w:hAnsi="Symbol" w:eastAsia="Symbol" w:cs="Symbol"/>
        <w:b w:val="0"/>
        <w:bCs w:val="0"/>
        <w:i w:val="0"/>
        <w:iCs w:val="0"/>
        <w:spacing w:val="0"/>
        <w:w w:val="100"/>
        <w:sz w:val="24"/>
        <w:szCs w:val="24"/>
        <w:lang w:val="en-US" w:eastAsia="en-US" w:bidi="ar-SA"/>
      </w:rPr>
    </w:lvl>
    <w:lvl w:ilvl="3">
      <w:start w:val="0"/>
      <w:numFmt w:val="bullet"/>
      <w:lvlText w:val="•"/>
      <w:lvlJc w:val="left"/>
      <w:pPr>
        <w:ind w:left="3240" w:hanging="360"/>
      </w:pPr>
      <w:rPr>
        <w:rFonts w:hint="default"/>
        <w:lang w:val="en-US" w:eastAsia="en-US" w:bidi="ar-SA"/>
      </w:rPr>
    </w:lvl>
    <w:lvl w:ilvl="4">
      <w:start w:val="0"/>
      <w:numFmt w:val="bullet"/>
      <w:lvlText w:val="•"/>
      <w:lvlJc w:val="left"/>
      <w:pPr>
        <w:ind w:left="4320" w:hanging="360"/>
      </w:pPr>
      <w:rPr>
        <w:rFonts w:hint="default"/>
        <w:lang w:val="en-US" w:eastAsia="en-US" w:bidi="ar-SA"/>
      </w:rPr>
    </w:lvl>
    <w:lvl w:ilvl="5">
      <w:start w:val="0"/>
      <w:numFmt w:val="bullet"/>
      <w:lvlText w:val="•"/>
      <w:lvlJc w:val="left"/>
      <w:pPr>
        <w:ind w:left="5400" w:hanging="360"/>
      </w:pPr>
      <w:rPr>
        <w:rFonts w:hint="default"/>
        <w:lang w:val="en-US" w:eastAsia="en-US" w:bidi="ar-SA"/>
      </w:rPr>
    </w:lvl>
    <w:lvl w:ilvl="6">
      <w:start w:val="0"/>
      <w:numFmt w:val="bullet"/>
      <w:lvlText w:val="•"/>
      <w:lvlJc w:val="left"/>
      <w:pPr>
        <w:ind w:left="6480" w:hanging="360"/>
      </w:pPr>
      <w:rPr>
        <w:rFonts w:hint="default"/>
        <w:lang w:val="en-US" w:eastAsia="en-US" w:bidi="ar-SA"/>
      </w:rPr>
    </w:lvl>
    <w:lvl w:ilvl="7">
      <w:start w:val="0"/>
      <w:numFmt w:val="bullet"/>
      <w:lvlText w:val="•"/>
      <w:lvlJc w:val="left"/>
      <w:pPr>
        <w:ind w:left="7560" w:hanging="360"/>
      </w:pPr>
      <w:rPr>
        <w:rFonts w:hint="default"/>
        <w:lang w:val="en-US" w:eastAsia="en-US" w:bidi="ar-SA"/>
      </w:rPr>
    </w:lvl>
    <w:lvl w:ilvl="8">
      <w:start w:val="0"/>
      <w:numFmt w:val="bullet"/>
      <w:lvlText w:val="•"/>
      <w:lvlJc w:val="left"/>
      <w:pPr>
        <w:ind w:left="8640" w:hanging="360"/>
      </w:pPr>
      <w:rPr>
        <w:rFonts w:hint="default"/>
        <w:lang w:val="en-US" w:eastAsia="en-US" w:bidi="ar-SA"/>
      </w:rPr>
    </w:lvl>
  </w:abstractNum>
  <w:abstractNum w:abstractNumId="15">
    <w:multiLevelType w:val="hybridMultilevel"/>
    <w:lvl w:ilvl="0">
      <w:start w:val="0"/>
      <w:numFmt w:val="bullet"/>
      <w:lvlText w:val=""/>
      <w:lvlJc w:val="left"/>
      <w:pPr>
        <w:ind w:left="1080" w:hanging="360"/>
      </w:pPr>
      <w:rPr>
        <w:rFonts w:hint="default" w:ascii="Symbol" w:hAnsi="Symbol" w:eastAsia="Symbol" w:cs="Symbol"/>
        <w:b w:val="0"/>
        <w:bCs w:val="0"/>
        <w:i w:val="0"/>
        <w:iCs w:val="0"/>
        <w:spacing w:val="0"/>
        <w:w w:val="100"/>
        <w:sz w:val="24"/>
        <w:szCs w:val="24"/>
        <w:lang w:val="en-US" w:eastAsia="en-US" w:bidi="ar-SA"/>
      </w:rPr>
    </w:lvl>
    <w:lvl w:ilvl="1">
      <w:start w:val="0"/>
      <w:numFmt w:val="bullet"/>
      <w:lvlText w:val="•"/>
      <w:lvlJc w:val="left"/>
      <w:pPr>
        <w:ind w:left="2052" w:hanging="360"/>
      </w:pPr>
      <w:rPr>
        <w:rFonts w:hint="default"/>
        <w:lang w:val="en-US" w:eastAsia="en-US" w:bidi="ar-SA"/>
      </w:rPr>
    </w:lvl>
    <w:lvl w:ilvl="2">
      <w:start w:val="0"/>
      <w:numFmt w:val="bullet"/>
      <w:lvlText w:val="•"/>
      <w:lvlJc w:val="left"/>
      <w:pPr>
        <w:ind w:left="3024" w:hanging="360"/>
      </w:pPr>
      <w:rPr>
        <w:rFonts w:hint="default"/>
        <w:lang w:val="en-US" w:eastAsia="en-US" w:bidi="ar-SA"/>
      </w:rPr>
    </w:lvl>
    <w:lvl w:ilvl="3">
      <w:start w:val="0"/>
      <w:numFmt w:val="bullet"/>
      <w:lvlText w:val="•"/>
      <w:lvlJc w:val="left"/>
      <w:pPr>
        <w:ind w:left="3996" w:hanging="360"/>
      </w:pPr>
      <w:rPr>
        <w:rFonts w:hint="default"/>
        <w:lang w:val="en-US" w:eastAsia="en-US" w:bidi="ar-SA"/>
      </w:rPr>
    </w:lvl>
    <w:lvl w:ilvl="4">
      <w:start w:val="0"/>
      <w:numFmt w:val="bullet"/>
      <w:lvlText w:val="•"/>
      <w:lvlJc w:val="left"/>
      <w:pPr>
        <w:ind w:left="4968" w:hanging="360"/>
      </w:pPr>
      <w:rPr>
        <w:rFonts w:hint="default"/>
        <w:lang w:val="en-US" w:eastAsia="en-US" w:bidi="ar-SA"/>
      </w:rPr>
    </w:lvl>
    <w:lvl w:ilvl="5">
      <w:start w:val="0"/>
      <w:numFmt w:val="bullet"/>
      <w:lvlText w:val="•"/>
      <w:lvlJc w:val="left"/>
      <w:pPr>
        <w:ind w:left="5940" w:hanging="360"/>
      </w:pPr>
      <w:rPr>
        <w:rFonts w:hint="default"/>
        <w:lang w:val="en-US" w:eastAsia="en-US" w:bidi="ar-SA"/>
      </w:rPr>
    </w:lvl>
    <w:lvl w:ilvl="6">
      <w:start w:val="0"/>
      <w:numFmt w:val="bullet"/>
      <w:lvlText w:val="•"/>
      <w:lvlJc w:val="left"/>
      <w:pPr>
        <w:ind w:left="6912" w:hanging="360"/>
      </w:pPr>
      <w:rPr>
        <w:rFonts w:hint="default"/>
        <w:lang w:val="en-US" w:eastAsia="en-US" w:bidi="ar-SA"/>
      </w:rPr>
    </w:lvl>
    <w:lvl w:ilvl="7">
      <w:start w:val="0"/>
      <w:numFmt w:val="bullet"/>
      <w:lvlText w:val="•"/>
      <w:lvlJc w:val="left"/>
      <w:pPr>
        <w:ind w:left="7884" w:hanging="360"/>
      </w:pPr>
      <w:rPr>
        <w:rFonts w:hint="default"/>
        <w:lang w:val="en-US" w:eastAsia="en-US" w:bidi="ar-SA"/>
      </w:rPr>
    </w:lvl>
    <w:lvl w:ilvl="8">
      <w:start w:val="0"/>
      <w:numFmt w:val="bullet"/>
      <w:lvlText w:val="•"/>
      <w:lvlJc w:val="left"/>
      <w:pPr>
        <w:ind w:left="8856" w:hanging="360"/>
      </w:pPr>
      <w:rPr>
        <w:rFonts w:hint="default"/>
        <w:lang w:val="en-US" w:eastAsia="en-US" w:bidi="ar-SA"/>
      </w:rPr>
    </w:lvl>
  </w:abstractNum>
  <w:abstractNum w:abstractNumId="14">
    <w:multiLevelType w:val="hybridMultilevel"/>
    <w:lvl w:ilvl="0">
      <w:start w:val="5"/>
      <w:numFmt w:val="decimal"/>
      <w:lvlText w:val="%1"/>
      <w:lvlJc w:val="left"/>
      <w:pPr>
        <w:ind w:left="713" w:hanging="353"/>
        <w:jc w:val="left"/>
      </w:pPr>
      <w:rPr>
        <w:rFonts w:hint="default"/>
        <w:lang w:val="en-US" w:eastAsia="en-US" w:bidi="ar-SA"/>
      </w:rPr>
    </w:lvl>
    <w:lvl w:ilvl="1">
      <w:start w:val="1"/>
      <w:numFmt w:val="decimal"/>
      <w:lvlText w:val="%1.%2"/>
      <w:lvlJc w:val="left"/>
      <w:pPr>
        <w:ind w:left="713" w:hanging="353"/>
        <w:jc w:val="left"/>
      </w:pPr>
      <w:rPr>
        <w:rFonts w:hint="default" w:ascii="Times New Roman" w:hAnsi="Times New Roman" w:eastAsia="Times New Roman" w:cs="Times New Roman"/>
        <w:b/>
        <w:bCs/>
        <w:i w:val="0"/>
        <w:iCs w:val="0"/>
        <w:spacing w:val="0"/>
        <w:w w:val="100"/>
        <w:sz w:val="26"/>
        <w:szCs w:val="26"/>
        <w:lang w:val="en-US" w:eastAsia="en-US" w:bidi="ar-SA"/>
      </w:rPr>
    </w:lvl>
    <w:lvl w:ilvl="2">
      <w:start w:val="1"/>
      <w:numFmt w:val="decimal"/>
      <w:lvlText w:val="%1.%2.%3"/>
      <w:lvlJc w:val="left"/>
      <w:pPr>
        <w:ind w:left="921" w:hanging="561"/>
        <w:jc w:val="left"/>
      </w:pPr>
      <w:rPr>
        <w:rFonts w:hint="default" w:ascii="Times New Roman" w:hAnsi="Times New Roman" w:eastAsia="Times New Roman" w:cs="Times New Roman"/>
        <w:b/>
        <w:bCs/>
        <w:i w:val="0"/>
        <w:iCs w:val="0"/>
        <w:spacing w:val="-3"/>
        <w:w w:val="100"/>
        <w:sz w:val="26"/>
        <w:szCs w:val="26"/>
        <w:lang w:val="en-US" w:eastAsia="en-US" w:bidi="ar-SA"/>
      </w:rPr>
    </w:lvl>
    <w:lvl w:ilvl="3">
      <w:start w:val="1"/>
      <w:numFmt w:val="decimal"/>
      <w:lvlText w:val="%1.%2.%3.%4"/>
      <w:lvlJc w:val="left"/>
      <w:pPr>
        <w:ind w:left="1132" w:hanging="773"/>
        <w:jc w:val="left"/>
      </w:pPr>
      <w:rPr>
        <w:rFonts w:hint="default" w:ascii="Times New Roman" w:hAnsi="Times New Roman" w:eastAsia="Times New Roman" w:cs="Times New Roman"/>
        <w:b/>
        <w:bCs/>
        <w:i w:val="0"/>
        <w:iCs w:val="0"/>
        <w:spacing w:val="-3"/>
        <w:w w:val="100"/>
        <w:sz w:val="26"/>
        <w:szCs w:val="26"/>
        <w:lang w:val="en-US" w:eastAsia="en-US" w:bidi="ar-SA"/>
      </w:rPr>
    </w:lvl>
    <w:lvl w:ilvl="4">
      <w:start w:val="0"/>
      <w:numFmt w:val="bullet"/>
      <w:lvlText w:val="•"/>
      <w:lvlJc w:val="left"/>
      <w:pPr>
        <w:ind w:left="1200" w:hanging="773"/>
      </w:pPr>
      <w:rPr>
        <w:rFonts w:hint="default"/>
        <w:lang w:val="en-US" w:eastAsia="en-US" w:bidi="ar-SA"/>
      </w:rPr>
    </w:lvl>
    <w:lvl w:ilvl="5">
      <w:start w:val="0"/>
      <w:numFmt w:val="bullet"/>
      <w:lvlText w:val="•"/>
      <w:lvlJc w:val="left"/>
      <w:pPr>
        <w:ind w:left="2800" w:hanging="773"/>
      </w:pPr>
      <w:rPr>
        <w:rFonts w:hint="default"/>
        <w:lang w:val="en-US" w:eastAsia="en-US" w:bidi="ar-SA"/>
      </w:rPr>
    </w:lvl>
    <w:lvl w:ilvl="6">
      <w:start w:val="0"/>
      <w:numFmt w:val="bullet"/>
      <w:lvlText w:val="•"/>
      <w:lvlJc w:val="left"/>
      <w:pPr>
        <w:ind w:left="4400" w:hanging="773"/>
      </w:pPr>
      <w:rPr>
        <w:rFonts w:hint="default"/>
        <w:lang w:val="en-US" w:eastAsia="en-US" w:bidi="ar-SA"/>
      </w:rPr>
    </w:lvl>
    <w:lvl w:ilvl="7">
      <w:start w:val="0"/>
      <w:numFmt w:val="bullet"/>
      <w:lvlText w:val="•"/>
      <w:lvlJc w:val="left"/>
      <w:pPr>
        <w:ind w:left="6000" w:hanging="773"/>
      </w:pPr>
      <w:rPr>
        <w:rFonts w:hint="default"/>
        <w:lang w:val="en-US" w:eastAsia="en-US" w:bidi="ar-SA"/>
      </w:rPr>
    </w:lvl>
    <w:lvl w:ilvl="8">
      <w:start w:val="0"/>
      <w:numFmt w:val="bullet"/>
      <w:lvlText w:val="•"/>
      <w:lvlJc w:val="left"/>
      <w:pPr>
        <w:ind w:left="7600" w:hanging="773"/>
      </w:pPr>
      <w:rPr>
        <w:rFonts w:hint="default"/>
        <w:lang w:val="en-US" w:eastAsia="en-US" w:bidi="ar-SA"/>
      </w:rPr>
    </w:lvl>
  </w:abstractNum>
  <w:abstractNum w:abstractNumId="13">
    <w:multiLevelType w:val="hybridMultilevel"/>
    <w:lvl w:ilvl="0">
      <w:start w:val="0"/>
      <w:numFmt w:val="bullet"/>
      <w:lvlText w:val=""/>
      <w:lvlJc w:val="left"/>
      <w:pPr>
        <w:ind w:left="1860" w:hanging="360"/>
      </w:pPr>
      <w:rPr>
        <w:rFonts w:hint="default" w:ascii="Symbol" w:hAnsi="Symbol" w:eastAsia="Symbol" w:cs="Symbol"/>
        <w:b w:val="0"/>
        <w:bCs w:val="0"/>
        <w:i w:val="0"/>
        <w:iCs w:val="0"/>
        <w:spacing w:val="0"/>
        <w:w w:val="100"/>
        <w:sz w:val="24"/>
        <w:szCs w:val="24"/>
        <w:lang w:val="en-US" w:eastAsia="en-US" w:bidi="ar-SA"/>
      </w:rPr>
    </w:lvl>
    <w:lvl w:ilvl="1">
      <w:start w:val="0"/>
      <w:numFmt w:val="bullet"/>
      <w:lvlText w:val=""/>
      <w:lvlJc w:val="left"/>
      <w:pPr>
        <w:ind w:left="3301" w:hanging="360"/>
      </w:pPr>
      <w:rPr>
        <w:rFonts w:hint="default" w:ascii="Wingdings" w:hAnsi="Wingdings" w:eastAsia="Wingdings" w:cs="Wingdings"/>
        <w:b w:val="0"/>
        <w:bCs w:val="0"/>
        <w:i w:val="0"/>
        <w:iCs w:val="0"/>
        <w:spacing w:val="0"/>
        <w:w w:val="100"/>
        <w:sz w:val="24"/>
        <w:szCs w:val="24"/>
        <w:lang w:val="en-US" w:eastAsia="en-US" w:bidi="ar-SA"/>
      </w:rPr>
    </w:lvl>
    <w:lvl w:ilvl="2">
      <w:start w:val="0"/>
      <w:numFmt w:val="bullet"/>
      <w:lvlText w:val="•"/>
      <w:lvlJc w:val="left"/>
      <w:pPr>
        <w:ind w:left="4133" w:hanging="360"/>
      </w:pPr>
      <w:rPr>
        <w:rFonts w:hint="default"/>
        <w:lang w:val="en-US" w:eastAsia="en-US" w:bidi="ar-SA"/>
      </w:rPr>
    </w:lvl>
    <w:lvl w:ilvl="3">
      <w:start w:val="0"/>
      <w:numFmt w:val="bullet"/>
      <w:lvlText w:val="•"/>
      <w:lvlJc w:val="left"/>
      <w:pPr>
        <w:ind w:left="4966" w:hanging="360"/>
      </w:pPr>
      <w:rPr>
        <w:rFonts w:hint="default"/>
        <w:lang w:val="en-US" w:eastAsia="en-US" w:bidi="ar-SA"/>
      </w:rPr>
    </w:lvl>
    <w:lvl w:ilvl="4">
      <w:start w:val="0"/>
      <w:numFmt w:val="bullet"/>
      <w:lvlText w:val="•"/>
      <w:lvlJc w:val="left"/>
      <w:pPr>
        <w:ind w:left="5800" w:hanging="360"/>
      </w:pPr>
      <w:rPr>
        <w:rFonts w:hint="default"/>
        <w:lang w:val="en-US" w:eastAsia="en-US" w:bidi="ar-SA"/>
      </w:rPr>
    </w:lvl>
    <w:lvl w:ilvl="5">
      <w:start w:val="0"/>
      <w:numFmt w:val="bullet"/>
      <w:lvlText w:val="•"/>
      <w:lvlJc w:val="left"/>
      <w:pPr>
        <w:ind w:left="6633" w:hanging="360"/>
      </w:pPr>
      <w:rPr>
        <w:rFonts w:hint="default"/>
        <w:lang w:val="en-US" w:eastAsia="en-US" w:bidi="ar-SA"/>
      </w:rPr>
    </w:lvl>
    <w:lvl w:ilvl="6">
      <w:start w:val="0"/>
      <w:numFmt w:val="bullet"/>
      <w:lvlText w:val="•"/>
      <w:lvlJc w:val="left"/>
      <w:pPr>
        <w:ind w:left="7466" w:hanging="360"/>
      </w:pPr>
      <w:rPr>
        <w:rFonts w:hint="default"/>
        <w:lang w:val="en-US" w:eastAsia="en-US" w:bidi="ar-SA"/>
      </w:rPr>
    </w:lvl>
    <w:lvl w:ilvl="7">
      <w:start w:val="0"/>
      <w:numFmt w:val="bullet"/>
      <w:lvlText w:val="•"/>
      <w:lvlJc w:val="left"/>
      <w:pPr>
        <w:ind w:left="8300" w:hanging="360"/>
      </w:pPr>
      <w:rPr>
        <w:rFonts w:hint="default"/>
        <w:lang w:val="en-US" w:eastAsia="en-US" w:bidi="ar-SA"/>
      </w:rPr>
    </w:lvl>
    <w:lvl w:ilvl="8">
      <w:start w:val="0"/>
      <w:numFmt w:val="bullet"/>
      <w:lvlText w:val="•"/>
      <w:lvlJc w:val="left"/>
      <w:pPr>
        <w:ind w:left="9133" w:hanging="360"/>
      </w:pPr>
      <w:rPr>
        <w:rFonts w:hint="default"/>
        <w:lang w:val="en-US" w:eastAsia="en-US" w:bidi="ar-SA"/>
      </w:rPr>
    </w:lvl>
  </w:abstractNum>
  <w:abstractNum w:abstractNumId="12">
    <w:multiLevelType w:val="hybridMultilevel"/>
    <w:lvl w:ilvl="0">
      <w:start w:val="4"/>
      <w:numFmt w:val="decimal"/>
      <w:lvlText w:val="%1"/>
      <w:lvlJc w:val="left"/>
      <w:pPr>
        <w:ind w:left="782" w:hanging="423"/>
        <w:jc w:val="left"/>
      </w:pPr>
      <w:rPr>
        <w:rFonts w:hint="default"/>
        <w:lang w:val="en-US" w:eastAsia="en-US" w:bidi="ar-SA"/>
      </w:rPr>
    </w:lvl>
    <w:lvl w:ilvl="1">
      <w:start w:val="1"/>
      <w:numFmt w:val="decimal"/>
      <w:lvlText w:val="%1.%2"/>
      <w:lvlJc w:val="left"/>
      <w:pPr>
        <w:ind w:left="782" w:hanging="423"/>
        <w:jc w:val="left"/>
      </w:pPr>
      <w:rPr>
        <w:rFonts w:hint="default" w:ascii="Times New Roman" w:hAnsi="Times New Roman" w:eastAsia="Times New Roman" w:cs="Times New Roman"/>
        <w:b/>
        <w:bCs/>
        <w:i w:val="0"/>
        <w:iCs w:val="0"/>
        <w:spacing w:val="0"/>
        <w:w w:val="100"/>
        <w:sz w:val="28"/>
        <w:szCs w:val="28"/>
        <w:lang w:val="en-US" w:eastAsia="en-US" w:bidi="ar-SA"/>
      </w:rPr>
    </w:lvl>
    <w:lvl w:ilvl="2">
      <w:start w:val="1"/>
      <w:numFmt w:val="decimal"/>
      <w:lvlText w:val="%1.%2.%3"/>
      <w:lvlJc w:val="left"/>
      <w:pPr>
        <w:ind w:left="991" w:hanging="631"/>
        <w:jc w:val="left"/>
      </w:pPr>
      <w:rPr>
        <w:rFonts w:hint="default" w:ascii="Times New Roman" w:hAnsi="Times New Roman" w:eastAsia="Times New Roman" w:cs="Times New Roman"/>
        <w:b/>
        <w:bCs/>
        <w:i w:val="0"/>
        <w:iCs w:val="0"/>
        <w:spacing w:val="-3"/>
        <w:w w:val="100"/>
        <w:sz w:val="28"/>
        <w:szCs w:val="28"/>
        <w:lang w:val="en-US" w:eastAsia="en-US" w:bidi="ar-SA"/>
      </w:rPr>
    </w:lvl>
    <w:lvl w:ilvl="3">
      <w:start w:val="0"/>
      <w:numFmt w:val="bullet"/>
      <w:lvlText w:val="•"/>
      <w:lvlJc w:val="left"/>
      <w:pPr>
        <w:ind w:left="3177" w:hanging="631"/>
      </w:pPr>
      <w:rPr>
        <w:rFonts w:hint="default"/>
        <w:lang w:val="en-US" w:eastAsia="en-US" w:bidi="ar-SA"/>
      </w:rPr>
    </w:lvl>
    <w:lvl w:ilvl="4">
      <w:start w:val="0"/>
      <w:numFmt w:val="bullet"/>
      <w:lvlText w:val="•"/>
      <w:lvlJc w:val="left"/>
      <w:pPr>
        <w:ind w:left="4266" w:hanging="631"/>
      </w:pPr>
      <w:rPr>
        <w:rFonts w:hint="default"/>
        <w:lang w:val="en-US" w:eastAsia="en-US" w:bidi="ar-SA"/>
      </w:rPr>
    </w:lvl>
    <w:lvl w:ilvl="5">
      <w:start w:val="0"/>
      <w:numFmt w:val="bullet"/>
      <w:lvlText w:val="•"/>
      <w:lvlJc w:val="left"/>
      <w:pPr>
        <w:ind w:left="5355" w:hanging="631"/>
      </w:pPr>
      <w:rPr>
        <w:rFonts w:hint="default"/>
        <w:lang w:val="en-US" w:eastAsia="en-US" w:bidi="ar-SA"/>
      </w:rPr>
    </w:lvl>
    <w:lvl w:ilvl="6">
      <w:start w:val="0"/>
      <w:numFmt w:val="bullet"/>
      <w:lvlText w:val="•"/>
      <w:lvlJc w:val="left"/>
      <w:pPr>
        <w:ind w:left="6444" w:hanging="631"/>
      </w:pPr>
      <w:rPr>
        <w:rFonts w:hint="default"/>
        <w:lang w:val="en-US" w:eastAsia="en-US" w:bidi="ar-SA"/>
      </w:rPr>
    </w:lvl>
    <w:lvl w:ilvl="7">
      <w:start w:val="0"/>
      <w:numFmt w:val="bullet"/>
      <w:lvlText w:val="•"/>
      <w:lvlJc w:val="left"/>
      <w:pPr>
        <w:ind w:left="7533" w:hanging="631"/>
      </w:pPr>
      <w:rPr>
        <w:rFonts w:hint="default"/>
        <w:lang w:val="en-US" w:eastAsia="en-US" w:bidi="ar-SA"/>
      </w:rPr>
    </w:lvl>
    <w:lvl w:ilvl="8">
      <w:start w:val="0"/>
      <w:numFmt w:val="bullet"/>
      <w:lvlText w:val="•"/>
      <w:lvlJc w:val="left"/>
      <w:pPr>
        <w:ind w:left="8622" w:hanging="631"/>
      </w:pPr>
      <w:rPr>
        <w:rFonts w:hint="default"/>
        <w:lang w:val="en-US" w:eastAsia="en-US" w:bidi="ar-SA"/>
      </w:rPr>
    </w:lvl>
  </w:abstractNum>
  <w:abstractNum w:abstractNumId="11">
    <w:multiLevelType w:val="hybridMultilevel"/>
    <w:lvl w:ilvl="0">
      <w:start w:val="3"/>
      <w:numFmt w:val="decimal"/>
      <w:lvlText w:val="%1"/>
      <w:lvlJc w:val="left"/>
      <w:pPr>
        <w:ind w:left="782" w:hanging="423"/>
        <w:jc w:val="left"/>
      </w:pPr>
      <w:rPr>
        <w:rFonts w:hint="default"/>
        <w:lang w:val="en-US" w:eastAsia="en-US" w:bidi="ar-SA"/>
      </w:rPr>
    </w:lvl>
    <w:lvl w:ilvl="1">
      <w:start w:val="1"/>
      <w:numFmt w:val="decimal"/>
      <w:lvlText w:val="%1.%2"/>
      <w:lvlJc w:val="left"/>
      <w:pPr>
        <w:ind w:left="782" w:hanging="423"/>
        <w:jc w:val="left"/>
      </w:pPr>
      <w:rPr>
        <w:rFonts w:hint="default" w:ascii="Times New Roman" w:hAnsi="Times New Roman" w:eastAsia="Times New Roman" w:cs="Times New Roman"/>
        <w:b/>
        <w:bCs/>
        <w:i w:val="0"/>
        <w:iCs w:val="0"/>
        <w:spacing w:val="0"/>
        <w:w w:val="100"/>
        <w:sz w:val="28"/>
        <w:szCs w:val="28"/>
        <w:lang w:val="en-US" w:eastAsia="en-US" w:bidi="ar-SA"/>
      </w:rPr>
    </w:lvl>
    <w:lvl w:ilvl="2">
      <w:start w:val="0"/>
      <w:numFmt w:val="bullet"/>
      <w:lvlText w:val="•"/>
      <w:lvlJc w:val="left"/>
      <w:pPr>
        <w:ind w:left="2784" w:hanging="423"/>
      </w:pPr>
      <w:rPr>
        <w:rFonts w:hint="default"/>
        <w:lang w:val="en-US" w:eastAsia="en-US" w:bidi="ar-SA"/>
      </w:rPr>
    </w:lvl>
    <w:lvl w:ilvl="3">
      <w:start w:val="0"/>
      <w:numFmt w:val="bullet"/>
      <w:lvlText w:val="•"/>
      <w:lvlJc w:val="left"/>
      <w:pPr>
        <w:ind w:left="3786" w:hanging="423"/>
      </w:pPr>
      <w:rPr>
        <w:rFonts w:hint="default"/>
        <w:lang w:val="en-US" w:eastAsia="en-US" w:bidi="ar-SA"/>
      </w:rPr>
    </w:lvl>
    <w:lvl w:ilvl="4">
      <w:start w:val="0"/>
      <w:numFmt w:val="bullet"/>
      <w:lvlText w:val="•"/>
      <w:lvlJc w:val="left"/>
      <w:pPr>
        <w:ind w:left="4788" w:hanging="423"/>
      </w:pPr>
      <w:rPr>
        <w:rFonts w:hint="default"/>
        <w:lang w:val="en-US" w:eastAsia="en-US" w:bidi="ar-SA"/>
      </w:rPr>
    </w:lvl>
    <w:lvl w:ilvl="5">
      <w:start w:val="0"/>
      <w:numFmt w:val="bullet"/>
      <w:lvlText w:val="•"/>
      <w:lvlJc w:val="left"/>
      <w:pPr>
        <w:ind w:left="5790" w:hanging="423"/>
      </w:pPr>
      <w:rPr>
        <w:rFonts w:hint="default"/>
        <w:lang w:val="en-US" w:eastAsia="en-US" w:bidi="ar-SA"/>
      </w:rPr>
    </w:lvl>
    <w:lvl w:ilvl="6">
      <w:start w:val="0"/>
      <w:numFmt w:val="bullet"/>
      <w:lvlText w:val="•"/>
      <w:lvlJc w:val="left"/>
      <w:pPr>
        <w:ind w:left="6792" w:hanging="423"/>
      </w:pPr>
      <w:rPr>
        <w:rFonts w:hint="default"/>
        <w:lang w:val="en-US" w:eastAsia="en-US" w:bidi="ar-SA"/>
      </w:rPr>
    </w:lvl>
    <w:lvl w:ilvl="7">
      <w:start w:val="0"/>
      <w:numFmt w:val="bullet"/>
      <w:lvlText w:val="•"/>
      <w:lvlJc w:val="left"/>
      <w:pPr>
        <w:ind w:left="7794" w:hanging="423"/>
      </w:pPr>
      <w:rPr>
        <w:rFonts w:hint="default"/>
        <w:lang w:val="en-US" w:eastAsia="en-US" w:bidi="ar-SA"/>
      </w:rPr>
    </w:lvl>
    <w:lvl w:ilvl="8">
      <w:start w:val="0"/>
      <w:numFmt w:val="bullet"/>
      <w:lvlText w:val="•"/>
      <w:lvlJc w:val="left"/>
      <w:pPr>
        <w:ind w:left="8796" w:hanging="423"/>
      </w:pPr>
      <w:rPr>
        <w:rFonts w:hint="default"/>
        <w:lang w:val="en-US" w:eastAsia="en-US" w:bidi="ar-SA"/>
      </w:rPr>
    </w:lvl>
  </w:abstractNum>
  <w:abstractNum w:abstractNumId="10">
    <w:multiLevelType w:val="hybridMultilevel"/>
    <w:lvl w:ilvl="0">
      <w:start w:val="0"/>
      <w:numFmt w:val="bullet"/>
      <w:lvlText w:val=""/>
      <w:lvlJc w:val="left"/>
      <w:pPr>
        <w:ind w:left="1080" w:hanging="360"/>
      </w:pPr>
      <w:rPr>
        <w:rFonts w:hint="default" w:ascii="Symbol" w:hAnsi="Symbol" w:eastAsia="Symbol" w:cs="Symbol"/>
        <w:b w:val="0"/>
        <w:bCs w:val="0"/>
        <w:i w:val="0"/>
        <w:iCs w:val="0"/>
        <w:spacing w:val="0"/>
        <w:w w:val="100"/>
        <w:sz w:val="24"/>
        <w:szCs w:val="24"/>
        <w:lang w:val="en-US" w:eastAsia="en-US" w:bidi="ar-SA"/>
      </w:rPr>
    </w:lvl>
    <w:lvl w:ilvl="1">
      <w:start w:val="0"/>
      <w:numFmt w:val="bullet"/>
      <w:lvlText w:val="•"/>
      <w:lvlJc w:val="left"/>
      <w:pPr>
        <w:ind w:left="2052" w:hanging="360"/>
      </w:pPr>
      <w:rPr>
        <w:rFonts w:hint="default"/>
        <w:lang w:val="en-US" w:eastAsia="en-US" w:bidi="ar-SA"/>
      </w:rPr>
    </w:lvl>
    <w:lvl w:ilvl="2">
      <w:start w:val="0"/>
      <w:numFmt w:val="bullet"/>
      <w:lvlText w:val="•"/>
      <w:lvlJc w:val="left"/>
      <w:pPr>
        <w:ind w:left="3024" w:hanging="360"/>
      </w:pPr>
      <w:rPr>
        <w:rFonts w:hint="default"/>
        <w:lang w:val="en-US" w:eastAsia="en-US" w:bidi="ar-SA"/>
      </w:rPr>
    </w:lvl>
    <w:lvl w:ilvl="3">
      <w:start w:val="0"/>
      <w:numFmt w:val="bullet"/>
      <w:lvlText w:val="•"/>
      <w:lvlJc w:val="left"/>
      <w:pPr>
        <w:ind w:left="3996" w:hanging="360"/>
      </w:pPr>
      <w:rPr>
        <w:rFonts w:hint="default"/>
        <w:lang w:val="en-US" w:eastAsia="en-US" w:bidi="ar-SA"/>
      </w:rPr>
    </w:lvl>
    <w:lvl w:ilvl="4">
      <w:start w:val="0"/>
      <w:numFmt w:val="bullet"/>
      <w:lvlText w:val="•"/>
      <w:lvlJc w:val="left"/>
      <w:pPr>
        <w:ind w:left="4968" w:hanging="360"/>
      </w:pPr>
      <w:rPr>
        <w:rFonts w:hint="default"/>
        <w:lang w:val="en-US" w:eastAsia="en-US" w:bidi="ar-SA"/>
      </w:rPr>
    </w:lvl>
    <w:lvl w:ilvl="5">
      <w:start w:val="0"/>
      <w:numFmt w:val="bullet"/>
      <w:lvlText w:val="•"/>
      <w:lvlJc w:val="left"/>
      <w:pPr>
        <w:ind w:left="5940" w:hanging="360"/>
      </w:pPr>
      <w:rPr>
        <w:rFonts w:hint="default"/>
        <w:lang w:val="en-US" w:eastAsia="en-US" w:bidi="ar-SA"/>
      </w:rPr>
    </w:lvl>
    <w:lvl w:ilvl="6">
      <w:start w:val="0"/>
      <w:numFmt w:val="bullet"/>
      <w:lvlText w:val="•"/>
      <w:lvlJc w:val="left"/>
      <w:pPr>
        <w:ind w:left="6912" w:hanging="360"/>
      </w:pPr>
      <w:rPr>
        <w:rFonts w:hint="default"/>
        <w:lang w:val="en-US" w:eastAsia="en-US" w:bidi="ar-SA"/>
      </w:rPr>
    </w:lvl>
    <w:lvl w:ilvl="7">
      <w:start w:val="0"/>
      <w:numFmt w:val="bullet"/>
      <w:lvlText w:val="•"/>
      <w:lvlJc w:val="left"/>
      <w:pPr>
        <w:ind w:left="7884" w:hanging="360"/>
      </w:pPr>
      <w:rPr>
        <w:rFonts w:hint="default"/>
        <w:lang w:val="en-US" w:eastAsia="en-US" w:bidi="ar-SA"/>
      </w:rPr>
    </w:lvl>
    <w:lvl w:ilvl="8">
      <w:start w:val="0"/>
      <w:numFmt w:val="bullet"/>
      <w:lvlText w:val="•"/>
      <w:lvlJc w:val="left"/>
      <w:pPr>
        <w:ind w:left="8856" w:hanging="360"/>
      </w:pPr>
      <w:rPr>
        <w:rFonts w:hint="default"/>
        <w:lang w:val="en-US" w:eastAsia="en-US" w:bidi="ar-SA"/>
      </w:rPr>
    </w:lvl>
  </w:abstractNum>
  <w:abstractNum w:abstractNumId="9">
    <w:multiLevelType w:val="hybridMultilevel"/>
    <w:lvl w:ilvl="0">
      <w:start w:val="2"/>
      <w:numFmt w:val="decimal"/>
      <w:lvlText w:val="%1"/>
      <w:lvlJc w:val="left"/>
      <w:pPr>
        <w:ind w:left="782" w:hanging="423"/>
        <w:jc w:val="left"/>
      </w:pPr>
      <w:rPr>
        <w:rFonts w:hint="default"/>
        <w:lang w:val="en-US" w:eastAsia="en-US" w:bidi="ar-SA"/>
      </w:rPr>
    </w:lvl>
    <w:lvl w:ilvl="1">
      <w:start w:val="1"/>
      <w:numFmt w:val="decimal"/>
      <w:lvlText w:val="%1.%2"/>
      <w:lvlJc w:val="left"/>
      <w:pPr>
        <w:ind w:left="782" w:hanging="423"/>
        <w:jc w:val="left"/>
      </w:pPr>
      <w:rPr>
        <w:rFonts w:hint="default" w:ascii="Times New Roman" w:hAnsi="Times New Roman" w:eastAsia="Times New Roman" w:cs="Times New Roman"/>
        <w:b/>
        <w:bCs/>
        <w:i w:val="0"/>
        <w:iCs w:val="0"/>
        <w:spacing w:val="0"/>
        <w:w w:val="100"/>
        <w:sz w:val="28"/>
        <w:szCs w:val="28"/>
        <w:lang w:val="en-US" w:eastAsia="en-US" w:bidi="ar-SA"/>
      </w:rPr>
    </w:lvl>
    <w:lvl w:ilvl="2">
      <w:start w:val="0"/>
      <w:numFmt w:val="bullet"/>
      <w:lvlText w:val="•"/>
      <w:lvlJc w:val="left"/>
      <w:pPr>
        <w:ind w:left="2784" w:hanging="423"/>
      </w:pPr>
      <w:rPr>
        <w:rFonts w:hint="default"/>
        <w:lang w:val="en-US" w:eastAsia="en-US" w:bidi="ar-SA"/>
      </w:rPr>
    </w:lvl>
    <w:lvl w:ilvl="3">
      <w:start w:val="0"/>
      <w:numFmt w:val="bullet"/>
      <w:lvlText w:val="•"/>
      <w:lvlJc w:val="left"/>
      <w:pPr>
        <w:ind w:left="3786" w:hanging="423"/>
      </w:pPr>
      <w:rPr>
        <w:rFonts w:hint="default"/>
        <w:lang w:val="en-US" w:eastAsia="en-US" w:bidi="ar-SA"/>
      </w:rPr>
    </w:lvl>
    <w:lvl w:ilvl="4">
      <w:start w:val="0"/>
      <w:numFmt w:val="bullet"/>
      <w:lvlText w:val="•"/>
      <w:lvlJc w:val="left"/>
      <w:pPr>
        <w:ind w:left="4788" w:hanging="423"/>
      </w:pPr>
      <w:rPr>
        <w:rFonts w:hint="default"/>
        <w:lang w:val="en-US" w:eastAsia="en-US" w:bidi="ar-SA"/>
      </w:rPr>
    </w:lvl>
    <w:lvl w:ilvl="5">
      <w:start w:val="0"/>
      <w:numFmt w:val="bullet"/>
      <w:lvlText w:val="•"/>
      <w:lvlJc w:val="left"/>
      <w:pPr>
        <w:ind w:left="5790" w:hanging="423"/>
      </w:pPr>
      <w:rPr>
        <w:rFonts w:hint="default"/>
        <w:lang w:val="en-US" w:eastAsia="en-US" w:bidi="ar-SA"/>
      </w:rPr>
    </w:lvl>
    <w:lvl w:ilvl="6">
      <w:start w:val="0"/>
      <w:numFmt w:val="bullet"/>
      <w:lvlText w:val="•"/>
      <w:lvlJc w:val="left"/>
      <w:pPr>
        <w:ind w:left="6792" w:hanging="423"/>
      </w:pPr>
      <w:rPr>
        <w:rFonts w:hint="default"/>
        <w:lang w:val="en-US" w:eastAsia="en-US" w:bidi="ar-SA"/>
      </w:rPr>
    </w:lvl>
    <w:lvl w:ilvl="7">
      <w:start w:val="0"/>
      <w:numFmt w:val="bullet"/>
      <w:lvlText w:val="•"/>
      <w:lvlJc w:val="left"/>
      <w:pPr>
        <w:ind w:left="7794" w:hanging="423"/>
      </w:pPr>
      <w:rPr>
        <w:rFonts w:hint="default"/>
        <w:lang w:val="en-US" w:eastAsia="en-US" w:bidi="ar-SA"/>
      </w:rPr>
    </w:lvl>
    <w:lvl w:ilvl="8">
      <w:start w:val="0"/>
      <w:numFmt w:val="bullet"/>
      <w:lvlText w:val="•"/>
      <w:lvlJc w:val="left"/>
      <w:pPr>
        <w:ind w:left="8796" w:hanging="423"/>
      </w:pPr>
      <w:rPr>
        <w:rFonts w:hint="default"/>
        <w:lang w:val="en-US" w:eastAsia="en-US" w:bidi="ar-SA"/>
      </w:rPr>
    </w:lvl>
  </w:abstractNum>
  <w:abstractNum w:abstractNumId="8">
    <w:multiLevelType w:val="hybridMultilevel"/>
    <w:lvl w:ilvl="0">
      <w:start w:val="0"/>
      <w:numFmt w:val="bullet"/>
      <w:lvlText w:val=""/>
      <w:lvlJc w:val="left"/>
      <w:pPr>
        <w:ind w:left="1080" w:hanging="360"/>
      </w:pPr>
      <w:rPr>
        <w:rFonts w:hint="default" w:ascii="Symbol" w:hAnsi="Symbol" w:eastAsia="Symbol" w:cs="Symbol"/>
        <w:b w:val="0"/>
        <w:bCs w:val="0"/>
        <w:i w:val="0"/>
        <w:iCs w:val="0"/>
        <w:spacing w:val="0"/>
        <w:w w:val="100"/>
        <w:sz w:val="24"/>
        <w:szCs w:val="24"/>
        <w:lang w:val="en-US" w:eastAsia="en-US" w:bidi="ar-SA"/>
      </w:rPr>
    </w:lvl>
    <w:lvl w:ilvl="1">
      <w:start w:val="0"/>
      <w:numFmt w:val="bullet"/>
      <w:lvlText w:val="•"/>
      <w:lvlJc w:val="left"/>
      <w:pPr>
        <w:ind w:left="2052" w:hanging="360"/>
      </w:pPr>
      <w:rPr>
        <w:rFonts w:hint="default"/>
        <w:lang w:val="en-US" w:eastAsia="en-US" w:bidi="ar-SA"/>
      </w:rPr>
    </w:lvl>
    <w:lvl w:ilvl="2">
      <w:start w:val="0"/>
      <w:numFmt w:val="bullet"/>
      <w:lvlText w:val="•"/>
      <w:lvlJc w:val="left"/>
      <w:pPr>
        <w:ind w:left="3024" w:hanging="360"/>
      </w:pPr>
      <w:rPr>
        <w:rFonts w:hint="default"/>
        <w:lang w:val="en-US" w:eastAsia="en-US" w:bidi="ar-SA"/>
      </w:rPr>
    </w:lvl>
    <w:lvl w:ilvl="3">
      <w:start w:val="0"/>
      <w:numFmt w:val="bullet"/>
      <w:lvlText w:val="•"/>
      <w:lvlJc w:val="left"/>
      <w:pPr>
        <w:ind w:left="3996" w:hanging="360"/>
      </w:pPr>
      <w:rPr>
        <w:rFonts w:hint="default"/>
        <w:lang w:val="en-US" w:eastAsia="en-US" w:bidi="ar-SA"/>
      </w:rPr>
    </w:lvl>
    <w:lvl w:ilvl="4">
      <w:start w:val="0"/>
      <w:numFmt w:val="bullet"/>
      <w:lvlText w:val="•"/>
      <w:lvlJc w:val="left"/>
      <w:pPr>
        <w:ind w:left="4968" w:hanging="360"/>
      </w:pPr>
      <w:rPr>
        <w:rFonts w:hint="default"/>
        <w:lang w:val="en-US" w:eastAsia="en-US" w:bidi="ar-SA"/>
      </w:rPr>
    </w:lvl>
    <w:lvl w:ilvl="5">
      <w:start w:val="0"/>
      <w:numFmt w:val="bullet"/>
      <w:lvlText w:val="•"/>
      <w:lvlJc w:val="left"/>
      <w:pPr>
        <w:ind w:left="5940" w:hanging="360"/>
      </w:pPr>
      <w:rPr>
        <w:rFonts w:hint="default"/>
        <w:lang w:val="en-US" w:eastAsia="en-US" w:bidi="ar-SA"/>
      </w:rPr>
    </w:lvl>
    <w:lvl w:ilvl="6">
      <w:start w:val="0"/>
      <w:numFmt w:val="bullet"/>
      <w:lvlText w:val="•"/>
      <w:lvlJc w:val="left"/>
      <w:pPr>
        <w:ind w:left="6912" w:hanging="360"/>
      </w:pPr>
      <w:rPr>
        <w:rFonts w:hint="default"/>
        <w:lang w:val="en-US" w:eastAsia="en-US" w:bidi="ar-SA"/>
      </w:rPr>
    </w:lvl>
    <w:lvl w:ilvl="7">
      <w:start w:val="0"/>
      <w:numFmt w:val="bullet"/>
      <w:lvlText w:val="•"/>
      <w:lvlJc w:val="left"/>
      <w:pPr>
        <w:ind w:left="7884" w:hanging="360"/>
      </w:pPr>
      <w:rPr>
        <w:rFonts w:hint="default"/>
        <w:lang w:val="en-US" w:eastAsia="en-US" w:bidi="ar-SA"/>
      </w:rPr>
    </w:lvl>
    <w:lvl w:ilvl="8">
      <w:start w:val="0"/>
      <w:numFmt w:val="bullet"/>
      <w:lvlText w:val="•"/>
      <w:lvlJc w:val="left"/>
      <w:pPr>
        <w:ind w:left="8856" w:hanging="360"/>
      </w:pPr>
      <w:rPr>
        <w:rFonts w:hint="default"/>
        <w:lang w:val="en-US" w:eastAsia="en-US" w:bidi="ar-SA"/>
      </w:rPr>
    </w:lvl>
  </w:abstractNum>
  <w:abstractNum w:abstractNumId="7">
    <w:multiLevelType w:val="hybridMultilevel"/>
    <w:lvl w:ilvl="0">
      <w:start w:val="0"/>
      <w:numFmt w:val="bullet"/>
      <w:lvlText w:val=""/>
      <w:lvlJc w:val="left"/>
      <w:pPr>
        <w:ind w:left="1080" w:hanging="360"/>
      </w:pPr>
      <w:rPr>
        <w:rFonts w:hint="default" w:ascii="Symbol" w:hAnsi="Symbol" w:eastAsia="Symbol" w:cs="Symbol"/>
        <w:b w:val="0"/>
        <w:bCs w:val="0"/>
        <w:i w:val="0"/>
        <w:iCs w:val="0"/>
        <w:spacing w:val="0"/>
        <w:w w:val="100"/>
        <w:sz w:val="24"/>
        <w:szCs w:val="24"/>
        <w:lang w:val="en-US" w:eastAsia="en-US" w:bidi="ar-SA"/>
      </w:rPr>
    </w:lvl>
    <w:lvl w:ilvl="1">
      <w:start w:val="0"/>
      <w:numFmt w:val="bullet"/>
      <w:lvlText w:val="•"/>
      <w:lvlJc w:val="left"/>
      <w:pPr>
        <w:ind w:left="2052" w:hanging="360"/>
      </w:pPr>
      <w:rPr>
        <w:rFonts w:hint="default"/>
        <w:lang w:val="en-US" w:eastAsia="en-US" w:bidi="ar-SA"/>
      </w:rPr>
    </w:lvl>
    <w:lvl w:ilvl="2">
      <w:start w:val="0"/>
      <w:numFmt w:val="bullet"/>
      <w:lvlText w:val="•"/>
      <w:lvlJc w:val="left"/>
      <w:pPr>
        <w:ind w:left="3024" w:hanging="360"/>
      </w:pPr>
      <w:rPr>
        <w:rFonts w:hint="default"/>
        <w:lang w:val="en-US" w:eastAsia="en-US" w:bidi="ar-SA"/>
      </w:rPr>
    </w:lvl>
    <w:lvl w:ilvl="3">
      <w:start w:val="0"/>
      <w:numFmt w:val="bullet"/>
      <w:lvlText w:val="•"/>
      <w:lvlJc w:val="left"/>
      <w:pPr>
        <w:ind w:left="3996" w:hanging="360"/>
      </w:pPr>
      <w:rPr>
        <w:rFonts w:hint="default"/>
        <w:lang w:val="en-US" w:eastAsia="en-US" w:bidi="ar-SA"/>
      </w:rPr>
    </w:lvl>
    <w:lvl w:ilvl="4">
      <w:start w:val="0"/>
      <w:numFmt w:val="bullet"/>
      <w:lvlText w:val="•"/>
      <w:lvlJc w:val="left"/>
      <w:pPr>
        <w:ind w:left="4968" w:hanging="360"/>
      </w:pPr>
      <w:rPr>
        <w:rFonts w:hint="default"/>
        <w:lang w:val="en-US" w:eastAsia="en-US" w:bidi="ar-SA"/>
      </w:rPr>
    </w:lvl>
    <w:lvl w:ilvl="5">
      <w:start w:val="0"/>
      <w:numFmt w:val="bullet"/>
      <w:lvlText w:val="•"/>
      <w:lvlJc w:val="left"/>
      <w:pPr>
        <w:ind w:left="5940" w:hanging="360"/>
      </w:pPr>
      <w:rPr>
        <w:rFonts w:hint="default"/>
        <w:lang w:val="en-US" w:eastAsia="en-US" w:bidi="ar-SA"/>
      </w:rPr>
    </w:lvl>
    <w:lvl w:ilvl="6">
      <w:start w:val="0"/>
      <w:numFmt w:val="bullet"/>
      <w:lvlText w:val="•"/>
      <w:lvlJc w:val="left"/>
      <w:pPr>
        <w:ind w:left="6912" w:hanging="360"/>
      </w:pPr>
      <w:rPr>
        <w:rFonts w:hint="default"/>
        <w:lang w:val="en-US" w:eastAsia="en-US" w:bidi="ar-SA"/>
      </w:rPr>
    </w:lvl>
    <w:lvl w:ilvl="7">
      <w:start w:val="0"/>
      <w:numFmt w:val="bullet"/>
      <w:lvlText w:val="•"/>
      <w:lvlJc w:val="left"/>
      <w:pPr>
        <w:ind w:left="7884" w:hanging="360"/>
      </w:pPr>
      <w:rPr>
        <w:rFonts w:hint="default"/>
        <w:lang w:val="en-US" w:eastAsia="en-US" w:bidi="ar-SA"/>
      </w:rPr>
    </w:lvl>
    <w:lvl w:ilvl="8">
      <w:start w:val="0"/>
      <w:numFmt w:val="bullet"/>
      <w:lvlText w:val="•"/>
      <w:lvlJc w:val="left"/>
      <w:pPr>
        <w:ind w:left="8856" w:hanging="360"/>
      </w:pPr>
      <w:rPr>
        <w:rFonts w:hint="default"/>
        <w:lang w:val="en-US" w:eastAsia="en-US" w:bidi="ar-SA"/>
      </w:rPr>
    </w:lvl>
  </w:abstractNum>
  <w:abstractNum w:abstractNumId="6">
    <w:multiLevelType w:val="hybridMultilevel"/>
    <w:lvl w:ilvl="0">
      <w:start w:val="1"/>
      <w:numFmt w:val="decimal"/>
      <w:lvlText w:val="%1"/>
      <w:lvlJc w:val="left"/>
      <w:pPr>
        <w:ind w:left="782" w:hanging="423"/>
        <w:jc w:val="left"/>
      </w:pPr>
      <w:rPr>
        <w:rFonts w:hint="default"/>
        <w:lang w:val="en-US" w:eastAsia="en-US" w:bidi="ar-SA"/>
      </w:rPr>
    </w:lvl>
    <w:lvl w:ilvl="1">
      <w:start w:val="1"/>
      <w:numFmt w:val="decimal"/>
      <w:lvlText w:val="%1.%2"/>
      <w:lvlJc w:val="left"/>
      <w:pPr>
        <w:ind w:left="782" w:hanging="423"/>
        <w:jc w:val="left"/>
      </w:pPr>
      <w:rPr>
        <w:rFonts w:hint="default" w:ascii="Times New Roman" w:hAnsi="Times New Roman" w:eastAsia="Times New Roman" w:cs="Times New Roman"/>
        <w:b/>
        <w:bCs/>
        <w:i w:val="0"/>
        <w:iCs w:val="0"/>
        <w:spacing w:val="0"/>
        <w:w w:val="100"/>
        <w:sz w:val="28"/>
        <w:szCs w:val="28"/>
        <w:lang w:val="en-US" w:eastAsia="en-US" w:bidi="ar-SA"/>
      </w:rPr>
    </w:lvl>
    <w:lvl w:ilvl="2">
      <w:start w:val="1"/>
      <w:numFmt w:val="decimal"/>
      <w:lvlText w:val="%1.%2.%3"/>
      <w:lvlJc w:val="left"/>
      <w:pPr>
        <w:ind w:left="991" w:hanging="632"/>
        <w:jc w:val="left"/>
      </w:pPr>
      <w:rPr>
        <w:rFonts w:hint="default" w:ascii="Times New Roman" w:hAnsi="Times New Roman" w:eastAsia="Times New Roman" w:cs="Times New Roman"/>
        <w:b/>
        <w:bCs/>
        <w:i w:val="0"/>
        <w:iCs w:val="0"/>
        <w:spacing w:val="-3"/>
        <w:w w:val="100"/>
        <w:sz w:val="28"/>
        <w:szCs w:val="28"/>
        <w:lang w:val="en-US" w:eastAsia="en-US" w:bidi="ar-SA"/>
      </w:rPr>
    </w:lvl>
    <w:lvl w:ilvl="3">
      <w:start w:val="0"/>
      <w:numFmt w:val="bullet"/>
      <w:lvlText w:val="•"/>
      <w:lvlJc w:val="left"/>
      <w:pPr>
        <w:ind w:left="3177" w:hanging="632"/>
      </w:pPr>
      <w:rPr>
        <w:rFonts w:hint="default"/>
        <w:lang w:val="en-US" w:eastAsia="en-US" w:bidi="ar-SA"/>
      </w:rPr>
    </w:lvl>
    <w:lvl w:ilvl="4">
      <w:start w:val="0"/>
      <w:numFmt w:val="bullet"/>
      <w:lvlText w:val="•"/>
      <w:lvlJc w:val="left"/>
      <w:pPr>
        <w:ind w:left="4266" w:hanging="632"/>
      </w:pPr>
      <w:rPr>
        <w:rFonts w:hint="default"/>
        <w:lang w:val="en-US" w:eastAsia="en-US" w:bidi="ar-SA"/>
      </w:rPr>
    </w:lvl>
    <w:lvl w:ilvl="5">
      <w:start w:val="0"/>
      <w:numFmt w:val="bullet"/>
      <w:lvlText w:val="•"/>
      <w:lvlJc w:val="left"/>
      <w:pPr>
        <w:ind w:left="5355" w:hanging="632"/>
      </w:pPr>
      <w:rPr>
        <w:rFonts w:hint="default"/>
        <w:lang w:val="en-US" w:eastAsia="en-US" w:bidi="ar-SA"/>
      </w:rPr>
    </w:lvl>
    <w:lvl w:ilvl="6">
      <w:start w:val="0"/>
      <w:numFmt w:val="bullet"/>
      <w:lvlText w:val="•"/>
      <w:lvlJc w:val="left"/>
      <w:pPr>
        <w:ind w:left="6444" w:hanging="632"/>
      </w:pPr>
      <w:rPr>
        <w:rFonts w:hint="default"/>
        <w:lang w:val="en-US" w:eastAsia="en-US" w:bidi="ar-SA"/>
      </w:rPr>
    </w:lvl>
    <w:lvl w:ilvl="7">
      <w:start w:val="0"/>
      <w:numFmt w:val="bullet"/>
      <w:lvlText w:val="•"/>
      <w:lvlJc w:val="left"/>
      <w:pPr>
        <w:ind w:left="7533" w:hanging="632"/>
      </w:pPr>
      <w:rPr>
        <w:rFonts w:hint="default"/>
        <w:lang w:val="en-US" w:eastAsia="en-US" w:bidi="ar-SA"/>
      </w:rPr>
    </w:lvl>
    <w:lvl w:ilvl="8">
      <w:start w:val="0"/>
      <w:numFmt w:val="bullet"/>
      <w:lvlText w:val="•"/>
      <w:lvlJc w:val="left"/>
      <w:pPr>
        <w:ind w:left="8622" w:hanging="632"/>
      </w:pPr>
      <w:rPr>
        <w:rFonts w:hint="default"/>
        <w:lang w:val="en-US" w:eastAsia="en-US" w:bidi="ar-SA"/>
      </w:rPr>
    </w:lvl>
  </w:abstractNum>
  <w:abstractNum w:abstractNumId="5">
    <w:multiLevelType w:val="hybridMultilevel"/>
    <w:lvl w:ilvl="0">
      <w:start w:val="7"/>
      <w:numFmt w:val="decimal"/>
      <w:lvlText w:val="%1"/>
      <w:lvlJc w:val="left"/>
      <w:pPr>
        <w:ind w:left="722" w:hanging="363"/>
        <w:jc w:val="left"/>
      </w:pPr>
      <w:rPr>
        <w:rFonts w:hint="default"/>
        <w:lang w:val="en-US" w:eastAsia="en-US" w:bidi="ar-SA"/>
      </w:rPr>
    </w:lvl>
    <w:lvl w:ilvl="1">
      <w:start w:val="1"/>
      <w:numFmt w:val="decimal"/>
      <w:lvlText w:val="%1.%2"/>
      <w:lvlJc w:val="left"/>
      <w:pPr>
        <w:ind w:left="722" w:hanging="363"/>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2">
      <w:start w:val="0"/>
      <w:numFmt w:val="bullet"/>
      <w:lvlText w:val="•"/>
      <w:lvlJc w:val="left"/>
      <w:pPr>
        <w:ind w:left="2736" w:hanging="363"/>
      </w:pPr>
      <w:rPr>
        <w:rFonts w:hint="default"/>
        <w:lang w:val="en-US" w:eastAsia="en-US" w:bidi="ar-SA"/>
      </w:rPr>
    </w:lvl>
    <w:lvl w:ilvl="3">
      <w:start w:val="0"/>
      <w:numFmt w:val="bullet"/>
      <w:lvlText w:val="•"/>
      <w:lvlJc w:val="left"/>
      <w:pPr>
        <w:ind w:left="3744" w:hanging="363"/>
      </w:pPr>
      <w:rPr>
        <w:rFonts w:hint="default"/>
        <w:lang w:val="en-US" w:eastAsia="en-US" w:bidi="ar-SA"/>
      </w:rPr>
    </w:lvl>
    <w:lvl w:ilvl="4">
      <w:start w:val="0"/>
      <w:numFmt w:val="bullet"/>
      <w:lvlText w:val="•"/>
      <w:lvlJc w:val="left"/>
      <w:pPr>
        <w:ind w:left="4752" w:hanging="363"/>
      </w:pPr>
      <w:rPr>
        <w:rFonts w:hint="default"/>
        <w:lang w:val="en-US" w:eastAsia="en-US" w:bidi="ar-SA"/>
      </w:rPr>
    </w:lvl>
    <w:lvl w:ilvl="5">
      <w:start w:val="0"/>
      <w:numFmt w:val="bullet"/>
      <w:lvlText w:val="•"/>
      <w:lvlJc w:val="left"/>
      <w:pPr>
        <w:ind w:left="5760" w:hanging="363"/>
      </w:pPr>
      <w:rPr>
        <w:rFonts w:hint="default"/>
        <w:lang w:val="en-US" w:eastAsia="en-US" w:bidi="ar-SA"/>
      </w:rPr>
    </w:lvl>
    <w:lvl w:ilvl="6">
      <w:start w:val="0"/>
      <w:numFmt w:val="bullet"/>
      <w:lvlText w:val="•"/>
      <w:lvlJc w:val="left"/>
      <w:pPr>
        <w:ind w:left="6768" w:hanging="363"/>
      </w:pPr>
      <w:rPr>
        <w:rFonts w:hint="default"/>
        <w:lang w:val="en-US" w:eastAsia="en-US" w:bidi="ar-SA"/>
      </w:rPr>
    </w:lvl>
    <w:lvl w:ilvl="7">
      <w:start w:val="0"/>
      <w:numFmt w:val="bullet"/>
      <w:lvlText w:val="•"/>
      <w:lvlJc w:val="left"/>
      <w:pPr>
        <w:ind w:left="7776" w:hanging="363"/>
      </w:pPr>
      <w:rPr>
        <w:rFonts w:hint="default"/>
        <w:lang w:val="en-US" w:eastAsia="en-US" w:bidi="ar-SA"/>
      </w:rPr>
    </w:lvl>
    <w:lvl w:ilvl="8">
      <w:start w:val="0"/>
      <w:numFmt w:val="bullet"/>
      <w:lvlText w:val="•"/>
      <w:lvlJc w:val="left"/>
      <w:pPr>
        <w:ind w:left="8784" w:hanging="363"/>
      </w:pPr>
      <w:rPr>
        <w:rFonts w:hint="default"/>
        <w:lang w:val="en-US" w:eastAsia="en-US" w:bidi="ar-SA"/>
      </w:rPr>
    </w:lvl>
  </w:abstractNum>
  <w:abstractNum w:abstractNumId="4">
    <w:multiLevelType w:val="hybridMultilevel"/>
    <w:lvl w:ilvl="0">
      <w:start w:val="5"/>
      <w:numFmt w:val="decimal"/>
      <w:lvlText w:val="%1"/>
      <w:lvlJc w:val="left"/>
      <w:pPr>
        <w:ind w:left="661" w:hanging="301"/>
        <w:jc w:val="left"/>
      </w:pPr>
      <w:rPr>
        <w:rFonts w:hint="default"/>
        <w:lang w:val="en-US" w:eastAsia="en-US" w:bidi="ar-SA"/>
      </w:rPr>
    </w:lvl>
    <w:lvl w:ilvl="1">
      <w:start w:val="1"/>
      <w:numFmt w:val="decimal"/>
      <w:lvlText w:val="%1.%2"/>
      <w:lvlJc w:val="left"/>
      <w:pPr>
        <w:ind w:left="661" w:hanging="301"/>
        <w:jc w:val="left"/>
      </w:pPr>
      <w:rPr>
        <w:rFonts w:hint="default" w:ascii="Times New Roman" w:hAnsi="Times New Roman" w:eastAsia="Times New Roman" w:cs="Times New Roman"/>
        <w:b w:val="0"/>
        <w:bCs w:val="0"/>
        <w:i w:val="0"/>
        <w:iCs w:val="0"/>
        <w:spacing w:val="0"/>
        <w:w w:val="100"/>
        <w:sz w:val="22"/>
        <w:szCs w:val="22"/>
        <w:lang w:val="en-US" w:eastAsia="en-US" w:bidi="ar-SA"/>
      </w:rPr>
    </w:lvl>
    <w:lvl w:ilvl="2">
      <w:start w:val="1"/>
      <w:numFmt w:val="decimal"/>
      <w:lvlText w:val="%1.%2.%3"/>
      <w:lvlJc w:val="left"/>
      <w:pPr>
        <w:ind w:left="841" w:hanging="481"/>
        <w:jc w:val="left"/>
      </w:pPr>
      <w:rPr>
        <w:rFonts w:hint="default" w:ascii="Times New Roman" w:hAnsi="Times New Roman" w:eastAsia="Times New Roman" w:cs="Times New Roman"/>
        <w:b w:val="0"/>
        <w:bCs w:val="0"/>
        <w:i w:val="0"/>
        <w:iCs w:val="0"/>
        <w:spacing w:val="0"/>
        <w:w w:val="100"/>
        <w:sz w:val="22"/>
        <w:szCs w:val="22"/>
        <w:lang w:val="en-US" w:eastAsia="en-US" w:bidi="ar-SA"/>
      </w:rPr>
    </w:lvl>
    <w:lvl w:ilvl="3">
      <w:start w:val="1"/>
      <w:numFmt w:val="decimal"/>
      <w:lvlText w:val="%1.%2.%3.%4"/>
      <w:lvlJc w:val="left"/>
      <w:pPr>
        <w:ind w:left="1021" w:hanging="661"/>
        <w:jc w:val="left"/>
      </w:pPr>
      <w:rPr>
        <w:rFonts w:hint="default" w:ascii="Times New Roman" w:hAnsi="Times New Roman" w:eastAsia="Times New Roman" w:cs="Times New Roman"/>
        <w:b w:val="0"/>
        <w:bCs w:val="0"/>
        <w:i w:val="0"/>
        <w:iCs w:val="0"/>
        <w:spacing w:val="0"/>
        <w:w w:val="100"/>
        <w:sz w:val="22"/>
        <w:szCs w:val="22"/>
        <w:lang w:val="en-US" w:eastAsia="en-US" w:bidi="ar-SA"/>
      </w:rPr>
    </w:lvl>
    <w:lvl w:ilvl="4">
      <w:start w:val="0"/>
      <w:numFmt w:val="bullet"/>
      <w:lvlText w:val="•"/>
      <w:lvlJc w:val="left"/>
      <w:pPr>
        <w:ind w:left="1080" w:hanging="661"/>
      </w:pPr>
      <w:rPr>
        <w:rFonts w:hint="default"/>
        <w:lang w:val="en-US" w:eastAsia="en-US" w:bidi="ar-SA"/>
      </w:rPr>
    </w:lvl>
    <w:lvl w:ilvl="5">
      <w:start w:val="0"/>
      <w:numFmt w:val="bullet"/>
      <w:lvlText w:val="•"/>
      <w:lvlJc w:val="left"/>
      <w:pPr>
        <w:ind w:left="2700" w:hanging="661"/>
      </w:pPr>
      <w:rPr>
        <w:rFonts w:hint="default"/>
        <w:lang w:val="en-US" w:eastAsia="en-US" w:bidi="ar-SA"/>
      </w:rPr>
    </w:lvl>
    <w:lvl w:ilvl="6">
      <w:start w:val="0"/>
      <w:numFmt w:val="bullet"/>
      <w:lvlText w:val="•"/>
      <w:lvlJc w:val="left"/>
      <w:pPr>
        <w:ind w:left="4320" w:hanging="661"/>
      </w:pPr>
      <w:rPr>
        <w:rFonts w:hint="default"/>
        <w:lang w:val="en-US" w:eastAsia="en-US" w:bidi="ar-SA"/>
      </w:rPr>
    </w:lvl>
    <w:lvl w:ilvl="7">
      <w:start w:val="0"/>
      <w:numFmt w:val="bullet"/>
      <w:lvlText w:val="•"/>
      <w:lvlJc w:val="left"/>
      <w:pPr>
        <w:ind w:left="5940" w:hanging="661"/>
      </w:pPr>
      <w:rPr>
        <w:rFonts w:hint="default"/>
        <w:lang w:val="en-US" w:eastAsia="en-US" w:bidi="ar-SA"/>
      </w:rPr>
    </w:lvl>
    <w:lvl w:ilvl="8">
      <w:start w:val="0"/>
      <w:numFmt w:val="bullet"/>
      <w:lvlText w:val="•"/>
      <w:lvlJc w:val="left"/>
      <w:pPr>
        <w:ind w:left="7560" w:hanging="661"/>
      </w:pPr>
      <w:rPr>
        <w:rFonts w:hint="default"/>
        <w:lang w:val="en-US" w:eastAsia="en-US" w:bidi="ar-SA"/>
      </w:rPr>
    </w:lvl>
  </w:abstractNum>
  <w:abstractNum w:abstractNumId="3">
    <w:multiLevelType w:val="hybridMultilevel"/>
    <w:lvl w:ilvl="0">
      <w:start w:val="4"/>
      <w:numFmt w:val="decimal"/>
      <w:lvlText w:val="%1"/>
      <w:lvlJc w:val="left"/>
      <w:pPr>
        <w:ind w:left="720" w:hanging="360"/>
        <w:jc w:val="left"/>
      </w:pPr>
      <w:rPr>
        <w:rFonts w:hint="default"/>
        <w:lang w:val="en-US" w:eastAsia="en-US" w:bidi="ar-SA"/>
      </w:rPr>
    </w:lvl>
    <w:lvl w:ilvl="1">
      <w:start w:val="1"/>
      <w:numFmt w:val="decimal"/>
      <w:lvlText w:val="%1.%2"/>
      <w:lvlJc w:val="left"/>
      <w:pPr>
        <w:ind w:left="720" w:hanging="360"/>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2">
      <w:start w:val="1"/>
      <w:numFmt w:val="decimal"/>
      <w:lvlText w:val="%1.%2.%3"/>
      <w:lvlJc w:val="left"/>
      <w:pPr>
        <w:ind w:left="900" w:hanging="540"/>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3">
      <w:start w:val="0"/>
      <w:numFmt w:val="bullet"/>
      <w:lvlText w:val="•"/>
      <w:lvlJc w:val="left"/>
      <w:pPr>
        <w:ind w:left="3100" w:hanging="540"/>
      </w:pPr>
      <w:rPr>
        <w:rFonts w:hint="default"/>
        <w:lang w:val="en-US" w:eastAsia="en-US" w:bidi="ar-SA"/>
      </w:rPr>
    </w:lvl>
    <w:lvl w:ilvl="4">
      <w:start w:val="0"/>
      <w:numFmt w:val="bullet"/>
      <w:lvlText w:val="•"/>
      <w:lvlJc w:val="left"/>
      <w:pPr>
        <w:ind w:left="4200" w:hanging="540"/>
      </w:pPr>
      <w:rPr>
        <w:rFonts w:hint="default"/>
        <w:lang w:val="en-US" w:eastAsia="en-US" w:bidi="ar-SA"/>
      </w:rPr>
    </w:lvl>
    <w:lvl w:ilvl="5">
      <w:start w:val="0"/>
      <w:numFmt w:val="bullet"/>
      <w:lvlText w:val="•"/>
      <w:lvlJc w:val="left"/>
      <w:pPr>
        <w:ind w:left="5300" w:hanging="540"/>
      </w:pPr>
      <w:rPr>
        <w:rFonts w:hint="default"/>
        <w:lang w:val="en-US" w:eastAsia="en-US" w:bidi="ar-SA"/>
      </w:rPr>
    </w:lvl>
    <w:lvl w:ilvl="6">
      <w:start w:val="0"/>
      <w:numFmt w:val="bullet"/>
      <w:lvlText w:val="•"/>
      <w:lvlJc w:val="left"/>
      <w:pPr>
        <w:ind w:left="6400" w:hanging="540"/>
      </w:pPr>
      <w:rPr>
        <w:rFonts w:hint="default"/>
        <w:lang w:val="en-US" w:eastAsia="en-US" w:bidi="ar-SA"/>
      </w:rPr>
    </w:lvl>
    <w:lvl w:ilvl="7">
      <w:start w:val="0"/>
      <w:numFmt w:val="bullet"/>
      <w:lvlText w:val="•"/>
      <w:lvlJc w:val="left"/>
      <w:pPr>
        <w:ind w:left="7500" w:hanging="540"/>
      </w:pPr>
      <w:rPr>
        <w:rFonts w:hint="default"/>
        <w:lang w:val="en-US" w:eastAsia="en-US" w:bidi="ar-SA"/>
      </w:rPr>
    </w:lvl>
    <w:lvl w:ilvl="8">
      <w:start w:val="0"/>
      <w:numFmt w:val="bullet"/>
      <w:lvlText w:val="•"/>
      <w:lvlJc w:val="left"/>
      <w:pPr>
        <w:ind w:left="8600" w:hanging="540"/>
      </w:pPr>
      <w:rPr>
        <w:rFonts w:hint="default"/>
        <w:lang w:val="en-US" w:eastAsia="en-US" w:bidi="ar-SA"/>
      </w:rPr>
    </w:lvl>
  </w:abstractNum>
  <w:abstractNum w:abstractNumId="2">
    <w:multiLevelType w:val="hybridMultilevel"/>
    <w:lvl w:ilvl="0">
      <w:start w:val="3"/>
      <w:numFmt w:val="decimal"/>
      <w:lvlText w:val="%1"/>
      <w:lvlJc w:val="left"/>
      <w:pPr>
        <w:ind w:left="720" w:hanging="360"/>
        <w:jc w:val="left"/>
      </w:pPr>
      <w:rPr>
        <w:rFonts w:hint="default"/>
        <w:lang w:val="en-US" w:eastAsia="en-US" w:bidi="ar-SA"/>
      </w:rPr>
    </w:lvl>
    <w:lvl w:ilvl="1">
      <w:start w:val="1"/>
      <w:numFmt w:val="decimal"/>
      <w:lvlText w:val="%1.%2"/>
      <w:lvlJc w:val="left"/>
      <w:pPr>
        <w:ind w:left="720" w:hanging="360"/>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2">
      <w:start w:val="0"/>
      <w:numFmt w:val="bullet"/>
      <w:lvlText w:val="•"/>
      <w:lvlJc w:val="left"/>
      <w:pPr>
        <w:ind w:left="2736" w:hanging="360"/>
      </w:pPr>
      <w:rPr>
        <w:rFonts w:hint="default"/>
        <w:lang w:val="en-US" w:eastAsia="en-US" w:bidi="ar-SA"/>
      </w:rPr>
    </w:lvl>
    <w:lvl w:ilvl="3">
      <w:start w:val="0"/>
      <w:numFmt w:val="bullet"/>
      <w:lvlText w:val="•"/>
      <w:lvlJc w:val="left"/>
      <w:pPr>
        <w:ind w:left="3744" w:hanging="360"/>
      </w:pPr>
      <w:rPr>
        <w:rFonts w:hint="default"/>
        <w:lang w:val="en-US" w:eastAsia="en-US" w:bidi="ar-SA"/>
      </w:rPr>
    </w:lvl>
    <w:lvl w:ilvl="4">
      <w:start w:val="0"/>
      <w:numFmt w:val="bullet"/>
      <w:lvlText w:val="•"/>
      <w:lvlJc w:val="left"/>
      <w:pPr>
        <w:ind w:left="4752" w:hanging="360"/>
      </w:pPr>
      <w:rPr>
        <w:rFonts w:hint="default"/>
        <w:lang w:val="en-US" w:eastAsia="en-US" w:bidi="ar-SA"/>
      </w:rPr>
    </w:lvl>
    <w:lvl w:ilvl="5">
      <w:start w:val="0"/>
      <w:numFmt w:val="bullet"/>
      <w:lvlText w:val="•"/>
      <w:lvlJc w:val="left"/>
      <w:pPr>
        <w:ind w:left="5760" w:hanging="360"/>
      </w:pPr>
      <w:rPr>
        <w:rFonts w:hint="default"/>
        <w:lang w:val="en-US" w:eastAsia="en-US" w:bidi="ar-SA"/>
      </w:rPr>
    </w:lvl>
    <w:lvl w:ilvl="6">
      <w:start w:val="0"/>
      <w:numFmt w:val="bullet"/>
      <w:lvlText w:val="•"/>
      <w:lvlJc w:val="left"/>
      <w:pPr>
        <w:ind w:left="6768" w:hanging="360"/>
      </w:pPr>
      <w:rPr>
        <w:rFonts w:hint="default"/>
        <w:lang w:val="en-US" w:eastAsia="en-US" w:bidi="ar-SA"/>
      </w:rPr>
    </w:lvl>
    <w:lvl w:ilvl="7">
      <w:start w:val="0"/>
      <w:numFmt w:val="bullet"/>
      <w:lvlText w:val="•"/>
      <w:lvlJc w:val="left"/>
      <w:pPr>
        <w:ind w:left="7776" w:hanging="360"/>
      </w:pPr>
      <w:rPr>
        <w:rFonts w:hint="default"/>
        <w:lang w:val="en-US" w:eastAsia="en-US" w:bidi="ar-SA"/>
      </w:rPr>
    </w:lvl>
    <w:lvl w:ilvl="8">
      <w:start w:val="0"/>
      <w:numFmt w:val="bullet"/>
      <w:lvlText w:val="•"/>
      <w:lvlJc w:val="left"/>
      <w:pPr>
        <w:ind w:left="8784" w:hanging="360"/>
      </w:pPr>
      <w:rPr>
        <w:rFonts w:hint="default"/>
        <w:lang w:val="en-US" w:eastAsia="en-US" w:bidi="ar-SA"/>
      </w:rPr>
    </w:lvl>
  </w:abstractNum>
  <w:abstractNum w:abstractNumId="1">
    <w:multiLevelType w:val="hybridMultilevel"/>
    <w:lvl w:ilvl="0">
      <w:start w:val="2"/>
      <w:numFmt w:val="decimal"/>
      <w:lvlText w:val="%1"/>
      <w:lvlJc w:val="left"/>
      <w:pPr>
        <w:ind w:left="689" w:hanging="329"/>
        <w:jc w:val="left"/>
      </w:pPr>
      <w:rPr>
        <w:rFonts w:hint="default"/>
        <w:lang w:val="en-US" w:eastAsia="en-US" w:bidi="ar-SA"/>
      </w:rPr>
    </w:lvl>
    <w:lvl w:ilvl="1">
      <w:start w:val="1"/>
      <w:numFmt w:val="decimal"/>
      <w:lvlText w:val="%1.%2"/>
      <w:lvlJc w:val="left"/>
      <w:pPr>
        <w:ind w:left="689" w:hanging="329"/>
        <w:jc w:val="left"/>
      </w:pPr>
      <w:rPr>
        <w:rFonts w:hint="default" w:ascii="Calibri" w:hAnsi="Calibri" w:eastAsia="Calibri" w:cs="Calibri"/>
        <w:b w:val="0"/>
        <w:bCs w:val="0"/>
        <w:i w:val="0"/>
        <w:iCs w:val="0"/>
        <w:spacing w:val="0"/>
        <w:w w:val="100"/>
        <w:sz w:val="22"/>
        <w:szCs w:val="22"/>
        <w:lang w:val="en-US" w:eastAsia="en-US" w:bidi="ar-SA"/>
      </w:rPr>
    </w:lvl>
    <w:lvl w:ilvl="2">
      <w:start w:val="0"/>
      <w:numFmt w:val="bullet"/>
      <w:lvlText w:val="•"/>
      <w:lvlJc w:val="left"/>
      <w:pPr>
        <w:ind w:left="2704" w:hanging="329"/>
      </w:pPr>
      <w:rPr>
        <w:rFonts w:hint="default"/>
        <w:lang w:val="en-US" w:eastAsia="en-US" w:bidi="ar-SA"/>
      </w:rPr>
    </w:lvl>
    <w:lvl w:ilvl="3">
      <w:start w:val="0"/>
      <w:numFmt w:val="bullet"/>
      <w:lvlText w:val="•"/>
      <w:lvlJc w:val="left"/>
      <w:pPr>
        <w:ind w:left="3716" w:hanging="329"/>
      </w:pPr>
      <w:rPr>
        <w:rFonts w:hint="default"/>
        <w:lang w:val="en-US" w:eastAsia="en-US" w:bidi="ar-SA"/>
      </w:rPr>
    </w:lvl>
    <w:lvl w:ilvl="4">
      <w:start w:val="0"/>
      <w:numFmt w:val="bullet"/>
      <w:lvlText w:val="•"/>
      <w:lvlJc w:val="left"/>
      <w:pPr>
        <w:ind w:left="4728" w:hanging="329"/>
      </w:pPr>
      <w:rPr>
        <w:rFonts w:hint="default"/>
        <w:lang w:val="en-US" w:eastAsia="en-US" w:bidi="ar-SA"/>
      </w:rPr>
    </w:lvl>
    <w:lvl w:ilvl="5">
      <w:start w:val="0"/>
      <w:numFmt w:val="bullet"/>
      <w:lvlText w:val="•"/>
      <w:lvlJc w:val="left"/>
      <w:pPr>
        <w:ind w:left="5740" w:hanging="329"/>
      </w:pPr>
      <w:rPr>
        <w:rFonts w:hint="default"/>
        <w:lang w:val="en-US" w:eastAsia="en-US" w:bidi="ar-SA"/>
      </w:rPr>
    </w:lvl>
    <w:lvl w:ilvl="6">
      <w:start w:val="0"/>
      <w:numFmt w:val="bullet"/>
      <w:lvlText w:val="•"/>
      <w:lvlJc w:val="left"/>
      <w:pPr>
        <w:ind w:left="6752" w:hanging="329"/>
      </w:pPr>
      <w:rPr>
        <w:rFonts w:hint="default"/>
        <w:lang w:val="en-US" w:eastAsia="en-US" w:bidi="ar-SA"/>
      </w:rPr>
    </w:lvl>
    <w:lvl w:ilvl="7">
      <w:start w:val="0"/>
      <w:numFmt w:val="bullet"/>
      <w:lvlText w:val="•"/>
      <w:lvlJc w:val="left"/>
      <w:pPr>
        <w:ind w:left="7764" w:hanging="329"/>
      </w:pPr>
      <w:rPr>
        <w:rFonts w:hint="default"/>
        <w:lang w:val="en-US" w:eastAsia="en-US" w:bidi="ar-SA"/>
      </w:rPr>
    </w:lvl>
    <w:lvl w:ilvl="8">
      <w:start w:val="0"/>
      <w:numFmt w:val="bullet"/>
      <w:lvlText w:val="•"/>
      <w:lvlJc w:val="left"/>
      <w:pPr>
        <w:ind w:left="8776" w:hanging="329"/>
      </w:pPr>
      <w:rPr>
        <w:rFonts w:hint="default"/>
        <w:lang w:val="en-US" w:eastAsia="en-US" w:bidi="ar-SA"/>
      </w:rPr>
    </w:lvl>
  </w:abstractNum>
  <w:abstractNum w:abstractNumId="0">
    <w:multiLevelType w:val="hybridMultilevel"/>
    <w:lvl w:ilvl="0">
      <w:start w:val="1"/>
      <w:numFmt w:val="decimal"/>
      <w:lvlText w:val="%1"/>
      <w:lvlJc w:val="left"/>
      <w:pPr>
        <w:ind w:left="720" w:hanging="360"/>
        <w:jc w:val="left"/>
      </w:pPr>
      <w:rPr>
        <w:rFonts w:hint="default"/>
        <w:lang w:val="en-US" w:eastAsia="en-US" w:bidi="ar-SA"/>
      </w:rPr>
    </w:lvl>
    <w:lvl w:ilvl="1">
      <w:start w:val="1"/>
      <w:numFmt w:val="decimal"/>
      <w:lvlText w:val="%1.%2"/>
      <w:lvlJc w:val="left"/>
      <w:pPr>
        <w:ind w:left="720" w:hanging="360"/>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2">
      <w:start w:val="1"/>
      <w:numFmt w:val="decimal"/>
      <w:lvlText w:val="%1.%2.%3"/>
      <w:lvlJc w:val="left"/>
      <w:pPr>
        <w:ind w:left="900" w:hanging="540"/>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3">
      <w:start w:val="0"/>
      <w:numFmt w:val="bullet"/>
      <w:lvlText w:val="•"/>
      <w:lvlJc w:val="left"/>
      <w:pPr>
        <w:ind w:left="3100" w:hanging="540"/>
      </w:pPr>
      <w:rPr>
        <w:rFonts w:hint="default"/>
        <w:lang w:val="en-US" w:eastAsia="en-US" w:bidi="ar-SA"/>
      </w:rPr>
    </w:lvl>
    <w:lvl w:ilvl="4">
      <w:start w:val="0"/>
      <w:numFmt w:val="bullet"/>
      <w:lvlText w:val="•"/>
      <w:lvlJc w:val="left"/>
      <w:pPr>
        <w:ind w:left="4200" w:hanging="540"/>
      </w:pPr>
      <w:rPr>
        <w:rFonts w:hint="default"/>
        <w:lang w:val="en-US" w:eastAsia="en-US" w:bidi="ar-SA"/>
      </w:rPr>
    </w:lvl>
    <w:lvl w:ilvl="5">
      <w:start w:val="0"/>
      <w:numFmt w:val="bullet"/>
      <w:lvlText w:val="•"/>
      <w:lvlJc w:val="left"/>
      <w:pPr>
        <w:ind w:left="5300" w:hanging="540"/>
      </w:pPr>
      <w:rPr>
        <w:rFonts w:hint="default"/>
        <w:lang w:val="en-US" w:eastAsia="en-US" w:bidi="ar-SA"/>
      </w:rPr>
    </w:lvl>
    <w:lvl w:ilvl="6">
      <w:start w:val="0"/>
      <w:numFmt w:val="bullet"/>
      <w:lvlText w:val="•"/>
      <w:lvlJc w:val="left"/>
      <w:pPr>
        <w:ind w:left="6400" w:hanging="540"/>
      </w:pPr>
      <w:rPr>
        <w:rFonts w:hint="default"/>
        <w:lang w:val="en-US" w:eastAsia="en-US" w:bidi="ar-SA"/>
      </w:rPr>
    </w:lvl>
    <w:lvl w:ilvl="7">
      <w:start w:val="0"/>
      <w:numFmt w:val="bullet"/>
      <w:lvlText w:val="•"/>
      <w:lvlJc w:val="left"/>
      <w:pPr>
        <w:ind w:left="7500" w:hanging="540"/>
      </w:pPr>
      <w:rPr>
        <w:rFonts w:hint="default"/>
        <w:lang w:val="en-US" w:eastAsia="en-US" w:bidi="ar-SA"/>
      </w:rPr>
    </w:lvl>
    <w:lvl w:ilvl="8">
      <w:start w:val="0"/>
      <w:numFmt w:val="bullet"/>
      <w:lvlText w:val="•"/>
      <w:lvlJc w:val="left"/>
      <w:pPr>
        <w:ind w:left="8600" w:hanging="540"/>
      </w:pPr>
      <w:rPr>
        <w:rFonts w:hint="default"/>
        <w:lang w:val="en-US" w:eastAsia="en-US" w:bidi="ar-SA"/>
      </w:rPr>
    </w:lvl>
  </w:abstract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en-US" w:eastAsia="en-US" w:bidi="ar-SA"/>
    </w:rPr>
  </w:style>
  <w:style w:styleId="TOC1" w:type="paragraph">
    <w:name w:val="TOC 1"/>
    <w:basedOn w:val="Normal"/>
    <w:uiPriority w:val="1"/>
    <w:qFormat/>
    <w:pPr>
      <w:spacing w:before="238"/>
      <w:ind w:left="360"/>
    </w:pPr>
    <w:rPr>
      <w:rFonts w:ascii="Times New Roman" w:hAnsi="Times New Roman" w:eastAsia="Times New Roman" w:cs="Times New Roman"/>
      <w:b/>
      <w:bCs/>
      <w:sz w:val="24"/>
      <w:szCs w:val="24"/>
      <w:lang w:val="en-US" w:eastAsia="en-US" w:bidi="ar-SA"/>
    </w:rPr>
  </w:style>
  <w:style w:styleId="TOC2" w:type="paragraph">
    <w:name w:val="TOC 2"/>
    <w:basedOn w:val="Normal"/>
    <w:uiPriority w:val="1"/>
    <w:qFormat/>
    <w:pPr>
      <w:spacing w:before="238"/>
      <w:ind w:left="360"/>
    </w:pPr>
    <w:rPr>
      <w:rFonts w:ascii="Times New Roman" w:hAnsi="Times New Roman" w:eastAsia="Times New Roman" w:cs="Times New Roman"/>
      <w:b/>
      <w:bCs/>
      <w:sz w:val="24"/>
      <w:szCs w:val="24"/>
      <w:lang w:val="en-US" w:eastAsia="en-US" w:bidi="ar-SA"/>
    </w:rPr>
  </w:style>
  <w:style w:styleId="TOC3" w:type="paragraph">
    <w:name w:val="TOC 3"/>
    <w:basedOn w:val="Normal"/>
    <w:uiPriority w:val="1"/>
    <w:qFormat/>
    <w:pPr>
      <w:spacing w:before="238"/>
      <w:ind w:left="720" w:hanging="360"/>
    </w:pPr>
    <w:rPr>
      <w:rFonts w:ascii="Times New Roman" w:hAnsi="Times New Roman" w:eastAsia="Times New Roman" w:cs="Times New Roman"/>
      <w:sz w:val="24"/>
      <w:szCs w:val="24"/>
      <w:lang w:val="en-US" w:eastAsia="en-US" w:bidi="ar-SA"/>
    </w:rPr>
  </w:style>
  <w:style w:styleId="TOC4" w:type="paragraph">
    <w:name w:val="TOC 4"/>
    <w:basedOn w:val="Normal"/>
    <w:uiPriority w:val="1"/>
    <w:qFormat/>
    <w:pPr>
      <w:spacing w:before="238"/>
      <w:ind w:left="420"/>
    </w:pPr>
    <w:rPr>
      <w:rFonts w:ascii="Times New Roman" w:hAnsi="Times New Roman" w:eastAsia="Times New Roman" w:cs="Times New Roman"/>
      <w:b/>
      <w:bCs/>
      <w:sz w:val="24"/>
      <w:szCs w:val="24"/>
      <w:lang w:val="en-US" w:eastAsia="en-US" w:bidi="ar-SA"/>
    </w:rPr>
  </w:style>
  <w:style w:styleId="BodyText" w:type="paragraph">
    <w:name w:val="Body Text"/>
    <w:basedOn w:val="Normal"/>
    <w:uiPriority w:val="1"/>
    <w:qFormat/>
    <w:pPr/>
    <w:rPr>
      <w:rFonts w:ascii="Times New Roman" w:hAnsi="Times New Roman" w:eastAsia="Times New Roman" w:cs="Times New Roman"/>
      <w:sz w:val="24"/>
      <w:szCs w:val="24"/>
      <w:lang w:val="en-US" w:eastAsia="en-US" w:bidi="ar-SA"/>
    </w:rPr>
  </w:style>
  <w:style w:styleId="Heading1" w:type="paragraph">
    <w:name w:val="Heading 1"/>
    <w:basedOn w:val="Normal"/>
    <w:uiPriority w:val="1"/>
    <w:qFormat/>
    <w:pPr>
      <w:spacing w:before="57"/>
      <w:jc w:val="center"/>
      <w:outlineLvl w:val="1"/>
    </w:pPr>
    <w:rPr>
      <w:rFonts w:ascii="Times New Roman" w:hAnsi="Times New Roman" w:eastAsia="Times New Roman" w:cs="Times New Roman"/>
      <w:b/>
      <w:bCs/>
      <w:sz w:val="32"/>
      <w:szCs w:val="32"/>
      <w:lang w:val="en-US" w:eastAsia="en-US" w:bidi="ar-SA"/>
    </w:rPr>
  </w:style>
  <w:style w:styleId="Heading2" w:type="paragraph">
    <w:name w:val="Heading 2"/>
    <w:basedOn w:val="Normal"/>
    <w:uiPriority w:val="1"/>
    <w:qFormat/>
    <w:pPr>
      <w:spacing w:before="57"/>
      <w:ind w:right="3336"/>
      <w:outlineLvl w:val="2"/>
    </w:pPr>
    <w:rPr>
      <w:rFonts w:ascii="Times New Roman" w:hAnsi="Times New Roman" w:eastAsia="Times New Roman" w:cs="Times New Roman"/>
      <w:b/>
      <w:bCs/>
      <w:sz w:val="32"/>
      <w:szCs w:val="32"/>
      <w:lang w:val="en-US" w:eastAsia="en-US" w:bidi="ar-SA"/>
    </w:rPr>
  </w:style>
  <w:style w:styleId="Heading3" w:type="paragraph">
    <w:name w:val="Heading 3"/>
    <w:basedOn w:val="Normal"/>
    <w:uiPriority w:val="1"/>
    <w:qFormat/>
    <w:pPr>
      <w:spacing w:before="75"/>
      <w:ind w:left="781" w:hanging="421"/>
      <w:outlineLvl w:val="3"/>
    </w:pPr>
    <w:rPr>
      <w:rFonts w:ascii="Times New Roman" w:hAnsi="Times New Roman" w:eastAsia="Times New Roman" w:cs="Times New Roman"/>
      <w:b/>
      <w:bCs/>
      <w:sz w:val="28"/>
      <w:szCs w:val="28"/>
      <w:lang w:val="en-US" w:eastAsia="en-US" w:bidi="ar-SA"/>
    </w:rPr>
  </w:style>
  <w:style w:styleId="Heading4" w:type="paragraph">
    <w:name w:val="Heading 4"/>
    <w:basedOn w:val="Normal"/>
    <w:uiPriority w:val="1"/>
    <w:qFormat/>
    <w:pPr>
      <w:ind w:left="360"/>
      <w:outlineLvl w:val="4"/>
    </w:pPr>
    <w:rPr>
      <w:rFonts w:ascii="Times New Roman" w:hAnsi="Times New Roman" w:eastAsia="Times New Roman" w:cs="Times New Roman"/>
      <w:b/>
      <w:bCs/>
      <w:sz w:val="24"/>
      <w:szCs w:val="24"/>
      <w:lang w:val="en-US" w:eastAsia="en-US" w:bidi="ar-SA"/>
    </w:rPr>
  </w:style>
  <w:style w:styleId="Heading5" w:type="paragraph">
    <w:name w:val="Heading 5"/>
    <w:basedOn w:val="Normal"/>
    <w:uiPriority w:val="1"/>
    <w:qFormat/>
    <w:pPr>
      <w:ind w:left="360"/>
      <w:outlineLvl w:val="5"/>
    </w:pPr>
    <w:rPr>
      <w:rFonts w:ascii="Times New Roman" w:hAnsi="Times New Roman" w:eastAsia="Times New Roman" w:cs="Times New Roman"/>
      <w:b/>
      <w:bCs/>
      <w:i/>
      <w:iCs/>
      <w:sz w:val="24"/>
      <w:szCs w:val="24"/>
      <w:lang w:val="en-US" w:eastAsia="en-US" w:bidi="ar-SA"/>
    </w:rPr>
  </w:style>
  <w:style w:styleId="ListParagraph" w:type="paragraph">
    <w:name w:val="List Paragraph"/>
    <w:basedOn w:val="Normal"/>
    <w:uiPriority w:val="1"/>
    <w:qFormat/>
    <w:pPr>
      <w:ind w:left="1080" w:hanging="360"/>
    </w:pPr>
    <w:rPr>
      <w:rFonts w:ascii="Times New Roman" w:hAnsi="Times New Roman" w:eastAsia="Times New Roman" w:cs="Times New Roman"/>
      <w:lang w:val="en-US" w:eastAsia="en-US" w:bidi="ar-SA"/>
    </w:rPr>
  </w:style>
  <w:style w:styleId="TableParagraph" w:type="paragraph">
    <w:name w:val="Table Paragraph"/>
    <w:basedOn w:val="Normal"/>
    <w:uiPriority w:val="1"/>
    <w:qFormat/>
    <w:pPr/>
    <w:rPr>
      <w:rFonts w:ascii="Times New Roman" w:hAnsi="Times New Roman" w:eastAsia="Times New Roman" w:cs="Times New Roman"/>
      <w:lang w:val="en-U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image" Target="media/image2.jpeg"/><Relationship Id="rId9" Type="http://schemas.openxmlformats.org/officeDocument/2006/relationships/footer" Target="footer3.xml"/><Relationship Id="rId10" Type="http://schemas.openxmlformats.org/officeDocument/2006/relationships/image" Target="media/image3.jpeg"/><Relationship Id="rId11" Type="http://schemas.openxmlformats.org/officeDocument/2006/relationships/footer" Target="footer4.xml"/><Relationship Id="rId12" Type="http://schemas.openxmlformats.org/officeDocument/2006/relationships/image" Target="media/image4.jpeg"/><Relationship Id="rId13" Type="http://schemas.openxmlformats.org/officeDocument/2006/relationships/footer" Target="footer5.xml"/><Relationship Id="rId14" Type="http://schemas.openxmlformats.org/officeDocument/2006/relationships/footer" Target="footer6.xml"/><Relationship Id="rId15" Type="http://schemas.openxmlformats.org/officeDocument/2006/relationships/hyperlink" Target="https://dx.doi.org/10.2139/ssrn.3513513" TargetMode="External"/><Relationship Id="rId16" Type="http://schemas.openxmlformats.org/officeDocument/2006/relationships/hyperlink" Target="https://doi.org/10.1207/s15327825mcs0901_1" TargetMode="External"/><Relationship Id="rId17" Type="http://schemas.openxmlformats.org/officeDocument/2006/relationships/hyperlink" Target="https://doi.org/10.1177/20578911211067317" TargetMode="External"/><Relationship Id="rId18" Type="http://schemas.openxmlformats.org/officeDocument/2006/relationships/hyperlink" Target="https://d1wqtxts1xzle7.cloudfront.net/57176427/IJMSSR_Framing_Analysis_of_Protest_against_War_by_World_Newspapers_-_A_Content_Analysis-libre.pdf?1534144165" TargetMode="External"/><Relationship Id="rId19" Type="http://schemas.openxmlformats.org/officeDocument/2006/relationships/hyperlink" Target="https://doi.org/10.1016/S0362-3319(96)90021-X" TargetMode="External"/><Relationship Id="rId20" Type="http://schemas.openxmlformats.org/officeDocument/2006/relationships/hyperlink" Target="https://doi.org/10.17813/maiq.10.1.dq013h7nh027u126" TargetMode="External"/><Relationship Id="rId21" Type="http://schemas.openxmlformats.org/officeDocument/2006/relationships/hyperlink" Target="https://www.taylorfrancis.com/chapters/edit/10.4324/9781315642239-19/news-framing-social-protest-michael-boyle-douglas-mcleod" TargetMode="External"/><Relationship Id="rId22" Type="http://schemas.openxmlformats.org/officeDocument/2006/relationships/hyperlink" Target="https://doi.org/10.1177/1940161211433837" TargetMode="External"/><Relationship Id="rId23" Type="http://schemas.openxmlformats.org/officeDocument/2006/relationships/hyperlink" Target="https://doi.org/10.1080/07393140600679967" TargetMode="External"/><Relationship Id="rId24" Type="http://schemas.openxmlformats.org/officeDocument/2006/relationships/hyperlink" Target="https://doi.org/10.1207/s15456889ajc1301_1" TargetMode="External"/><Relationship Id="rId25" Type="http://schemas.openxmlformats.org/officeDocument/2006/relationships/hyperlink" Target="https://doi.org/10.1177/1940161219853517" TargetMode="External"/><Relationship Id="rId26" Type="http://schemas.openxmlformats.org/officeDocument/2006/relationships/hyperlink" Target="https://doi.org/10.1080/15205436.2021.1884724" TargetMode="External"/><Relationship Id="rId27" Type="http://schemas.openxmlformats.org/officeDocument/2006/relationships/hyperlink" Target="https://doi.org/10.47205/jdss.2023(4-IV)53" TargetMode="External"/><Relationship Id="rId28" Type="http://schemas.openxmlformats.org/officeDocument/2006/relationships/hyperlink" Target="https://www.ceeol.com/search/article-detail?id=688416" TargetMode="External"/><Relationship Id="rId29" Type="http://schemas.openxmlformats.org/officeDocument/2006/relationships/hyperlink" Target="https://doi.org/10.1111/1475-6765.00003" TargetMode="External"/><Relationship Id="rId30" Type="http://schemas.openxmlformats.org/officeDocument/2006/relationships/hyperlink" Target="https://doi.org/10.1177/10776990221109232" TargetMode="External"/><Relationship Id="rId31" Type="http://schemas.openxmlformats.org/officeDocument/2006/relationships/hyperlink" Target="https://www.scirp.org/html/68376_68376.htm" TargetMode="External"/><Relationship Id="rId32" Type="http://schemas.openxmlformats.org/officeDocument/2006/relationships/hyperlink" Target="https://doi.org/10.1177/14648849221100073" TargetMode="External"/><Relationship Id="rId33" Type="http://schemas.openxmlformats.org/officeDocument/2006/relationships/hyperlink" Target="https://doi.org/10.1177/17480485231206363" TargetMode="External"/><Relationship Id="rId34" Type="http://schemas.openxmlformats.org/officeDocument/2006/relationships/hyperlink" Target="https://ijoc.org/index.php/ijoc/article/view/2880" TargetMode="External"/><Relationship Id="rId35" Type="http://schemas.openxmlformats.org/officeDocument/2006/relationships/hyperlink" Target="https://doi.org/10.1177/19401612221102058" TargetMode="External"/><Relationship Id="rId36" Type="http://schemas.openxmlformats.org/officeDocument/2006/relationships/hyperlink" Target="https://doi.org/10.1177/2158244018792612" TargetMode="External"/><Relationship Id="rId37" Type="http://schemas.openxmlformats.org/officeDocument/2006/relationships/hyperlink" Target="https://doi.org/10.1080/1461670X.2020.1776144" TargetMode="External"/><Relationship Id="rId38" Type="http://schemas.openxmlformats.org/officeDocument/2006/relationships/hyperlink" Target="https://doi.org/10.1177/1464884920969086" TargetMode="External"/><Relationship Id="rId39" Type="http://schemas.openxmlformats.org/officeDocument/2006/relationships/hyperlink" Target="https://fount.aucegypt.edu/etds/1006/" TargetMode="External"/><Relationship Id="rId40" Type="http://schemas.openxmlformats.org/officeDocument/2006/relationships/hyperlink" Target="https://doi.org/10.1177/1940161220915719" TargetMode="External"/><Relationship Id="rId41" Type="http://schemas.openxmlformats.org/officeDocument/2006/relationships/hyperlink" Target="https://doi.org/10.1177/0010414019830736" TargetMode="External"/><Relationship Id="rId42" Type="http://schemas.openxmlformats.org/officeDocument/2006/relationships/hyperlink" Target="https://doi.org/10.1111/socf.12345" TargetMode="External"/><Relationship Id="rId43" Type="http://schemas.openxmlformats.org/officeDocument/2006/relationships/hyperlink" Target="https://doi.org/10.1108/S0163-786X(2012)0000033008" TargetMode="External"/><Relationship Id="rId44" Type="http://schemas.openxmlformats.org/officeDocument/2006/relationships/hyperlink" Target="https://doi.org/10.1177/1750635220953445" TargetMode="External"/><Relationship Id="rId45" Type="http://schemas.openxmlformats.org/officeDocument/2006/relationships/hyperlink" Target="https://doi.org/10.1177/14614448221074705" TargetMode="External"/><Relationship Id="rId46" Type="http://schemas.openxmlformats.org/officeDocument/2006/relationships/hyperlink" Target="https://doi.org/10.1111/j.1460-2466.1999.tb02802.x" TargetMode="External"/><Relationship Id="rId47" Type="http://schemas.openxmlformats.org/officeDocument/2006/relationships/hyperlink" Target="https://doi.org/10.1177/1464884918778722" TargetMode="External"/><Relationship Id="rId48" Type="http://schemas.openxmlformats.org/officeDocument/2006/relationships/hyperlink" Target="https://archives.palarch.nl/index.php/jae/article/view/11953/10540" TargetMode="External"/><Relationship Id="rId49" Type="http://schemas.openxmlformats.org/officeDocument/2006/relationships/hyperlink" Target="https://doi.org/10.1080/14616700120107338" TargetMode="External"/><Relationship Id="rId50" Type="http://schemas.openxmlformats.org/officeDocument/2006/relationships/hyperlink" Target="https://doi.org/10.1177/14648849211036622" TargetMode="External"/><Relationship Id="rId51" Type="http://schemas.openxmlformats.org/officeDocument/2006/relationships/hyperlink" Target="https://doi.org/10.1177/1742766516653164" TargetMode="External"/><Relationship Id="rId52" Type="http://schemas.openxmlformats.org/officeDocument/2006/relationships/hyperlink" Target="https://www.cyprusreview.org/index.php/cr/article/view/57" TargetMode="External"/><Relationship Id="rId53" Type="http://schemas.openxmlformats.org/officeDocument/2006/relationships/hyperlink" Target="https://doi.org/10.1177/02673231221082246" TargetMode="External"/><Relationship Id="rId54" Type="http://schemas.openxmlformats.org/officeDocument/2006/relationships/hyperlink" Target="https://doi.org/10.1177/1748048508094293" TargetMode="External"/><Relationship Id="rId55" Type="http://schemas.openxmlformats.org/officeDocument/2006/relationships/hyperlink" Target="https://doi.org/10.1177/14648849221074556" TargetMode="External"/><Relationship Id="rId56" Type="http://schemas.openxmlformats.org/officeDocument/2006/relationships/hyperlink" Target="https://doi.org/10.17645/mac.v10i4.5796" TargetMode="External"/><Relationship Id="rId57" Type="http://schemas.openxmlformats.org/officeDocument/2006/relationships/hyperlink" Target="https://doi.org/10.1080/15377938.2021.1973639" TargetMode="External"/><Relationship Id="rId58" Type="http://schemas.openxmlformats.org/officeDocument/2006/relationships/hyperlink" Target="https://doi.org/10.1177/1464884919856759" TargetMode="External"/><Relationship Id="rId59" Type="http://schemas.openxmlformats.org/officeDocument/2006/relationships/hyperlink" Target="https://doi.org/10.1353/sof.2001.0053" TargetMode="External"/><Relationship Id="rId60" Type="http://schemas.openxmlformats.org/officeDocument/2006/relationships/hyperlink" Target="https://doi.org/10.1080/1060586X.2022.2061817" TargetMode="External"/><Relationship Id="rId61" Type="http://schemas.openxmlformats.org/officeDocument/2006/relationships/hyperlink" Target="https://doi.org/10.30935/ojcmt/11538" TargetMode="External"/><Relationship Id="rId62" Type="http://schemas.openxmlformats.org/officeDocument/2006/relationships/hyperlink" Target="https://doi.org/10.1080/15295030109367125" TargetMode="External"/><Relationship Id="rId63" Type="http://schemas.openxmlformats.org/officeDocument/2006/relationships/hyperlink" Target="https://doi.org/10.1093/sf/soy110" TargetMode="External"/><Relationship Id="rId64" Type="http://schemas.openxmlformats.org/officeDocument/2006/relationships/hyperlink" Target="https://doi.org/10.1177/00207152221085601" TargetMode="External"/><Relationship Id="rId6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2025-09-18T11:20:50Z</dcterms:created>
  <dcterms:modified xsi:type="dcterms:W3CDTF">2025-09-18T11:20:50Z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2025-09-18T00:00:00Z</vt:filetime>
  </property>
  <property fmtid="{D5CDD505-2E9C-101B-9397-08002B2CF9AE}" pid="3" name="LastSaved">
    <vt:filetime>2025-09-18T00:00:00Z</vt:filetime>
  </property>
  <property fmtid="{D5CDD505-2E9C-101B-9397-08002B2CF9AE}" pid="4" name="Producer">
    <vt:lpwstr>iLovePDF</vt:lpwstr>
  </property>
</Properties>
</file>