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D69" w:rsidRDefault="00FD1D69"/>
    <w:tbl>
      <w:tblPr>
        <w:tblStyle w:val="TableGrid"/>
        <w:tblW w:w="0" w:type="auto"/>
        <w:tblLook w:val="04A0"/>
      </w:tblPr>
      <w:tblGrid>
        <w:gridCol w:w="1585"/>
        <w:gridCol w:w="738"/>
        <w:gridCol w:w="812"/>
        <w:gridCol w:w="551"/>
        <w:gridCol w:w="796"/>
        <w:gridCol w:w="784"/>
        <w:gridCol w:w="652"/>
        <w:gridCol w:w="629"/>
        <w:gridCol w:w="1146"/>
        <w:gridCol w:w="684"/>
        <w:gridCol w:w="843"/>
        <w:gridCol w:w="800"/>
        <w:gridCol w:w="870"/>
        <w:gridCol w:w="557"/>
        <w:gridCol w:w="721"/>
        <w:gridCol w:w="512"/>
        <w:gridCol w:w="496"/>
      </w:tblGrid>
      <w:tr w:rsidR="00422BAF" w:rsidRPr="00AB7759" w:rsidTr="00F97F25">
        <w:trPr>
          <w:trHeight w:val="1310"/>
        </w:trPr>
        <w:tc>
          <w:tcPr>
            <w:tcW w:w="1585" w:type="dxa"/>
            <w:noWrap/>
            <w:hideMark/>
          </w:tcPr>
          <w:p w:rsidR="00422BAF" w:rsidRPr="00AB7759" w:rsidRDefault="00422BAF" w:rsidP="00FD1D69">
            <w:pPr>
              <w:rPr>
                <w:rFonts w:ascii="Times New Roman" w:hAnsi="Times New Roman" w:cs="Times New Roman"/>
                <w:b/>
                <w:bCs/>
                <w:sz w:val="16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6"/>
              </w:rPr>
              <w:t>Factors</w:t>
            </w:r>
          </w:p>
        </w:tc>
        <w:tc>
          <w:tcPr>
            <w:tcW w:w="738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 xml:space="preserve">Turner and </w:t>
            </w: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cochrane</w:t>
            </w:r>
            <w:proofErr w:type="spellEnd"/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1993</w:t>
            </w:r>
          </w:p>
        </w:tc>
        <w:tc>
          <w:tcPr>
            <w:tcW w:w="812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Baccarini</w:t>
            </w:r>
            <w:proofErr w:type="spellEnd"/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1996</w:t>
            </w:r>
          </w:p>
        </w:tc>
        <w:tc>
          <w:tcPr>
            <w:tcW w:w="551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Maier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1998</w:t>
            </w:r>
          </w:p>
        </w:tc>
        <w:tc>
          <w:tcPr>
            <w:tcW w:w="796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Williams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1999</w:t>
            </w:r>
          </w:p>
        </w:tc>
        <w:tc>
          <w:tcPr>
            <w:tcW w:w="784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Tatikonda</w:t>
            </w:r>
            <w:proofErr w:type="spellEnd"/>
            <w:r w:rsidRPr="00AB7759">
              <w:rPr>
                <w:rFonts w:ascii="Times New Roman" w:hAnsi="Times New Roman" w:cs="Times New Roman"/>
                <w:bCs/>
                <w:sz w:val="14"/>
              </w:rPr>
              <w:t xml:space="preserve"> and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Rosenthal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2000</w:t>
            </w:r>
          </w:p>
        </w:tc>
        <w:tc>
          <w:tcPr>
            <w:tcW w:w="652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Ribbers</w:t>
            </w:r>
            <w:proofErr w:type="spellEnd"/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 xml:space="preserve">and </w:t>
            </w: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Schoo</w:t>
            </w:r>
            <w:proofErr w:type="spellEnd"/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2002</w:t>
            </w:r>
          </w:p>
        </w:tc>
        <w:tc>
          <w:tcPr>
            <w:tcW w:w="629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Maylor</w:t>
            </w:r>
            <w:proofErr w:type="spellEnd"/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2003</w:t>
            </w:r>
          </w:p>
        </w:tc>
        <w:tc>
          <w:tcPr>
            <w:tcW w:w="1146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PMI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Nav.Complexity</w:t>
            </w:r>
            <w:proofErr w:type="spellEnd"/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2005</w:t>
            </w:r>
          </w:p>
        </w:tc>
        <w:tc>
          <w:tcPr>
            <w:tcW w:w="684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Cicmil</w:t>
            </w:r>
            <w:proofErr w:type="spellEnd"/>
            <w:r w:rsidRPr="00AB7759">
              <w:rPr>
                <w:rFonts w:ascii="Times New Roman" w:hAnsi="Times New Roman" w:cs="Times New Roman"/>
                <w:bCs/>
                <w:sz w:val="14"/>
              </w:rPr>
              <w:t xml:space="preserve"> and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Marshal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2005</w:t>
            </w:r>
          </w:p>
        </w:tc>
        <w:tc>
          <w:tcPr>
            <w:tcW w:w="843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Remington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 xml:space="preserve">and </w:t>
            </w: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pollack</w:t>
            </w:r>
            <w:proofErr w:type="spellEnd"/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2007</w:t>
            </w:r>
          </w:p>
        </w:tc>
        <w:tc>
          <w:tcPr>
            <w:tcW w:w="800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Ludovic-Alexandre</w:t>
            </w:r>
            <w:proofErr w:type="spellEnd"/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 xml:space="preserve">Vidal Franck </w:t>
            </w: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Marle</w:t>
            </w:r>
            <w:proofErr w:type="spellEnd"/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2008</w:t>
            </w:r>
          </w:p>
        </w:tc>
        <w:tc>
          <w:tcPr>
            <w:tcW w:w="870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Brockmann</w:t>
            </w:r>
            <w:proofErr w:type="spellEnd"/>
            <w:r w:rsidRPr="00AB7759">
              <w:rPr>
                <w:rFonts w:ascii="Times New Roman" w:hAnsi="Times New Roman" w:cs="Times New Roman"/>
                <w:bCs/>
                <w:sz w:val="14"/>
              </w:rPr>
              <w:t xml:space="preserve"> and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Girmscheid</w:t>
            </w:r>
            <w:proofErr w:type="spellEnd"/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2008</w:t>
            </w:r>
          </w:p>
        </w:tc>
        <w:tc>
          <w:tcPr>
            <w:tcW w:w="557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Vidal and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Marle</w:t>
            </w:r>
            <w:proofErr w:type="spellEnd"/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2008</w:t>
            </w:r>
          </w:p>
        </w:tc>
        <w:tc>
          <w:tcPr>
            <w:tcW w:w="721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Maylor</w:t>
            </w:r>
            <w:proofErr w:type="spellEnd"/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et al.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2008</w:t>
            </w:r>
          </w:p>
        </w:tc>
        <w:tc>
          <w:tcPr>
            <w:tcW w:w="512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AB7759">
              <w:rPr>
                <w:rFonts w:ascii="Times New Roman" w:hAnsi="Times New Roman" w:cs="Times New Roman"/>
                <w:bCs/>
                <w:sz w:val="14"/>
              </w:rPr>
              <w:t>Qi</w:t>
            </w:r>
            <w:proofErr w:type="spellEnd"/>
            <w:r w:rsidRPr="00AB7759">
              <w:rPr>
                <w:rFonts w:ascii="Times New Roman" w:hAnsi="Times New Roman" w:cs="Times New Roman"/>
                <w:bCs/>
                <w:sz w:val="14"/>
              </w:rPr>
              <w:t xml:space="preserve"> and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Jiang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2008</w:t>
            </w:r>
          </w:p>
        </w:tc>
        <w:tc>
          <w:tcPr>
            <w:tcW w:w="496" w:type="dxa"/>
            <w:noWrap/>
            <w:hideMark/>
          </w:tcPr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Li et al.</w:t>
            </w:r>
          </w:p>
          <w:p w:rsidR="00422BAF" w:rsidRPr="00AB7759" w:rsidRDefault="00422BAF" w:rsidP="00AB7759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AB7759">
              <w:rPr>
                <w:rFonts w:ascii="Times New Roman" w:hAnsi="Times New Roman" w:cs="Times New Roman"/>
                <w:bCs/>
                <w:sz w:val="14"/>
              </w:rPr>
              <w:t>2009</w:t>
            </w:r>
          </w:p>
        </w:tc>
      </w:tr>
      <w:tr w:rsidR="00AB7759" w:rsidRPr="00AB7759" w:rsidTr="0089235E">
        <w:trPr>
          <w:trHeight w:val="242"/>
        </w:trPr>
        <w:tc>
          <w:tcPr>
            <w:tcW w:w="1585" w:type="dxa"/>
            <w:vMerge w:val="restart"/>
            <w:noWrap/>
            <w:hideMark/>
          </w:tcPr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Variety of the technologies used during the project</w:t>
            </w:r>
          </w:p>
        </w:tc>
        <w:tc>
          <w:tcPr>
            <w:tcW w:w="738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1146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00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vMerge/>
            <w:noWrap/>
            <w:hideMark/>
          </w:tcPr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New technology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Technical challenges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315"/>
        </w:trPr>
        <w:tc>
          <w:tcPr>
            <w:tcW w:w="1585" w:type="dxa"/>
            <w:noWrap/>
            <w:hideMark/>
          </w:tcPr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Uncertainty</w:t>
            </w:r>
            <w:r w:rsidR="00FD1D69"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 of goals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Processes interdependence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Processes unclear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315"/>
        </w:trPr>
        <w:tc>
          <w:tcPr>
            <w:tcW w:w="1585" w:type="dxa"/>
            <w:vMerge w:val="restart"/>
            <w:noWrap/>
            <w:hideMark/>
          </w:tcPr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Interaction between the </w:t>
            </w:r>
          </w:p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technology system and</w:t>
            </w:r>
          </w:p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the external environment</w:t>
            </w:r>
          </w:p>
        </w:tc>
        <w:tc>
          <w:tcPr>
            <w:tcW w:w="738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00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</w:tr>
      <w:tr w:rsidR="00AB7759" w:rsidRPr="00AB7759" w:rsidTr="0089235E">
        <w:trPr>
          <w:trHeight w:val="315"/>
        </w:trPr>
        <w:tc>
          <w:tcPr>
            <w:tcW w:w="1585" w:type="dxa"/>
            <w:vMerge/>
            <w:noWrap/>
            <w:hideMark/>
          </w:tcPr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vMerge/>
            <w:noWrap/>
            <w:hideMark/>
          </w:tcPr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vMerge w:val="restart"/>
            <w:noWrap/>
            <w:hideMark/>
          </w:tcPr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Risk of using highly </w:t>
            </w:r>
          </w:p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difficult technology</w:t>
            </w:r>
          </w:p>
        </w:tc>
        <w:tc>
          <w:tcPr>
            <w:tcW w:w="738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00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vMerge w:val="restart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vMerge/>
            <w:noWrap/>
            <w:hideMark/>
          </w:tcPr>
          <w:p w:rsidR="00AB7759" w:rsidRPr="000D0088" w:rsidRDefault="00AB775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vMerge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AB7759" w:rsidRPr="00AB7759" w:rsidRDefault="00AB775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31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Unclear goals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Multiple </w:t>
            </w:r>
            <w:r w:rsidR="00AB7759" w:rsidRPr="000D0088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components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Non-linear processes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Multiple </w:t>
            </w:r>
            <w:r w:rsidR="0089235E" w:rsidRPr="000D0088">
              <w:rPr>
                <w:rFonts w:ascii="Times New Roman" w:hAnsi="Times New Roman" w:cs="Times New Roman"/>
                <w:sz w:val="18"/>
                <w:szCs w:val="18"/>
              </w:rPr>
              <w:t>interactions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31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Disagreement on goals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315"/>
        </w:trPr>
        <w:tc>
          <w:tcPr>
            <w:tcW w:w="1585" w:type="dxa"/>
            <w:vMerge w:val="restart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Uncertainty of project</w:t>
            </w: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management methods </w:t>
            </w: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and tools</w:t>
            </w:r>
          </w:p>
        </w:tc>
        <w:tc>
          <w:tcPr>
            <w:tcW w:w="738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0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315"/>
        </w:trPr>
        <w:tc>
          <w:tcPr>
            <w:tcW w:w="1585" w:type="dxa"/>
            <w:vMerge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Diversity of tasks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00" w:type="dxa"/>
            <w:vMerge w:val="restart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 w:val="restart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Dependence of </w:t>
            </w: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relationships among tasks</w:t>
            </w: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00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Dynamics of task activities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Duration of the project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Key risks not identified early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Risks not managed productively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Dynamic specifications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 w:val="restart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Cross-organizational </w:t>
            </w: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interdependence</w:t>
            </w: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New partners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Dependency of others departments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 w:val="restart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Variety of organizational </w:t>
            </w: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skills needed </w:t>
            </w: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 w:val="restart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Variety of organizational </w:t>
            </w: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interdependencies </w:t>
            </w: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 w:val="restart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Variety of hierarchical </w:t>
            </w: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levels within the organization </w:t>
            </w: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7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 w:val="restart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Number of organizational </w:t>
            </w: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units and departments</w:t>
            </w: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7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 w:val="restart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Diversity of staff</w:t>
            </w: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(experience, social span... </w:t>
            </w: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12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496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Integration of the system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Ambiguity of social interaction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 w:val="restart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Interdependence of managerial</w:t>
            </w: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Elements</w:t>
            </w: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405"/>
        </w:trPr>
        <w:tc>
          <w:tcPr>
            <w:tcW w:w="1585" w:type="dxa"/>
            <w:vMerge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360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Numbers of objectives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Objectives change overtime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Interdependence of objectives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Largeness of capital investment</w:t>
            </w:r>
          </w:p>
        </w:tc>
        <w:tc>
          <w:tcPr>
            <w:tcW w:w="738" w:type="dxa"/>
            <w:vMerge w:val="restart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 w:val="restart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 w:val="restart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 w:val="restart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 w:val="restart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vMerge w:val="restart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405"/>
        </w:trPr>
        <w:tc>
          <w:tcPr>
            <w:tcW w:w="1585" w:type="dxa"/>
            <w:noWrap/>
            <w:hideMark/>
          </w:tcPr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 xml:space="preserve">Ineffective decision-making processes </w:t>
            </w:r>
          </w:p>
        </w:tc>
        <w:tc>
          <w:tcPr>
            <w:tcW w:w="738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260"/>
        </w:trPr>
        <w:tc>
          <w:tcPr>
            <w:tcW w:w="1585" w:type="dxa"/>
            <w:noWrap/>
            <w:hideMark/>
          </w:tcPr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Number of decisions to be made</w:t>
            </w:r>
          </w:p>
        </w:tc>
        <w:tc>
          <w:tcPr>
            <w:tcW w:w="738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vMerge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116"/>
        </w:trPr>
        <w:tc>
          <w:tcPr>
            <w:tcW w:w="1585" w:type="dxa"/>
            <w:vMerge w:val="restart"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Availability of resources</w:t>
            </w:r>
          </w:p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and skills</w:t>
            </w: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721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89235E" w:rsidRPr="00AB7759" w:rsidTr="0089235E">
        <w:trPr>
          <w:trHeight w:val="143"/>
        </w:trPr>
        <w:tc>
          <w:tcPr>
            <w:tcW w:w="1585" w:type="dxa"/>
            <w:vMerge/>
            <w:noWrap/>
            <w:hideMark/>
          </w:tcPr>
          <w:p w:rsidR="0089235E" w:rsidRPr="000D0088" w:rsidRDefault="0089235E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38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70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vMerge/>
            <w:hideMark/>
          </w:tcPr>
          <w:p w:rsidR="0089235E" w:rsidRPr="00AB7759" w:rsidRDefault="0089235E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  <w:tr w:rsidR="00AB7759" w:rsidRPr="00AB7759" w:rsidTr="0089235E">
        <w:trPr>
          <w:trHeight w:val="89"/>
        </w:trPr>
        <w:tc>
          <w:tcPr>
            <w:tcW w:w="1585" w:type="dxa"/>
            <w:noWrap/>
            <w:hideMark/>
          </w:tcPr>
          <w:p w:rsidR="00FD1D69" w:rsidRPr="000D0088" w:rsidRDefault="00FD1D69" w:rsidP="00FD1D6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0D0088">
              <w:rPr>
                <w:rFonts w:ascii="Times New Roman" w:hAnsi="Times New Roman" w:cs="Times New Roman"/>
                <w:sz w:val="18"/>
                <w:szCs w:val="18"/>
              </w:rPr>
              <w:t>Quantity of resources</w:t>
            </w:r>
          </w:p>
        </w:tc>
        <w:tc>
          <w:tcPr>
            <w:tcW w:w="738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5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29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114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684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43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80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  <w:r w:rsidRPr="00AB7759">
              <w:rPr>
                <w:rFonts w:ascii="Times New Roman" w:hAnsi="Times New Roman" w:cs="Times New Roman"/>
                <w:b/>
                <w:bCs/>
                <w:sz w:val="12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57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721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512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  <w:tc>
          <w:tcPr>
            <w:tcW w:w="496" w:type="dxa"/>
            <w:noWrap/>
            <w:hideMark/>
          </w:tcPr>
          <w:p w:rsidR="00FD1D69" w:rsidRPr="00AB7759" w:rsidRDefault="00FD1D69" w:rsidP="00AB7759">
            <w:pPr>
              <w:jc w:val="center"/>
              <w:rPr>
                <w:rFonts w:ascii="Times New Roman" w:hAnsi="Times New Roman" w:cs="Times New Roman"/>
                <w:b/>
                <w:bCs/>
                <w:sz w:val="12"/>
              </w:rPr>
            </w:pPr>
          </w:p>
        </w:tc>
      </w:tr>
    </w:tbl>
    <w:p w:rsidR="00FD1D69" w:rsidRPr="00875963" w:rsidRDefault="00FD1D69">
      <w:pPr>
        <w:rPr>
          <w:sz w:val="18"/>
        </w:rPr>
      </w:pPr>
    </w:p>
    <w:p w:rsidR="00FD1D69" w:rsidRDefault="00FD1D69">
      <w:pPr>
        <w:rPr>
          <w:sz w:val="18"/>
        </w:rPr>
      </w:pPr>
    </w:p>
    <w:p w:rsidR="00AB7759" w:rsidRDefault="00AB7759">
      <w:pPr>
        <w:rPr>
          <w:sz w:val="18"/>
        </w:rPr>
      </w:pPr>
      <w:r>
        <w:rPr>
          <w:sz w:val="18"/>
        </w:rPr>
        <w:br w:type="page"/>
      </w:r>
    </w:p>
    <w:tbl>
      <w:tblPr>
        <w:tblStyle w:val="TableGrid"/>
        <w:tblW w:w="0" w:type="auto"/>
        <w:tblLook w:val="04A0"/>
      </w:tblPr>
      <w:tblGrid>
        <w:gridCol w:w="1999"/>
        <w:gridCol w:w="934"/>
        <w:gridCol w:w="683"/>
        <w:gridCol w:w="663"/>
        <w:gridCol w:w="722"/>
        <w:gridCol w:w="496"/>
        <w:gridCol w:w="574"/>
        <w:gridCol w:w="683"/>
        <w:gridCol w:w="660"/>
        <w:gridCol w:w="932"/>
        <w:gridCol w:w="1025"/>
        <w:gridCol w:w="621"/>
        <w:gridCol w:w="574"/>
      </w:tblGrid>
      <w:tr w:rsidR="000D0088" w:rsidRPr="000D0088" w:rsidTr="000D0088">
        <w:trPr>
          <w:trHeight w:val="435"/>
        </w:trPr>
        <w:tc>
          <w:tcPr>
            <w:tcW w:w="1999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lastRenderedPageBreak/>
              <w:t> </w:t>
            </w:r>
          </w:p>
        </w:tc>
        <w:tc>
          <w:tcPr>
            <w:tcW w:w="934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Remington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et al.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2009</w:t>
            </w:r>
          </w:p>
        </w:tc>
        <w:tc>
          <w:tcPr>
            <w:tcW w:w="683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Vidal, Mark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 xml:space="preserve">and </w:t>
            </w: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Bocquet</w:t>
            </w:r>
            <w:proofErr w:type="spellEnd"/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2010</w:t>
            </w:r>
          </w:p>
        </w:tc>
        <w:tc>
          <w:tcPr>
            <w:tcW w:w="663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Syed</w:t>
            </w:r>
            <w:proofErr w:type="spellEnd"/>
            <w:r w:rsidRPr="000D0088">
              <w:rPr>
                <w:rFonts w:ascii="Times New Roman" w:hAnsi="Times New Roman" w:cs="Times New Roman"/>
                <w:bCs/>
                <w:sz w:val="14"/>
              </w:rPr>
              <w:t xml:space="preserve"> </w:t>
            </w: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Azim</w:t>
            </w:r>
            <w:proofErr w:type="spellEnd"/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 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2010</w:t>
            </w:r>
          </w:p>
        </w:tc>
        <w:tc>
          <w:tcPr>
            <w:tcW w:w="722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Bosch-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Rekveldt</w:t>
            </w:r>
            <w:proofErr w:type="spellEnd"/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et al. 2011</w:t>
            </w:r>
          </w:p>
        </w:tc>
        <w:tc>
          <w:tcPr>
            <w:tcW w:w="496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vidal</w:t>
            </w:r>
            <w:proofErr w:type="spellEnd"/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 xml:space="preserve">et al. 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2011</w:t>
            </w:r>
          </w:p>
        </w:tc>
        <w:tc>
          <w:tcPr>
            <w:tcW w:w="574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 xml:space="preserve">Xia and 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chan</w:t>
            </w:r>
            <w:proofErr w:type="spellEnd"/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2012</w:t>
            </w:r>
          </w:p>
        </w:tc>
        <w:tc>
          <w:tcPr>
            <w:tcW w:w="683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Hatch and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Cunliffe</w:t>
            </w:r>
            <w:proofErr w:type="spellEnd"/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2012</w:t>
            </w:r>
          </w:p>
        </w:tc>
        <w:tc>
          <w:tcPr>
            <w:tcW w:w="660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Qureshi</w:t>
            </w:r>
            <w:proofErr w:type="spellEnd"/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Kang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2014</w:t>
            </w:r>
          </w:p>
        </w:tc>
        <w:tc>
          <w:tcPr>
            <w:tcW w:w="932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 xml:space="preserve"> </w:t>
            </w: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Dunoviüa</w:t>
            </w:r>
            <w:proofErr w:type="spellEnd"/>
            <w:r w:rsidRPr="000D0088">
              <w:rPr>
                <w:rFonts w:ascii="Times New Roman" w:hAnsi="Times New Roman" w:cs="Times New Roman"/>
                <w:bCs/>
                <w:sz w:val="14"/>
              </w:rPr>
              <w:t>,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Radujkoviüa</w:t>
            </w:r>
            <w:proofErr w:type="spellEnd"/>
            <w:r w:rsidRPr="000D0088">
              <w:rPr>
                <w:rFonts w:ascii="Times New Roman" w:hAnsi="Times New Roman" w:cs="Times New Roman"/>
                <w:bCs/>
                <w:sz w:val="14"/>
              </w:rPr>
              <w:t xml:space="preserve"> and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Škreba</w:t>
            </w:r>
            <w:proofErr w:type="spellEnd"/>
            <w:r w:rsidRPr="000D0088">
              <w:rPr>
                <w:rFonts w:ascii="Times New Roman" w:hAnsi="Times New Roman" w:cs="Times New Roman"/>
                <w:bCs/>
                <w:sz w:val="14"/>
              </w:rPr>
              <w:t xml:space="preserve">  2014</w:t>
            </w:r>
          </w:p>
        </w:tc>
        <w:tc>
          <w:tcPr>
            <w:tcW w:w="1025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Kermanshachi</w:t>
            </w:r>
            <w:proofErr w:type="spellEnd"/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et al.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2016</w:t>
            </w:r>
          </w:p>
        </w:tc>
        <w:tc>
          <w:tcPr>
            <w:tcW w:w="621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D0088">
              <w:rPr>
                <w:rFonts w:ascii="Times New Roman" w:hAnsi="Times New Roman" w:cs="Times New Roman"/>
                <w:bCs/>
                <w:sz w:val="14"/>
              </w:rPr>
              <w:t>Ameen</w:t>
            </w:r>
            <w:proofErr w:type="spellEnd"/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Jacob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 </w:t>
            </w:r>
          </w:p>
        </w:tc>
        <w:tc>
          <w:tcPr>
            <w:tcW w:w="574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Dao et al.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 </w:t>
            </w:r>
          </w:p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0D0088">
              <w:rPr>
                <w:rFonts w:ascii="Times New Roman" w:hAnsi="Times New Roman" w:cs="Times New Roman"/>
                <w:bCs/>
                <w:sz w:val="14"/>
              </w:rPr>
              <w:t>2016</w:t>
            </w:r>
          </w:p>
        </w:tc>
      </w:tr>
      <w:tr w:rsidR="000D0088" w:rsidRPr="000D0088" w:rsidTr="000D0088">
        <w:trPr>
          <w:trHeight w:val="420"/>
        </w:trPr>
        <w:tc>
          <w:tcPr>
            <w:tcW w:w="1999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4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83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63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722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496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574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83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60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932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1025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21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574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</w:tr>
      <w:tr w:rsidR="000D0088" w:rsidRPr="000D0088" w:rsidTr="000D0088">
        <w:trPr>
          <w:trHeight w:val="435"/>
        </w:trPr>
        <w:tc>
          <w:tcPr>
            <w:tcW w:w="1999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4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83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63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722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496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574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83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60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932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1025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21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574" w:type="dxa"/>
            <w:vMerge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 w:val="restart"/>
            <w:noWrap/>
            <w:hideMark/>
          </w:tcPr>
          <w:p w:rsid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Variety of the technologies used </w:t>
            </w:r>
          </w:p>
          <w:p w:rsidR="000D0088" w:rsidRPr="000D0088" w:rsidRDefault="000D0088" w:rsidP="00F843CB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during the project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New technology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Technical challenges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315"/>
        </w:trPr>
        <w:tc>
          <w:tcPr>
            <w:tcW w:w="1999" w:type="dxa"/>
            <w:noWrap/>
            <w:hideMark/>
          </w:tcPr>
          <w:p w:rsid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Uncertainty of goals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0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Processes interdependence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Processes unclear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315"/>
        </w:trPr>
        <w:tc>
          <w:tcPr>
            <w:tcW w:w="1999" w:type="dxa"/>
            <w:vMerge w:val="restart"/>
            <w:noWrap/>
            <w:hideMark/>
          </w:tcPr>
          <w:p w:rsid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Interaction between the </w:t>
            </w: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technology system and</w:t>
            </w:r>
          </w:p>
          <w:p w:rsidR="000D0088" w:rsidRPr="000D0088" w:rsidRDefault="000D0088" w:rsidP="00722DF4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the external environment</w:t>
            </w:r>
          </w:p>
        </w:tc>
        <w:tc>
          <w:tcPr>
            <w:tcW w:w="934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315"/>
        </w:trPr>
        <w:tc>
          <w:tcPr>
            <w:tcW w:w="1999" w:type="dxa"/>
            <w:vMerge/>
            <w:noWrap/>
            <w:hideMark/>
          </w:tcPr>
          <w:p w:rsidR="000D0088" w:rsidRPr="000D0088" w:rsidRDefault="000D0088" w:rsidP="00722DF4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4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4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 w:val="restart"/>
            <w:noWrap/>
            <w:hideMark/>
          </w:tcPr>
          <w:p w:rsid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Risk of using highly </w:t>
            </w:r>
          </w:p>
          <w:p w:rsidR="000D0088" w:rsidRPr="000D0088" w:rsidRDefault="000D0088" w:rsidP="00400B3B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difficult technology</w:t>
            </w:r>
          </w:p>
        </w:tc>
        <w:tc>
          <w:tcPr>
            <w:tcW w:w="934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4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31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Unclear goals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Multiple components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0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932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Non-linear processes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0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Multiple interactions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0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31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Disagreement on goals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315"/>
        </w:trPr>
        <w:tc>
          <w:tcPr>
            <w:tcW w:w="1999" w:type="dxa"/>
            <w:vMerge w:val="restart"/>
            <w:noWrap/>
            <w:hideMark/>
          </w:tcPr>
          <w:p w:rsid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Uncertainty of project</w:t>
            </w: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management methods </w:t>
            </w:r>
          </w:p>
          <w:p w:rsidR="000D0088" w:rsidRPr="000D0088" w:rsidRDefault="000D0088" w:rsidP="00E30CB1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and tools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315"/>
        </w:trPr>
        <w:tc>
          <w:tcPr>
            <w:tcW w:w="1999" w:type="dxa"/>
            <w:vMerge/>
            <w:noWrap/>
            <w:hideMark/>
          </w:tcPr>
          <w:p w:rsidR="000D0088" w:rsidRPr="000D0088" w:rsidRDefault="000D0088" w:rsidP="00E30CB1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lastRenderedPageBreak/>
              <w:t>Diversity of tasks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 w:val="restart"/>
            <w:noWrap/>
            <w:hideMark/>
          </w:tcPr>
          <w:p w:rsid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Dependence of </w:t>
            </w:r>
          </w:p>
          <w:p w:rsidR="000D0088" w:rsidRPr="000D0088" w:rsidRDefault="000D0088" w:rsidP="009A2CE3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relationships among tasks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Dynamics of task activities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Duration of the project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Key risks not identified early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Risks not managed productively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Dynamic specifications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22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 w:val="restart"/>
            <w:noWrap/>
            <w:hideMark/>
          </w:tcPr>
          <w:p w:rsid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Cross-organizational </w:t>
            </w:r>
          </w:p>
          <w:p w:rsidR="000D0088" w:rsidRPr="000D0088" w:rsidRDefault="000D0088" w:rsidP="00282A82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interdependence</w:t>
            </w:r>
          </w:p>
        </w:tc>
        <w:tc>
          <w:tcPr>
            <w:tcW w:w="934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83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3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22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4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New partners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Dependency of others departments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 w:val="restart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Variety of organizational </w:t>
            </w:r>
          </w:p>
          <w:p w:rsidR="000D0088" w:rsidRPr="000D0088" w:rsidRDefault="000D0088" w:rsidP="002918DC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skills needed 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 w:val="restart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Variety of organizational </w:t>
            </w:r>
          </w:p>
          <w:p w:rsidR="000D0088" w:rsidRPr="000D0088" w:rsidRDefault="000D0088" w:rsidP="009A710A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interdependencies 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 w:val="restart"/>
            <w:noWrap/>
            <w:hideMark/>
          </w:tcPr>
          <w:p w:rsid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Variety of hierarchical </w:t>
            </w:r>
          </w:p>
          <w:p w:rsidR="000D0088" w:rsidRPr="000D0088" w:rsidRDefault="000D0088" w:rsidP="00C73903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levels within the organization </w:t>
            </w:r>
          </w:p>
        </w:tc>
        <w:tc>
          <w:tcPr>
            <w:tcW w:w="934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4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Number of organizational 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units and departments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Diversity of staff</w:t>
            </w:r>
          </w:p>
        </w:tc>
        <w:tc>
          <w:tcPr>
            <w:tcW w:w="934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(experience, social</w:t>
            </w:r>
            <w:r>
              <w:rPr>
                <w:rFonts w:ascii="Times New Roman" w:hAnsi="Times New Roman" w:cs="Times New Roman"/>
                <w:sz w:val="18"/>
              </w:rPr>
              <w:t xml:space="preserve"> </w:t>
            </w:r>
            <w:r w:rsidRPr="000D0088">
              <w:rPr>
                <w:rFonts w:ascii="Times New Roman" w:hAnsi="Times New Roman" w:cs="Times New Roman"/>
                <w:sz w:val="18"/>
              </w:rPr>
              <w:t xml:space="preserve">span... </w:t>
            </w:r>
          </w:p>
        </w:tc>
        <w:tc>
          <w:tcPr>
            <w:tcW w:w="934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lastRenderedPageBreak/>
              <w:t>Integration of the system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Ambiguity of social interaction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Interdependence of managerial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elements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360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Numbers of objectives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Objectives change overtime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Interdependence of objectives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Largeness of capital investment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 xml:space="preserve">Ineffective decision-making processes 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932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Number of decisions to be made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 w:val="restart"/>
            <w:noWrap/>
            <w:hideMark/>
          </w:tcPr>
          <w:p w:rsid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Availability of resources</w:t>
            </w:r>
          </w:p>
          <w:p w:rsidR="000D0088" w:rsidRPr="000D0088" w:rsidRDefault="000D0088" w:rsidP="00BE5F2D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and skills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vMerge w:val="restart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D0088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vMerge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vMerge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D0088" w:rsidRPr="000D0088" w:rsidTr="000D0088">
        <w:trPr>
          <w:trHeight w:val="405"/>
        </w:trPr>
        <w:tc>
          <w:tcPr>
            <w:tcW w:w="1999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sz w:val="18"/>
              </w:rPr>
            </w:pPr>
            <w:r w:rsidRPr="000D0088">
              <w:rPr>
                <w:rFonts w:ascii="Times New Roman" w:hAnsi="Times New Roman" w:cs="Times New Roman"/>
                <w:sz w:val="18"/>
              </w:rPr>
              <w:t>Quantity of resources</w:t>
            </w:r>
          </w:p>
        </w:tc>
        <w:tc>
          <w:tcPr>
            <w:tcW w:w="93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 w:rsidP="00AB775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0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4" w:type="dxa"/>
            <w:noWrap/>
            <w:hideMark/>
          </w:tcPr>
          <w:p w:rsidR="000D0088" w:rsidRPr="000D0088" w:rsidRDefault="000D0088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</w:tbl>
    <w:p w:rsidR="00AB7759" w:rsidRDefault="00AB7759">
      <w:pPr>
        <w:rPr>
          <w:sz w:val="18"/>
        </w:rPr>
      </w:pPr>
    </w:p>
    <w:p w:rsidR="000306FB" w:rsidRDefault="000306FB">
      <w:pPr>
        <w:rPr>
          <w:sz w:val="18"/>
        </w:rPr>
      </w:pPr>
    </w:p>
    <w:p w:rsidR="000306FB" w:rsidRDefault="000306FB">
      <w:pPr>
        <w:rPr>
          <w:sz w:val="18"/>
        </w:rPr>
      </w:pPr>
    </w:p>
    <w:p w:rsidR="000306FB" w:rsidRDefault="000306FB">
      <w:pPr>
        <w:rPr>
          <w:sz w:val="18"/>
        </w:rPr>
      </w:pPr>
    </w:p>
    <w:p w:rsidR="000306FB" w:rsidRDefault="000306FB">
      <w:pPr>
        <w:rPr>
          <w:sz w:val="18"/>
        </w:rPr>
      </w:pPr>
    </w:p>
    <w:p w:rsidR="000306FB" w:rsidRDefault="000306FB">
      <w:pPr>
        <w:rPr>
          <w:sz w:val="18"/>
        </w:rPr>
      </w:pPr>
    </w:p>
    <w:p w:rsidR="000306FB" w:rsidRDefault="000306FB">
      <w:pPr>
        <w:rPr>
          <w:sz w:val="18"/>
        </w:rPr>
      </w:pPr>
    </w:p>
    <w:p w:rsidR="000306FB" w:rsidRDefault="000306FB">
      <w:pPr>
        <w:rPr>
          <w:sz w:val="18"/>
        </w:rPr>
      </w:pPr>
    </w:p>
    <w:p w:rsidR="000306FB" w:rsidRDefault="000306FB">
      <w:pPr>
        <w:rPr>
          <w:sz w:val="18"/>
        </w:rPr>
      </w:pPr>
    </w:p>
    <w:tbl>
      <w:tblPr>
        <w:tblStyle w:val="TableGrid"/>
        <w:tblW w:w="0" w:type="auto"/>
        <w:tblLook w:val="04A0"/>
      </w:tblPr>
      <w:tblGrid>
        <w:gridCol w:w="1813"/>
        <w:gridCol w:w="722"/>
        <w:gridCol w:w="753"/>
        <w:gridCol w:w="551"/>
        <w:gridCol w:w="730"/>
        <w:gridCol w:w="784"/>
        <w:gridCol w:w="652"/>
        <w:gridCol w:w="629"/>
        <w:gridCol w:w="1146"/>
        <w:gridCol w:w="675"/>
        <w:gridCol w:w="839"/>
        <w:gridCol w:w="808"/>
        <w:gridCol w:w="870"/>
        <w:gridCol w:w="551"/>
        <w:gridCol w:w="629"/>
        <w:gridCol w:w="512"/>
        <w:gridCol w:w="496"/>
      </w:tblGrid>
      <w:tr w:rsidR="000306FB" w:rsidRPr="000306FB" w:rsidTr="00D2698F">
        <w:trPr>
          <w:trHeight w:val="1340"/>
        </w:trPr>
        <w:tc>
          <w:tcPr>
            <w:tcW w:w="1813" w:type="dxa"/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lastRenderedPageBreak/>
              <w:t>Factors</w:t>
            </w:r>
          </w:p>
        </w:tc>
        <w:tc>
          <w:tcPr>
            <w:tcW w:w="722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Turner and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cochrane</w:t>
            </w:r>
            <w:proofErr w:type="spellEnd"/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1993</w:t>
            </w:r>
          </w:p>
        </w:tc>
        <w:tc>
          <w:tcPr>
            <w:tcW w:w="753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Baccarini</w:t>
            </w:r>
            <w:proofErr w:type="spellEnd"/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1996</w:t>
            </w:r>
          </w:p>
        </w:tc>
        <w:tc>
          <w:tcPr>
            <w:tcW w:w="551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Maier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1998</w:t>
            </w:r>
          </w:p>
        </w:tc>
        <w:tc>
          <w:tcPr>
            <w:tcW w:w="730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Williams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1999</w:t>
            </w:r>
          </w:p>
        </w:tc>
        <w:tc>
          <w:tcPr>
            <w:tcW w:w="784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Tatikonda</w:t>
            </w:r>
            <w:proofErr w:type="spellEnd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 xml:space="preserve"> and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Rosenthal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2000</w:t>
            </w:r>
          </w:p>
        </w:tc>
        <w:tc>
          <w:tcPr>
            <w:tcW w:w="652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Ribbers</w:t>
            </w:r>
            <w:proofErr w:type="spellEnd"/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 xml:space="preserve">and </w:t>
            </w: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Schoo</w:t>
            </w:r>
            <w:proofErr w:type="spellEnd"/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2002</w:t>
            </w:r>
          </w:p>
        </w:tc>
        <w:tc>
          <w:tcPr>
            <w:tcW w:w="629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Maylor</w:t>
            </w:r>
            <w:proofErr w:type="spellEnd"/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2003</w:t>
            </w:r>
          </w:p>
        </w:tc>
        <w:tc>
          <w:tcPr>
            <w:tcW w:w="1146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PMI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Nav.Complexity</w:t>
            </w:r>
            <w:proofErr w:type="spellEnd"/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2005</w:t>
            </w:r>
          </w:p>
        </w:tc>
        <w:tc>
          <w:tcPr>
            <w:tcW w:w="675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Cicmil</w:t>
            </w:r>
            <w:proofErr w:type="spellEnd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 xml:space="preserve"> and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Marshal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2005</w:t>
            </w:r>
          </w:p>
        </w:tc>
        <w:tc>
          <w:tcPr>
            <w:tcW w:w="839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Remington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 xml:space="preserve">and </w:t>
            </w: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pollack</w:t>
            </w:r>
            <w:proofErr w:type="spellEnd"/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2007</w:t>
            </w:r>
          </w:p>
        </w:tc>
        <w:tc>
          <w:tcPr>
            <w:tcW w:w="808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Ludovic-Alexandre</w:t>
            </w:r>
            <w:proofErr w:type="spellEnd"/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 xml:space="preserve">Vidal Franck </w:t>
            </w: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Marle</w:t>
            </w:r>
            <w:proofErr w:type="spellEnd"/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2008</w:t>
            </w:r>
          </w:p>
        </w:tc>
        <w:tc>
          <w:tcPr>
            <w:tcW w:w="870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Brockmann</w:t>
            </w:r>
            <w:proofErr w:type="spellEnd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 xml:space="preserve"> and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Girmscheid</w:t>
            </w:r>
            <w:proofErr w:type="spellEnd"/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2008</w:t>
            </w:r>
          </w:p>
        </w:tc>
        <w:tc>
          <w:tcPr>
            <w:tcW w:w="551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Vidal and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Marle</w:t>
            </w:r>
            <w:proofErr w:type="spellEnd"/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2008</w:t>
            </w:r>
          </w:p>
        </w:tc>
        <w:tc>
          <w:tcPr>
            <w:tcW w:w="629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Maylor</w:t>
            </w:r>
            <w:proofErr w:type="spellEnd"/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et al.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2008</w:t>
            </w:r>
          </w:p>
        </w:tc>
        <w:tc>
          <w:tcPr>
            <w:tcW w:w="512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proofErr w:type="spellStart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Qi</w:t>
            </w:r>
            <w:proofErr w:type="spellEnd"/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 xml:space="preserve"> and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Jiang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2008</w:t>
            </w:r>
          </w:p>
        </w:tc>
        <w:tc>
          <w:tcPr>
            <w:tcW w:w="496" w:type="dxa"/>
            <w:tcBorders>
              <w:bottom w:val="single" w:sz="4" w:space="0" w:color="000000" w:themeColor="text1"/>
            </w:tcBorders>
            <w:noWrap/>
            <w:hideMark/>
          </w:tcPr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Li et al.</w:t>
            </w:r>
          </w:p>
          <w:p w:rsidR="000306FB" w:rsidRPr="000306FB" w:rsidRDefault="000306FB" w:rsidP="000306FB">
            <w:pPr>
              <w:jc w:val="center"/>
              <w:rPr>
                <w:rFonts w:ascii="Times New Roman" w:hAnsi="Times New Roman" w:cs="Times New Roman"/>
                <w:bCs/>
                <w:sz w:val="14"/>
                <w:szCs w:val="16"/>
              </w:rPr>
            </w:pPr>
            <w:r w:rsidRPr="000306FB">
              <w:rPr>
                <w:rFonts w:ascii="Times New Roman" w:hAnsi="Times New Roman" w:cs="Times New Roman"/>
                <w:bCs/>
                <w:sz w:val="14"/>
                <w:szCs w:val="16"/>
              </w:rPr>
              <w:t>2009</w:t>
            </w: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Number of investors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Staff quantity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 xml:space="preserve">Variety of </w:t>
            </w:r>
            <w:proofErr w:type="spellStart"/>
            <w:r w:rsidRPr="000306FB">
              <w:rPr>
                <w:rFonts w:ascii="Times New Roman" w:hAnsi="Times New Roman" w:cs="Times New Roman"/>
                <w:sz w:val="18"/>
              </w:rPr>
              <w:t>ﬁnancial</w:t>
            </w:r>
            <w:proofErr w:type="spellEnd"/>
            <w:r w:rsidRPr="000306FB">
              <w:rPr>
                <w:rFonts w:ascii="Times New Roman" w:hAnsi="Times New Roman" w:cs="Times New Roman"/>
                <w:sz w:val="18"/>
              </w:rPr>
              <w:t xml:space="preserve"> resources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 xml:space="preserve">Availability of people, material and </w:t>
            </w:r>
          </w:p>
          <w:p w:rsidR="000306FB" w:rsidRPr="000306FB" w:rsidRDefault="000306FB" w:rsidP="006C1415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of any resources due to sharing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Inefficient communication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Team cooperation and communication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 xml:space="preserve">Company politics 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 w:rsidP="001422D7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Approvals required from external stakeholders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 xml:space="preserve">Quantity of partner 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Required inspection by external agencies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Difficulties in securing project funding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Largeness of capital investment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Dependencies between schedules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 w:rsidP="00B24935">
            <w:pPr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 xml:space="preserve">Unanticipated </w:t>
            </w:r>
            <w:r w:rsidRPr="000306FB">
              <w:rPr>
                <w:rFonts w:ascii="Times New Roman" w:hAnsi="Times New Roman" w:cs="Times New Roman"/>
                <w:sz w:val="18"/>
              </w:rPr>
              <w:t>changes in the internal organization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Roles and responsibilities unclear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lastRenderedPageBreak/>
              <w:t>Top management support lacking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Unrealistic time frames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 w:rsidP="001F1156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Procurement systems did not assist in managing the scope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Number of total permits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 xml:space="preserve"> Opacity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34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Objectives novelty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52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Number of structures/groups/</w:t>
            </w:r>
          </w:p>
          <w:p w:rsidR="000306FB" w:rsidRPr="000306FB" w:rsidRDefault="000306FB" w:rsidP="007B2F3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 xml:space="preserve">teams to be coordinated 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 w:rsidP="001F206A">
            <w:pPr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Geographic location of the</w:t>
            </w:r>
            <w:r w:rsidRPr="000306FB">
              <w:rPr>
                <w:rFonts w:ascii="Times New Roman" w:hAnsi="Times New Roman" w:cs="Times New Roman"/>
                <w:sz w:val="18"/>
              </w:rPr>
              <w:t xml:space="preserve"> stakeholders</w:t>
            </w:r>
            <w:r>
              <w:rPr>
                <w:rFonts w:ascii="Times New Roman" w:hAnsi="Times New Roman" w:cs="Times New Roman"/>
                <w:sz w:val="18"/>
              </w:rPr>
              <w:t xml:space="preserve"> </w:t>
            </w:r>
            <w:r w:rsidRPr="000306FB">
              <w:rPr>
                <w:rFonts w:ascii="Times New Roman" w:hAnsi="Times New Roman" w:cs="Times New Roman"/>
                <w:sz w:val="18"/>
              </w:rPr>
              <w:t xml:space="preserve">(and their mutual </w:t>
            </w:r>
          </w:p>
          <w:p w:rsidR="000306FB" w:rsidRPr="000306FB" w:rsidRDefault="000306FB" w:rsidP="00610FA9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 xml:space="preserve"> disaffection)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 w:rsidP="00610FA9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Difficult project location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Number of stakeholders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84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9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 w:rsidP="002619BD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Environment of changing policy and regulation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Local laws and regulations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 w:rsidP="00D00F95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Environment of changing technology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 xml:space="preserve">Environment of changing </w:t>
            </w:r>
          </w:p>
          <w:p w:rsidR="000306FB" w:rsidRPr="000306FB" w:rsidRDefault="000306FB" w:rsidP="00C2719C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Economy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 xml:space="preserve">Environment of </w:t>
            </w:r>
            <w:r w:rsidRPr="000306FB">
              <w:rPr>
                <w:rFonts w:ascii="Times New Roman" w:hAnsi="Times New Roman" w:cs="Times New Roman"/>
                <w:sz w:val="18"/>
              </w:rPr>
              <w:lastRenderedPageBreak/>
              <w:t xml:space="preserve">changing </w:t>
            </w:r>
          </w:p>
          <w:p w:rsidR="000306FB" w:rsidRPr="000306FB" w:rsidRDefault="000306FB" w:rsidP="00EF5117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Nature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lastRenderedPageBreak/>
              <w:t>Geographical distribution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 xml:space="preserve">Multiple participating </w:t>
            </w:r>
          </w:p>
          <w:p w:rsidR="000306FB" w:rsidRPr="000306FB" w:rsidRDefault="000306FB" w:rsidP="003D7045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countries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146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51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9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12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Project team' s trust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9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sense of cooperation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9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Cultural differences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Information uncertainty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 xml:space="preserve">Level of processing 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Information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 w:rsidP="005D0B25">
            <w:pPr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 xml:space="preserve">Capacity of </w:t>
            </w:r>
            <w:r w:rsidRPr="000306FB">
              <w:rPr>
                <w:rFonts w:ascii="Times New Roman" w:hAnsi="Times New Roman" w:cs="Times New Roman"/>
                <w:sz w:val="18"/>
              </w:rPr>
              <w:t xml:space="preserve">transferring </w:t>
            </w:r>
            <w:r>
              <w:rPr>
                <w:rFonts w:ascii="Times New Roman" w:hAnsi="Times New Roman" w:cs="Times New Roman"/>
                <w:sz w:val="18"/>
              </w:rPr>
              <w:t xml:space="preserve"> </w:t>
            </w:r>
            <w:r w:rsidRPr="000306FB">
              <w:rPr>
                <w:rFonts w:ascii="Times New Roman" w:hAnsi="Times New Roman" w:cs="Times New Roman"/>
                <w:sz w:val="18"/>
              </w:rPr>
              <w:t>Information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 w:val="restart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306FB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vMerge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306FB" w:rsidRPr="000306FB" w:rsidRDefault="000306FB" w:rsidP="0017154F">
            <w:pPr>
              <w:rPr>
                <w:rFonts w:ascii="Times New Roman" w:hAnsi="Times New Roman" w:cs="Times New Roman"/>
                <w:sz w:val="18"/>
              </w:rPr>
            </w:pPr>
            <w:r w:rsidRPr="000306FB">
              <w:rPr>
                <w:rFonts w:ascii="Times New Roman" w:hAnsi="Times New Roman" w:cs="Times New Roman"/>
                <w:sz w:val="18"/>
              </w:rPr>
              <w:t>Impact of external agencies on the project execution plan</w:t>
            </w: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306FB" w:rsidRPr="000306FB" w:rsidTr="000306FB">
        <w:trPr>
          <w:trHeight w:val="405"/>
        </w:trPr>
        <w:tc>
          <w:tcPr>
            <w:tcW w:w="1813" w:type="dxa"/>
            <w:vMerge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306FB" w:rsidRPr="000306FB" w:rsidRDefault="000306FB" w:rsidP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306FB" w:rsidRPr="000306FB" w:rsidRDefault="000306FB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</w:tbl>
    <w:p w:rsidR="000306FB" w:rsidRDefault="000306FB">
      <w:pPr>
        <w:rPr>
          <w:sz w:val="18"/>
        </w:rPr>
      </w:pPr>
    </w:p>
    <w:p w:rsidR="005A6BCF" w:rsidRDefault="005A6BCF">
      <w:pPr>
        <w:rPr>
          <w:sz w:val="18"/>
        </w:rPr>
      </w:pPr>
    </w:p>
    <w:p w:rsidR="005A6BCF" w:rsidRDefault="005A6BCF">
      <w:pPr>
        <w:rPr>
          <w:sz w:val="18"/>
        </w:rPr>
      </w:pPr>
    </w:p>
    <w:p w:rsidR="005A6BCF" w:rsidRDefault="005A6BCF">
      <w:pPr>
        <w:rPr>
          <w:sz w:val="18"/>
        </w:rPr>
      </w:pPr>
    </w:p>
    <w:p w:rsidR="005A6BCF" w:rsidRDefault="005A6BCF">
      <w:pPr>
        <w:rPr>
          <w:sz w:val="18"/>
        </w:rPr>
      </w:pPr>
    </w:p>
    <w:p w:rsidR="005A6BCF" w:rsidRDefault="005A6BCF">
      <w:pPr>
        <w:rPr>
          <w:sz w:val="18"/>
        </w:rPr>
      </w:pPr>
    </w:p>
    <w:p w:rsidR="005A6BCF" w:rsidRDefault="005A6BCF">
      <w:pPr>
        <w:rPr>
          <w:sz w:val="18"/>
        </w:rPr>
      </w:pPr>
    </w:p>
    <w:p w:rsidR="005A6BCF" w:rsidRDefault="005A6BCF">
      <w:pPr>
        <w:rPr>
          <w:sz w:val="18"/>
        </w:rPr>
      </w:pPr>
    </w:p>
    <w:tbl>
      <w:tblPr>
        <w:tblStyle w:val="TableGrid"/>
        <w:tblW w:w="0" w:type="auto"/>
        <w:tblLook w:val="04A0"/>
      </w:tblPr>
      <w:tblGrid>
        <w:gridCol w:w="1849"/>
        <w:gridCol w:w="659"/>
        <w:gridCol w:w="216"/>
        <w:gridCol w:w="485"/>
        <w:gridCol w:w="216"/>
        <w:gridCol w:w="438"/>
        <w:gridCol w:w="216"/>
        <w:gridCol w:w="722"/>
        <w:gridCol w:w="459"/>
        <w:gridCol w:w="216"/>
        <w:gridCol w:w="447"/>
        <w:gridCol w:w="216"/>
        <w:gridCol w:w="543"/>
        <w:gridCol w:w="216"/>
        <w:gridCol w:w="566"/>
        <w:gridCol w:w="94"/>
        <w:gridCol w:w="932"/>
        <w:gridCol w:w="1025"/>
        <w:gridCol w:w="621"/>
        <w:gridCol w:w="544"/>
      </w:tblGrid>
      <w:tr w:rsidR="005A6BCF" w:rsidRPr="005A6BCF" w:rsidTr="00C00C9A">
        <w:trPr>
          <w:trHeight w:val="450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lastRenderedPageBreak/>
              <w:t> </w:t>
            </w:r>
          </w:p>
        </w:tc>
        <w:tc>
          <w:tcPr>
            <w:tcW w:w="875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Remington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et al.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2009</w:t>
            </w:r>
          </w:p>
        </w:tc>
        <w:tc>
          <w:tcPr>
            <w:tcW w:w="701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Vidal, Mark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 xml:space="preserve">and </w:t>
            </w: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Bocquet</w:t>
            </w:r>
            <w:proofErr w:type="spellEnd"/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2010</w:t>
            </w:r>
          </w:p>
        </w:tc>
        <w:tc>
          <w:tcPr>
            <w:tcW w:w="654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Syed</w:t>
            </w:r>
            <w:proofErr w:type="spellEnd"/>
            <w:r w:rsidRPr="005A6BCF">
              <w:rPr>
                <w:rFonts w:ascii="Times New Roman" w:hAnsi="Times New Roman" w:cs="Times New Roman"/>
                <w:bCs/>
                <w:sz w:val="14"/>
              </w:rPr>
              <w:t xml:space="preserve"> </w:t>
            </w: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Azim</w:t>
            </w:r>
            <w:proofErr w:type="spellEnd"/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 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2010</w:t>
            </w:r>
          </w:p>
        </w:tc>
        <w:tc>
          <w:tcPr>
            <w:tcW w:w="722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Bosch-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Rekveldt</w:t>
            </w:r>
            <w:proofErr w:type="spellEnd"/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et al. 2011</w:t>
            </w:r>
          </w:p>
        </w:tc>
        <w:tc>
          <w:tcPr>
            <w:tcW w:w="675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vidal</w:t>
            </w:r>
            <w:proofErr w:type="spellEnd"/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 xml:space="preserve">et al. 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2011</w:t>
            </w:r>
          </w:p>
        </w:tc>
        <w:tc>
          <w:tcPr>
            <w:tcW w:w="663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 xml:space="preserve">Xia and 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chan</w:t>
            </w:r>
            <w:proofErr w:type="spellEnd"/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2012</w:t>
            </w:r>
          </w:p>
        </w:tc>
        <w:tc>
          <w:tcPr>
            <w:tcW w:w="759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Hatch and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Cunliffe</w:t>
            </w:r>
            <w:proofErr w:type="spellEnd"/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2012</w:t>
            </w:r>
          </w:p>
        </w:tc>
        <w:tc>
          <w:tcPr>
            <w:tcW w:w="660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Qureshi</w:t>
            </w:r>
            <w:proofErr w:type="spellEnd"/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Kang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2014</w:t>
            </w:r>
          </w:p>
        </w:tc>
        <w:tc>
          <w:tcPr>
            <w:tcW w:w="932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 xml:space="preserve"> </w:t>
            </w: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Dunoviüa</w:t>
            </w:r>
            <w:proofErr w:type="spellEnd"/>
            <w:r w:rsidRPr="005A6BCF">
              <w:rPr>
                <w:rFonts w:ascii="Times New Roman" w:hAnsi="Times New Roman" w:cs="Times New Roman"/>
                <w:bCs/>
                <w:sz w:val="14"/>
              </w:rPr>
              <w:t>,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Radujkoviüa</w:t>
            </w:r>
            <w:proofErr w:type="spellEnd"/>
            <w:r w:rsidRPr="005A6BCF">
              <w:rPr>
                <w:rFonts w:ascii="Times New Roman" w:hAnsi="Times New Roman" w:cs="Times New Roman"/>
                <w:bCs/>
                <w:sz w:val="14"/>
              </w:rPr>
              <w:t xml:space="preserve"> and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Škreba</w:t>
            </w:r>
            <w:proofErr w:type="spellEnd"/>
            <w:r w:rsidRPr="005A6BCF">
              <w:rPr>
                <w:rFonts w:ascii="Times New Roman" w:hAnsi="Times New Roman" w:cs="Times New Roman"/>
                <w:bCs/>
                <w:sz w:val="14"/>
              </w:rPr>
              <w:t xml:space="preserve">  2014</w:t>
            </w:r>
          </w:p>
        </w:tc>
        <w:tc>
          <w:tcPr>
            <w:tcW w:w="1025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Kermanshachi</w:t>
            </w:r>
            <w:proofErr w:type="spellEnd"/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et al.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2016</w:t>
            </w:r>
          </w:p>
        </w:tc>
        <w:tc>
          <w:tcPr>
            <w:tcW w:w="621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5A6BCF">
              <w:rPr>
                <w:rFonts w:ascii="Times New Roman" w:hAnsi="Times New Roman" w:cs="Times New Roman"/>
                <w:bCs/>
                <w:sz w:val="14"/>
              </w:rPr>
              <w:t>Ameen</w:t>
            </w:r>
            <w:proofErr w:type="spellEnd"/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Jacob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 </w:t>
            </w:r>
          </w:p>
        </w:tc>
        <w:tc>
          <w:tcPr>
            <w:tcW w:w="544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Dao et al.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 </w:t>
            </w:r>
          </w:p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  <w:r w:rsidRPr="005A6BCF">
              <w:rPr>
                <w:rFonts w:ascii="Times New Roman" w:hAnsi="Times New Roman" w:cs="Times New Roman"/>
                <w:bCs/>
                <w:sz w:val="14"/>
              </w:rPr>
              <w:t>2016</w:t>
            </w:r>
          </w:p>
        </w:tc>
      </w:tr>
      <w:tr w:rsidR="005A6BCF" w:rsidRPr="005A6BCF" w:rsidTr="005A6BCF">
        <w:trPr>
          <w:trHeight w:val="435"/>
        </w:trPr>
        <w:tc>
          <w:tcPr>
            <w:tcW w:w="184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5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701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54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722" w:type="dxa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75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63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759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60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932" w:type="dxa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1025" w:type="dxa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21" w:type="dxa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544" w:type="dxa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</w:tr>
      <w:tr w:rsidR="005A6BCF" w:rsidRPr="005A6BCF" w:rsidTr="005A6BCF">
        <w:trPr>
          <w:trHeight w:val="435"/>
        </w:trPr>
        <w:tc>
          <w:tcPr>
            <w:tcW w:w="184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5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701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54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722" w:type="dxa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75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63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759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60" w:type="dxa"/>
            <w:gridSpan w:val="2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932" w:type="dxa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1025" w:type="dxa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621" w:type="dxa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544" w:type="dxa"/>
            <w:vMerge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Cs/>
                <w:sz w:val="14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Number of investors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Staff quantity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 xml:space="preserve">Variety of </w:t>
            </w:r>
            <w:proofErr w:type="spellStart"/>
            <w:r w:rsidRPr="005A6BCF">
              <w:rPr>
                <w:rFonts w:ascii="Times New Roman" w:hAnsi="Times New Roman" w:cs="Times New Roman"/>
                <w:sz w:val="18"/>
              </w:rPr>
              <w:t>ﬁnancial</w:t>
            </w:r>
            <w:proofErr w:type="spellEnd"/>
            <w:r w:rsidRPr="005A6BCF">
              <w:rPr>
                <w:rFonts w:ascii="Times New Roman" w:hAnsi="Times New Roman" w:cs="Times New Roman"/>
                <w:sz w:val="18"/>
              </w:rPr>
              <w:t xml:space="preserve"> resources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 w:rsidP="00384BFE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Availability of people,</w:t>
            </w:r>
            <w:r>
              <w:rPr>
                <w:rFonts w:ascii="Times New Roman" w:hAnsi="Times New Roman" w:cs="Times New Roman"/>
                <w:sz w:val="18"/>
              </w:rPr>
              <w:t xml:space="preserve"> </w:t>
            </w:r>
            <w:r w:rsidRPr="005A6BCF">
              <w:rPr>
                <w:rFonts w:ascii="Times New Roman" w:hAnsi="Times New Roman" w:cs="Times New Roman"/>
                <w:sz w:val="18"/>
              </w:rPr>
              <w:t>material and of any resources due to sharing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Inefficient communication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Team cooperation and communication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 xml:space="preserve">Company politics 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 w:rsidP="003A2DFF">
            <w:pPr>
              <w:rPr>
                <w:rFonts w:ascii="Times New Roman" w:hAnsi="Times New Roman" w:cs="Times New Roman"/>
                <w:sz w:val="18"/>
              </w:rPr>
            </w:pPr>
            <w:r>
              <w:rPr>
                <w:rFonts w:ascii="Times New Roman" w:hAnsi="Times New Roman" w:cs="Times New Roman"/>
                <w:sz w:val="18"/>
              </w:rPr>
              <w:t>Approvals required from</w:t>
            </w:r>
            <w:r w:rsidRPr="005A6BCF">
              <w:rPr>
                <w:rFonts w:ascii="Times New Roman" w:hAnsi="Times New Roman" w:cs="Times New Roman"/>
                <w:sz w:val="18"/>
              </w:rPr>
              <w:t xml:space="preserve"> external stakeholders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 xml:space="preserve">Quantity of partner 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Required inspection by external agencies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Difficulties in securing project funding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Largeness of capital investment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Dependencies between schedules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 w:rsidP="00BD7B83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Unanticipated changes in the internal organization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Roles and responsibilities unclear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lastRenderedPageBreak/>
              <w:t>Top management support lacking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Unrealistic time frames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 w:rsidP="00D41207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Procurement systems did not assist in managing the scope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Number of total permits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 xml:space="preserve"> Opacity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34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Objectives novelty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Number of structures/groups/</w:t>
            </w:r>
          </w:p>
          <w:p w:rsidR="005A6BCF" w:rsidRPr="005A6BCF" w:rsidRDefault="005A6BCF" w:rsidP="00C61B65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 xml:space="preserve">teams to be coordinated 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Geographic location of the Stakeholders</w:t>
            </w:r>
            <w:r>
              <w:rPr>
                <w:rFonts w:ascii="Times New Roman" w:hAnsi="Times New Roman" w:cs="Times New Roman"/>
                <w:sz w:val="18"/>
              </w:rPr>
              <w:t xml:space="preserve"> </w:t>
            </w:r>
            <w:r w:rsidRPr="005A6BCF">
              <w:rPr>
                <w:rFonts w:ascii="Times New Roman" w:hAnsi="Times New Roman" w:cs="Times New Roman"/>
                <w:sz w:val="18"/>
              </w:rPr>
              <w:t xml:space="preserve">(and their mutual </w:t>
            </w:r>
          </w:p>
          <w:p w:rsidR="005A6BCF" w:rsidRPr="005A6BCF" w:rsidRDefault="005A6BCF" w:rsidP="00C21439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 xml:space="preserve"> disaffection)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 w:rsidP="00C21439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Difficult project location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Number of stakeholders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59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 w:rsidP="009C3D8A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Environment of changing policy and regulation</w:t>
            </w:r>
          </w:p>
        </w:tc>
        <w:tc>
          <w:tcPr>
            <w:tcW w:w="659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59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3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Local laws and regulations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 w:rsidP="00D34935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Environment of changing technology</w:t>
            </w:r>
          </w:p>
        </w:tc>
        <w:tc>
          <w:tcPr>
            <w:tcW w:w="659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3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6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 w:rsidP="00D04D69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Environment of changing Economy</w:t>
            </w:r>
          </w:p>
        </w:tc>
        <w:tc>
          <w:tcPr>
            <w:tcW w:w="659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59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3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6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 xml:space="preserve">Environment of </w:t>
            </w:r>
            <w:r w:rsidRPr="005A6BCF">
              <w:rPr>
                <w:rFonts w:ascii="Times New Roman" w:hAnsi="Times New Roman" w:cs="Times New Roman"/>
                <w:sz w:val="18"/>
              </w:rPr>
              <w:lastRenderedPageBreak/>
              <w:t xml:space="preserve">changing </w:t>
            </w:r>
          </w:p>
          <w:p w:rsidR="005A6BCF" w:rsidRPr="005A6BCF" w:rsidRDefault="005A6BCF" w:rsidP="00BA4890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Nature</w:t>
            </w:r>
          </w:p>
        </w:tc>
        <w:tc>
          <w:tcPr>
            <w:tcW w:w="659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lastRenderedPageBreak/>
              <w:t>√</w:t>
            </w: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59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3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6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lastRenderedPageBreak/>
              <w:t>Geographical distribution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 xml:space="preserve">Multiple participating </w:t>
            </w:r>
          </w:p>
          <w:p w:rsidR="005A6BCF" w:rsidRPr="005A6BCF" w:rsidRDefault="005A6BCF" w:rsidP="005E59EB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countries</w:t>
            </w:r>
          </w:p>
        </w:tc>
        <w:tc>
          <w:tcPr>
            <w:tcW w:w="659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Project team' s trust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sense of cooperation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Cultural differences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Information uncertainty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 xml:space="preserve">Level of processing 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Information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 xml:space="preserve">Capacity of transferring 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Information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 w:val="restart"/>
            <w:noWrap/>
            <w:hideMark/>
          </w:tcPr>
          <w:p w:rsidR="005A6BCF" w:rsidRPr="005A6BCF" w:rsidRDefault="005A6BCF" w:rsidP="00EE17BB">
            <w:pPr>
              <w:rPr>
                <w:rFonts w:ascii="Times New Roman" w:hAnsi="Times New Roman" w:cs="Times New Roman"/>
                <w:sz w:val="18"/>
              </w:rPr>
            </w:pPr>
            <w:r w:rsidRPr="005A6BCF">
              <w:rPr>
                <w:rFonts w:ascii="Times New Roman" w:hAnsi="Times New Roman" w:cs="Times New Roman"/>
                <w:sz w:val="18"/>
              </w:rPr>
              <w:t>Impact of external agencies on the project execution plan</w:t>
            </w: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vMerge w:val="restart"/>
            <w:noWrap/>
            <w:hideMark/>
          </w:tcPr>
          <w:p w:rsidR="005A6BCF" w:rsidRPr="005A6BCF" w:rsidRDefault="005A6BCF" w:rsidP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5A6BCF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</w:tr>
      <w:tr w:rsidR="005A6BCF" w:rsidRPr="005A6BCF" w:rsidTr="005A6BCF">
        <w:trPr>
          <w:trHeight w:val="405"/>
        </w:trPr>
        <w:tc>
          <w:tcPr>
            <w:tcW w:w="1849" w:type="dxa"/>
            <w:vMerge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6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01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4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8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59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63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9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2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6" w:type="dxa"/>
            <w:gridSpan w:val="2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025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1" w:type="dxa"/>
            <w:noWrap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44" w:type="dxa"/>
            <w:vMerge/>
            <w:hideMark/>
          </w:tcPr>
          <w:p w:rsidR="005A6BCF" w:rsidRPr="005A6BCF" w:rsidRDefault="005A6BCF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</w:tbl>
    <w:p w:rsidR="005A6BCF" w:rsidRDefault="005A6BCF">
      <w:pPr>
        <w:rPr>
          <w:sz w:val="18"/>
        </w:rPr>
      </w:pPr>
    </w:p>
    <w:p w:rsidR="00426BB6" w:rsidRDefault="00426BB6">
      <w:pPr>
        <w:rPr>
          <w:sz w:val="18"/>
        </w:rPr>
      </w:pPr>
    </w:p>
    <w:p w:rsidR="00426BB6" w:rsidRDefault="00426BB6">
      <w:pPr>
        <w:rPr>
          <w:sz w:val="18"/>
        </w:rPr>
      </w:pPr>
    </w:p>
    <w:p w:rsidR="00426BB6" w:rsidRDefault="00426BB6">
      <w:pPr>
        <w:rPr>
          <w:sz w:val="18"/>
        </w:rPr>
      </w:pPr>
    </w:p>
    <w:p w:rsidR="00426BB6" w:rsidRDefault="00426BB6">
      <w:pPr>
        <w:rPr>
          <w:sz w:val="18"/>
        </w:rPr>
      </w:pPr>
    </w:p>
    <w:p w:rsidR="00426BB6" w:rsidRDefault="00426BB6">
      <w:pPr>
        <w:rPr>
          <w:sz w:val="18"/>
        </w:rPr>
      </w:pPr>
    </w:p>
    <w:p w:rsidR="00426BB6" w:rsidRDefault="00426BB6">
      <w:pPr>
        <w:rPr>
          <w:sz w:val="18"/>
        </w:rPr>
      </w:pPr>
    </w:p>
    <w:p w:rsidR="00426BB6" w:rsidRDefault="00426BB6">
      <w:pPr>
        <w:rPr>
          <w:sz w:val="18"/>
        </w:rPr>
      </w:pPr>
    </w:p>
    <w:tbl>
      <w:tblPr>
        <w:tblStyle w:val="TableGrid"/>
        <w:tblW w:w="0" w:type="auto"/>
        <w:tblLook w:val="04A0"/>
      </w:tblPr>
      <w:tblGrid>
        <w:gridCol w:w="1813"/>
        <w:gridCol w:w="722"/>
        <w:gridCol w:w="753"/>
        <w:gridCol w:w="551"/>
        <w:gridCol w:w="730"/>
        <w:gridCol w:w="784"/>
        <w:gridCol w:w="652"/>
        <w:gridCol w:w="629"/>
        <w:gridCol w:w="1146"/>
        <w:gridCol w:w="675"/>
        <w:gridCol w:w="839"/>
        <w:gridCol w:w="808"/>
        <w:gridCol w:w="870"/>
        <w:gridCol w:w="551"/>
        <w:gridCol w:w="629"/>
        <w:gridCol w:w="512"/>
        <w:gridCol w:w="496"/>
      </w:tblGrid>
      <w:tr w:rsidR="000A451A" w:rsidRPr="000A451A" w:rsidTr="009B7471">
        <w:trPr>
          <w:trHeight w:val="1340"/>
        </w:trPr>
        <w:tc>
          <w:tcPr>
            <w:tcW w:w="1813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lastRenderedPageBreak/>
              <w:t>Factors</w:t>
            </w:r>
          </w:p>
        </w:tc>
        <w:tc>
          <w:tcPr>
            <w:tcW w:w="722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Turner and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cochrane</w:t>
            </w:r>
            <w:proofErr w:type="spellEnd"/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1993</w:t>
            </w:r>
          </w:p>
        </w:tc>
        <w:tc>
          <w:tcPr>
            <w:tcW w:w="753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Baccarini</w:t>
            </w:r>
            <w:proofErr w:type="spellEnd"/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1996</w:t>
            </w:r>
          </w:p>
        </w:tc>
        <w:tc>
          <w:tcPr>
            <w:tcW w:w="551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Maier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1998</w:t>
            </w:r>
          </w:p>
        </w:tc>
        <w:tc>
          <w:tcPr>
            <w:tcW w:w="730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Williams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1999</w:t>
            </w:r>
          </w:p>
        </w:tc>
        <w:tc>
          <w:tcPr>
            <w:tcW w:w="784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Tatikonda</w:t>
            </w:r>
            <w:proofErr w:type="spellEnd"/>
            <w:r w:rsidRPr="000A451A">
              <w:rPr>
                <w:rFonts w:ascii="Times New Roman" w:hAnsi="Times New Roman" w:cs="Times New Roman"/>
                <w:bCs/>
                <w:sz w:val="14"/>
              </w:rPr>
              <w:t xml:space="preserve"> and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Rosenthal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2000</w:t>
            </w:r>
          </w:p>
        </w:tc>
        <w:tc>
          <w:tcPr>
            <w:tcW w:w="652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Ribbers</w:t>
            </w:r>
            <w:proofErr w:type="spellEnd"/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 xml:space="preserve">and </w:t>
            </w: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Schoo</w:t>
            </w:r>
            <w:proofErr w:type="spellEnd"/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2002</w:t>
            </w:r>
          </w:p>
        </w:tc>
        <w:tc>
          <w:tcPr>
            <w:tcW w:w="629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Maylor</w:t>
            </w:r>
            <w:proofErr w:type="spellEnd"/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2003</w:t>
            </w:r>
          </w:p>
        </w:tc>
        <w:tc>
          <w:tcPr>
            <w:tcW w:w="1146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PMI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Nav.Complexity</w:t>
            </w:r>
            <w:proofErr w:type="spellEnd"/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2005</w:t>
            </w:r>
          </w:p>
        </w:tc>
        <w:tc>
          <w:tcPr>
            <w:tcW w:w="675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Cicmil</w:t>
            </w:r>
            <w:proofErr w:type="spellEnd"/>
            <w:r w:rsidRPr="000A451A">
              <w:rPr>
                <w:rFonts w:ascii="Times New Roman" w:hAnsi="Times New Roman" w:cs="Times New Roman"/>
                <w:bCs/>
                <w:sz w:val="14"/>
              </w:rPr>
              <w:t xml:space="preserve"> and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Marshal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2005</w:t>
            </w:r>
          </w:p>
        </w:tc>
        <w:tc>
          <w:tcPr>
            <w:tcW w:w="839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Remington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 xml:space="preserve">and </w:t>
            </w: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pollack</w:t>
            </w:r>
            <w:proofErr w:type="spellEnd"/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2007</w:t>
            </w:r>
          </w:p>
        </w:tc>
        <w:tc>
          <w:tcPr>
            <w:tcW w:w="808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Ludovic-Alexandre</w:t>
            </w:r>
            <w:proofErr w:type="spellEnd"/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 xml:space="preserve">Vidal Franck </w:t>
            </w: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Marle</w:t>
            </w:r>
            <w:proofErr w:type="spellEnd"/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2008</w:t>
            </w:r>
          </w:p>
        </w:tc>
        <w:tc>
          <w:tcPr>
            <w:tcW w:w="870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Brockmann</w:t>
            </w:r>
            <w:proofErr w:type="spellEnd"/>
            <w:r w:rsidRPr="000A451A">
              <w:rPr>
                <w:rFonts w:ascii="Times New Roman" w:hAnsi="Times New Roman" w:cs="Times New Roman"/>
                <w:bCs/>
                <w:sz w:val="14"/>
              </w:rPr>
              <w:t xml:space="preserve"> and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Girmscheid</w:t>
            </w:r>
            <w:proofErr w:type="spellEnd"/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2008</w:t>
            </w:r>
          </w:p>
        </w:tc>
        <w:tc>
          <w:tcPr>
            <w:tcW w:w="551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Vidal and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Marle</w:t>
            </w:r>
            <w:proofErr w:type="spellEnd"/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2008</w:t>
            </w:r>
          </w:p>
        </w:tc>
        <w:tc>
          <w:tcPr>
            <w:tcW w:w="629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Maylor</w:t>
            </w:r>
            <w:proofErr w:type="spellEnd"/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et al.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2008</w:t>
            </w:r>
          </w:p>
        </w:tc>
        <w:tc>
          <w:tcPr>
            <w:tcW w:w="512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Qi</w:t>
            </w:r>
            <w:proofErr w:type="spellEnd"/>
            <w:r w:rsidRPr="000A451A">
              <w:rPr>
                <w:rFonts w:ascii="Times New Roman" w:hAnsi="Times New Roman" w:cs="Times New Roman"/>
                <w:bCs/>
                <w:sz w:val="14"/>
              </w:rPr>
              <w:t xml:space="preserve"> and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Jiang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2008</w:t>
            </w:r>
          </w:p>
        </w:tc>
        <w:tc>
          <w:tcPr>
            <w:tcW w:w="496" w:type="dxa"/>
            <w:tcBorders>
              <w:bottom w:val="single" w:sz="4" w:space="0" w:color="000000" w:themeColor="text1"/>
            </w:tcBorders>
            <w:noWrap/>
            <w:hideMark/>
          </w:tcPr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Li et al.</w:t>
            </w:r>
          </w:p>
          <w:p w:rsidR="000A451A" w:rsidRPr="000A451A" w:rsidRDefault="000A451A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2009</w:t>
            </w: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Number of information systems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Degree of obtaining information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9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Interdependence of</w:t>
            </w:r>
          </w:p>
          <w:p w:rsidR="000A451A" w:rsidRPr="000A451A" w:rsidRDefault="000A451A" w:rsidP="006D36E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 information systems 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 w:val="restart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vMerge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Quantity of sources of information 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315"/>
        </w:trPr>
        <w:tc>
          <w:tcPr>
            <w:tcW w:w="1813" w:type="dxa"/>
            <w:vMerge w:val="restart"/>
            <w:noWrap/>
            <w:hideMark/>
          </w:tcPr>
          <w:p w:rsidR="000A451A" w:rsidRPr="000A451A" w:rsidRDefault="000A451A" w:rsidP="009C6025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Variety of information systems to be combined 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 w:val="restart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 w:val="restart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315"/>
        </w:trPr>
        <w:tc>
          <w:tcPr>
            <w:tcW w:w="1813" w:type="dxa"/>
            <w:vMerge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vMerge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vMerge w:val="restart"/>
            <w:noWrap/>
            <w:hideMark/>
          </w:tcPr>
          <w:p w:rsidR="000A451A" w:rsidRPr="000A451A" w:rsidRDefault="000A451A" w:rsidP="00A37EBE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Variety of the interests of the stakeholders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 w:val="restart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vMerge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People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 Optimism bias and planning fallacy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 Anchoring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 Framing effect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Resistance to change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Misrepresentation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Tribal mindset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 Groupthink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0A451A" w:rsidRPr="000A451A" w:rsidTr="000A451A">
        <w:trPr>
          <w:trHeight w:val="405"/>
        </w:trPr>
        <w:tc>
          <w:tcPr>
            <w:tcW w:w="181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 Self-organization</w:t>
            </w:r>
          </w:p>
        </w:tc>
        <w:tc>
          <w:tcPr>
            <w:tcW w:w="72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53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0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84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5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46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675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70" w:type="dxa"/>
            <w:noWrap/>
            <w:hideMark/>
          </w:tcPr>
          <w:p w:rsidR="000A451A" w:rsidRPr="000A451A" w:rsidRDefault="000A451A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51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29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12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496" w:type="dxa"/>
            <w:noWrap/>
            <w:hideMark/>
          </w:tcPr>
          <w:p w:rsidR="000A451A" w:rsidRPr="000A451A" w:rsidRDefault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</w:tbl>
    <w:p w:rsidR="00426BB6" w:rsidRDefault="00426BB6">
      <w:pPr>
        <w:rPr>
          <w:sz w:val="18"/>
        </w:rPr>
      </w:pPr>
    </w:p>
    <w:p w:rsidR="000A451A" w:rsidRDefault="000A451A">
      <w:pPr>
        <w:rPr>
          <w:sz w:val="18"/>
        </w:rPr>
      </w:pPr>
    </w:p>
    <w:tbl>
      <w:tblPr>
        <w:tblStyle w:val="TableGrid"/>
        <w:tblW w:w="0" w:type="auto"/>
        <w:tblLook w:val="04A0"/>
      </w:tblPr>
      <w:tblGrid>
        <w:gridCol w:w="1790"/>
        <w:gridCol w:w="839"/>
        <w:gridCol w:w="683"/>
        <w:gridCol w:w="579"/>
        <w:gridCol w:w="738"/>
        <w:gridCol w:w="679"/>
        <w:gridCol w:w="590"/>
        <w:gridCol w:w="683"/>
        <w:gridCol w:w="816"/>
        <w:gridCol w:w="932"/>
        <w:gridCol w:w="1107"/>
        <w:gridCol w:w="808"/>
        <w:gridCol w:w="584"/>
      </w:tblGrid>
      <w:tr w:rsidR="006725A9" w:rsidRPr="000A451A" w:rsidTr="006725A9">
        <w:trPr>
          <w:trHeight w:val="450"/>
        </w:trPr>
        <w:tc>
          <w:tcPr>
            <w:tcW w:w="1790" w:type="dxa"/>
            <w:vMerge w:val="restart"/>
            <w:noWrap/>
            <w:hideMark/>
          </w:tcPr>
          <w:p w:rsidR="006725A9" w:rsidRPr="000A451A" w:rsidRDefault="006725A9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lastRenderedPageBreak/>
              <w:t> </w:t>
            </w:r>
            <w:r>
              <w:rPr>
                <w:rFonts w:ascii="Times New Roman" w:hAnsi="Times New Roman" w:cs="Times New Roman"/>
                <w:b/>
                <w:bCs/>
                <w:sz w:val="18"/>
              </w:rPr>
              <w:t>Items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Remington</w:t>
            </w:r>
          </w:p>
        </w:tc>
        <w:tc>
          <w:tcPr>
            <w:tcW w:w="683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Vidal, Mark</w:t>
            </w:r>
          </w:p>
        </w:tc>
        <w:tc>
          <w:tcPr>
            <w:tcW w:w="579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Syed</w:t>
            </w:r>
            <w:proofErr w:type="spellEnd"/>
            <w:r w:rsidRPr="000A451A">
              <w:rPr>
                <w:rFonts w:ascii="Times New Roman" w:hAnsi="Times New Roman" w:cs="Times New Roman"/>
                <w:bCs/>
                <w:sz w:val="14"/>
              </w:rPr>
              <w:t xml:space="preserve"> </w:t>
            </w: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Azim</w:t>
            </w:r>
            <w:proofErr w:type="spellEnd"/>
          </w:p>
        </w:tc>
        <w:tc>
          <w:tcPr>
            <w:tcW w:w="738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Bosch-</w:t>
            </w:r>
          </w:p>
        </w:tc>
        <w:tc>
          <w:tcPr>
            <w:tcW w:w="679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vidal</w:t>
            </w:r>
            <w:proofErr w:type="spellEnd"/>
          </w:p>
        </w:tc>
        <w:tc>
          <w:tcPr>
            <w:tcW w:w="590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Xia and</w:t>
            </w:r>
          </w:p>
        </w:tc>
        <w:tc>
          <w:tcPr>
            <w:tcW w:w="683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Hatch and</w:t>
            </w:r>
          </w:p>
        </w:tc>
        <w:tc>
          <w:tcPr>
            <w:tcW w:w="816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Qureshi</w:t>
            </w:r>
            <w:proofErr w:type="spellEnd"/>
          </w:p>
        </w:tc>
        <w:tc>
          <w:tcPr>
            <w:tcW w:w="932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Dunoviüa</w:t>
            </w:r>
            <w:proofErr w:type="spellEnd"/>
            <w:r w:rsidRPr="000A451A">
              <w:rPr>
                <w:rFonts w:ascii="Times New Roman" w:hAnsi="Times New Roman" w:cs="Times New Roman"/>
                <w:bCs/>
                <w:sz w:val="14"/>
              </w:rPr>
              <w:t>,</w:t>
            </w:r>
          </w:p>
        </w:tc>
        <w:tc>
          <w:tcPr>
            <w:tcW w:w="1107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Kermanshachi</w:t>
            </w:r>
            <w:proofErr w:type="spellEnd"/>
          </w:p>
        </w:tc>
        <w:tc>
          <w:tcPr>
            <w:tcW w:w="808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Ameen</w:t>
            </w:r>
            <w:proofErr w:type="spellEnd"/>
          </w:p>
        </w:tc>
        <w:tc>
          <w:tcPr>
            <w:tcW w:w="584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Dao et al.</w:t>
            </w:r>
          </w:p>
        </w:tc>
      </w:tr>
      <w:tr w:rsidR="006725A9" w:rsidRPr="000A451A" w:rsidTr="006725A9">
        <w:trPr>
          <w:trHeight w:val="435"/>
        </w:trPr>
        <w:tc>
          <w:tcPr>
            <w:tcW w:w="1790" w:type="dxa"/>
            <w:vMerge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et al.</w:t>
            </w:r>
          </w:p>
        </w:tc>
        <w:tc>
          <w:tcPr>
            <w:tcW w:w="683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 xml:space="preserve">and </w:t>
            </w: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Bocquet</w:t>
            </w:r>
            <w:proofErr w:type="spellEnd"/>
          </w:p>
        </w:tc>
        <w:tc>
          <w:tcPr>
            <w:tcW w:w="579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Rekveldt</w:t>
            </w:r>
            <w:proofErr w:type="spellEnd"/>
          </w:p>
        </w:tc>
        <w:tc>
          <w:tcPr>
            <w:tcW w:w="679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et al.</w:t>
            </w:r>
          </w:p>
        </w:tc>
        <w:tc>
          <w:tcPr>
            <w:tcW w:w="590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chan</w:t>
            </w:r>
            <w:proofErr w:type="spellEnd"/>
          </w:p>
        </w:tc>
        <w:tc>
          <w:tcPr>
            <w:tcW w:w="683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Cunliffe</w:t>
            </w:r>
            <w:proofErr w:type="spellEnd"/>
          </w:p>
        </w:tc>
        <w:tc>
          <w:tcPr>
            <w:tcW w:w="816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Kang</w:t>
            </w:r>
          </w:p>
        </w:tc>
        <w:tc>
          <w:tcPr>
            <w:tcW w:w="932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Radujkoviüa</w:t>
            </w:r>
            <w:proofErr w:type="spellEnd"/>
            <w:r w:rsidRPr="000A451A">
              <w:rPr>
                <w:rFonts w:ascii="Times New Roman" w:hAnsi="Times New Roman" w:cs="Times New Roman"/>
                <w:bCs/>
                <w:sz w:val="14"/>
              </w:rPr>
              <w:t xml:space="preserve"> and</w:t>
            </w:r>
          </w:p>
        </w:tc>
        <w:tc>
          <w:tcPr>
            <w:tcW w:w="1107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et al.</w:t>
            </w:r>
          </w:p>
        </w:tc>
        <w:tc>
          <w:tcPr>
            <w:tcW w:w="808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Jacob</w:t>
            </w:r>
          </w:p>
        </w:tc>
        <w:tc>
          <w:tcPr>
            <w:tcW w:w="584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</w:p>
        </w:tc>
      </w:tr>
      <w:tr w:rsidR="006725A9" w:rsidRPr="000A451A" w:rsidTr="006725A9">
        <w:trPr>
          <w:trHeight w:val="435"/>
        </w:trPr>
        <w:tc>
          <w:tcPr>
            <w:tcW w:w="1790" w:type="dxa"/>
            <w:vMerge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2009</w:t>
            </w:r>
          </w:p>
        </w:tc>
        <w:tc>
          <w:tcPr>
            <w:tcW w:w="683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2010</w:t>
            </w:r>
          </w:p>
        </w:tc>
        <w:tc>
          <w:tcPr>
            <w:tcW w:w="579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2010</w:t>
            </w:r>
          </w:p>
        </w:tc>
        <w:tc>
          <w:tcPr>
            <w:tcW w:w="738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et al. 2011</w:t>
            </w:r>
          </w:p>
        </w:tc>
        <w:tc>
          <w:tcPr>
            <w:tcW w:w="679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2011</w:t>
            </w:r>
          </w:p>
        </w:tc>
        <w:tc>
          <w:tcPr>
            <w:tcW w:w="590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2012</w:t>
            </w:r>
          </w:p>
        </w:tc>
        <w:tc>
          <w:tcPr>
            <w:tcW w:w="683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2012</w:t>
            </w:r>
          </w:p>
        </w:tc>
        <w:tc>
          <w:tcPr>
            <w:tcW w:w="816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2014</w:t>
            </w:r>
          </w:p>
        </w:tc>
        <w:tc>
          <w:tcPr>
            <w:tcW w:w="932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proofErr w:type="spellStart"/>
            <w:r w:rsidRPr="000A451A">
              <w:rPr>
                <w:rFonts w:ascii="Times New Roman" w:hAnsi="Times New Roman" w:cs="Times New Roman"/>
                <w:bCs/>
                <w:sz w:val="14"/>
              </w:rPr>
              <w:t>Škreba</w:t>
            </w:r>
            <w:proofErr w:type="spellEnd"/>
            <w:r w:rsidRPr="000A451A">
              <w:rPr>
                <w:rFonts w:ascii="Times New Roman" w:hAnsi="Times New Roman" w:cs="Times New Roman"/>
                <w:bCs/>
                <w:sz w:val="14"/>
              </w:rPr>
              <w:t xml:space="preserve">  2014</w:t>
            </w:r>
          </w:p>
        </w:tc>
        <w:tc>
          <w:tcPr>
            <w:tcW w:w="1107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2016</w:t>
            </w:r>
          </w:p>
        </w:tc>
        <w:tc>
          <w:tcPr>
            <w:tcW w:w="808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 w:rsidP="000A451A">
            <w:pPr>
              <w:jc w:val="center"/>
              <w:rPr>
                <w:rFonts w:ascii="Times New Roman" w:hAnsi="Times New Roman" w:cs="Times New Roman"/>
                <w:bCs/>
                <w:sz w:val="14"/>
              </w:rPr>
            </w:pPr>
            <w:r w:rsidRPr="000A451A">
              <w:rPr>
                <w:rFonts w:ascii="Times New Roman" w:hAnsi="Times New Roman" w:cs="Times New Roman"/>
                <w:bCs/>
                <w:sz w:val="14"/>
              </w:rPr>
              <w:t>2016</w:t>
            </w: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Number of information systems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Degree of obtaining information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vMerge w:val="restart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Interdependence of</w:t>
            </w:r>
          </w:p>
          <w:p w:rsidR="006725A9" w:rsidRPr="000A451A" w:rsidRDefault="006725A9" w:rsidP="002227AB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 information systems 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vMerge w:val="restart"/>
            <w:noWrap/>
            <w:hideMark/>
          </w:tcPr>
          <w:p w:rsidR="006725A9" w:rsidRPr="000A451A" w:rsidRDefault="006725A9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vMerge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vMerge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Quantity of sources of information 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315"/>
        </w:trPr>
        <w:tc>
          <w:tcPr>
            <w:tcW w:w="1790" w:type="dxa"/>
            <w:vMerge w:val="restart"/>
            <w:noWrap/>
            <w:hideMark/>
          </w:tcPr>
          <w:p w:rsidR="006725A9" w:rsidRPr="000A451A" w:rsidRDefault="006725A9" w:rsidP="001C1CC8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Variety of information systems to be combined 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vMerge w:val="restart"/>
            <w:noWrap/>
            <w:hideMark/>
          </w:tcPr>
          <w:p w:rsidR="006725A9" w:rsidRPr="000A451A" w:rsidRDefault="006725A9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vMerge w:val="restart"/>
            <w:noWrap/>
            <w:hideMark/>
          </w:tcPr>
          <w:p w:rsidR="006725A9" w:rsidRPr="000A451A" w:rsidRDefault="006725A9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vMerge w:val="restart"/>
            <w:noWrap/>
            <w:hideMark/>
          </w:tcPr>
          <w:p w:rsidR="006725A9" w:rsidRPr="000A451A" w:rsidRDefault="006725A9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315"/>
        </w:trPr>
        <w:tc>
          <w:tcPr>
            <w:tcW w:w="1790" w:type="dxa"/>
            <w:vMerge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vMerge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vMerge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vMerge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vMerge w:val="restart"/>
            <w:noWrap/>
            <w:hideMark/>
          </w:tcPr>
          <w:p w:rsidR="006725A9" w:rsidRPr="000A451A" w:rsidRDefault="006725A9" w:rsidP="00417D4F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Variety of the interests of the stakeholders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vMerge w:val="restart"/>
            <w:noWrap/>
            <w:hideMark/>
          </w:tcPr>
          <w:p w:rsidR="006725A9" w:rsidRPr="000A451A" w:rsidRDefault="006725A9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vMerge w:val="restart"/>
            <w:noWrap/>
            <w:hideMark/>
          </w:tcPr>
          <w:p w:rsidR="006725A9" w:rsidRPr="000A451A" w:rsidRDefault="006725A9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 w:val="restart"/>
            <w:noWrap/>
            <w:hideMark/>
          </w:tcPr>
          <w:p w:rsidR="006725A9" w:rsidRPr="000A451A" w:rsidRDefault="006725A9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vMerge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vMerge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vMerge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vMerge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People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579" w:type="dxa"/>
            <w:noWrap/>
            <w:hideMark/>
          </w:tcPr>
          <w:p w:rsidR="006725A9" w:rsidRPr="000A451A" w:rsidRDefault="006725A9" w:rsidP="000A451A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  <w:r w:rsidRPr="000A451A">
              <w:rPr>
                <w:rFonts w:ascii="Times New Roman" w:hAnsi="Times New Roman" w:cs="Times New Roman"/>
                <w:b/>
                <w:bCs/>
                <w:sz w:val="18"/>
              </w:rPr>
              <w:t>√</w:t>
            </w: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 Optimism bias and planning fallacy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 Anchoring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 Framing effect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Resistance to change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Misrepresentation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>Tribal mindset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 Groupthink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  <w:tr w:rsidR="006725A9" w:rsidRPr="000A451A" w:rsidTr="006725A9">
        <w:trPr>
          <w:trHeight w:val="405"/>
        </w:trPr>
        <w:tc>
          <w:tcPr>
            <w:tcW w:w="17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sz w:val="18"/>
              </w:rPr>
            </w:pPr>
            <w:r w:rsidRPr="000A451A">
              <w:rPr>
                <w:rFonts w:ascii="Times New Roman" w:hAnsi="Times New Roman" w:cs="Times New Roman"/>
                <w:sz w:val="18"/>
              </w:rPr>
              <w:t xml:space="preserve"> Self-organization</w:t>
            </w:r>
          </w:p>
        </w:tc>
        <w:tc>
          <w:tcPr>
            <w:tcW w:w="83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73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79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90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683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16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932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1107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808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  <w:tc>
          <w:tcPr>
            <w:tcW w:w="584" w:type="dxa"/>
            <w:noWrap/>
            <w:hideMark/>
          </w:tcPr>
          <w:p w:rsidR="006725A9" w:rsidRPr="000A451A" w:rsidRDefault="006725A9">
            <w:pPr>
              <w:rPr>
                <w:rFonts w:ascii="Times New Roman" w:hAnsi="Times New Roman" w:cs="Times New Roman"/>
                <w:b/>
                <w:bCs/>
                <w:sz w:val="18"/>
              </w:rPr>
            </w:pPr>
          </w:p>
        </w:tc>
      </w:tr>
    </w:tbl>
    <w:p w:rsidR="000A451A" w:rsidRPr="00875963" w:rsidRDefault="000A451A">
      <w:pPr>
        <w:rPr>
          <w:sz w:val="18"/>
        </w:rPr>
      </w:pPr>
    </w:p>
    <w:sectPr w:rsidR="000A451A" w:rsidRPr="00875963" w:rsidSect="00FC41CA">
      <w:pgSz w:w="15840" w:h="12240" w:orient="landscape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efaultTabStop w:val="720"/>
  <w:characterSpacingControl w:val="doNotCompress"/>
  <w:compat>
    <w:useFELayout/>
  </w:compat>
  <w:rsids>
    <w:rsidRoot w:val="00FC41CA"/>
    <w:rsid w:val="000306FB"/>
    <w:rsid w:val="000A451A"/>
    <w:rsid w:val="000D0088"/>
    <w:rsid w:val="00422BAF"/>
    <w:rsid w:val="00426BB6"/>
    <w:rsid w:val="005A6BCF"/>
    <w:rsid w:val="005F2332"/>
    <w:rsid w:val="006725A9"/>
    <w:rsid w:val="00875963"/>
    <w:rsid w:val="0089235E"/>
    <w:rsid w:val="00962F72"/>
    <w:rsid w:val="009B6FE5"/>
    <w:rsid w:val="00AB7759"/>
    <w:rsid w:val="00FC41CA"/>
    <w:rsid w:val="00FD1D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C41C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97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60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65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73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1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0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6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4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15</Pages>
  <Words>1815</Words>
  <Characters>10346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Tahir saeed maqbool</dc:creator>
  <cp:keywords/>
  <dc:description/>
  <cp:lastModifiedBy>Tahir saeed maqbool</cp:lastModifiedBy>
  <cp:revision>11</cp:revision>
  <dcterms:created xsi:type="dcterms:W3CDTF">2017-12-27T16:10:00Z</dcterms:created>
  <dcterms:modified xsi:type="dcterms:W3CDTF">2017-12-27T17:52:00Z</dcterms:modified>
</cp:coreProperties>
</file>