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1A14" w:rsidRPr="00B36129" w:rsidRDefault="009840CB" w:rsidP="003968B1">
      <w:pPr>
        <w:tabs>
          <w:tab w:val="left" w:pos="3525"/>
          <w:tab w:val="center" w:pos="4680"/>
        </w:tabs>
        <w:jc w:val="center"/>
        <w:rPr>
          <w:rFonts w:ascii="Monotype Corsiva" w:hAnsi="Monotype Corsiva"/>
          <w:b/>
          <w:sz w:val="48"/>
          <w:szCs w:val="48"/>
        </w:rPr>
      </w:pPr>
      <w:r w:rsidRPr="00B36129">
        <w:rPr>
          <w:rFonts w:ascii="Monotype Corsiva" w:hAnsi="Monotype Corsiva"/>
          <w:b/>
          <w:sz w:val="48"/>
          <w:szCs w:val="48"/>
        </w:rPr>
        <w:t xml:space="preserve">Methodological </w:t>
      </w:r>
      <w:r w:rsidR="00751A14" w:rsidRPr="00B36129">
        <w:rPr>
          <w:rFonts w:ascii="Monotype Corsiva" w:hAnsi="Monotype Corsiva"/>
          <w:b/>
          <w:sz w:val="48"/>
          <w:szCs w:val="48"/>
        </w:rPr>
        <w:t>Skepticism:</w:t>
      </w:r>
    </w:p>
    <w:p w:rsidR="00751A14" w:rsidRPr="00B36129" w:rsidRDefault="00751A14" w:rsidP="003968B1">
      <w:pPr>
        <w:pBdr>
          <w:bottom w:val="single" w:sz="6" w:space="1" w:color="auto"/>
        </w:pBdr>
        <w:jc w:val="center"/>
        <w:rPr>
          <w:rFonts w:ascii="Monotype Corsiva" w:hAnsi="Monotype Corsiva"/>
          <w:b/>
          <w:sz w:val="40"/>
          <w:szCs w:val="40"/>
        </w:rPr>
      </w:pPr>
      <w:r w:rsidRPr="00B36129">
        <w:rPr>
          <w:rFonts w:ascii="Monotype Corsiva" w:hAnsi="Monotype Corsiva"/>
          <w:b/>
          <w:sz w:val="40"/>
          <w:szCs w:val="40"/>
        </w:rPr>
        <w:t xml:space="preserve">A Comparative Study of Imam </w:t>
      </w:r>
      <w:r w:rsidR="00E54FE8">
        <w:rPr>
          <w:rFonts w:ascii="Monotype Corsiva" w:hAnsi="Monotype Corsiva"/>
          <w:b/>
          <w:sz w:val="40"/>
          <w:szCs w:val="40"/>
        </w:rPr>
        <w:t>Al-Ghazali</w:t>
      </w:r>
      <w:r w:rsidRPr="00B36129">
        <w:rPr>
          <w:rFonts w:ascii="Monotype Corsiva" w:hAnsi="Monotype Corsiva"/>
          <w:b/>
          <w:sz w:val="40"/>
          <w:szCs w:val="40"/>
        </w:rPr>
        <w:t xml:space="preserve"> and </w:t>
      </w:r>
      <w:r w:rsidRPr="00B36129">
        <w:rPr>
          <w:rFonts w:ascii="Monotype Corsiva" w:hAnsi="Monotype Corsiva"/>
          <w:b/>
          <w:bCs/>
          <w:kern w:val="36"/>
          <w:sz w:val="40"/>
          <w:szCs w:val="40"/>
        </w:rPr>
        <w:t>René</w:t>
      </w:r>
      <w:r w:rsidR="00157D60" w:rsidRPr="00B36129">
        <w:rPr>
          <w:rFonts w:ascii="Monotype Corsiva" w:hAnsi="Monotype Corsiva"/>
          <w:b/>
          <w:bCs/>
          <w:kern w:val="36"/>
          <w:sz w:val="40"/>
          <w:szCs w:val="40"/>
        </w:rPr>
        <w:t xml:space="preserve"> </w:t>
      </w:r>
      <w:r w:rsidRPr="00B36129">
        <w:rPr>
          <w:rFonts w:ascii="Monotype Corsiva" w:hAnsi="Monotype Corsiva"/>
          <w:b/>
          <w:sz w:val="40"/>
          <w:szCs w:val="40"/>
        </w:rPr>
        <w:t>Descartes</w:t>
      </w:r>
    </w:p>
    <w:p w:rsidR="00751A14" w:rsidRPr="00B36129" w:rsidRDefault="00751A14" w:rsidP="003968B1">
      <w:pPr>
        <w:ind w:left="1440" w:firstLine="720"/>
        <w:jc w:val="center"/>
        <w:rPr>
          <w:b/>
          <w:sz w:val="32"/>
          <w:szCs w:val="32"/>
        </w:rPr>
      </w:pPr>
    </w:p>
    <w:p w:rsidR="00751A14" w:rsidRPr="00B36129" w:rsidRDefault="00751A14" w:rsidP="003968B1">
      <w:pPr>
        <w:ind w:left="720" w:firstLine="2625"/>
        <w:jc w:val="center"/>
        <w:rPr>
          <w:rFonts w:ascii="Bookman Old Style" w:hAnsi="Bookman Old Style"/>
          <w:b/>
          <w:sz w:val="32"/>
          <w:szCs w:val="32"/>
        </w:rPr>
      </w:pPr>
    </w:p>
    <w:p w:rsidR="00751A14" w:rsidRPr="00B36129" w:rsidRDefault="00751A14" w:rsidP="003968B1">
      <w:pPr>
        <w:jc w:val="center"/>
        <w:rPr>
          <w:rFonts w:ascii="Bookman Old Style" w:hAnsi="Bookman Old Style"/>
          <w:b/>
          <w:sz w:val="32"/>
          <w:szCs w:val="32"/>
        </w:rPr>
      </w:pPr>
      <w:r w:rsidRPr="00B36129">
        <w:rPr>
          <w:rFonts w:ascii="Bookman Old Style" w:hAnsi="Bookman Old Style"/>
          <w:b/>
          <w:sz w:val="32"/>
          <w:szCs w:val="32"/>
        </w:rPr>
        <w:t>Dissertation</w:t>
      </w:r>
    </w:p>
    <w:p w:rsidR="00751A14" w:rsidRPr="00B36129" w:rsidRDefault="00751A14" w:rsidP="003968B1">
      <w:pPr>
        <w:jc w:val="center"/>
        <w:rPr>
          <w:rFonts w:ascii="Book Antiqua" w:hAnsi="Book Antiqua"/>
          <w:b/>
          <w:sz w:val="28"/>
          <w:szCs w:val="28"/>
        </w:rPr>
      </w:pPr>
      <w:r w:rsidRPr="00B36129">
        <w:rPr>
          <w:rFonts w:ascii="Book Antiqua" w:hAnsi="Book Antiqua" w:cs="Arial"/>
          <w:b/>
          <w:sz w:val="28"/>
          <w:szCs w:val="28"/>
        </w:rPr>
        <w:t>M</w:t>
      </w:r>
      <w:r w:rsidR="00B26141">
        <w:rPr>
          <w:rFonts w:ascii="Book Antiqua" w:hAnsi="Book Antiqua" w:cs="Arial"/>
          <w:b/>
          <w:sz w:val="28"/>
          <w:szCs w:val="28"/>
        </w:rPr>
        <w:t>. Phil.</w:t>
      </w:r>
      <w:r w:rsidRPr="00B36129">
        <w:rPr>
          <w:rFonts w:ascii="Book Antiqua" w:hAnsi="Book Antiqua" w:cs="Arial"/>
          <w:b/>
          <w:sz w:val="28"/>
          <w:szCs w:val="28"/>
        </w:rPr>
        <w:t xml:space="preserve"> Islamic Thought and Civilization</w:t>
      </w:r>
    </w:p>
    <w:p w:rsidR="00751A14" w:rsidRPr="00B36129" w:rsidRDefault="00751A14" w:rsidP="003968B1">
      <w:pPr>
        <w:jc w:val="center"/>
        <w:rPr>
          <w:rFonts w:ascii="Bell MT" w:hAnsi="Bell MT"/>
          <w:b/>
          <w:sz w:val="28"/>
          <w:szCs w:val="28"/>
        </w:rPr>
      </w:pPr>
      <w:r w:rsidRPr="00B36129">
        <w:rPr>
          <w:rFonts w:ascii="Bell MT" w:hAnsi="Bell MT"/>
          <w:b/>
          <w:sz w:val="28"/>
          <w:szCs w:val="32"/>
        </w:rPr>
        <w:t>(</w:t>
      </w:r>
      <w:r w:rsidR="003968B1" w:rsidRPr="00B36129">
        <w:rPr>
          <w:rFonts w:ascii="Bell MT" w:hAnsi="Bell MT"/>
          <w:b/>
          <w:sz w:val="28"/>
          <w:szCs w:val="32"/>
        </w:rPr>
        <w:t xml:space="preserve">February </w:t>
      </w:r>
      <w:r w:rsidRPr="00B36129">
        <w:rPr>
          <w:rFonts w:ascii="Bell MT" w:hAnsi="Bell MT"/>
          <w:b/>
          <w:sz w:val="28"/>
          <w:szCs w:val="32"/>
        </w:rPr>
        <w:t>201</w:t>
      </w:r>
      <w:r w:rsidR="00FB2463" w:rsidRPr="00B36129">
        <w:rPr>
          <w:rFonts w:ascii="Bell MT" w:hAnsi="Bell MT"/>
          <w:b/>
          <w:sz w:val="28"/>
          <w:szCs w:val="32"/>
        </w:rPr>
        <w:t>5</w:t>
      </w:r>
      <w:r w:rsidRPr="00B36129">
        <w:rPr>
          <w:rFonts w:ascii="Bell MT" w:hAnsi="Bell MT"/>
          <w:b/>
          <w:sz w:val="28"/>
          <w:szCs w:val="32"/>
        </w:rPr>
        <w:t>)</w:t>
      </w:r>
    </w:p>
    <w:p w:rsidR="00751A14" w:rsidRPr="00B36129" w:rsidRDefault="00751A14" w:rsidP="003968B1">
      <w:pPr>
        <w:ind w:left="2160" w:firstLine="1320"/>
        <w:jc w:val="center"/>
        <w:rPr>
          <w:b/>
          <w:sz w:val="32"/>
          <w:szCs w:val="32"/>
        </w:rPr>
      </w:pPr>
    </w:p>
    <w:p w:rsidR="00751A14" w:rsidRPr="00B36129" w:rsidRDefault="00751A14" w:rsidP="003968B1">
      <w:pPr>
        <w:jc w:val="center"/>
        <w:rPr>
          <w:rFonts w:ascii="Bookman Old Style" w:hAnsi="Bookman Old Style"/>
          <w:b/>
          <w:sz w:val="40"/>
          <w:szCs w:val="40"/>
        </w:rPr>
      </w:pPr>
      <w:r w:rsidRPr="00B36129">
        <w:rPr>
          <w:rFonts w:ascii="Bookman Old Style" w:hAnsi="Bookman Old Style"/>
          <w:b/>
          <w:sz w:val="40"/>
          <w:szCs w:val="40"/>
        </w:rPr>
        <w:t>Syeda Asiya</w:t>
      </w:r>
    </w:p>
    <w:p w:rsidR="00751A14" w:rsidRPr="00B36129" w:rsidRDefault="00751A14" w:rsidP="003968B1">
      <w:pPr>
        <w:jc w:val="center"/>
        <w:rPr>
          <w:rFonts w:ascii="Book Antiqua" w:hAnsi="Book Antiqua" w:cs="Arial"/>
          <w:b/>
          <w:sz w:val="32"/>
          <w:szCs w:val="32"/>
        </w:rPr>
      </w:pPr>
      <w:r w:rsidRPr="00B36129">
        <w:rPr>
          <w:rFonts w:ascii="Book Antiqua" w:hAnsi="Book Antiqua"/>
          <w:b/>
          <w:sz w:val="32"/>
          <w:szCs w:val="32"/>
        </w:rPr>
        <w:t>ID #</w:t>
      </w:r>
      <w:r w:rsidRPr="00B36129">
        <w:rPr>
          <w:rFonts w:ascii="Bell MT" w:hAnsi="Bell MT"/>
          <w:b/>
          <w:sz w:val="32"/>
          <w:szCs w:val="32"/>
        </w:rPr>
        <w:t>12006086008</w:t>
      </w:r>
    </w:p>
    <w:p w:rsidR="00751A14" w:rsidRPr="00B36129" w:rsidRDefault="00751A14" w:rsidP="003968B1">
      <w:pPr>
        <w:ind w:left="1440" w:firstLine="720"/>
        <w:jc w:val="center"/>
        <w:rPr>
          <w:rFonts w:ascii="Book Antiqua" w:hAnsi="Book Antiqua" w:cs="Arial"/>
          <w:b/>
          <w:sz w:val="32"/>
          <w:szCs w:val="32"/>
        </w:rPr>
      </w:pPr>
    </w:p>
    <w:p w:rsidR="00751A14" w:rsidRPr="00B36129" w:rsidRDefault="00DA0C1C" w:rsidP="003968B1">
      <w:pPr>
        <w:jc w:val="center"/>
        <w:rPr>
          <w:rFonts w:ascii="Book Antiqua" w:hAnsi="Book Antiqua" w:cs="Arial"/>
          <w:b/>
          <w:sz w:val="28"/>
          <w:szCs w:val="28"/>
        </w:rPr>
      </w:pPr>
      <w:r w:rsidRPr="00B36129">
        <w:rPr>
          <w:rFonts w:ascii="Book Antiqua" w:hAnsi="Book Antiqua" w:cs="Arial"/>
          <w:b/>
          <w:sz w:val="28"/>
          <w:szCs w:val="28"/>
        </w:rPr>
        <w:t>Supervisor</w:t>
      </w:r>
    </w:p>
    <w:p w:rsidR="00751A14" w:rsidRPr="00B36129" w:rsidRDefault="00751A14" w:rsidP="003968B1">
      <w:pPr>
        <w:jc w:val="center"/>
        <w:rPr>
          <w:rFonts w:ascii="Bookman Old Style" w:hAnsi="Bookman Old Style"/>
          <w:b/>
          <w:sz w:val="32"/>
          <w:szCs w:val="32"/>
        </w:rPr>
      </w:pPr>
      <w:r w:rsidRPr="00B36129">
        <w:rPr>
          <w:rFonts w:ascii="Bookman Old Style" w:hAnsi="Bookman Old Style"/>
          <w:b/>
          <w:sz w:val="32"/>
          <w:szCs w:val="32"/>
        </w:rPr>
        <w:t>Dr. Amjad Waheed</w:t>
      </w:r>
    </w:p>
    <w:p w:rsidR="00751A14" w:rsidRPr="00B36129" w:rsidRDefault="00751A14" w:rsidP="003968B1">
      <w:pPr>
        <w:ind w:left="1440" w:firstLine="720"/>
        <w:jc w:val="center"/>
        <w:rPr>
          <w:rFonts w:ascii="Bookman Old Style" w:hAnsi="Bookman Old Style"/>
          <w:b/>
          <w:sz w:val="32"/>
          <w:szCs w:val="32"/>
        </w:rPr>
      </w:pPr>
    </w:p>
    <w:p w:rsidR="00751A14" w:rsidRPr="00B36129" w:rsidRDefault="00751A14" w:rsidP="003968B1">
      <w:pPr>
        <w:tabs>
          <w:tab w:val="center" w:pos="5040"/>
        </w:tabs>
        <w:ind w:left="720"/>
        <w:jc w:val="center"/>
        <w:rPr>
          <w:rFonts w:ascii="Book Antiqua" w:hAnsi="Book Antiqua"/>
          <w:b/>
          <w:sz w:val="32"/>
          <w:szCs w:val="32"/>
        </w:rPr>
      </w:pPr>
    </w:p>
    <w:p w:rsidR="00751A14" w:rsidRPr="00B36129" w:rsidRDefault="00751A14" w:rsidP="003968B1">
      <w:pPr>
        <w:tabs>
          <w:tab w:val="center" w:pos="5040"/>
        </w:tabs>
        <w:jc w:val="center"/>
        <w:rPr>
          <w:rFonts w:ascii="Book Antiqua" w:hAnsi="Book Antiqua"/>
          <w:b/>
          <w:sz w:val="32"/>
          <w:szCs w:val="32"/>
        </w:rPr>
      </w:pPr>
      <w:r w:rsidRPr="00B36129">
        <w:rPr>
          <w:rFonts w:ascii="Book Antiqua" w:hAnsi="Book Antiqua"/>
          <w:b/>
          <w:noProof/>
          <w:sz w:val="32"/>
          <w:szCs w:val="32"/>
        </w:rPr>
        <w:drawing>
          <wp:inline distT="0" distB="0" distL="0" distR="0">
            <wp:extent cx="2387720" cy="2484407"/>
            <wp:effectExtent l="19050" t="0" r="0" b="0"/>
            <wp:docPr id="2" name="irc_mi" descr="http://www.talibilm.com/wp-content/uploads/2013/10/UMT-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talibilm.com/wp-content/uploads/2013/10/UMT-Logo.jpg"/>
                    <pic:cNvPicPr>
                      <a:picLocks noChangeAspect="1" noChangeArrowheads="1"/>
                    </pic:cNvPicPr>
                  </pic:nvPicPr>
                  <pic:blipFill>
                    <a:blip r:embed="rId8" cstate="print"/>
                    <a:srcRect/>
                    <a:stretch>
                      <a:fillRect/>
                    </a:stretch>
                  </pic:blipFill>
                  <pic:spPr bwMode="auto">
                    <a:xfrm>
                      <a:off x="0" y="0"/>
                      <a:ext cx="2395880" cy="2492897"/>
                    </a:xfrm>
                    <a:prstGeom prst="rect">
                      <a:avLst/>
                    </a:prstGeom>
                    <a:noFill/>
                    <a:ln w="9525">
                      <a:noFill/>
                      <a:miter lim="800000"/>
                      <a:headEnd/>
                      <a:tailEnd/>
                    </a:ln>
                  </pic:spPr>
                </pic:pic>
              </a:graphicData>
            </a:graphic>
          </wp:inline>
        </w:drawing>
      </w:r>
    </w:p>
    <w:p w:rsidR="00751A14" w:rsidRPr="00B36129" w:rsidRDefault="00751A14" w:rsidP="003968B1">
      <w:pPr>
        <w:tabs>
          <w:tab w:val="center" w:pos="5040"/>
        </w:tabs>
        <w:ind w:left="720"/>
        <w:jc w:val="center"/>
        <w:rPr>
          <w:rFonts w:ascii="Book Antiqua" w:hAnsi="Book Antiqua"/>
          <w:b/>
          <w:sz w:val="32"/>
          <w:szCs w:val="32"/>
        </w:rPr>
      </w:pPr>
    </w:p>
    <w:p w:rsidR="003968B1" w:rsidRPr="00B36129" w:rsidRDefault="003968B1" w:rsidP="003968B1">
      <w:pPr>
        <w:tabs>
          <w:tab w:val="center" w:pos="5040"/>
        </w:tabs>
        <w:ind w:left="720"/>
        <w:jc w:val="center"/>
        <w:rPr>
          <w:rFonts w:ascii="Book Antiqua" w:hAnsi="Book Antiqua"/>
          <w:b/>
          <w:sz w:val="32"/>
          <w:szCs w:val="32"/>
        </w:rPr>
      </w:pPr>
    </w:p>
    <w:p w:rsidR="003968B1" w:rsidRPr="00B36129" w:rsidRDefault="003968B1" w:rsidP="003968B1">
      <w:pPr>
        <w:tabs>
          <w:tab w:val="center" w:pos="5040"/>
        </w:tabs>
        <w:ind w:left="720"/>
        <w:jc w:val="center"/>
        <w:rPr>
          <w:rFonts w:ascii="Book Antiqua" w:hAnsi="Book Antiqua"/>
          <w:b/>
          <w:sz w:val="32"/>
          <w:szCs w:val="32"/>
        </w:rPr>
      </w:pPr>
    </w:p>
    <w:p w:rsidR="003968B1" w:rsidRPr="00B36129" w:rsidRDefault="003968B1" w:rsidP="003968B1">
      <w:pPr>
        <w:tabs>
          <w:tab w:val="center" w:pos="5040"/>
        </w:tabs>
        <w:ind w:left="720"/>
        <w:jc w:val="center"/>
        <w:rPr>
          <w:rFonts w:ascii="Book Antiqua" w:hAnsi="Book Antiqua"/>
          <w:b/>
          <w:sz w:val="32"/>
          <w:szCs w:val="32"/>
        </w:rPr>
      </w:pPr>
    </w:p>
    <w:p w:rsidR="003968B1" w:rsidRPr="00B36129" w:rsidRDefault="003968B1" w:rsidP="003968B1">
      <w:pPr>
        <w:tabs>
          <w:tab w:val="center" w:pos="5040"/>
        </w:tabs>
        <w:ind w:left="720"/>
        <w:jc w:val="center"/>
        <w:rPr>
          <w:rFonts w:ascii="Book Antiqua" w:hAnsi="Book Antiqua"/>
          <w:b/>
          <w:sz w:val="32"/>
          <w:szCs w:val="32"/>
        </w:rPr>
      </w:pPr>
    </w:p>
    <w:p w:rsidR="00751A14" w:rsidRPr="00B36129" w:rsidRDefault="00751A14" w:rsidP="003968B1">
      <w:pPr>
        <w:tabs>
          <w:tab w:val="center" w:pos="5040"/>
        </w:tabs>
        <w:ind w:left="720"/>
        <w:jc w:val="center"/>
        <w:rPr>
          <w:rFonts w:ascii="Book Antiqua" w:hAnsi="Book Antiqua"/>
          <w:b/>
          <w:sz w:val="32"/>
          <w:szCs w:val="32"/>
        </w:rPr>
      </w:pPr>
    </w:p>
    <w:p w:rsidR="00751A14" w:rsidRPr="00B36129" w:rsidRDefault="00751A14" w:rsidP="003968B1">
      <w:pPr>
        <w:jc w:val="center"/>
        <w:rPr>
          <w:rFonts w:ascii="Book Antiqua" w:hAnsi="Book Antiqua"/>
          <w:b/>
        </w:rPr>
      </w:pPr>
      <w:r w:rsidRPr="00B36129">
        <w:rPr>
          <w:rFonts w:ascii="Book Antiqua" w:hAnsi="Book Antiqua"/>
          <w:b/>
        </w:rPr>
        <w:t>Department of Islamic Thought and Civilization</w:t>
      </w:r>
    </w:p>
    <w:p w:rsidR="00751A14" w:rsidRPr="00B36129" w:rsidRDefault="00751A14" w:rsidP="003968B1">
      <w:pPr>
        <w:jc w:val="center"/>
        <w:rPr>
          <w:rFonts w:ascii="Book Antiqua" w:hAnsi="Book Antiqua"/>
          <w:b/>
          <w:sz w:val="40"/>
          <w:szCs w:val="40"/>
        </w:rPr>
      </w:pPr>
      <w:r w:rsidRPr="00B36129">
        <w:rPr>
          <w:rFonts w:ascii="Book Antiqua" w:hAnsi="Book Antiqua"/>
          <w:b/>
          <w:sz w:val="32"/>
          <w:szCs w:val="32"/>
        </w:rPr>
        <w:t>University of Management and Technology</w:t>
      </w:r>
      <w:r w:rsidR="003968B1" w:rsidRPr="00B36129">
        <w:rPr>
          <w:rFonts w:ascii="Book Antiqua" w:hAnsi="Book Antiqua"/>
          <w:b/>
          <w:sz w:val="32"/>
          <w:szCs w:val="32"/>
        </w:rPr>
        <w:t>,</w:t>
      </w:r>
      <w:r w:rsidR="00DA0C1C" w:rsidRPr="00B36129">
        <w:rPr>
          <w:rFonts w:ascii="Book Antiqua" w:hAnsi="Book Antiqua"/>
          <w:b/>
          <w:sz w:val="32"/>
          <w:szCs w:val="32"/>
        </w:rPr>
        <w:t xml:space="preserve"> </w:t>
      </w:r>
      <w:r w:rsidRPr="00B36129">
        <w:rPr>
          <w:rFonts w:ascii="Book Antiqua" w:hAnsi="Book Antiqua"/>
          <w:b/>
          <w:sz w:val="32"/>
          <w:szCs w:val="32"/>
        </w:rPr>
        <w:t>Lahore</w:t>
      </w:r>
    </w:p>
    <w:p w:rsidR="00751A14" w:rsidRPr="004A4CCF" w:rsidRDefault="00751A14" w:rsidP="00751A14">
      <w:pPr>
        <w:jc w:val="center"/>
        <w:rPr>
          <w:rFonts w:ascii="Bookman Old Style" w:hAnsi="Bookman Old Style"/>
          <w:b/>
          <w:sz w:val="40"/>
          <w:szCs w:val="40"/>
        </w:rPr>
      </w:pPr>
      <w:r w:rsidRPr="004A4CCF">
        <w:rPr>
          <w:rFonts w:ascii="Bookman Old Style" w:hAnsi="Bookman Old Style"/>
          <w:b/>
          <w:sz w:val="40"/>
          <w:szCs w:val="40"/>
        </w:rPr>
        <w:lastRenderedPageBreak/>
        <w:t>Abstract</w:t>
      </w:r>
    </w:p>
    <w:p w:rsidR="00751A14" w:rsidRPr="00B36129" w:rsidRDefault="00751A14" w:rsidP="00751A14">
      <w:pPr>
        <w:jc w:val="both"/>
      </w:pPr>
    </w:p>
    <w:p w:rsidR="00751A14" w:rsidRPr="00B36129" w:rsidRDefault="00751A14" w:rsidP="00751A14">
      <w:pPr>
        <w:jc w:val="both"/>
      </w:pPr>
    </w:p>
    <w:p w:rsidR="00751A14" w:rsidRPr="00B36129" w:rsidRDefault="00023ED8" w:rsidP="00F375DB">
      <w:pPr>
        <w:spacing w:before="120" w:after="120"/>
        <w:jc w:val="both"/>
        <w:outlineLvl w:val="0"/>
      </w:pPr>
      <w:r w:rsidRPr="00B36129">
        <w:t xml:space="preserve">Methodological Skepticism is a tactic of applying the technique of doubt, for achieving an approximate or implicit certainty. It is considered by various constructive critics to be the best way of acquiring </w:t>
      </w:r>
      <w:r w:rsidR="00A043C0">
        <w:t xml:space="preserve">the </w:t>
      </w:r>
      <w:r w:rsidRPr="00B36129">
        <w:t>factual knowledge.</w:t>
      </w:r>
      <w:r w:rsidR="00DA0C1C" w:rsidRPr="00B36129">
        <w:t xml:space="preserve"> </w:t>
      </w:r>
      <w:r w:rsidRPr="00B36129">
        <w:t>T</w:t>
      </w:r>
      <w:r w:rsidR="00751A14" w:rsidRPr="00B36129">
        <w:t xml:space="preserve">he most eminent philosophers who have ever dealt with the problem of </w:t>
      </w:r>
      <w:r w:rsidRPr="00B36129">
        <w:t xml:space="preserve">methodological </w:t>
      </w:r>
      <w:r w:rsidR="00751A14" w:rsidRPr="00B36129">
        <w:t xml:space="preserve">skepticism or </w:t>
      </w:r>
      <w:r w:rsidRPr="00B36129">
        <w:t xml:space="preserve">method of </w:t>
      </w:r>
      <w:r w:rsidR="00751A14" w:rsidRPr="00B36129">
        <w:t>doubt in know</w:t>
      </w:r>
      <w:r w:rsidR="007619D2">
        <w:t xml:space="preserve">ledge include Imam </w:t>
      </w:r>
      <w:r w:rsidR="003B055E">
        <w:t>Al-Ghazali</w:t>
      </w:r>
      <w:r w:rsidR="007619D2">
        <w:t xml:space="preserve"> (1058</w:t>
      </w:r>
      <w:r w:rsidR="008B1CAA" w:rsidRPr="00B36129">
        <w:t xml:space="preserve"> </w:t>
      </w:r>
      <w:r w:rsidR="00751A14" w:rsidRPr="00B36129">
        <w:t>-1111</w:t>
      </w:r>
      <w:r w:rsidR="008B1CAA" w:rsidRPr="00B36129">
        <w:t xml:space="preserve"> A.D.</w:t>
      </w:r>
      <w:r w:rsidR="00751A14" w:rsidRPr="00B36129">
        <w:t>) and Rene Descartes (1596-1650</w:t>
      </w:r>
      <w:r w:rsidR="008B1CAA" w:rsidRPr="00B36129">
        <w:t xml:space="preserve"> A.D.)</w:t>
      </w:r>
      <w:r w:rsidR="00751A14" w:rsidRPr="00B36129">
        <w:t xml:space="preserve">. Although Descartes was born some 500 years later than </w:t>
      </w:r>
      <w:r w:rsidR="00E54FE8">
        <w:t>Al-Ghazali</w:t>
      </w:r>
      <w:r w:rsidR="00751A14" w:rsidRPr="00B36129">
        <w:t xml:space="preserve">’s death, but there are found immense similarities in their philosophies and works. </w:t>
      </w:r>
      <w:r w:rsidR="00A71132" w:rsidRPr="00B36129">
        <w:t xml:space="preserve">Muslim as well as Western philosophers have frequently compared </w:t>
      </w:r>
      <w:r w:rsidR="00751A14" w:rsidRPr="00B36129">
        <w:t xml:space="preserve">the epistemologies of </w:t>
      </w:r>
      <w:r w:rsidR="00E54FE8">
        <w:t>Al-Ghazali</w:t>
      </w:r>
      <w:r w:rsidR="00751A14" w:rsidRPr="00B36129">
        <w:t xml:space="preserve"> and Descartes</w:t>
      </w:r>
      <w:r w:rsidR="008B1CAA" w:rsidRPr="00B36129">
        <w:t>.</w:t>
      </w:r>
      <w:r w:rsidR="00751A14" w:rsidRPr="00B36129">
        <w:t xml:space="preserve"> The reason for these repeated comparisons is the enorm</w:t>
      </w:r>
      <w:r w:rsidR="003E102E">
        <w:t>ous resemblance between the two.</w:t>
      </w:r>
      <w:r w:rsidR="00751A14" w:rsidRPr="00B36129">
        <w:t xml:space="preserve"> </w:t>
      </w:r>
      <w:r w:rsidR="003E102E">
        <w:t>A</w:t>
      </w:r>
      <w:r w:rsidR="00751A14" w:rsidRPr="00B36129">
        <w:t>s</w:t>
      </w:r>
      <w:r w:rsidR="003E102E">
        <w:t>,</w:t>
      </w:r>
      <w:r w:rsidR="00751A14" w:rsidRPr="00B36129">
        <w:t xml:space="preserve"> both </w:t>
      </w:r>
      <w:r w:rsidR="00E54FE8">
        <w:t>Al-Ghazali</w:t>
      </w:r>
      <w:r w:rsidR="00751A14" w:rsidRPr="00B36129">
        <w:t xml:space="preserve"> and Descartes aspired to rebuild the entire edifice of knowledge from the very foundations. Both doubted the testimony of the senses and the first principles in acquiring </w:t>
      </w:r>
      <w:r w:rsidR="00A71132" w:rsidRPr="00B36129">
        <w:t xml:space="preserve">the </w:t>
      </w:r>
      <w:r w:rsidR="00751A14" w:rsidRPr="00B36129">
        <w:t xml:space="preserve">absolute knowledge. Both realized that there was no absolute way to distinguish waking experiences from those in dreams and so both decided to </w:t>
      </w:r>
      <w:r w:rsidR="007222FE" w:rsidRPr="00B36129">
        <w:t>pretend</w:t>
      </w:r>
      <w:r w:rsidR="00751A14" w:rsidRPr="00B36129">
        <w:t xml:space="preserve"> that everything </w:t>
      </w:r>
      <w:r w:rsidR="005F5F0A" w:rsidRPr="00B36129">
        <w:t xml:space="preserve">which </w:t>
      </w:r>
      <w:r w:rsidR="007222FE" w:rsidRPr="00B36129">
        <w:t xml:space="preserve">their minds </w:t>
      </w:r>
      <w:r w:rsidR="00751A14" w:rsidRPr="00B36129">
        <w:t xml:space="preserve">had </w:t>
      </w:r>
      <w:r w:rsidR="007222FE" w:rsidRPr="00B36129">
        <w:t>perceived</w:t>
      </w:r>
      <w:r w:rsidR="00751A14" w:rsidRPr="00B36129">
        <w:t xml:space="preserve"> till then, was no more than a dream. Both </w:t>
      </w:r>
      <w:r w:rsidR="005F5F0A" w:rsidRPr="00B36129">
        <w:t>invented</w:t>
      </w:r>
      <w:r w:rsidR="008B1CAA" w:rsidRPr="00B36129">
        <w:t xml:space="preserve"> identical </w:t>
      </w:r>
      <w:r w:rsidR="005F5F0A" w:rsidRPr="00B36129">
        <w:t>method</w:t>
      </w:r>
      <w:r w:rsidR="008B1CAA" w:rsidRPr="00B36129">
        <w:t>s</w:t>
      </w:r>
      <w:r w:rsidR="00751A14" w:rsidRPr="00B36129">
        <w:t xml:space="preserve"> f</w:t>
      </w:r>
      <w:r w:rsidR="005F5F0A" w:rsidRPr="00B36129">
        <w:t>or</w:t>
      </w:r>
      <w:r w:rsidR="00751A14" w:rsidRPr="00B36129">
        <w:t xml:space="preserve"> discovering the truth</w:t>
      </w:r>
      <w:r w:rsidR="008B1CAA" w:rsidRPr="00B36129">
        <w:t>.</w:t>
      </w:r>
      <w:r w:rsidR="00751A14" w:rsidRPr="00B36129">
        <w:t xml:space="preserve"> The </w:t>
      </w:r>
      <w:r w:rsidR="005F5F0A" w:rsidRPr="00B36129">
        <w:t>similitude</w:t>
      </w:r>
      <w:r w:rsidR="00751A14" w:rsidRPr="00B36129">
        <w:t xml:space="preserve"> between </w:t>
      </w:r>
      <w:r w:rsidR="00E54FE8">
        <w:t>Al-Ghazali</w:t>
      </w:r>
      <w:r w:rsidR="00751A14" w:rsidRPr="00B36129">
        <w:t>’s ‘Al-Munqidh min-al-dalal’ and Descartes’ Discourse de la method’ and ‘Meditations</w:t>
      </w:r>
      <w:r w:rsidR="0040555A">
        <w:t xml:space="preserve"> of First Philosophy</w:t>
      </w:r>
      <w:r w:rsidR="00751A14" w:rsidRPr="00B36129">
        <w:t xml:space="preserve">’ are so overwhelmingly close with regard to their entire plan, the treatment of the subjects discussed therein, the details of arguments and the examples and sometimes even the very language itself, that it is impossible to attribute all this to sheer happy coincidence. Some of the critics and scholars strongly believe that there is no doubt as to </w:t>
      </w:r>
      <w:r w:rsidR="00E54FE8">
        <w:t>Al-Ghazali</w:t>
      </w:r>
      <w:r w:rsidR="00751A14" w:rsidRPr="00B36129">
        <w:t>’s influence on Descartes.</w:t>
      </w:r>
    </w:p>
    <w:p w:rsidR="00751A14" w:rsidRPr="00B36129" w:rsidRDefault="00751A14" w:rsidP="00F375DB">
      <w:pPr>
        <w:jc w:val="both"/>
      </w:pPr>
      <w:r w:rsidRPr="00B36129">
        <w:t xml:space="preserve">Regardless of these gigantic similarities, we must not, however forget that Imam </w:t>
      </w:r>
      <w:r w:rsidR="003B055E">
        <w:t>Al-Ghazali</w:t>
      </w:r>
      <w:r w:rsidRPr="00B36129">
        <w:t xml:space="preserve"> was the </w:t>
      </w:r>
      <w:r w:rsidR="007E10CE" w:rsidRPr="00B36129">
        <w:t>eleventh</w:t>
      </w:r>
      <w:r w:rsidRPr="00B36129">
        <w:t xml:space="preserve"> century Persian Muslim</w:t>
      </w:r>
      <w:r w:rsidR="00A71132" w:rsidRPr="00B36129">
        <w:t xml:space="preserve"> scholar</w:t>
      </w:r>
      <w:r w:rsidRPr="00B36129">
        <w:t xml:space="preserve">, holding the position of a great theologian, jurist and a mystic while Rene Descartes was a </w:t>
      </w:r>
      <w:r w:rsidR="007E10CE" w:rsidRPr="00B36129">
        <w:t>seventeenth</w:t>
      </w:r>
      <w:r w:rsidRPr="00B36129">
        <w:t xml:space="preserve"> century </w:t>
      </w:r>
      <w:r w:rsidR="005F5F0A" w:rsidRPr="00B36129">
        <w:t>Fren</w:t>
      </w:r>
      <w:r w:rsidRPr="00B36129">
        <w:t xml:space="preserve">ch Christian </w:t>
      </w:r>
      <w:r w:rsidR="005F5F0A" w:rsidRPr="00B36129">
        <w:t xml:space="preserve">mathematician, </w:t>
      </w:r>
      <w:r w:rsidRPr="00B36129">
        <w:t>scientist a</w:t>
      </w:r>
      <w:r w:rsidR="005F5F0A" w:rsidRPr="00B36129">
        <w:t>s well as a</w:t>
      </w:r>
      <w:r w:rsidRPr="00B36129">
        <w:t xml:space="preserve"> philosopher. Due to such evident differences, the goals and aims of the two scholars were also varied from each other. The purpose of Descartes to find the true source and nature of certain knowledge was to establish a new philosophical system, to reconstruct all the sciences and to systematize them as a unified and intact knowledge. </w:t>
      </w:r>
      <w:r w:rsidR="00E54FE8">
        <w:t>Al-Ghazali</w:t>
      </w:r>
      <w:r w:rsidRPr="00B36129">
        <w:t>, on the contrary, aspired to establish the religious truths and teachings on a confirmed base. He simply emphasized the spiritual realities rather than emphasizing on science and philosophy. He mainly addressed the prevailing problems of the society, since people in his time became entirely attached to the material causes or were perverted by the harmful effects of philosophy as well as sectarianism.</w:t>
      </w:r>
      <w:r w:rsidR="005F5F0A" w:rsidRPr="00B36129">
        <w:t xml:space="preserve"> </w:t>
      </w:r>
      <w:r w:rsidRPr="00B36129">
        <w:t>So, he</w:t>
      </w:r>
      <w:r w:rsidR="005F5F0A" w:rsidRPr="00B36129">
        <w:t xml:space="preserve"> </w:t>
      </w:r>
      <w:r w:rsidRPr="00B36129">
        <w:t>felt it</w:t>
      </w:r>
      <w:r w:rsidR="005F5F0A" w:rsidRPr="00B36129">
        <w:t xml:space="preserve"> </w:t>
      </w:r>
      <w:r w:rsidRPr="00B36129">
        <w:t>incumbent</w:t>
      </w:r>
      <w:r w:rsidR="005F5F0A" w:rsidRPr="00B36129">
        <w:t xml:space="preserve"> </w:t>
      </w:r>
      <w:r w:rsidRPr="00B36129">
        <w:t>upon him to amend the religious and spiritual matters of Muslims.</w:t>
      </w:r>
      <w:r w:rsidR="005F5F0A" w:rsidRPr="00B36129">
        <w:t xml:space="preserve"> </w:t>
      </w:r>
    </w:p>
    <w:p w:rsidR="00751A14" w:rsidRPr="00B36129" w:rsidRDefault="00751A14" w:rsidP="00F375DB">
      <w:pPr>
        <w:pStyle w:val="FootnoteText"/>
        <w:spacing w:before="120"/>
        <w:jc w:val="both"/>
        <w:rPr>
          <w:sz w:val="24"/>
          <w:szCs w:val="24"/>
        </w:rPr>
      </w:pPr>
      <w:r w:rsidRPr="00B36129">
        <w:rPr>
          <w:sz w:val="24"/>
        </w:rPr>
        <w:t>This research work</w:t>
      </w:r>
      <w:r w:rsidR="00A71132" w:rsidRPr="00B36129">
        <w:rPr>
          <w:sz w:val="24"/>
        </w:rPr>
        <w:t>,</w:t>
      </w:r>
      <w:r w:rsidRPr="00B36129">
        <w:rPr>
          <w:sz w:val="24"/>
        </w:rPr>
        <w:t xml:space="preserve"> thus intends to explore</w:t>
      </w:r>
      <w:r w:rsidR="005F5F0A" w:rsidRPr="00B36129">
        <w:rPr>
          <w:sz w:val="24"/>
        </w:rPr>
        <w:t xml:space="preserve"> </w:t>
      </w:r>
      <w:r w:rsidRPr="00B36129">
        <w:rPr>
          <w:sz w:val="24"/>
          <w:szCs w:val="24"/>
        </w:rPr>
        <w:t xml:space="preserve">whether the thoughts and works of Imam </w:t>
      </w:r>
      <w:r w:rsidR="003B055E">
        <w:rPr>
          <w:sz w:val="24"/>
          <w:szCs w:val="24"/>
        </w:rPr>
        <w:t>Al-Ghazali</w:t>
      </w:r>
      <w:r w:rsidRPr="00B36129">
        <w:rPr>
          <w:sz w:val="24"/>
          <w:szCs w:val="24"/>
        </w:rPr>
        <w:t xml:space="preserve"> had truly put a considerable influence on the thoughts and works of Descartes</w:t>
      </w:r>
      <w:r w:rsidR="00F375DB" w:rsidRPr="00B36129">
        <w:rPr>
          <w:sz w:val="24"/>
          <w:szCs w:val="24"/>
        </w:rPr>
        <w:t xml:space="preserve"> or the similarities between them were</w:t>
      </w:r>
      <w:r w:rsidRPr="00B36129">
        <w:rPr>
          <w:sz w:val="24"/>
          <w:szCs w:val="24"/>
        </w:rPr>
        <w:t xml:space="preserve"> merely coincidental</w:t>
      </w:r>
      <w:r w:rsidR="00F375DB" w:rsidRPr="00B36129">
        <w:rPr>
          <w:sz w:val="24"/>
          <w:szCs w:val="24"/>
        </w:rPr>
        <w:t>. C</w:t>
      </w:r>
      <w:r w:rsidRPr="00B36129">
        <w:rPr>
          <w:sz w:val="24"/>
          <w:szCs w:val="24"/>
        </w:rPr>
        <w:t>omparing these two intellectuals carries grea</w:t>
      </w:r>
      <w:r w:rsidR="00F375DB" w:rsidRPr="00B36129">
        <w:rPr>
          <w:sz w:val="24"/>
          <w:szCs w:val="24"/>
        </w:rPr>
        <w:t>t significance</w:t>
      </w:r>
      <w:r w:rsidRPr="00B36129">
        <w:rPr>
          <w:sz w:val="24"/>
          <w:szCs w:val="24"/>
        </w:rPr>
        <w:t xml:space="preserve"> to understand the overall concept of </w:t>
      </w:r>
      <w:r w:rsidR="0046473F" w:rsidRPr="00B36129">
        <w:rPr>
          <w:sz w:val="24"/>
          <w:szCs w:val="24"/>
        </w:rPr>
        <w:t>the epistemologies</w:t>
      </w:r>
      <w:r w:rsidR="00F375DB" w:rsidRPr="00B36129">
        <w:rPr>
          <w:sz w:val="24"/>
          <w:szCs w:val="24"/>
        </w:rPr>
        <w:t xml:space="preserve"> of </w:t>
      </w:r>
      <w:r w:rsidRPr="00B36129">
        <w:rPr>
          <w:sz w:val="24"/>
          <w:szCs w:val="24"/>
        </w:rPr>
        <w:t>two e</w:t>
      </w:r>
      <w:r w:rsidR="00F375DB" w:rsidRPr="00B36129">
        <w:rPr>
          <w:sz w:val="24"/>
          <w:szCs w:val="24"/>
        </w:rPr>
        <w:t>ntirely different civilizations.</w:t>
      </w:r>
      <w:r w:rsidRPr="00B36129">
        <w:rPr>
          <w:sz w:val="24"/>
          <w:szCs w:val="24"/>
        </w:rPr>
        <w:t xml:space="preserve"> The impact of these two philosophers on their respective </w:t>
      </w:r>
      <w:r w:rsidR="00353CF3">
        <w:rPr>
          <w:sz w:val="24"/>
          <w:szCs w:val="24"/>
        </w:rPr>
        <w:t>nat</w:t>
      </w:r>
      <w:r w:rsidRPr="00B36129">
        <w:rPr>
          <w:sz w:val="24"/>
          <w:szCs w:val="24"/>
        </w:rPr>
        <w:t>ions is historically recognized, yet the interrelationship of these two philosophers has not been fully appreciated. Thus a comparative study of the two is expected to be academically fruitful and philosophically rewarding.</w:t>
      </w:r>
    </w:p>
    <w:p w:rsidR="0046473F" w:rsidRPr="00B36129" w:rsidRDefault="0046473F" w:rsidP="00751A14">
      <w:pPr>
        <w:jc w:val="center"/>
        <w:rPr>
          <w:sz w:val="32"/>
          <w:szCs w:val="32"/>
        </w:rPr>
      </w:pPr>
    </w:p>
    <w:p w:rsidR="0046473F" w:rsidRPr="00B36129" w:rsidRDefault="0046473F" w:rsidP="00751A14">
      <w:pPr>
        <w:jc w:val="center"/>
        <w:rPr>
          <w:sz w:val="32"/>
          <w:szCs w:val="32"/>
        </w:rPr>
      </w:pPr>
    </w:p>
    <w:p w:rsidR="0046473F" w:rsidRPr="00B36129" w:rsidRDefault="0046473F" w:rsidP="00751A14">
      <w:pPr>
        <w:jc w:val="center"/>
        <w:rPr>
          <w:sz w:val="32"/>
          <w:szCs w:val="32"/>
        </w:rPr>
      </w:pPr>
    </w:p>
    <w:p w:rsidR="0046473F" w:rsidRPr="00B36129" w:rsidRDefault="0046473F" w:rsidP="00751A14">
      <w:pPr>
        <w:jc w:val="center"/>
        <w:rPr>
          <w:sz w:val="32"/>
          <w:szCs w:val="32"/>
        </w:rPr>
      </w:pPr>
    </w:p>
    <w:p w:rsidR="0046473F" w:rsidRPr="00B36129" w:rsidRDefault="0046473F" w:rsidP="00751A14">
      <w:pPr>
        <w:jc w:val="center"/>
        <w:rPr>
          <w:sz w:val="32"/>
          <w:szCs w:val="32"/>
        </w:rPr>
      </w:pPr>
    </w:p>
    <w:p w:rsidR="0046473F" w:rsidRPr="00B36129" w:rsidRDefault="0046473F" w:rsidP="00751A14">
      <w:pPr>
        <w:jc w:val="center"/>
        <w:rPr>
          <w:sz w:val="32"/>
          <w:szCs w:val="32"/>
        </w:rPr>
      </w:pPr>
    </w:p>
    <w:p w:rsidR="00015857" w:rsidRDefault="00015857" w:rsidP="00751A14">
      <w:pPr>
        <w:jc w:val="center"/>
        <w:rPr>
          <w:sz w:val="32"/>
          <w:szCs w:val="32"/>
        </w:rPr>
      </w:pPr>
    </w:p>
    <w:p w:rsidR="00751A14" w:rsidRPr="00B36129" w:rsidRDefault="00751A14" w:rsidP="00751A14">
      <w:pPr>
        <w:jc w:val="center"/>
        <w:rPr>
          <w:sz w:val="32"/>
          <w:szCs w:val="32"/>
        </w:rPr>
      </w:pPr>
      <w:r w:rsidRPr="00B36129">
        <w:rPr>
          <w:sz w:val="32"/>
          <w:szCs w:val="32"/>
        </w:rPr>
        <w:t>Dedicated to</w:t>
      </w:r>
    </w:p>
    <w:p w:rsidR="00751A14" w:rsidRPr="00B36129" w:rsidRDefault="00751A14" w:rsidP="00751A14">
      <w:pPr>
        <w:jc w:val="center"/>
        <w:rPr>
          <w:sz w:val="28"/>
          <w:szCs w:val="32"/>
        </w:rPr>
      </w:pPr>
      <w:r w:rsidRPr="00B36129">
        <w:rPr>
          <w:sz w:val="28"/>
          <w:szCs w:val="32"/>
        </w:rPr>
        <w:t>My</w:t>
      </w:r>
    </w:p>
    <w:p w:rsidR="00751A14" w:rsidRPr="00B36129" w:rsidRDefault="00751A14" w:rsidP="00751A14">
      <w:pPr>
        <w:jc w:val="center"/>
        <w:rPr>
          <w:sz w:val="32"/>
          <w:szCs w:val="32"/>
        </w:rPr>
      </w:pPr>
    </w:p>
    <w:p w:rsidR="00751A14" w:rsidRPr="00B36129" w:rsidRDefault="00751A14" w:rsidP="00751A14">
      <w:pPr>
        <w:jc w:val="center"/>
        <w:rPr>
          <w:sz w:val="28"/>
          <w:szCs w:val="32"/>
        </w:rPr>
      </w:pPr>
      <w:r w:rsidRPr="00B36129">
        <w:rPr>
          <w:sz w:val="28"/>
          <w:szCs w:val="32"/>
        </w:rPr>
        <w:t>Great-Grandfather</w:t>
      </w:r>
    </w:p>
    <w:p w:rsidR="00751A14" w:rsidRPr="00B36129" w:rsidRDefault="00751A14" w:rsidP="00751A14">
      <w:pPr>
        <w:jc w:val="center"/>
        <w:rPr>
          <w:sz w:val="28"/>
          <w:szCs w:val="32"/>
        </w:rPr>
      </w:pPr>
      <w:r w:rsidRPr="00B36129">
        <w:rPr>
          <w:i/>
          <w:sz w:val="32"/>
          <w:szCs w:val="32"/>
        </w:rPr>
        <w:t>Syed Haider Shah</w:t>
      </w:r>
    </w:p>
    <w:p w:rsidR="00751A14" w:rsidRPr="00B36129" w:rsidRDefault="00751A14" w:rsidP="00751A14">
      <w:pPr>
        <w:jc w:val="center"/>
        <w:rPr>
          <w:sz w:val="32"/>
          <w:szCs w:val="32"/>
        </w:rPr>
      </w:pPr>
    </w:p>
    <w:p w:rsidR="00751A14" w:rsidRPr="00B36129" w:rsidRDefault="00751A14" w:rsidP="00751A14">
      <w:pPr>
        <w:jc w:val="center"/>
        <w:rPr>
          <w:sz w:val="32"/>
          <w:szCs w:val="32"/>
        </w:rPr>
      </w:pPr>
      <w:r w:rsidRPr="00B36129">
        <w:rPr>
          <w:sz w:val="32"/>
          <w:szCs w:val="32"/>
        </w:rPr>
        <w:t>&amp;</w:t>
      </w:r>
    </w:p>
    <w:p w:rsidR="00751A14" w:rsidRPr="00B36129" w:rsidRDefault="00751A14" w:rsidP="00751A14">
      <w:pPr>
        <w:jc w:val="center"/>
        <w:rPr>
          <w:sz w:val="32"/>
          <w:szCs w:val="32"/>
        </w:rPr>
      </w:pPr>
    </w:p>
    <w:p w:rsidR="00751A14" w:rsidRPr="00B36129" w:rsidRDefault="00751A14" w:rsidP="00751A14">
      <w:pPr>
        <w:jc w:val="center"/>
        <w:rPr>
          <w:sz w:val="28"/>
          <w:szCs w:val="32"/>
        </w:rPr>
      </w:pPr>
      <w:r w:rsidRPr="00B36129">
        <w:rPr>
          <w:sz w:val="28"/>
          <w:szCs w:val="32"/>
        </w:rPr>
        <w:t>Great-Great-Grandfather</w:t>
      </w:r>
    </w:p>
    <w:p w:rsidR="00751A14" w:rsidRPr="00B36129" w:rsidRDefault="00751A14" w:rsidP="00751A14">
      <w:pPr>
        <w:jc w:val="center"/>
        <w:rPr>
          <w:i/>
          <w:sz w:val="32"/>
          <w:szCs w:val="32"/>
        </w:rPr>
      </w:pPr>
      <w:r w:rsidRPr="00B36129">
        <w:rPr>
          <w:i/>
          <w:sz w:val="32"/>
          <w:szCs w:val="32"/>
        </w:rPr>
        <w:t>Syed Ahmad Shah</w:t>
      </w: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751A14" w:rsidRPr="00B36129" w:rsidRDefault="00751A14" w:rsidP="00751A14">
      <w:pPr>
        <w:jc w:val="center"/>
        <w:rPr>
          <w:sz w:val="32"/>
          <w:szCs w:val="32"/>
        </w:rPr>
      </w:pPr>
    </w:p>
    <w:p w:rsidR="006727CE" w:rsidRPr="00B36129" w:rsidRDefault="006727CE" w:rsidP="003968B1">
      <w:pPr>
        <w:jc w:val="center"/>
        <w:rPr>
          <w:sz w:val="40"/>
          <w:szCs w:val="32"/>
        </w:rPr>
      </w:pPr>
    </w:p>
    <w:p w:rsidR="00751A14" w:rsidRPr="00252E74" w:rsidRDefault="00751A14" w:rsidP="003968B1">
      <w:pPr>
        <w:jc w:val="center"/>
        <w:rPr>
          <w:rFonts w:ascii="Bookman Old Style" w:hAnsi="Bookman Old Style"/>
          <w:b/>
          <w:sz w:val="40"/>
          <w:szCs w:val="32"/>
        </w:rPr>
      </w:pPr>
      <w:r w:rsidRPr="00252E74">
        <w:rPr>
          <w:rFonts w:ascii="Bookman Old Style" w:hAnsi="Bookman Old Style"/>
          <w:b/>
          <w:sz w:val="40"/>
          <w:szCs w:val="32"/>
        </w:rPr>
        <w:lastRenderedPageBreak/>
        <w:t>Acknowledgements</w:t>
      </w:r>
    </w:p>
    <w:p w:rsidR="00751A14" w:rsidRPr="00B36129" w:rsidRDefault="00751A14" w:rsidP="00751A14">
      <w:pPr>
        <w:jc w:val="center"/>
        <w:rPr>
          <w:sz w:val="40"/>
          <w:szCs w:val="32"/>
          <w:u w:val="single"/>
        </w:rPr>
      </w:pPr>
    </w:p>
    <w:p w:rsidR="00751A14" w:rsidRPr="00B36129" w:rsidRDefault="00751A14" w:rsidP="00751A14">
      <w:pPr>
        <w:jc w:val="both"/>
      </w:pPr>
      <w:r w:rsidRPr="00B36129">
        <w:t xml:space="preserve">For the completion of my dissertation, I would first like to thank Allah Almighty, who illumined my soul and heart to work on this grand and splendid theme covering both religion and philosophy. Philosophy was an entirely now subject for me, which required a special insight to work on, so without Allah’s help, it would never have been possible for me to accomplish this arduous </w:t>
      </w:r>
      <w:r w:rsidR="00A043C0">
        <w:t xml:space="preserve">and assiduous </w:t>
      </w:r>
      <w:r w:rsidRPr="00B36129">
        <w:t xml:space="preserve">task. After that, I would like to express my deepest gratitude and cordial appreciation to Dr. Amjad Waheed, the supervisor of this project. I would like to thank him, especially for suggesting me to work on such a valuable theme, which has always remained a subject of great significance and interest in history and will also retain these characteristics forever. Secondly, I would be grateful to him for answering my queries, whenever I needed. He has also been a tremendous mentor for me in </w:t>
      </w:r>
      <w:r w:rsidR="00A71132" w:rsidRPr="00B36129">
        <w:t>complet</w:t>
      </w:r>
      <w:r w:rsidRPr="00B36129">
        <w:t>ing this research work</w:t>
      </w:r>
      <w:r w:rsidR="00A71132" w:rsidRPr="00B36129">
        <w:t>.</w:t>
      </w:r>
      <w:r w:rsidRPr="00B36129">
        <w:t xml:space="preserve"> </w:t>
      </w:r>
      <w:r w:rsidR="00A71132" w:rsidRPr="00B36129">
        <w:t>He</w:t>
      </w:r>
      <w:r w:rsidRPr="00B36129">
        <w:t xml:space="preserve"> fully encouraged my research and motivated me to grow as a research scientist. And finally, I would also like to </w:t>
      </w:r>
      <w:r w:rsidR="00A71132" w:rsidRPr="00B36129">
        <w:t xml:space="preserve">pay my regards </w:t>
      </w:r>
      <w:r w:rsidRPr="00B36129">
        <w:t xml:space="preserve">to Dr. Muhammad Tahir Mustafa for incenting me to strive towards my goal. </w:t>
      </w:r>
    </w:p>
    <w:p w:rsidR="00751A14" w:rsidRPr="00B36129" w:rsidRDefault="00751A14" w:rsidP="00751A14">
      <w:pPr>
        <w:jc w:val="both"/>
      </w:pPr>
    </w:p>
    <w:p w:rsidR="00751A14" w:rsidRPr="00B36129" w:rsidRDefault="00751A14" w:rsidP="00751A14">
      <w:pPr>
        <w:jc w:val="both"/>
      </w:pPr>
    </w:p>
    <w:p w:rsidR="00751A14" w:rsidRPr="00B36129" w:rsidRDefault="00751A14" w:rsidP="00751A14">
      <w:pPr>
        <w:jc w:val="both"/>
      </w:pPr>
      <w:r w:rsidRPr="00B36129">
        <w:t>Syeda Asiya</w:t>
      </w:r>
    </w:p>
    <w:p w:rsidR="00751A14" w:rsidRPr="00B36129" w:rsidRDefault="006727CE" w:rsidP="00751A14">
      <w:pPr>
        <w:jc w:val="both"/>
      </w:pPr>
      <w:r w:rsidRPr="00B36129">
        <w:t>January</w:t>
      </w:r>
      <w:r w:rsidR="00751A14" w:rsidRPr="00B36129">
        <w:t xml:space="preserve"> 16, 2015.</w:t>
      </w:r>
    </w:p>
    <w:p w:rsidR="00751A14" w:rsidRPr="00B36129" w:rsidRDefault="00751A14" w:rsidP="00751A14">
      <w:pPr>
        <w:jc w:val="both"/>
      </w:pPr>
    </w:p>
    <w:p w:rsidR="00751A14" w:rsidRPr="00B36129" w:rsidRDefault="00751A14" w:rsidP="00751A14">
      <w:pPr>
        <w:rPr>
          <w:u w:val="single"/>
        </w:rPr>
      </w:pPr>
    </w:p>
    <w:p w:rsidR="00751A14" w:rsidRPr="00B36129" w:rsidRDefault="00751A14" w:rsidP="00751A14">
      <w:pPr>
        <w:jc w:val="center"/>
        <w:rPr>
          <w:sz w:val="40"/>
          <w:szCs w:val="32"/>
          <w:u w:val="single"/>
        </w:rPr>
      </w:pPr>
    </w:p>
    <w:p w:rsidR="00751A14" w:rsidRPr="00B36129" w:rsidRDefault="00751A14" w:rsidP="00751A14">
      <w:pPr>
        <w:jc w:val="center"/>
        <w:rPr>
          <w:sz w:val="40"/>
          <w:szCs w:val="32"/>
          <w:u w:val="single"/>
        </w:rPr>
      </w:pPr>
    </w:p>
    <w:p w:rsidR="00751A14" w:rsidRPr="00B36129" w:rsidRDefault="00751A14" w:rsidP="00751A14">
      <w:pPr>
        <w:jc w:val="center"/>
        <w:rPr>
          <w:sz w:val="40"/>
          <w:szCs w:val="32"/>
          <w:u w:val="single"/>
        </w:rPr>
      </w:pPr>
    </w:p>
    <w:p w:rsidR="00751A14" w:rsidRPr="00B36129" w:rsidRDefault="00751A14" w:rsidP="00751A14">
      <w:pPr>
        <w:jc w:val="center"/>
        <w:rPr>
          <w:sz w:val="40"/>
          <w:szCs w:val="32"/>
          <w:u w:val="single"/>
        </w:rPr>
      </w:pPr>
    </w:p>
    <w:p w:rsidR="00751A14" w:rsidRPr="00B36129" w:rsidRDefault="00751A14" w:rsidP="00751A14">
      <w:pPr>
        <w:jc w:val="center"/>
        <w:rPr>
          <w:sz w:val="40"/>
          <w:szCs w:val="32"/>
          <w:u w:val="single"/>
        </w:rPr>
      </w:pPr>
    </w:p>
    <w:p w:rsidR="00751A14" w:rsidRPr="00B36129" w:rsidRDefault="00751A14" w:rsidP="00751A14">
      <w:pPr>
        <w:jc w:val="center"/>
        <w:rPr>
          <w:sz w:val="40"/>
          <w:szCs w:val="32"/>
          <w:u w:val="single"/>
        </w:rPr>
      </w:pPr>
    </w:p>
    <w:p w:rsidR="00751A14" w:rsidRPr="00B36129" w:rsidRDefault="00751A14" w:rsidP="00751A14">
      <w:pPr>
        <w:jc w:val="center"/>
        <w:rPr>
          <w:sz w:val="40"/>
          <w:szCs w:val="32"/>
          <w:u w:val="single"/>
        </w:rPr>
      </w:pPr>
    </w:p>
    <w:p w:rsidR="00751A14" w:rsidRPr="00B36129" w:rsidRDefault="00751A14" w:rsidP="00751A14">
      <w:pPr>
        <w:jc w:val="center"/>
        <w:rPr>
          <w:sz w:val="40"/>
          <w:szCs w:val="32"/>
          <w:u w:val="single"/>
        </w:rPr>
      </w:pPr>
    </w:p>
    <w:p w:rsidR="00751A14" w:rsidRPr="00B36129" w:rsidRDefault="00751A14" w:rsidP="00751A14">
      <w:pPr>
        <w:jc w:val="center"/>
        <w:rPr>
          <w:sz w:val="40"/>
          <w:szCs w:val="32"/>
          <w:u w:val="single"/>
        </w:rPr>
      </w:pPr>
    </w:p>
    <w:p w:rsidR="00751A14" w:rsidRPr="00B36129" w:rsidRDefault="00751A14" w:rsidP="00751A14">
      <w:pPr>
        <w:jc w:val="center"/>
        <w:rPr>
          <w:sz w:val="40"/>
          <w:szCs w:val="32"/>
          <w:u w:val="single"/>
        </w:rPr>
      </w:pPr>
    </w:p>
    <w:p w:rsidR="003968B1" w:rsidRPr="00B36129" w:rsidRDefault="003968B1" w:rsidP="00751A14">
      <w:pPr>
        <w:jc w:val="center"/>
        <w:rPr>
          <w:sz w:val="40"/>
          <w:szCs w:val="32"/>
          <w:u w:val="single"/>
        </w:rPr>
      </w:pPr>
    </w:p>
    <w:p w:rsidR="003968B1" w:rsidRPr="00B36129" w:rsidRDefault="003968B1" w:rsidP="00751A14">
      <w:pPr>
        <w:jc w:val="center"/>
        <w:rPr>
          <w:sz w:val="40"/>
          <w:szCs w:val="32"/>
          <w:u w:val="single"/>
        </w:rPr>
      </w:pPr>
    </w:p>
    <w:p w:rsidR="003968B1" w:rsidRPr="00B36129" w:rsidRDefault="003968B1" w:rsidP="00751A14">
      <w:pPr>
        <w:jc w:val="center"/>
        <w:rPr>
          <w:sz w:val="40"/>
          <w:szCs w:val="32"/>
          <w:u w:val="single"/>
        </w:rPr>
      </w:pPr>
    </w:p>
    <w:p w:rsidR="003968B1" w:rsidRPr="00B36129" w:rsidRDefault="003968B1" w:rsidP="00751A14">
      <w:pPr>
        <w:jc w:val="center"/>
        <w:rPr>
          <w:sz w:val="40"/>
          <w:szCs w:val="32"/>
          <w:u w:val="single"/>
        </w:rPr>
      </w:pPr>
    </w:p>
    <w:p w:rsidR="00751A14" w:rsidRPr="00B36129" w:rsidRDefault="00751A14" w:rsidP="00751A14">
      <w:pPr>
        <w:jc w:val="center"/>
        <w:rPr>
          <w:sz w:val="40"/>
          <w:szCs w:val="32"/>
          <w:u w:val="single"/>
        </w:rPr>
      </w:pPr>
    </w:p>
    <w:p w:rsidR="00E121F3" w:rsidRPr="00252E74" w:rsidRDefault="00E121F3" w:rsidP="00E121F3">
      <w:pPr>
        <w:tabs>
          <w:tab w:val="left" w:pos="3983"/>
        </w:tabs>
        <w:jc w:val="center"/>
        <w:rPr>
          <w:rFonts w:ascii="Bookman Old Style" w:hAnsi="Bookman Old Style"/>
          <w:b/>
          <w:sz w:val="40"/>
          <w:szCs w:val="40"/>
        </w:rPr>
      </w:pPr>
      <w:r>
        <w:rPr>
          <w:rFonts w:ascii="Bookman Old Style" w:hAnsi="Bookman Old Style"/>
          <w:b/>
          <w:sz w:val="40"/>
          <w:szCs w:val="40"/>
        </w:rPr>
        <w:lastRenderedPageBreak/>
        <w:t xml:space="preserve">Table of </w:t>
      </w:r>
      <w:r w:rsidRPr="00252E74">
        <w:rPr>
          <w:rFonts w:ascii="Bookman Old Style" w:hAnsi="Bookman Old Style"/>
          <w:b/>
          <w:sz w:val="40"/>
          <w:szCs w:val="40"/>
        </w:rPr>
        <w:t>Contents</w:t>
      </w:r>
    </w:p>
    <w:p w:rsidR="00E121F3" w:rsidRPr="00B36129" w:rsidRDefault="00E121F3" w:rsidP="00E121F3">
      <w:pPr>
        <w:tabs>
          <w:tab w:val="left" w:pos="3983"/>
        </w:tabs>
        <w:jc w:val="center"/>
        <w:rPr>
          <w:b/>
          <w:sz w:val="40"/>
          <w:szCs w:val="40"/>
          <w:u w:val="single"/>
        </w:rPr>
      </w:pPr>
    </w:p>
    <w:p w:rsidR="00E121F3" w:rsidRPr="00B36129" w:rsidRDefault="00E121F3" w:rsidP="00E121F3">
      <w:pPr>
        <w:tabs>
          <w:tab w:val="left" w:pos="3983"/>
        </w:tabs>
        <w:jc w:val="both"/>
        <w:rPr>
          <w:sz w:val="28"/>
          <w:szCs w:val="32"/>
        </w:rPr>
      </w:pPr>
    </w:p>
    <w:p w:rsidR="00E121F3" w:rsidRPr="00B36129" w:rsidRDefault="00E121F3" w:rsidP="00E121F3">
      <w:pPr>
        <w:tabs>
          <w:tab w:val="left" w:pos="3983"/>
        </w:tabs>
        <w:jc w:val="both"/>
        <w:rPr>
          <w:sz w:val="28"/>
          <w:szCs w:val="32"/>
        </w:rPr>
      </w:pPr>
    </w:p>
    <w:p w:rsidR="00E121F3" w:rsidRPr="00B36129" w:rsidRDefault="00E121F3" w:rsidP="00E121F3">
      <w:pPr>
        <w:tabs>
          <w:tab w:val="left" w:pos="3983"/>
        </w:tabs>
        <w:jc w:val="both"/>
        <w:rPr>
          <w:sz w:val="28"/>
          <w:szCs w:val="32"/>
        </w:rPr>
      </w:pPr>
      <w:r w:rsidRPr="00B36129">
        <w:rPr>
          <w:sz w:val="28"/>
          <w:szCs w:val="32"/>
        </w:rPr>
        <w:t>Introduction</w:t>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t xml:space="preserve">5 </w:t>
      </w:r>
    </w:p>
    <w:p w:rsidR="00E121F3" w:rsidRPr="00B36129" w:rsidRDefault="00E121F3" w:rsidP="00E121F3">
      <w:pPr>
        <w:tabs>
          <w:tab w:val="left" w:pos="3983"/>
        </w:tabs>
        <w:jc w:val="both"/>
        <w:rPr>
          <w:sz w:val="28"/>
          <w:szCs w:val="32"/>
        </w:rPr>
      </w:pPr>
    </w:p>
    <w:p w:rsidR="00E121F3" w:rsidRDefault="00E121F3" w:rsidP="00E121F3">
      <w:pPr>
        <w:tabs>
          <w:tab w:val="left" w:pos="2040"/>
        </w:tabs>
        <w:spacing w:after="200" w:line="360" w:lineRule="auto"/>
        <w:jc w:val="both"/>
        <w:rPr>
          <w:sz w:val="28"/>
          <w:szCs w:val="28"/>
        </w:rPr>
      </w:pPr>
      <w:r>
        <w:rPr>
          <w:sz w:val="28"/>
          <w:szCs w:val="28"/>
        </w:rPr>
        <w:t xml:space="preserve">Chapter </w:t>
      </w:r>
      <w:r w:rsidRPr="00B36129">
        <w:rPr>
          <w:sz w:val="28"/>
          <w:szCs w:val="28"/>
        </w:rPr>
        <w:t xml:space="preserve">1: </w:t>
      </w:r>
      <w:r>
        <w:rPr>
          <w:sz w:val="28"/>
          <w:szCs w:val="28"/>
        </w:rPr>
        <w:t>Al-Ghazali</w:t>
      </w:r>
      <w:r w:rsidRPr="00B36129">
        <w:rPr>
          <w:sz w:val="28"/>
          <w:szCs w:val="28"/>
        </w:rPr>
        <w:t xml:space="preserve"> and Methodological Skepticism</w:t>
      </w:r>
      <w:r>
        <w:rPr>
          <w:sz w:val="28"/>
          <w:szCs w:val="28"/>
        </w:rPr>
        <w:tab/>
      </w:r>
      <w:r>
        <w:rPr>
          <w:sz w:val="28"/>
          <w:szCs w:val="28"/>
        </w:rPr>
        <w:tab/>
      </w:r>
      <w:r>
        <w:rPr>
          <w:sz w:val="28"/>
          <w:szCs w:val="28"/>
        </w:rPr>
        <w:tab/>
      </w:r>
      <w:r>
        <w:rPr>
          <w:sz w:val="28"/>
          <w:szCs w:val="28"/>
        </w:rPr>
        <w:tab/>
      </w:r>
      <w:r w:rsidRPr="00B36129">
        <w:rPr>
          <w:sz w:val="28"/>
          <w:szCs w:val="28"/>
        </w:rPr>
        <w:t>25</w:t>
      </w:r>
    </w:p>
    <w:p w:rsidR="00E121F3" w:rsidRPr="00207DC8" w:rsidRDefault="00E121F3" w:rsidP="00E121F3">
      <w:pPr>
        <w:pStyle w:val="ListParagraph"/>
        <w:numPr>
          <w:ilvl w:val="0"/>
          <w:numId w:val="1"/>
        </w:numPr>
        <w:tabs>
          <w:tab w:val="left" w:pos="2040"/>
        </w:tabs>
        <w:spacing w:after="200" w:line="360" w:lineRule="auto"/>
        <w:jc w:val="both"/>
      </w:pPr>
      <w:r w:rsidRPr="00207DC8">
        <w:t>Life and works</w:t>
      </w:r>
      <w:r>
        <w:tab/>
      </w:r>
      <w:r>
        <w:tab/>
      </w:r>
      <w:r>
        <w:tab/>
      </w:r>
      <w:r>
        <w:tab/>
      </w:r>
      <w:r>
        <w:tab/>
      </w:r>
      <w:r>
        <w:tab/>
      </w:r>
      <w:r>
        <w:tab/>
      </w:r>
      <w:r>
        <w:tab/>
      </w:r>
      <w:r>
        <w:tab/>
      </w:r>
      <w:r w:rsidRPr="00207DC8">
        <w:t>27</w:t>
      </w:r>
    </w:p>
    <w:p w:rsidR="00E121F3" w:rsidRPr="00207DC8" w:rsidRDefault="00E121F3" w:rsidP="00E121F3">
      <w:pPr>
        <w:pStyle w:val="ListParagraph"/>
        <w:numPr>
          <w:ilvl w:val="0"/>
          <w:numId w:val="1"/>
        </w:numPr>
        <w:tabs>
          <w:tab w:val="left" w:pos="2040"/>
        </w:tabs>
        <w:spacing w:after="200" w:line="360" w:lineRule="auto"/>
        <w:jc w:val="both"/>
      </w:pPr>
      <w:r w:rsidRPr="00207DC8">
        <w:t>Thoughts and Ph</w:t>
      </w:r>
      <w:r>
        <w:t>ilosophy</w:t>
      </w:r>
      <w:r>
        <w:tab/>
      </w:r>
      <w:r>
        <w:tab/>
      </w:r>
      <w:r>
        <w:tab/>
      </w:r>
      <w:r>
        <w:tab/>
      </w:r>
      <w:r>
        <w:tab/>
      </w:r>
      <w:r>
        <w:tab/>
      </w:r>
      <w:r>
        <w:tab/>
      </w:r>
      <w:r>
        <w:tab/>
        <w:t>35</w:t>
      </w:r>
    </w:p>
    <w:p w:rsidR="00E121F3" w:rsidRPr="00207DC8" w:rsidRDefault="00E121F3" w:rsidP="00E121F3">
      <w:pPr>
        <w:pStyle w:val="ListParagraph"/>
        <w:numPr>
          <w:ilvl w:val="0"/>
          <w:numId w:val="1"/>
        </w:numPr>
        <w:tabs>
          <w:tab w:val="left" w:pos="2040"/>
        </w:tabs>
        <w:spacing w:after="200" w:line="360" w:lineRule="auto"/>
        <w:jc w:val="both"/>
      </w:pPr>
      <w:r w:rsidRPr="00207DC8">
        <w:t>Methodological Ske</w:t>
      </w:r>
      <w:r>
        <w:t>pticism</w:t>
      </w:r>
      <w:r>
        <w:tab/>
      </w:r>
      <w:r>
        <w:tab/>
      </w:r>
      <w:r>
        <w:tab/>
      </w:r>
      <w:r>
        <w:tab/>
      </w:r>
      <w:r>
        <w:tab/>
      </w:r>
      <w:r>
        <w:tab/>
      </w:r>
      <w:r>
        <w:tab/>
      </w:r>
      <w:r>
        <w:tab/>
        <w:t>49</w:t>
      </w:r>
    </w:p>
    <w:p w:rsidR="00E121F3" w:rsidRPr="00B36129" w:rsidRDefault="00E121F3" w:rsidP="00E121F3">
      <w:pPr>
        <w:tabs>
          <w:tab w:val="left" w:pos="2040"/>
        </w:tabs>
        <w:jc w:val="both"/>
        <w:rPr>
          <w:sz w:val="28"/>
          <w:szCs w:val="32"/>
        </w:rPr>
      </w:pPr>
      <w:r w:rsidRPr="00B36129">
        <w:rPr>
          <w:sz w:val="28"/>
          <w:szCs w:val="32"/>
        </w:rPr>
        <w:t xml:space="preserve">Chapter 2: </w:t>
      </w:r>
      <w:r w:rsidRPr="00B36129">
        <w:rPr>
          <w:bCs/>
          <w:kern w:val="36"/>
          <w:sz w:val="28"/>
          <w:szCs w:val="32"/>
        </w:rPr>
        <w:t>René</w:t>
      </w:r>
      <w:r w:rsidRPr="00B36129">
        <w:rPr>
          <w:sz w:val="28"/>
          <w:szCs w:val="32"/>
        </w:rPr>
        <w:t xml:space="preserve"> Descartes and Methodological Skepticism</w:t>
      </w:r>
      <w:r>
        <w:rPr>
          <w:sz w:val="28"/>
          <w:szCs w:val="32"/>
        </w:rPr>
        <w:tab/>
      </w:r>
      <w:r>
        <w:rPr>
          <w:sz w:val="28"/>
          <w:szCs w:val="32"/>
        </w:rPr>
        <w:tab/>
      </w:r>
      <w:r>
        <w:rPr>
          <w:sz w:val="28"/>
          <w:szCs w:val="32"/>
        </w:rPr>
        <w:tab/>
      </w:r>
      <w:r w:rsidRPr="00B36129">
        <w:rPr>
          <w:sz w:val="28"/>
          <w:szCs w:val="32"/>
        </w:rPr>
        <w:t>6</w:t>
      </w:r>
      <w:r>
        <w:rPr>
          <w:sz w:val="28"/>
          <w:szCs w:val="32"/>
        </w:rPr>
        <w:t>6</w:t>
      </w:r>
    </w:p>
    <w:p w:rsidR="00E121F3" w:rsidRPr="00B36129" w:rsidRDefault="00E121F3" w:rsidP="00E121F3">
      <w:pPr>
        <w:tabs>
          <w:tab w:val="left" w:pos="2040"/>
        </w:tabs>
        <w:jc w:val="both"/>
        <w:rPr>
          <w:b/>
          <w:sz w:val="28"/>
          <w:szCs w:val="32"/>
        </w:rPr>
      </w:pPr>
    </w:p>
    <w:p w:rsidR="00E121F3" w:rsidRPr="00207DC8" w:rsidRDefault="00E121F3" w:rsidP="00E121F3">
      <w:pPr>
        <w:pStyle w:val="ListParagraph"/>
        <w:numPr>
          <w:ilvl w:val="0"/>
          <w:numId w:val="3"/>
        </w:numPr>
        <w:tabs>
          <w:tab w:val="left" w:pos="2040"/>
        </w:tabs>
        <w:spacing w:after="200" w:line="360" w:lineRule="auto"/>
        <w:jc w:val="both"/>
      </w:pPr>
      <w:r w:rsidRPr="00207DC8">
        <w:t>Life and works</w:t>
      </w:r>
      <w:r>
        <w:tab/>
      </w:r>
      <w:r>
        <w:tab/>
      </w:r>
      <w:r>
        <w:tab/>
      </w:r>
      <w:r>
        <w:tab/>
      </w:r>
      <w:r>
        <w:tab/>
      </w:r>
      <w:r>
        <w:tab/>
      </w:r>
      <w:r>
        <w:tab/>
      </w:r>
      <w:r>
        <w:tab/>
      </w:r>
      <w:r>
        <w:tab/>
        <w:t>68</w:t>
      </w:r>
    </w:p>
    <w:p w:rsidR="00E121F3" w:rsidRPr="00207DC8" w:rsidRDefault="00E121F3" w:rsidP="00E121F3">
      <w:pPr>
        <w:pStyle w:val="ListParagraph"/>
        <w:numPr>
          <w:ilvl w:val="0"/>
          <w:numId w:val="3"/>
        </w:numPr>
        <w:tabs>
          <w:tab w:val="left" w:pos="2040"/>
          <w:tab w:val="left" w:pos="8460"/>
          <w:tab w:val="left" w:pos="8640"/>
        </w:tabs>
        <w:spacing w:after="200" w:line="360" w:lineRule="auto"/>
        <w:jc w:val="both"/>
      </w:pPr>
      <w:r w:rsidRPr="00207DC8">
        <w:t>Thoughts and Philosophy</w:t>
      </w:r>
      <w:r>
        <w:tab/>
      </w:r>
      <w:r>
        <w:tab/>
        <w:t>81</w:t>
      </w:r>
      <w:r w:rsidRPr="00207DC8">
        <w:t xml:space="preserve"> </w:t>
      </w:r>
    </w:p>
    <w:p w:rsidR="00E121F3" w:rsidRPr="00207DC8" w:rsidRDefault="00E121F3" w:rsidP="00E121F3">
      <w:pPr>
        <w:pStyle w:val="ListParagraph"/>
        <w:numPr>
          <w:ilvl w:val="0"/>
          <w:numId w:val="3"/>
        </w:numPr>
        <w:tabs>
          <w:tab w:val="left" w:pos="2040"/>
          <w:tab w:val="left" w:pos="8460"/>
          <w:tab w:val="left" w:pos="8640"/>
        </w:tabs>
        <w:spacing w:after="200" w:line="360" w:lineRule="auto"/>
        <w:jc w:val="both"/>
      </w:pPr>
      <w:r w:rsidRPr="00207DC8">
        <w:t>Methodological Skepticism</w:t>
      </w:r>
      <w:r>
        <w:tab/>
      </w:r>
      <w:r>
        <w:tab/>
      </w:r>
      <w:r w:rsidRPr="00207DC8">
        <w:t>9</w:t>
      </w:r>
      <w:r>
        <w:t>4</w:t>
      </w:r>
      <w:r w:rsidRPr="00207DC8">
        <w:t xml:space="preserve"> </w:t>
      </w:r>
    </w:p>
    <w:p w:rsidR="00E121F3" w:rsidRPr="00B36129" w:rsidRDefault="00E121F3" w:rsidP="00E121F3">
      <w:pPr>
        <w:jc w:val="both"/>
        <w:rPr>
          <w:sz w:val="28"/>
          <w:szCs w:val="32"/>
        </w:rPr>
      </w:pPr>
      <w:r w:rsidRPr="00B36129">
        <w:rPr>
          <w:sz w:val="28"/>
          <w:szCs w:val="32"/>
        </w:rPr>
        <w:t xml:space="preserve">Chapter 3: Comparative Study of Methodological Skepticism of </w:t>
      </w:r>
      <w:r w:rsidRPr="00B36129">
        <w:rPr>
          <w:bCs/>
          <w:kern w:val="36"/>
          <w:sz w:val="28"/>
          <w:szCs w:val="32"/>
        </w:rPr>
        <w:t>René</w:t>
      </w:r>
      <w:r w:rsidRPr="00B36129">
        <w:rPr>
          <w:sz w:val="28"/>
          <w:szCs w:val="32"/>
        </w:rPr>
        <w:t xml:space="preserve"> Descartes and </w:t>
      </w:r>
      <w:r>
        <w:rPr>
          <w:sz w:val="28"/>
          <w:szCs w:val="32"/>
        </w:rPr>
        <w:t>Al-Ghazali</w:t>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t>1</w:t>
      </w:r>
      <w:r w:rsidRPr="00B36129">
        <w:rPr>
          <w:sz w:val="28"/>
          <w:szCs w:val="32"/>
        </w:rPr>
        <w:t>1</w:t>
      </w:r>
      <w:r>
        <w:rPr>
          <w:sz w:val="28"/>
          <w:szCs w:val="32"/>
        </w:rPr>
        <w:t>0</w:t>
      </w:r>
    </w:p>
    <w:p w:rsidR="00E121F3" w:rsidRPr="00B36129" w:rsidRDefault="00E121F3" w:rsidP="00E121F3">
      <w:pPr>
        <w:jc w:val="both"/>
        <w:rPr>
          <w:b/>
          <w:sz w:val="28"/>
          <w:szCs w:val="32"/>
        </w:rPr>
      </w:pPr>
    </w:p>
    <w:p w:rsidR="00E121F3" w:rsidRPr="00207DC8" w:rsidRDefault="00E121F3" w:rsidP="00E121F3">
      <w:pPr>
        <w:pStyle w:val="ListParagraph"/>
        <w:numPr>
          <w:ilvl w:val="0"/>
          <w:numId w:val="2"/>
        </w:numPr>
        <w:spacing w:after="200" w:line="360" w:lineRule="auto"/>
        <w:jc w:val="both"/>
      </w:pPr>
      <w:r w:rsidRPr="00207DC8">
        <w:t>Similarities</w:t>
      </w:r>
      <w:r>
        <w:tab/>
      </w:r>
      <w:r>
        <w:tab/>
      </w:r>
      <w:r>
        <w:tab/>
      </w:r>
      <w:r>
        <w:tab/>
      </w:r>
      <w:r>
        <w:tab/>
      </w:r>
      <w:r>
        <w:tab/>
      </w:r>
      <w:r>
        <w:tab/>
      </w:r>
      <w:r>
        <w:tab/>
      </w:r>
      <w:r>
        <w:tab/>
      </w:r>
      <w:r>
        <w:tab/>
        <w:t>111</w:t>
      </w:r>
    </w:p>
    <w:p w:rsidR="00E121F3" w:rsidRDefault="00E121F3" w:rsidP="00E121F3">
      <w:pPr>
        <w:pStyle w:val="ListParagraph"/>
        <w:numPr>
          <w:ilvl w:val="0"/>
          <w:numId w:val="2"/>
        </w:numPr>
        <w:spacing w:after="200" w:line="360" w:lineRule="auto"/>
        <w:jc w:val="both"/>
      </w:pPr>
      <w:r w:rsidRPr="00207DC8">
        <w:t>Differences</w:t>
      </w:r>
      <w:r>
        <w:tab/>
      </w:r>
      <w:r>
        <w:tab/>
      </w:r>
      <w:r>
        <w:tab/>
      </w:r>
      <w:r>
        <w:tab/>
      </w:r>
      <w:r>
        <w:tab/>
      </w:r>
      <w:r>
        <w:tab/>
      </w:r>
      <w:r>
        <w:tab/>
      </w:r>
      <w:r>
        <w:tab/>
      </w:r>
      <w:r>
        <w:tab/>
      </w:r>
      <w:r>
        <w:tab/>
        <w:t>125</w:t>
      </w:r>
    </w:p>
    <w:p w:rsidR="00E121F3" w:rsidRPr="00E121F3" w:rsidRDefault="00E121F3" w:rsidP="00E121F3">
      <w:pPr>
        <w:pStyle w:val="ListParagraph"/>
        <w:numPr>
          <w:ilvl w:val="0"/>
          <w:numId w:val="2"/>
        </w:numPr>
        <w:spacing w:after="200" w:line="360" w:lineRule="auto"/>
        <w:jc w:val="both"/>
      </w:pPr>
      <w:r w:rsidRPr="00207DC8">
        <w:t xml:space="preserve">Impact of </w:t>
      </w:r>
      <w:r>
        <w:t>Al-Ghazali</w:t>
      </w:r>
      <w:r w:rsidRPr="00207DC8">
        <w:t xml:space="preserve"> on Descartes</w:t>
      </w:r>
      <w:r>
        <w:tab/>
      </w:r>
      <w:r>
        <w:tab/>
      </w:r>
      <w:r>
        <w:tab/>
      </w:r>
      <w:r>
        <w:tab/>
      </w:r>
      <w:r>
        <w:tab/>
      </w:r>
      <w:r>
        <w:tab/>
      </w:r>
      <w:r>
        <w:tab/>
        <w:t>132</w:t>
      </w:r>
      <w:r w:rsidRPr="00B36129">
        <w:tab/>
      </w:r>
    </w:p>
    <w:p w:rsidR="00E121F3" w:rsidRPr="00B36129" w:rsidRDefault="00E121F3" w:rsidP="00E121F3">
      <w:pPr>
        <w:jc w:val="both"/>
        <w:rPr>
          <w:sz w:val="28"/>
          <w:szCs w:val="32"/>
        </w:rPr>
      </w:pPr>
      <w:r>
        <w:rPr>
          <w:sz w:val="28"/>
          <w:szCs w:val="32"/>
        </w:rPr>
        <w:br/>
      </w:r>
      <w:r w:rsidRPr="00B36129">
        <w:rPr>
          <w:sz w:val="28"/>
          <w:szCs w:val="32"/>
        </w:rPr>
        <w:t>Conclusion</w:t>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t>139</w:t>
      </w:r>
    </w:p>
    <w:p w:rsidR="00E121F3" w:rsidRPr="00B36129" w:rsidRDefault="00E121F3" w:rsidP="00E121F3">
      <w:pPr>
        <w:jc w:val="both"/>
        <w:rPr>
          <w:sz w:val="28"/>
          <w:szCs w:val="32"/>
        </w:rPr>
      </w:pPr>
    </w:p>
    <w:p w:rsidR="00E121F3" w:rsidRPr="00B36129" w:rsidRDefault="00E121F3" w:rsidP="00E121F3">
      <w:pPr>
        <w:rPr>
          <w:sz w:val="28"/>
          <w:szCs w:val="32"/>
        </w:rPr>
      </w:pPr>
      <w:r w:rsidRPr="00B36129">
        <w:rPr>
          <w:sz w:val="28"/>
          <w:szCs w:val="32"/>
        </w:rPr>
        <w:t>Recommendations</w:t>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sidRPr="00B36129">
        <w:rPr>
          <w:sz w:val="28"/>
          <w:szCs w:val="32"/>
        </w:rPr>
        <w:t>1</w:t>
      </w:r>
      <w:r>
        <w:rPr>
          <w:sz w:val="28"/>
          <w:szCs w:val="32"/>
        </w:rPr>
        <w:t>42</w:t>
      </w:r>
    </w:p>
    <w:p w:rsidR="00E121F3" w:rsidRPr="00B36129" w:rsidRDefault="00E121F3" w:rsidP="00E121F3">
      <w:pPr>
        <w:rPr>
          <w:sz w:val="28"/>
          <w:szCs w:val="32"/>
        </w:rPr>
      </w:pPr>
    </w:p>
    <w:p w:rsidR="00E121F3" w:rsidRPr="00B36129" w:rsidRDefault="00E121F3" w:rsidP="00E121F3">
      <w:pPr>
        <w:rPr>
          <w:sz w:val="28"/>
          <w:szCs w:val="32"/>
        </w:rPr>
      </w:pPr>
      <w:r w:rsidRPr="00B36129">
        <w:rPr>
          <w:sz w:val="28"/>
          <w:szCs w:val="32"/>
        </w:rPr>
        <w:t>Bibliography</w:t>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r>
      <w:r>
        <w:rPr>
          <w:sz w:val="28"/>
          <w:szCs w:val="32"/>
        </w:rPr>
        <w:tab/>
        <w:t>143</w:t>
      </w:r>
    </w:p>
    <w:p w:rsidR="00751A14" w:rsidRPr="00B36129" w:rsidRDefault="00751A14" w:rsidP="00751A14">
      <w:pPr>
        <w:rPr>
          <w:sz w:val="28"/>
          <w:szCs w:val="32"/>
        </w:rPr>
      </w:pPr>
    </w:p>
    <w:p w:rsidR="00751A14" w:rsidRPr="00B36129" w:rsidRDefault="00751A14" w:rsidP="00751A14">
      <w:pPr>
        <w:rPr>
          <w:sz w:val="28"/>
          <w:szCs w:val="32"/>
        </w:rPr>
      </w:pPr>
    </w:p>
    <w:p w:rsidR="000A6DF9" w:rsidRPr="00B36129" w:rsidRDefault="000A6DF9"/>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EF0969" w:rsidRPr="00B36129" w:rsidRDefault="00EF0969" w:rsidP="00A71132">
      <w:pPr>
        <w:rPr>
          <w:sz w:val="40"/>
          <w:szCs w:val="40"/>
        </w:rPr>
      </w:pPr>
    </w:p>
    <w:p w:rsidR="00EF0969" w:rsidRPr="00B36129" w:rsidRDefault="00EF0969" w:rsidP="00A71132">
      <w:pPr>
        <w:rPr>
          <w:sz w:val="40"/>
          <w:szCs w:val="40"/>
        </w:rPr>
      </w:pPr>
    </w:p>
    <w:p w:rsidR="00EF0969" w:rsidRPr="00B36129" w:rsidRDefault="00EF0969" w:rsidP="00A71132">
      <w:pPr>
        <w:rPr>
          <w:sz w:val="40"/>
          <w:szCs w:val="40"/>
        </w:rPr>
      </w:pPr>
    </w:p>
    <w:p w:rsidR="00EF0969" w:rsidRPr="00B36129" w:rsidRDefault="00EF0969" w:rsidP="00A71132">
      <w:pPr>
        <w:rPr>
          <w:sz w:val="40"/>
          <w:szCs w:val="40"/>
        </w:rPr>
      </w:pPr>
    </w:p>
    <w:p w:rsidR="00751A14" w:rsidRPr="00B36129" w:rsidRDefault="00751A14" w:rsidP="00E617B0">
      <w:pPr>
        <w:jc w:val="center"/>
        <w:rPr>
          <w:rFonts w:ascii="Bookman Old Style" w:hAnsi="Bookman Old Style"/>
          <w:b/>
          <w:sz w:val="40"/>
          <w:szCs w:val="40"/>
        </w:rPr>
      </w:pPr>
      <w:r w:rsidRPr="00B36129">
        <w:rPr>
          <w:rFonts w:ascii="Bookman Old Style" w:hAnsi="Bookman Old Style"/>
          <w:b/>
          <w:sz w:val="40"/>
          <w:szCs w:val="40"/>
        </w:rPr>
        <w:t>Introduction</w:t>
      </w:r>
    </w:p>
    <w:p w:rsidR="00751A14" w:rsidRPr="00B36129" w:rsidRDefault="00751A14" w:rsidP="00751A14">
      <w:pPr>
        <w:jc w:val="both"/>
      </w:pPr>
    </w:p>
    <w:p w:rsidR="00751A14" w:rsidRPr="00B36129" w:rsidRDefault="00751A14"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662C8A" w:rsidRPr="00B36129" w:rsidRDefault="00662C8A" w:rsidP="00751A14">
      <w:pPr>
        <w:jc w:val="both"/>
      </w:pPr>
    </w:p>
    <w:p w:rsidR="00E617B0" w:rsidRPr="00B36129" w:rsidRDefault="00E617B0" w:rsidP="00751A14">
      <w:pPr>
        <w:jc w:val="both"/>
      </w:pPr>
    </w:p>
    <w:p w:rsidR="00E72B13" w:rsidRDefault="00E72B13" w:rsidP="00751A14">
      <w:pPr>
        <w:jc w:val="both"/>
      </w:pPr>
    </w:p>
    <w:p w:rsidR="00E72B13" w:rsidRDefault="00E72B13" w:rsidP="00751A14">
      <w:pPr>
        <w:jc w:val="both"/>
      </w:pPr>
    </w:p>
    <w:p w:rsidR="00751A14" w:rsidRPr="00B36129" w:rsidRDefault="00751A14" w:rsidP="00751A14">
      <w:pPr>
        <w:jc w:val="both"/>
      </w:pPr>
      <w:r w:rsidRPr="00B36129">
        <w:t>This is an age of confusions and lot of disruptions. Such dilemma mainly occurs due to the misunderstandings, which in turn generally develop due to the lack of knowledge o</w:t>
      </w:r>
      <w:r w:rsidR="00912575" w:rsidRPr="00B36129">
        <w:t>r imperfect comprehension</w:t>
      </w:r>
      <w:r w:rsidR="00E72B13">
        <w:t xml:space="preserve"> of knowledge</w:t>
      </w:r>
      <w:r w:rsidR="00912575" w:rsidRPr="00B36129">
        <w:t>. To secure</w:t>
      </w:r>
      <w:r w:rsidRPr="00B36129">
        <w:t xml:space="preserve"> ourselves from the arising uncertainties and the consequential commotion, we need to ascertain whatever we believe in and whatever we act upon. Hence, we must be acquainted with the true sources of the knowledge as well as with their right domain, to discard these misapprehensions and misinterpretations. For acquiring true and perfect knowledge, we </w:t>
      </w:r>
      <w:r w:rsidR="00353CF3">
        <w:t>must</w:t>
      </w:r>
      <w:r w:rsidRPr="00B36129">
        <w:t xml:space="preserve"> testify our knowledge and beliefs, instead of believing and following them blindly. For this, we have to doubt even the most evident knowledge, as we can testify the knowledge only after doubting it. So, Skepticism is a very significant procedure in achieving the confirmed and real knowledge. This is exactly what Imam </w:t>
      </w:r>
      <w:r w:rsidR="00E54FE8">
        <w:t>Al-Ghazali</w:t>
      </w:r>
      <w:r w:rsidRPr="00B36129">
        <w:t xml:space="preserve"> said in his famous ‘Meezanul Amal’ as quoted by Hamid Naseem Rafiabadi: </w:t>
      </w:r>
    </w:p>
    <w:p w:rsidR="00751A14" w:rsidRPr="00B36129" w:rsidRDefault="00751A14" w:rsidP="00751A14">
      <w:pPr>
        <w:jc w:val="both"/>
      </w:pPr>
    </w:p>
    <w:p w:rsidR="00751A14" w:rsidRPr="00B36129" w:rsidRDefault="00751A14" w:rsidP="00751A14">
      <w:pPr>
        <w:ind w:left="720"/>
        <w:jc w:val="both"/>
        <w:rPr>
          <w:sz w:val="22"/>
        </w:rPr>
      </w:pPr>
      <w:r w:rsidRPr="00B36129">
        <w:rPr>
          <w:sz w:val="22"/>
        </w:rPr>
        <w:t xml:space="preserve">“If a man does not doubt, he cannot become enlightened and if not enlightened, he will remain in the depths of darkness and blindness forever.” </w:t>
      </w:r>
      <w:r w:rsidRPr="00B36129">
        <w:rPr>
          <w:rStyle w:val="FootnoteReference"/>
          <w:sz w:val="22"/>
        </w:rPr>
        <w:footnoteReference w:id="2"/>
      </w:r>
    </w:p>
    <w:p w:rsidR="00A94B48" w:rsidRPr="00B36129" w:rsidRDefault="00A94B48" w:rsidP="00751A14">
      <w:pPr>
        <w:jc w:val="both"/>
      </w:pPr>
    </w:p>
    <w:p w:rsidR="00751A14" w:rsidRPr="00B36129" w:rsidRDefault="00A94B48" w:rsidP="00751A14">
      <w:pPr>
        <w:jc w:val="both"/>
      </w:pPr>
      <w:r w:rsidRPr="00B36129">
        <w:t xml:space="preserve">There are </w:t>
      </w:r>
      <w:r w:rsidR="001B4711">
        <w:t xml:space="preserve">mainly </w:t>
      </w:r>
      <w:r w:rsidRPr="00B36129">
        <w:t>two kinds of Skepticism</w:t>
      </w:r>
      <w:r w:rsidR="00467119" w:rsidRPr="00B36129">
        <w:t>s</w:t>
      </w:r>
      <w:r w:rsidRPr="00B36129">
        <w:t>, viz. Philosophical Skepticism and Methodological Skepticism. We will discuss each, one by one and in detail.</w:t>
      </w:r>
    </w:p>
    <w:p w:rsidR="00A94B48" w:rsidRPr="00B36129" w:rsidRDefault="00A94B48" w:rsidP="00751A14">
      <w:pPr>
        <w:tabs>
          <w:tab w:val="left" w:pos="3983"/>
        </w:tabs>
        <w:jc w:val="both"/>
        <w:rPr>
          <w:sz w:val="32"/>
          <w:szCs w:val="40"/>
        </w:rPr>
      </w:pPr>
    </w:p>
    <w:p w:rsidR="00751A14" w:rsidRPr="00B36129" w:rsidRDefault="00751A14" w:rsidP="00A94B48">
      <w:pPr>
        <w:pStyle w:val="ListParagraph"/>
        <w:numPr>
          <w:ilvl w:val="0"/>
          <w:numId w:val="31"/>
        </w:numPr>
        <w:tabs>
          <w:tab w:val="left" w:pos="3983"/>
        </w:tabs>
        <w:jc w:val="both"/>
        <w:rPr>
          <w:sz w:val="32"/>
          <w:szCs w:val="40"/>
        </w:rPr>
      </w:pPr>
      <w:r w:rsidRPr="00B36129">
        <w:rPr>
          <w:sz w:val="32"/>
          <w:szCs w:val="40"/>
        </w:rPr>
        <w:t>Philosophical Skepticism</w:t>
      </w:r>
      <w:r w:rsidR="00A94B48" w:rsidRPr="00B36129">
        <w:rPr>
          <w:sz w:val="32"/>
          <w:szCs w:val="40"/>
        </w:rPr>
        <w:t>:</w:t>
      </w:r>
    </w:p>
    <w:p w:rsidR="00293FEF" w:rsidRPr="00B36129" w:rsidRDefault="00293FEF" w:rsidP="00751A14">
      <w:pPr>
        <w:autoSpaceDE w:val="0"/>
        <w:autoSpaceDN w:val="0"/>
        <w:adjustRightInd w:val="0"/>
        <w:jc w:val="both"/>
      </w:pPr>
    </w:p>
    <w:p w:rsidR="00751A14" w:rsidRPr="00B36129" w:rsidRDefault="00751A14" w:rsidP="00751A14">
      <w:pPr>
        <w:autoSpaceDE w:val="0"/>
        <w:autoSpaceDN w:val="0"/>
        <w:adjustRightInd w:val="0"/>
        <w:jc w:val="both"/>
      </w:pPr>
      <w:r w:rsidRPr="00B36129">
        <w:t xml:space="preserve">In the earlier ages, five senses were considered to be the only reliable sources of gaining knowledge and hence there did not </w:t>
      </w:r>
      <w:r w:rsidR="0040555A">
        <w:t>stand</w:t>
      </w:r>
      <w:r w:rsidRPr="00B36129">
        <w:t xml:space="preserve"> any sort of epistemological problem. People believed that what they had observed through their senses was confirmed and was free from any confusion and suspicion. But gradually people began to recognize the ‘reason’ as another authentic source of knowledge. So they started to differentiate between the knowledge based on senses and reason. This discussion motivated them towards philosophy and critical thinking, and henceforth, the school of skepticism came into existence. Some of the skeptics argued that senses were the ultimate sources of knowledge, while some others denied this and claimed that reason was rather more authentic in identifying reality. In addition to these two schools of thoughts, there </w:t>
      </w:r>
      <w:r w:rsidR="00EA5DCC">
        <w:t>wa</w:t>
      </w:r>
      <w:r w:rsidRPr="00B36129">
        <w:t>s yet another category of philosophers</w:t>
      </w:r>
      <w:r w:rsidR="00EA5DCC">
        <w:t>,</w:t>
      </w:r>
      <w:r w:rsidRPr="00B36129">
        <w:t xml:space="preserve"> who assert</w:t>
      </w:r>
      <w:r w:rsidR="00EA5DCC">
        <w:t>ed</w:t>
      </w:r>
      <w:r w:rsidRPr="00B36129">
        <w:t xml:space="preserve"> that true knowledge c</w:t>
      </w:r>
      <w:r w:rsidR="00EA5DCC">
        <w:t>ould</w:t>
      </w:r>
      <w:r w:rsidRPr="00B36129">
        <w:t xml:space="preserve"> never be gained either through both of these sources or through any other criterion.</w:t>
      </w:r>
    </w:p>
    <w:p w:rsidR="00293FEF" w:rsidRPr="00B36129" w:rsidRDefault="00293FEF" w:rsidP="00B52179">
      <w:pPr>
        <w:autoSpaceDE w:val="0"/>
        <w:autoSpaceDN w:val="0"/>
        <w:adjustRightInd w:val="0"/>
        <w:jc w:val="both"/>
      </w:pPr>
    </w:p>
    <w:p w:rsidR="00751A14" w:rsidRPr="00B36129" w:rsidRDefault="00751A14" w:rsidP="00751A14">
      <w:pPr>
        <w:autoSpaceDE w:val="0"/>
        <w:autoSpaceDN w:val="0"/>
        <w:adjustRightInd w:val="0"/>
        <w:jc w:val="both"/>
      </w:pPr>
      <w:r w:rsidRPr="00B36129">
        <w:t xml:space="preserve">Skepticism is, however, a technical term of philosophy, which has had been the chief element of </w:t>
      </w:r>
      <w:r w:rsidR="00293FEF" w:rsidRPr="00B36129">
        <w:t xml:space="preserve">the history of </w:t>
      </w:r>
      <w:r w:rsidRPr="00B36129">
        <w:t xml:space="preserve">Western philosophy, from </w:t>
      </w:r>
      <w:r w:rsidR="00293FEF" w:rsidRPr="00B36129">
        <w:t>ancient</w:t>
      </w:r>
      <w:r w:rsidR="00B52179" w:rsidRPr="00B36129">
        <w:t xml:space="preserve"> times through to th</w:t>
      </w:r>
      <w:r w:rsidR="00293FEF" w:rsidRPr="00B36129">
        <w:t>is</w:t>
      </w:r>
      <w:r w:rsidR="00B52179" w:rsidRPr="00B36129">
        <w:t xml:space="preserve"> </w:t>
      </w:r>
      <w:r w:rsidR="00293FEF" w:rsidRPr="00B36129">
        <w:t>modern age</w:t>
      </w:r>
      <w:r w:rsidR="00B52179" w:rsidRPr="00B36129">
        <w:t>.</w:t>
      </w:r>
      <w:r w:rsidR="00293FEF" w:rsidRPr="00B36129">
        <w:t xml:space="preserve"> </w:t>
      </w:r>
      <w:r w:rsidR="00B52179" w:rsidRPr="00B36129">
        <w:t>S</w:t>
      </w:r>
      <w:r w:rsidRPr="00B36129">
        <w:t xml:space="preserve">kepticism emerges, when we put restrictions on knowledge of some specific fields. </w:t>
      </w:r>
      <w:r w:rsidR="00CD7E03" w:rsidRPr="00B36129">
        <w:t>As e</w:t>
      </w:r>
      <w:r w:rsidRPr="00B36129">
        <w:t xml:space="preserve">pistemologists </w:t>
      </w:r>
      <w:r w:rsidR="00CD7E03" w:rsidRPr="00B36129">
        <w:lastRenderedPageBreak/>
        <w:t xml:space="preserve">discuss the </w:t>
      </w:r>
      <w:r w:rsidR="007E10CE" w:rsidRPr="00B36129">
        <w:t>domain</w:t>
      </w:r>
      <w:r w:rsidRPr="00B36129">
        <w:t xml:space="preserve"> or </w:t>
      </w:r>
      <w:r w:rsidR="007E10CE" w:rsidRPr="00B36129">
        <w:t>possibility</w:t>
      </w:r>
      <w:r w:rsidR="00CD7E03" w:rsidRPr="00B36129">
        <w:t xml:space="preserve"> of knowledge, so</w:t>
      </w:r>
      <w:r w:rsidRPr="00B36129">
        <w:t xml:space="preserve"> </w:t>
      </w:r>
      <w:r w:rsidR="00CD7E03" w:rsidRPr="00B36129">
        <w:t>t</w:t>
      </w:r>
      <w:r w:rsidRPr="00B36129">
        <w:t xml:space="preserve">he more </w:t>
      </w:r>
      <w:r w:rsidR="00CD7E03" w:rsidRPr="00B36129">
        <w:t>constrained</w:t>
      </w:r>
      <w:r w:rsidRPr="00B36129">
        <w:t xml:space="preserve"> we </w:t>
      </w:r>
      <w:r w:rsidR="00CD7E03" w:rsidRPr="00B36129">
        <w:t>are</w:t>
      </w:r>
      <w:r w:rsidRPr="00B36129">
        <w:t xml:space="preserve"> </w:t>
      </w:r>
      <w:r w:rsidR="00CD7E03" w:rsidRPr="00B36129">
        <w:t>about the limits of knowledge</w:t>
      </w:r>
      <w:r w:rsidRPr="00B36129">
        <w:t xml:space="preserve">, the more </w:t>
      </w:r>
      <w:r w:rsidR="007E10CE" w:rsidRPr="00B36129">
        <w:t>doubtful</w:t>
      </w:r>
      <w:r w:rsidRPr="00B36129">
        <w:t xml:space="preserve"> we are</w:t>
      </w:r>
      <w:r w:rsidR="007E10CE" w:rsidRPr="00B36129">
        <w:t xml:space="preserve"> about the possibilities of knowledge</w:t>
      </w:r>
      <w:r w:rsidRPr="00B36129">
        <w:t>.</w:t>
      </w:r>
    </w:p>
    <w:p w:rsidR="00751A14" w:rsidRPr="00B36129" w:rsidRDefault="00751A14" w:rsidP="00751A14">
      <w:pPr>
        <w:spacing w:before="100" w:beforeAutospacing="1" w:after="100" w:afterAutospacing="1"/>
        <w:jc w:val="both"/>
      </w:pPr>
      <w:r w:rsidRPr="00B36129">
        <w:t xml:space="preserve">Some skeptics have confronted knowledge claims, to keep the religious ones firmly based on faith. Others have challenged </w:t>
      </w:r>
      <w:r w:rsidR="007E10CE" w:rsidRPr="00B36129">
        <w:t xml:space="preserve">the knowledge of </w:t>
      </w:r>
      <w:r w:rsidRPr="00B36129">
        <w:t xml:space="preserve">religious </w:t>
      </w:r>
      <w:r w:rsidR="00ED1F99" w:rsidRPr="00B36129">
        <w:t>assertions</w:t>
      </w:r>
      <w:r w:rsidRPr="00B36129">
        <w:t xml:space="preserve">, to </w:t>
      </w:r>
      <w:r w:rsidR="00ED1F99" w:rsidRPr="00B36129">
        <w:t>clear out</w:t>
      </w:r>
      <w:r w:rsidRPr="00B36129">
        <w:t xml:space="preserve"> some </w:t>
      </w:r>
      <w:r w:rsidR="007E10CE" w:rsidRPr="00B36129">
        <w:t>accepted beliefs</w:t>
      </w:r>
      <w:r w:rsidRPr="00B36129">
        <w:t xml:space="preserve"> </w:t>
      </w:r>
      <w:r w:rsidR="00912575" w:rsidRPr="00B36129">
        <w:t xml:space="preserve">or orthodoxy </w:t>
      </w:r>
      <w:r w:rsidRPr="00B36129">
        <w:t xml:space="preserve">from religion. Different </w:t>
      </w:r>
      <w:r w:rsidR="00ED1F99" w:rsidRPr="00B36129">
        <w:t>forms</w:t>
      </w:r>
      <w:r w:rsidRPr="00B36129">
        <w:t xml:space="preserve"> of skepticisms can also be </w:t>
      </w:r>
      <w:r w:rsidR="00ED1F99" w:rsidRPr="00B36129">
        <w:t>di</w:t>
      </w:r>
      <w:r w:rsidR="009B5974" w:rsidRPr="00B36129">
        <w:t>fferentiat</w:t>
      </w:r>
      <w:r w:rsidR="00ED1F99" w:rsidRPr="00B36129">
        <w:t>ed</w:t>
      </w:r>
      <w:r w:rsidRPr="00B36129">
        <w:t xml:space="preserve"> </w:t>
      </w:r>
      <w:r w:rsidR="00ED1F99" w:rsidRPr="00B36129">
        <w:t xml:space="preserve">from each other, </w:t>
      </w:r>
      <w:r w:rsidR="007E10CE" w:rsidRPr="00B36129">
        <w:t>on the</w:t>
      </w:r>
      <w:r w:rsidRPr="00B36129">
        <w:t xml:space="preserve"> </w:t>
      </w:r>
      <w:r w:rsidR="001E3CAE" w:rsidRPr="00B36129">
        <w:t>ground</w:t>
      </w:r>
      <w:r w:rsidRPr="00B36129">
        <w:t xml:space="preserve"> of how </w:t>
      </w:r>
      <w:r w:rsidR="00ED1F99" w:rsidRPr="00B36129">
        <w:t>constrained</w:t>
      </w:r>
      <w:r w:rsidRPr="00B36129">
        <w:t xml:space="preserve"> or how systematic they are and whether they are </w:t>
      </w:r>
      <w:r w:rsidR="00ED1F99" w:rsidRPr="00B36129">
        <w:t>relevant</w:t>
      </w:r>
      <w:r w:rsidRPr="00B36129">
        <w:t xml:space="preserve"> only to some specific </w:t>
      </w:r>
      <w:r w:rsidR="00ED1F99" w:rsidRPr="00B36129">
        <w:t>fields</w:t>
      </w:r>
      <w:r w:rsidRPr="00B36129">
        <w:t xml:space="preserve"> </w:t>
      </w:r>
      <w:r w:rsidR="00912575" w:rsidRPr="00B36129">
        <w:t>and</w:t>
      </w:r>
      <w:r w:rsidRPr="00B36129">
        <w:t xml:space="preserve"> to some </w:t>
      </w:r>
      <w:r w:rsidR="00ED1F99" w:rsidRPr="00B36129">
        <w:t>particular</w:t>
      </w:r>
      <w:r w:rsidRPr="00B36129">
        <w:t xml:space="preserve"> </w:t>
      </w:r>
      <w:r w:rsidR="00ED1F99" w:rsidRPr="00B36129">
        <w:t>types</w:t>
      </w:r>
      <w:r w:rsidRPr="00B36129">
        <w:t xml:space="preserve"> of knowledge </w:t>
      </w:r>
      <w:r w:rsidR="007E10CE" w:rsidRPr="00B36129">
        <w:t>assertions</w:t>
      </w:r>
      <w:r w:rsidRPr="00B36129">
        <w:t xml:space="preserve"> or if they are </w:t>
      </w:r>
      <w:r w:rsidR="00ED1F99" w:rsidRPr="00B36129">
        <w:t>broad</w:t>
      </w:r>
      <w:r w:rsidR="007E10CE" w:rsidRPr="00B36129">
        <w:t>er</w:t>
      </w:r>
      <w:r w:rsidRPr="00B36129">
        <w:t xml:space="preserve"> and </w:t>
      </w:r>
      <w:r w:rsidR="00ED1F99" w:rsidRPr="00B36129">
        <w:t>worldwide</w:t>
      </w:r>
      <w:r w:rsidRPr="00B36129">
        <w:t xml:space="preserve">. </w:t>
      </w:r>
      <w:r w:rsidR="007E10CE" w:rsidRPr="00B36129">
        <w:t>Skepticism</w:t>
      </w:r>
      <w:r w:rsidR="00912575" w:rsidRPr="00B36129">
        <w:t>, therefore,</w:t>
      </w:r>
      <w:r w:rsidRPr="00B36129">
        <w:t xml:space="preserve"> is </w:t>
      </w:r>
      <w:r w:rsidR="007E10CE" w:rsidRPr="00B36129">
        <w:t>“</w:t>
      </w:r>
      <w:r w:rsidRPr="00B36129">
        <w:t>an argument against authority, contesting the assumptions on which this is based and the power that flows from these.”</w:t>
      </w:r>
      <w:r w:rsidR="00912575" w:rsidRPr="00B36129">
        <w:t xml:space="preserve"> </w:t>
      </w:r>
      <w:r w:rsidRPr="00B36129">
        <w:rPr>
          <w:rStyle w:val="FootnoteReference"/>
        </w:rPr>
        <w:footnoteReference w:id="3"/>
      </w:r>
    </w:p>
    <w:p w:rsidR="009B5974" w:rsidRPr="00B36129" w:rsidRDefault="00751A14" w:rsidP="00751A14">
      <w:pPr>
        <w:autoSpaceDE w:val="0"/>
        <w:autoSpaceDN w:val="0"/>
        <w:adjustRightInd w:val="0"/>
        <w:jc w:val="both"/>
      </w:pPr>
      <w:r w:rsidRPr="00B36129">
        <w:t>This statement shows that Skepticism actually arose against the preconceived concepts of authority, when such beliefs were deemed correct and accepted through blind faith without being examined and without knowing that on which foundation they were based upon and what consequences would t</w:t>
      </w:r>
      <w:r w:rsidR="00BF7A96">
        <w:t>hey</w:t>
      </w:r>
      <w:r w:rsidRPr="00B36129">
        <w:t xml:space="preserve"> </w:t>
      </w:r>
      <w:r w:rsidR="00912575" w:rsidRPr="00B36129">
        <w:t xml:space="preserve">ultimately </w:t>
      </w:r>
      <w:r w:rsidR="00BF7A96">
        <w:t>produce. Hence</w:t>
      </w:r>
      <w:r w:rsidRPr="00B36129">
        <w:t xml:space="preserve">, doubt about such claims originates when one is conscious of the differences between chimeras, misapprehensions and that of realism and veracity. </w:t>
      </w:r>
    </w:p>
    <w:p w:rsidR="00912575" w:rsidRPr="00B36129" w:rsidRDefault="00912575" w:rsidP="00912575">
      <w:pPr>
        <w:spacing w:before="100" w:beforeAutospacing="1" w:after="100" w:afterAutospacing="1"/>
        <w:jc w:val="both"/>
      </w:pPr>
      <w:r w:rsidRPr="00B36129">
        <w:t>A. J. Ayer writes that the classical epistemologists are primarily concerned with the question of philosophical skepticism.</w:t>
      </w:r>
      <w:r w:rsidRPr="00B36129">
        <w:rPr>
          <w:rStyle w:val="FootnoteReference"/>
        </w:rPr>
        <w:footnoteReference w:id="4"/>
      </w:r>
    </w:p>
    <w:p w:rsidR="00751A14" w:rsidRPr="00B36129" w:rsidRDefault="00751A14" w:rsidP="00751A14">
      <w:pPr>
        <w:autoSpaceDE w:val="0"/>
        <w:autoSpaceDN w:val="0"/>
        <w:adjustRightInd w:val="0"/>
        <w:jc w:val="both"/>
        <w:rPr>
          <w:rFonts w:eastAsia="Calibri"/>
        </w:rPr>
      </w:pPr>
      <w:r w:rsidRPr="00B36129">
        <w:rPr>
          <w:rFonts w:eastAsia="Calibri"/>
        </w:rPr>
        <w:t xml:space="preserve">The </w:t>
      </w:r>
      <w:r w:rsidR="005E1418">
        <w:rPr>
          <w:rFonts w:eastAsia="Calibri"/>
        </w:rPr>
        <w:t>concept of general skepticism and</w:t>
      </w:r>
      <w:r w:rsidRPr="00B36129">
        <w:rPr>
          <w:rFonts w:eastAsia="Calibri"/>
        </w:rPr>
        <w:t xml:space="preserve"> more specifically ‘Philosophical </w:t>
      </w:r>
      <w:r w:rsidR="00DF1120" w:rsidRPr="00B36129">
        <w:rPr>
          <w:rFonts w:eastAsia="Calibri"/>
        </w:rPr>
        <w:t>Skepticism’</w:t>
      </w:r>
      <w:r w:rsidRPr="00B36129">
        <w:rPr>
          <w:rFonts w:eastAsia="Calibri"/>
        </w:rPr>
        <w:t xml:space="preserve"> could be better understood by considering the following viewpoin</w:t>
      </w:r>
      <w:r w:rsidR="00B52179" w:rsidRPr="00B36129">
        <w:rPr>
          <w:rFonts w:eastAsia="Calibri"/>
        </w:rPr>
        <w:t>ts</w:t>
      </w:r>
      <w:r w:rsidRPr="00B36129">
        <w:rPr>
          <w:rFonts w:eastAsia="Calibri"/>
        </w:rPr>
        <w:t>:</w:t>
      </w:r>
    </w:p>
    <w:p w:rsidR="00751A14" w:rsidRPr="00B36129" w:rsidRDefault="00B52179" w:rsidP="00751A14">
      <w:pPr>
        <w:spacing w:before="100" w:beforeAutospacing="1" w:after="100" w:afterAutospacing="1"/>
        <w:ind w:left="720"/>
        <w:jc w:val="both"/>
        <w:rPr>
          <w:sz w:val="22"/>
        </w:rPr>
      </w:pPr>
      <w:r w:rsidRPr="00B36129">
        <w:rPr>
          <w:sz w:val="22"/>
        </w:rPr>
        <w:t>“</w:t>
      </w:r>
      <w:r w:rsidR="00751A14" w:rsidRPr="00B36129">
        <w:rPr>
          <w:sz w:val="22"/>
        </w:rPr>
        <w:t xml:space="preserve">Practically everyone is skeptical about some knowledge claims; but the skeptics have </w:t>
      </w:r>
      <w:r w:rsidR="00021176" w:rsidRPr="00B36129">
        <w:rPr>
          <w:sz w:val="22"/>
        </w:rPr>
        <w:t xml:space="preserve">  </w:t>
      </w:r>
      <w:r w:rsidR="00751A14" w:rsidRPr="00B36129">
        <w:rPr>
          <w:sz w:val="22"/>
        </w:rPr>
        <w:t>raised doubts about any knowledge beyond the contents of directly felt experience.”</w:t>
      </w:r>
      <w:r w:rsidR="00751A14" w:rsidRPr="00B36129">
        <w:rPr>
          <w:rStyle w:val="FootnoteReference"/>
          <w:sz w:val="22"/>
        </w:rPr>
        <w:footnoteReference w:id="5"/>
      </w:r>
    </w:p>
    <w:p w:rsidR="00751A14" w:rsidRPr="00B36129" w:rsidRDefault="00751A14" w:rsidP="00751A14">
      <w:pPr>
        <w:pStyle w:val="3text"/>
        <w:jc w:val="both"/>
      </w:pPr>
      <w:r w:rsidRPr="00B36129">
        <w:t xml:space="preserve">John L. Pollock, </w:t>
      </w:r>
      <w:r w:rsidR="00021176" w:rsidRPr="00B36129">
        <w:t xml:space="preserve">while </w:t>
      </w:r>
      <w:r w:rsidRPr="00B36129">
        <w:t>describ</w:t>
      </w:r>
      <w:r w:rsidR="00021176" w:rsidRPr="00B36129">
        <w:t>ing</w:t>
      </w:r>
      <w:r w:rsidRPr="00B36129">
        <w:t xml:space="preserve"> </w:t>
      </w:r>
      <w:r w:rsidR="009A6DF5" w:rsidRPr="00B36129">
        <w:t>philosophical skepticism</w:t>
      </w:r>
      <w:r w:rsidR="00021176" w:rsidRPr="00B36129">
        <w:t xml:space="preserve"> states,</w:t>
      </w:r>
      <w:r w:rsidR="009A6DF5" w:rsidRPr="00B36129">
        <w:t xml:space="preserve"> that</w:t>
      </w:r>
      <w:r w:rsidR="00021176" w:rsidRPr="00B36129">
        <w:t>:</w:t>
      </w:r>
      <w:r w:rsidR="009A6DF5" w:rsidRPr="00B36129">
        <w:t xml:space="preserve"> </w:t>
      </w:r>
    </w:p>
    <w:p w:rsidR="00751A14" w:rsidRPr="00B36129" w:rsidRDefault="00751A14" w:rsidP="00751A14">
      <w:pPr>
        <w:pStyle w:val="3text"/>
        <w:ind w:left="720"/>
        <w:jc w:val="both"/>
      </w:pPr>
      <w:r w:rsidRPr="00B36129">
        <w:rPr>
          <w:sz w:val="22"/>
        </w:rPr>
        <w:t>“Skeptical arguments generate epistemological problems. Apparently reasonable assumptions lead to the conclusion that knowledge of a certain sort (e.g., knowledge of the physical world, or knowledge of other minds) is impossible.</w:t>
      </w:r>
      <w:r w:rsidR="009A6DF5" w:rsidRPr="00B36129">
        <w:rPr>
          <w:sz w:val="22"/>
        </w:rPr>
        <w:t xml:space="preserve"> ”</w:t>
      </w:r>
      <w:r w:rsidR="009A6DF5" w:rsidRPr="00B36129">
        <w:rPr>
          <w:rStyle w:val="FootnoteReference"/>
          <w:sz w:val="22"/>
        </w:rPr>
        <w:footnoteReference w:id="6"/>
      </w:r>
      <w:r w:rsidRPr="00B36129">
        <w:rPr>
          <w:sz w:val="22"/>
        </w:rPr>
        <w:t xml:space="preserve"> </w:t>
      </w:r>
    </w:p>
    <w:p w:rsidR="009A6DF5" w:rsidRPr="00B36129" w:rsidRDefault="00021176" w:rsidP="00751A14">
      <w:pPr>
        <w:pStyle w:val="3text"/>
        <w:jc w:val="both"/>
        <w:rPr>
          <w:color w:val="000000" w:themeColor="text1"/>
        </w:rPr>
      </w:pPr>
      <w:r w:rsidRPr="00B36129">
        <w:rPr>
          <w:color w:val="000000" w:themeColor="text1"/>
        </w:rPr>
        <w:t>D. W. Hamlyn</w:t>
      </w:r>
      <w:r w:rsidR="009A6DF5" w:rsidRPr="00B36129">
        <w:rPr>
          <w:color w:val="000000" w:themeColor="text1"/>
        </w:rPr>
        <w:t xml:space="preserve"> writes</w:t>
      </w:r>
      <w:r w:rsidRPr="00B36129">
        <w:rPr>
          <w:color w:val="000000" w:themeColor="text1"/>
        </w:rPr>
        <w:t>:</w:t>
      </w:r>
      <w:r w:rsidR="009A6DF5" w:rsidRPr="00B36129">
        <w:rPr>
          <w:color w:val="000000" w:themeColor="text1"/>
        </w:rPr>
        <w:t xml:space="preserve"> </w:t>
      </w:r>
    </w:p>
    <w:p w:rsidR="00751A14" w:rsidRPr="00B36129" w:rsidRDefault="00751A14" w:rsidP="002170FC">
      <w:pPr>
        <w:pStyle w:val="3text"/>
        <w:ind w:left="720"/>
        <w:jc w:val="both"/>
        <w:rPr>
          <w:sz w:val="22"/>
        </w:rPr>
      </w:pPr>
      <w:r w:rsidRPr="00B36129">
        <w:rPr>
          <w:sz w:val="22"/>
        </w:rPr>
        <w:t>“</w:t>
      </w:r>
      <w:r w:rsidR="009A6DF5" w:rsidRPr="00B36129">
        <w:rPr>
          <w:sz w:val="22"/>
        </w:rPr>
        <w:t>T</w:t>
      </w:r>
      <w:r w:rsidRPr="00B36129">
        <w:rPr>
          <w:sz w:val="22"/>
        </w:rPr>
        <w:t>hat knowledge is impossible, or at least that we can never be sure that we have attained it. This thesis, which may take a variety of forms, is known as philosophical skepticism. It raises fundamental doubts about the possibility of knowing anything at all.”</w:t>
      </w:r>
      <w:r w:rsidRPr="00B36129">
        <w:rPr>
          <w:rStyle w:val="FootnoteReference"/>
          <w:sz w:val="22"/>
        </w:rPr>
        <w:footnoteReference w:id="7"/>
      </w:r>
    </w:p>
    <w:p w:rsidR="00CB23DA" w:rsidRPr="00B36129" w:rsidRDefault="00021176" w:rsidP="00751A14">
      <w:pPr>
        <w:spacing w:before="100" w:beforeAutospacing="1" w:after="100" w:afterAutospacing="1"/>
        <w:jc w:val="both"/>
      </w:pPr>
      <w:r w:rsidRPr="00B36129">
        <w:lastRenderedPageBreak/>
        <w:t>According to Hamlyn:</w:t>
      </w:r>
    </w:p>
    <w:p w:rsidR="00751A14" w:rsidRPr="00B36129" w:rsidRDefault="00751A14" w:rsidP="002170FC">
      <w:pPr>
        <w:spacing w:before="100" w:beforeAutospacing="1" w:after="100" w:afterAutospacing="1"/>
        <w:ind w:left="720"/>
        <w:jc w:val="both"/>
      </w:pPr>
      <w:r w:rsidRPr="00B36129">
        <w:rPr>
          <w:sz w:val="22"/>
        </w:rPr>
        <w:t>“the five different versions of general skepticism may be formulated as follows: first, that knowledge is impossible; second, that we can never be sure that we have attained it; third, that it makes no sense to speak of knowledge; fourth, that we never know anything; and fifth, that the possibility of knowledge is questionable.”</w:t>
      </w:r>
      <w:r w:rsidRPr="00B36129">
        <w:rPr>
          <w:rStyle w:val="FootnoteReference"/>
          <w:sz w:val="22"/>
        </w:rPr>
        <w:footnoteReference w:id="8"/>
      </w:r>
    </w:p>
    <w:p w:rsidR="002170FC" w:rsidRPr="00B36129" w:rsidRDefault="00751A14" w:rsidP="002170FC">
      <w:pPr>
        <w:autoSpaceDE w:val="0"/>
        <w:autoSpaceDN w:val="0"/>
        <w:adjustRightInd w:val="0"/>
        <w:jc w:val="both"/>
      </w:pPr>
      <w:r w:rsidRPr="00B36129">
        <w:t xml:space="preserve">Regarding the approach to skeptical arguments, realists and anti-realists hold opposing views. </w:t>
      </w:r>
    </w:p>
    <w:p w:rsidR="00751A14" w:rsidRPr="00B36129" w:rsidRDefault="00751A14" w:rsidP="002170FC">
      <w:pPr>
        <w:autoSpaceDE w:val="0"/>
        <w:autoSpaceDN w:val="0"/>
        <w:adjustRightInd w:val="0"/>
        <w:jc w:val="both"/>
      </w:pPr>
      <w:r w:rsidRPr="00B36129">
        <w:t>The anti-realist denies altogether the possibility of knowledge of anything</w:t>
      </w:r>
      <w:r w:rsidR="002170FC" w:rsidRPr="00B36129">
        <w:t xml:space="preserve"> while</w:t>
      </w:r>
      <w:r w:rsidRPr="00B36129">
        <w:t xml:space="preserve"> the realist believes that </w:t>
      </w:r>
      <w:r w:rsidR="00021176" w:rsidRPr="00B36129">
        <w:t xml:space="preserve">though </w:t>
      </w:r>
      <w:r w:rsidRPr="00B36129">
        <w:t xml:space="preserve">there </w:t>
      </w:r>
      <w:r w:rsidR="00021176" w:rsidRPr="00B36129">
        <w:t>are</w:t>
      </w:r>
      <w:r w:rsidRPr="00B36129">
        <w:t xml:space="preserve"> </w:t>
      </w:r>
      <w:r w:rsidR="00021176" w:rsidRPr="00B36129">
        <w:t>magnificent and awe-inspiring</w:t>
      </w:r>
      <w:r w:rsidRPr="00B36129">
        <w:t xml:space="preserve"> truths</w:t>
      </w:r>
      <w:r w:rsidR="002170FC" w:rsidRPr="00B36129">
        <w:t xml:space="preserve"> but</w:t>
      </w:r>
      <w:r w:rsidRPr="00B36129">
        <w:t xml:space="preserve"> </w:t>
      </w:r>
      <w:r w:rsidR="00021176" w:rsidRPr="00B36129">
        <w:t xml:space="preserve">they </w:t>
      </w:r>
      <w:r w:rsidRPr="00B36129">
        <w:t>lie beyond our powers of recognition.</w:t>
      </w:r>
      <w:r w:rsidRPr="00B36129">
        <w:rPr>
          <w:rStyle w:val="FootnoteReference"/>
        </w:rPr>
        <w:footnoteReference w:id="9"/>
      </w:r>
    </w:p>
    <w:p w:rsidR="002170FC" w:rsidRPr="00B36129" w:rsidRDefault="002170FC" w:rsidP="002170FC">
      <w:pPr>
        <w:autoSpaceDE w:val="0"/>
        <w:autoSpaceDN w:val="0"/>
        <w:adjustRightInd w:val="0"/>
        <w:jc w:val="both"/>
      </w:pPr>
    </w:p>
    <w:p w:rsidR="00751A14" w:rsidRPr="00B36129" w:rsidRDefault="00751A14" w:rsidP="00751A14">
      <w:pPr>
        <w:autoSpaceDE w:val="0"/>
        <w:autoSpaceDN w:val="0"/>
        <w:adjustRightInd w:val="0"/>
        <w:jc w:val="both"/>
      </w:pPr>
      <w:r w:rsidRPr="00B36129">
        <w:t xml:space="preserve">The assertion that we do not even comprehend the propositions we claim to know must be local rather than global. But a global argument that we understand nothing seems to be ridiculous because we clearly do understand the skeptical argument itself. </w:t>
      </w:r>
    </w:p>
    <w:p w:rsidR="00751A14" w:rsidRPr="00B36129" w:rsidRDefault="00751A14" w:rsidP="002170FC">
      <w:pPr>
        <w:pStyle w:val="NormalWeb"/>
        <w:jc w:val="both"/>
      </w:pPr>
      <w:r w:rsidRPr="00B36129">
        <w:t xml:space="preserve">When, however, we study the history of skepticism, it becomes evident that the skeptical philosophical attitude was initiated </w:t>
      </w:r>
      <w:r w:rsidR="0040555A">
        <w:t xml:space="preserve">even before </w:t>
      </w:r>
      <w:r w:rsidRPr="00B36129">
        <w:t>Socratic thought. In the 5</w:t>
      </w:r>
      <w:r w:rsidRPr="009D2FFD">
        <w:rPr>
          <w:vertAlign w:val="superscript"/>
        </w:rPr>
        <w:t>th</w:t>
      </w:r>
      <w:r w:rsidRPr="00B36129">
        <w:t xml:space="preserve"> century B</w:t>
      </w:r>
      <w:r w:rsidR="009D2FFD">
        <w:t>.</w:t>
      </w:r>
      <w:r w:rsidRPr="00B36129">
        <w:t>C</w:t>
      </w:r>
      <w:r w:rsidR="009D2FFD">
        <w:t>.</w:t>
      </w:r>
      <w:r w:rsidRPr="00B36129">
        <w:t xml:space="preserve">, the </w:t>
      </w:r>
      <w:bookmarkStart w:id="0" w:name="ref560182"/>
      <w:bookmarkEnd w:id="0"/>
      <w:r w:rsidR="00954EF5" w:rsidRPr="00B36129">
        <w:fldChar w:fldCharType="begin"/>
      </w:r>
      <w:r w:rsidRPr="00B36129">
        <w:instrText xml:space="preserve"> HYPERLINK "http://www.britannica.com/EBchecked/topic/182279/Eleaticism" </w:instrText>
      </w:r>
      <w:r w:rsidR="00954EF5" w:rsidRPr="00B36129">
        <w:fldChar w:fldCharType="separate"/>
      </w:r>
      <w:r w:rsidRPr="00B36129">
        <w:t>Eleatic</w:t>
      </w:r>
      <w:r w:rsidR="00954EF5" w:rsidRPr="00B36129">
        <w:fldChar w:fldCharType="end"/>
      </w:r>
      <w:r w:rsidR="009D2FFD">
        <w:t xml:space="preserve"> </w:t>
      </w:r>
      <w:r w:rsidRPr="00B36129">
        <w:rPr>
          <w:rStyle w:val="FootnoteReference"/>
        </w:rPr>
        <w:footnoteReference w:id="10"/>
      </w:r>
      <w:r w:rsidRPr="00B36129">
        <w:t xml:space="preserve"> philosophers </w:t>
      </w:r>
      <w:r w:rsidR="0081352C" w:rsidRPr="00B36129">
        <w:t>inquir</w:t>
      </w:r>
      <w:r w:rsidR="0081352C">
        <w:t>ed</w:t>
      </w:r>
      <w:r w:rsidRPr="00B36129">
        <w:t xml:space="preserve"> </w:t>
      </w:r>
      <w:r w:rsidR="0081352C">
        <w:t xml:space="preserve">about </w:t>
      </w:r>
      <w:r w:rsidRPr="00B36129">
        <w:t xml:space="preserve">the </w:t>
      </w:r>
      <w:r w:rsidR="0081352C" w:rsidRPr="00B36129">
        <w:t>veracity</w:t>
      </w:r>
      <w:r w:rsidRPr="00B36129">
        <w:t xml:space="preserve"> of the </w:t>
      </w:r>
      <w:r w:rsidR="0081352C">
        <w:t xml:space="preserve">things based on </w:t>
      </w:r>
      <w:r w:rsidRPr="00B36129">
        <w:t>sens</w:t>
      </w:r>
      <w:r w:rsidR="0081352C">
        <w:t>es</w:t>
      </w:r>
      <w:r w:rsidRPr="00B36129">
        <w:t xml:space="preserve">, and </w:t>
      </w:r>
      <w:r w:rsidR="00B45BA3">
        <w:t>rejected</w:t>
      </w:r>
      <w:r w:rsidRPr="00B36129">
        <w:t xml:space="preserve"> </w:t>
      </w:r>
      <w:r w:rsidR="00B45BA3">
        <w:t xml:space="preserve">the idea </w:t>
      </w:r>
      <w:r w:rsidRPr="00B36129">
        <w:t xml:space="preserve">that </w:t>
      </w:r>
      <w:r w:rsidR="00B45BA3" w:rsidRPr="00B36129">
        <w:t>truth</w:t>
      </w:r>
      <w:r w:rsidRPr="00B36129">
        <w:t xml:space="preserve"> could be </w:t>
      </w:r>
      <w:r w:rsidR="00B45BA3" w:rsidRPr="00B36129">
        <w:t>explain</w:t>
      </w:r>
      <w:r w:rsidR="00B45BA3">
        <w:t>ed</w:t>
      </w:r>
      <w:r w:rsidRPr="00B36129">
        <w:t xml:space="preserve"> in </w:t>
      </w:r>
      <w:r w:rsidR="00B45BA3">
        <w:t>terms</w:t>
      </w:r>
      <w:r w:rsidRPr="00B36129">
        <w:t xml:space="preserve"> of ordinary experience. </w:t>
      </w:r>
      <w:bookmarkStart w:id="1" w:name="ref560183"/>
      <w:bookmarkEnd w:id="1"/>
      <w:r w:rsidR="00B45BA3">
        <w:t>T</w:t>
      </w:r>
      <w:r w:rsidRPr="00B36129">
        <w:t>he Ephesian philosopher</w:t>
      </w:r>
      <w:r w:rsidR="001E6E4D" w:rsidRPr="00B36129">
        <w:t>s</w:t>
      </w:r>
      <w:r w:rsidR="00B45BA3">
        <w:t>,</w:t>
      </w:r>
      <w:r w:rsidR="009D2FFD">
        <w:t xml:space="preserve"> </w:t>
      </w:r>
      <w:r w:rsidR="00F00332" w:rsidRPr="00B36129">
        <w:rPr>
          <w:rStyle w:val="FootnoteReference"/>
        </w:rPr>
        <w:footnoteReference w:id="11"/>
      </w:r>
      <w:r w:rsidR="00B45BA3">
        <w:t xml:space="preserve"> on the contrary</w:t>
      </w:r>
      <w:r w:rsidR="00B45BA3" w:rsidRPr="00B36129">
        <w:t>,</w:t>
      </w:r>
      <w:r w:rsidRPr="00B36129">
        <w:t xml:space="preserve"> </w:t>
      </w:r>
      <w:r w:rsidR="00B45BA3">
        <w:t>hold the view</w:t>
      </w:r>
      <w:r w:rsidRPr="00B36129">
        <w:t xml:space="preserve"> that </w:t>
      </w:r>
      <w:r w:rsidR="00A015C3">
        <w:t xml:space="preserve">as </w:t>
      </w:r>
      <w:r w:rsidRPr="00B36129">
        <w:t>the</w:t>
      </w:r>
      <w:r w:rsidR="00B45BA3">
        <w:t xml:space="preserve">re always remains </w:t>
      </w:r>
      <w:r w:rsidR="00A015C3">
        <w:t xml:space="preserve">continuous </w:t>
      </w:r>
      <w:r w:rsidR="00B45BA3" w:rsidRPr="00B36129">
        <w:t>fluctuation</w:t>
      </w:r>
      <w:r w:rsidRPr="00B36129">
        <w:t xml:space="preserve"> </w:t>
      </w:r>
      <w:r w:rsidR="00B45BA3">
        <w:t>in the overall circumstances of the world</w:t>
      </w:r>
      <w:r w:rsidR="00A015C3">
        <w:t>,</w:t>
      </w:r>
      <w:r w:rsidR="00B45BA3">
        <w:t xml:space="preserve"> </w:t>
      </w:r>
      <w:r w:rsidR="00A015C3">
        <w:t>so</w:t>
      </w:r>
      <w:r w:rsidRPr="00B36129">
        <w:t xml:space="preserve"> </w:t>
      </w:r>
      <w:r w:rsidR="00B51C2A">
        <w:t xml:space="preserve">it is </w:t>
      </w:r>
      <w:r w:rsidR="00553A46">
        <w:t xml:space="preserve">almost </w:t>
      </w:r>
      <w:r w:rsidR="00B51C2A">
        <w:t xml:space="preserve">impossible to establish </w:t>
      </w:r>
      <w:r w:rsidR="00B45BA3">
        <w:t xml:space="preserve">any </w:t>
      </w:r>
      <w:r w:rsidR="00B45BA3" w:rsidRPr="00B36129">
        <w:t>enduring</w:t>
      </w:r>
      <w:r w:rsidRPr="00B36129">
        <w:t xml:space="preserve"> truth about it</w:t>
      </w:r>
      <w:r w:rsidR="001E6E4D" w:rsidRPr="00B36129">
        <w:t>.</w:t>
      </w:r>
      <w:r w:rsidRPr="00B36129">
        <w:rPr>
          <w:rStyle w:val="FootnoteReference"/>
        </w:rPr>
        <w:footnoteReference w:id="12"/>
      </w:r>
    </w:p>
    <w:p w:rsidR="00751A14" w:rsidRPr="00B36129" w:rsidRDefault="00751A14" w:rsidP="00B956D4">
      <w:pPr>
        <w:autoSpaceDE w:val="0"/>
        <w:autoSpaceDN w:val="0"/>
        <w:adjustRightInd w:val="0"/>
        <w:jc w:val="both"/>
      </w:pPr>
      <w:r w:rsidRPr="00B36129">
        <w:t>Heraclitus, though devised no system of epistemology, however</w:t>
      </w:r>
      <w:r w:rsidR="00B956D4" w:rsidRPr="00B36129">
        <w:t xml:space="preserve"> h</w:t>
      </w:r>
      <w:r w:rsidR="001E6E4D" w:rsidRPr="00B36129">
        <w:t>is</w:t>
      </w:r>
      <w:r w:rsidRPr="00B36129">
        <w:t xml:space="preserve"> </w:t>
      </w:r>
      <w:r w:rsidR="00B956D4" w:rsidRPr="00B36129">
        <w:t>mistrust</w:t>
      </w:r>
      <w:r w:rsidRPr="00B36129">
        <w:t xml:space="preserve"> of the senses and his </w:t>
      </w:r>
      <w:r w:rsidR="00B956D4" w:rsidRPr="00B36129">
        <w:t>support</w:t>
      </w:r>
      <w:r w:rsidRPr="00B36129">
        <w:t xml:space="preserve"> </w:t>
      </w:r>
      <w:r w:rsidR="00B956D4" w:rsidRPr="00B36129">
        <w:t>to</w:t>
      </w:r>
      <w:r w:rsidRPr="00B36129">
        <w:t xml:space="preserve"> </w:t>
      </w:r>
      <w:r w:rsidR="00B956D4" w:rsidRPr="00B36129">
        <w:t>the r</w:t>
      </w:r>
      <w:r w:rsidRPr="00B36129">
        <w:t xml:space="preserve">ational knowledge </w:t>
      </w:r>
      <w:r w:rsidR="00B956D4" w:rsidRPr="00B36129">
        <w:t>indicates</w:t>
      </w:r>
      <w:r w:rsidRPr="00B36129">
        <w:t xml:space="preserve"> that philosophy had begun to e</w:t>
      </w:r>
      <w:r w:rsidR="00B956D4" w:rsidRPr="00B36129">
        <w:t>volve</w:t>
      </w:r>
      <w:r w:rsidRPr="00B36129">
        <w:t xml:space="preserve"> from the state of </w:t>
      </w:r>
      <w:r w:rsidR="00B956D4" w:rsidRPr="00B36129">
        <w:t>prehistoric</w:t>
      </w:r>
      <w:r w:rsidRPr="00B36129">
        <w:t xml:space="preserve"> </w:t>
      </w:r>
      <w:r w:rsidR="00B956D4" w:rsidRPr="00B36129">
        <w:t>immature phase</w:t>
      </w:r>
      <w:r w:rsidRPr="00B36129">
        <w:t xml:space="preserve">. </w:t>
      </w:r>
      <w:r w:rsidR="00B956D4" w:rsidRPr="00B36129">
        <w:t>T</w:t>
      </w:r>
      <w:r w:rsidRPr="00B36129">
        <w:t xml:space="preserve">his germ of criticism was </w:t>
      </w:r>
      <w:r w:rsidR="00B956D4" w:rsidRPr="00B36129">
        <w:t xml:space="preserve">later </w:t>
      </w:r>
      <w:r w:rsidRPr="00B36129">
        <w:t xml:space="preserve">developed into </w:t>
      </w:r>
      <w:r w:rsidR="00B956D4" w:rsidRPr="00B36129">
        <w:t>a well established</w:t>
      </w:r>
      <w:r w:rsidRPr="00B36129">
        <w:t xml:space="preserve"> </w:t>
      </w:r>
      <w:r w:rsidR="00B956D4" w:rsidRPr="00B36129">
        <w:t>Skepticism</w:t>
      </w:r>
      <w:r w:rsidRPr="00B36129">
        <w:t xml:space="preserve"> by </w:t>
      </w:r>
      <w:r w:rsidR="00EA1D96">
        <w:t xml:space="preserve">his student, </w:t>
      </w:r>
      <w:r w:rsidRPr="00B36129">
        <w:t>Cratylus</w:t>
      </w:r>
      <w:r w:rsidR="00B956D4" w:rsidRPr="00B36129">
        <w:t>.</w:t>
      </w:r>
      <w:r w:rsidRPr="00B36129">
        <w:t xml:space="preserve"> </w:t>
      </w:r>
      <w:r w:rsidR="00B956D4" w:rsidRPr="00B36129">
        <w:t xml:space="preserve">Besides this, </w:t>
      </w:r>
      <w:r w:rsidRPr="00B36129">
        <w:t xml:space="preserve">it </w:t>
      </w:r>
      <w:r w:rsidR="00B956D4" w:rsidRPr="00B36129">
        <w:t>also succeeded in giving a particular direction</w:t>
      </w:r>
      <w:r w:rsidRPr="00B36129">
        <w:t xml:space="preserve"> </w:t>
      </w:r>
      <w:r w:rsidR="00B956D4" w:rsidRPr="00B36129">
        <w:t xml:space="preserve">to </w:t>
      </w:r>
      <w:r w:rsidRPr="00B36129">
        <w:t xml:space="preserve">the critical philosophy of the Sophists and to the Socratic </w:t>
      </w:r>
      <w:r w:rsidR="00B956D4" w:rsidRPr="00B36129">
        <w:t>dogma</w:t>
      </w:r>
      <w:r w:rsidRPr="00B36129">
        <w:t xml:space="preserve"> of the concept.</w:t>
      </w:r>
      <w:r w:rsidRPr="00B36129">
        <w:rPr>
          <w:rStyle w:val="FootnoteReference"/>
        </w:rPr>
        <w:footnoteReference w:id="13"/>
      </w:r>
    </w:p>
    <w:p w:rsidR="001E6E4D" w:rsidRPr="00B36129" w:rsidRDefault="001E6E4D" w:rsidP="00751A14">
      <w:pPr>
        <w:autoSpaceDE w:val="0"/>
        <w:autoSpaceDN w:val="0"/>
        <w:adjustRightInd w:val="0"/>
        <w:jc w:val="both"/>
      </w:pPr>
    </w:p>
    <w:bookmarkStart w:id="2" w:name="ref560185"/>
    <w:bookmarkEnd w:id="2"/>
    <w:p w:rsidR="00751A14" w:rsidRDefault="00954EF5" w:rsidP="00751A14">
      <w:pPr>
        <w:autoSpaceDE w:val="0"/>
        <w:autoSpaceDN w:val="0"/>
        <w:adjustRightInd w:val="0"/>
        <w:jc w:val="both"/>
      </w:pPr>
      <w:r w:rsidRPr="00B36129">
        <w:fldChar w:fldCharType="begin"/>
      </w:r>
      <w:r w:rsidR="00C810EC" w:rsidRPr="00B36129">
        <w:instrText>HYPERLINK "http://www.britannica.com/EBchecked/topic/650650/Xenophanes"</w:instrText>
      </w:r>
      <w:r w:rsidRPr="00B36129">
        <w:fldChar w:fldCharType="separate"/>
      </w:r>
      <w:r w:rsidR="00751A14" w:rsidRPr="00B36129">
        <w:t>Xenophanes</w:t>
      </w:r>
      <w:r w:rsidRPr="00B36129">
        <w:fldChar w:fldCharType="end"/>
      </w:r>
      <w:r w:rsidR="00751A14" w:rsidRPr="00B36129">
        <w:t>,</w:t>
      </w:r>
      <w:r w:rsidR="00B4155E" w:rsidRPr="00B36129">
        <w:rPr>
          <w:rStyle w:val="FootnoteReference"/>
        </w:rPr>
        <w:footnoteReference w:id="14"/>
      </w:r>
      <w:r w:rsidR="00751A14" w:rsidRPr="00B36129">
        <w:t xml:space="preserve"> </w:t>
      </w:r>
      <w:r w:rsidR="00B956D4" w:rsidRPr="00B36129">
        <w:t xml:space="preserve">on the other hand, doubted </w:t>
      </w:r>
      <w:r w:rsidR="00ED6625" w:rsidRPr="00B36129">
        <w:t>if</w:t>
      </w:r>
      <w:r w:rsidR="00B956D4" w:rsidRPr="00B36129">
        <w:t xml:space="preserve"> human</w:t>
      </w:r>
      <w:r w:rsidR="00751A14" w:rsidRPr="00B36129">
        <w:t xml:space="preserve"> </w:t>
      </w:r>
      <w:r w:rsidR="00ED6625" w:rsidRPr="00B36129">
        <w:t xml:space="preserve">beings </w:t>
      </w:r>
      <w:r w:rsidR="00751A14" w:rsidRPr="00B36129">
        <w:t xml:space="preserve">could </w:t>
      </w:r>
      <w:r w:rsidR="00B956D4" w:rsidRPr="00B36129">
        <w:t>actually discriminate</w:t>
      </w:r>
      <w:r w:rsidR="00751A14" w:rsidRPr="00B36129">
        <w:t xml:space="preserve"> </w:t>
      </w:r>
      <w:r w:rsidR="00B956D4" w:rsidRPr="00B36129">
        <w:t xml:space="preserve">between </w:t>
      </w:r>
      <w:r w:rsidR="00751A14" w:rsidRPr="00B36129">
        <w:t xml:space="preserve">true </w:t>
      </w:r>
      <w:r w:rsidR="00B956D4" w:rsidRPr="00B36129">
        <w:t>and</w:t>
      </w:r>
      <w:r w:rsidR="00751A14" w:rsidRPr="00B36129">
        <w:t xml:space="preserve"> false knowledge.</w:t>
      </w:r>
      <w:r w:rsidR="00751A14" w:rsidRPr="00B36129">
        <w:rPr>
          <w:rStyle w:val="FootnoteReference"/>
        </w:rPr>
        <w:footnoteReference w:id="15"/>
      </w:r>
    </w:p>
    <w:p w:rsidR="00D37C24" w:rsidRPr="00B36129" w:rsidRDefault="00D37C24" w:rsidP="00751A14">
      <w:pPr>
        <w:autoSpaceDE w:val="0"/>
        <w:autoSpaceDN w:val="0"/>
        <w:adjustRightInd w:val="0"/>
        <w:jc w:val="both"/>
      </w:pPr>
    </w:p>
    <w:p w:rsidR="00ED6625" w:rsidRPr="00B36129" w:rsidRDefault="00ED6625" w:rsidP="00751A14">
      <w:pPr>
        <w:autoSpaceDE w:val="0"/>
        <w:autoSpaceDN w:val="0"/>
        <w:adjustRightInd w:val="0"/>
        <w:jc w:val="both"/>
      </w:pPr>
      <w:r w:rsidRPr="00B36129">
        <w:t>Sophists</w:t>
      </w:r>
      <w:r w:rsidR="00EA1D96" w:rsidRPr="00B36129">
        <w:rPr>
          <w:rStyle w:val="FootnoteReference"/>
        </w:rPr>
        <w:footnoteReference w:id="16"/>
      </w:r>
      <w:r w:rsidRPr="00B36129">
        <w:t xml:space="preserve"> are regarded </w:t>
      </w:r>
      <w:r w:rsidR="001E3CAE" w:rsidRPr="00B36129">
        <w:t xml:space="preserve">as </w:t>
      </w:r>
      <w:r w:rsidRPr="00B36129">
        <w:t xml:space="preserve">the first Skeptics of Greece. </w:t>
      </w:r>
      <w:r w:rsidR="00751A14" w:rsidRPr="00B36129">
        <w:t xml:space="preserve">Some of the Sophists might well </w:t>
      </w:r>
      <w:r w:rsidR="00EA1D96">
        <w:t>contend</w:t>
      </w:r>
      <w:r w:rsidR="00751A14" w:rsidRPr="00B36129">
        <w:t xml:space="preserve"> that if the </w:t>
      </w:r>
      <w:r w:rsidR="00EA1D96">
        <w:t>‘</w:t>
      </w:r>
      <w:r w:rsidR="00751A14" w:rsidRPr="00B36129">
        <w:t>senses</w:t>
      </w:r>
      <w:r w:rsidR="00EA1D96">
        <w:t>’</w:t>
      </w:r>
      <w:r w:rsidR="00751A14" w:rsidRPr="00B36129">
        <w:t xml:space="preserve"> </w:t>
      </w:r>
      <w:r w:rsidR="00553A46">
        <w:t>we</w:t>
      </w:r>
      <w:r w:rsidR="00751A14" w:rsidRPr="00B36129">
        <w:t>re not trus</w:t>
      </w:r>
      <w:r w:rsidRPr="00B36129">
        <w:t>tworthy then</w:t>
      </w:r>
      <w:r w:rsidR="00751A14" w:rsidRPr="00B36129">
        <w:t xml:space="preserve"> </w:t>
      </w:r>
      <w:r w:rsidR="00553A46">
        <w:t>either ‘</w:t>
      </w:r>
      <w:r w:rsidR="00751A14" w:rsidRPr="00B36129">
        <w:t>reason</w:t>
      </w:r>
      <w:r w:rsidR="00553A46">
        <w:t>’</w:t>
      </w:r>
      <w:r w:rsidR="00751A14" w:rsidRPr="00B36129">
        <w:t xml:space="preserve"> </w:t>
      </w:r>
      <w:r w:rsidRPr="00B36129">
        <w:t>c</w:t>
      </w:r>
      <w:r w:rsidR="00553A46">
        <w:t>ould</w:t>
      </w:r>
      <w:r w:rsidRPr="00B36129">
        <w:t xml:space="preserve"> not be trusted</w:t>
      </w:r>
      <w:r w:rsidR="00751A14" w:rsidRPr="00B36129">
        <w:t>.</w:t>
      </w:r>
      <w:r w:rsidR="00B4155E" w:rsidRPr="00B36129">
        <w:t xml:space="preserve"> </w:t>
      </w:r>
      <w:r w:rsidRPr="00B36129">
        <w:t xml:space="preserve">So, they </w:t>
      </w:r>
      <w:r w:rsidR="00751A14" w:rsidRPr="00B36129">
        <w:t>den</w:t>
      </w:r>
      <w:r w:rsidRPr="00B36129">
        <w:t>ied</w:t>
      </w:r>
      <w:r w:rsidR="00751A14" w:rsidRPr="00B36129">
        <w:t xml:space="preserve"> the possibility of attaining </w:t>
      </w:r>
      <w:r w:rsidRPr="00B36129">
        <w:t xml:space="preserve">any </w:t>
      </w:r>
      <w:r w:rsidR="00751A14" w:rsidRPr="00B36129">
        <w:t>knowledge</w:t>
      </w:r>
      <w:r w:rsidRPr="00B36129">
        <w:t xml:space="preserve"> at all</w:t>
      </w:r>
      <w:r w:rsidR="00751A14" w:rsidRPr="00B36129">
        <w:t>.</w:t>
      </w:r>
      <w:r w:rsidRPr="00B36129">
        <w:rPr>
          <w:rStyle w:val="FootnoteReference"/>
        </w:rPr>
        <w:t xml:space="preserve"> </w:t>
      </w:r>
      <w:r w:rsidRPr="00B36129">
        <w:rPr>
          <w:rStyle w:val="FootnoteReference"/>
        </w:rPr>
        <w:footnoteReference w:id="17"/>
      </w:r>
      <w:r w:rsidR="00751A14" w:rsidRPr="00B36129">
        <w:t xml:space="preserve"> </w:t>
      </w:r>
    </w:p>
    <w:p w:rsidR="00EA1D96" w:rsidRDefault="00EA1D96" w:rsidP="00751A14">
      <w:pPr>
        <w:autoSpaceDE w:val="0"/>
        <w:autoSpaceDN w:val="0"/>
        <w:adjustRightInd w:val="0"/>
        <w:jc w:val="both"/>
      </w:pPr>
    </w:p>
    <w:p w:rsidR="00012E1E" w:rsidRPr="00B36129" w:rsidRDefault="00751A14" w:rsidP="00751A14">
      <w:pPr>
        <w:autoSpaceDE w:val="0"/>
        <w:autoSpaceDN w:val="0"/>
        <w:adjustRightInd w:val="0"/>
        <w:jc w:val="both"/>
      </w:pPr>
      <w:r w:rsidRPr="00B36129">
        <w:t>At that time, the prevalent philosophers showed an inevitable propensity to culminate in Skepticism. The most vital figure of the Sophists, Protagoras (480-411 B</w:t>
      </w:r>
      <w:r w:rsidR="00553A46">
        <w:t>.</w:t>
      </w:r>
      <w:r w:rsidRPr="00B36129">
        <w:t>C</w:t>
      </w:r>
      <w:r w:rsidR="00553A46">
        <w:t>.</w:t>
      </w:r>
      <w:r w:rsidRPr="00B36129">
        <w:t xml:space="preserve">) held that </w:t>
      </w:r>
      <w:r w:rsidR="00553A46">
        <w:t>“</w:t>
      </w:r>
      <w:r w:rsidRPr="00B36129">
        <w:t>a proposition and its opposite are equally true if they appear to different persons to be true.</w:t>
      </w:r>
      <w:r w:rsidR="00012E1E" w:rsidRPr="00B36129">
        <w:t>”</w:t>
      </w:r>
      <w:r w:rsidR="00012E1E" w:rsidRPr="00B36129">
        <w:rPr>
          <w:rStyle w:val="FootnoteReference"/>
        </w:rPr>
        <w:footnoteReference w:id="18"/>
      </w:r>
    </w:p>
    <w:p w:rsidR="00012E1E" w:rsidRPr="00B36129" w:rsidRDefault="00012E1E" w:rsidP="00751A14">
      <w:pPr>
        <w:autoSpaceDE w:val="0"/>
        <w:autoSpaceDN w:val="0"/>
        <w:adjustRightInd w:val="0"/>
        <w:jc w:val="both"/>
      </w:pPr>
    </w:p>
    <w:p w:rsidR="00751A14" w:rsidRPr="00B36129" w:rsidRDefault="00553A46" w:rsidP="00751A14">
      <w:pPr>
        <w:autoSpaceDE w:val="0"/>
        <w:autoSpaceDN w:val="0"/>
        <w:adjustRightInd w:val="0"/>
        <w:jc w:val="both"/>
      </w:pPr>
      <w:r>
        <w:t>Hence</w:t>
      </w:r>
      <w:r w:rsidR="00012E1E" w:rsidRPr="00B36129">
        <w:t>,</w:t>
      </w:r>
      <w:r w:rsidR="00751A14" w:rsidRPr="00B36129">
        <w:t xml:space="preserve"> </w:t>
      </w:r>
      <w:r>
        <w:t xml:space="preserve">he </w:t>
      </w:r>
      <w:r w:rsidR="00751A14" w:rsidRPr="00B36129">
        <w:t>la</w:t>
      </w:r>
      <w:r w:rsidR="00012E1E" w:rsidRPr="00B36129">
        <w:t>id</w:t>
      </w:r>
      <w:r w:rsidR="00751A14" w:rsidRPr="00B36129">
        <w:t xml:space="preserve"> the </w:t>
      </w:r>
      <w:r w:rsidRPr="00B36129">
        <w:t>base</w:t>
      </w:r>
      <w:r w:rsidR="00751A14" w:rsidRPr="00B36129">
        <w:t xml:space="preserve"> of the eristic </w:t>
      </w:r>
      <w:r w:rsidR="00012E1E" w:rsidRPr="00B36129">
        <w:t>system which include</w:t>
      </w:r>
      <w:r w:rsidR="007D494F" w:rsidRPr="00B36129">
        <w:t>d</w:t>
      </w:r>
      <w:r w:rsidR="00012E1E" w:rsidRPr="00B36129">
        <w:t xml:space="preserve"> the method of dispute. </w:t>
      </w:r>
      <w:r w:rsidR="007D494F" w:rsidRPr="00B36129">
        <w:t xml:space="preserve">In the later times, </w:t>
      </w:r>
      <w:r w:rsidR="00751A14" w:rsidRPr="00B36129">
        <w:t>Sophist</w:t>
      </w:r>
      <w:r w:rsidR="00012E1E" w:rsidRPr="00B36129">
        <w:t>s</w:t>
      </w:r>
      <w:r w:rsidR="00751A14" w:rsidRPr="00B36129">
        <w:t xml:space="preserve"> carried </w:t>
      </w:r>
      <w:r w:rsidR="007D494F" w:rsidRPr="00B36129">
        <w:t>this method</w:t>
      </w:r>
      <w:r w:rsidR="00012E1E" w:rsidRPr="00B36129">
        <w:t xml:space="preserve"> </w:t>
      </w:r>
      <w:r w:rsidR="00751A14" w:rsidRPr="00B36129">
        <w:t xml:space="preserve">to </w:t>
      </w:r>
      <w:r w:rsidR="00012E1E" w:rsidRPr="00B36129">
        <w:t>the great</w:t>
      </w:r>
      <w:r w:rsidR="00751A14" w:rsidRPr="00B36129">
        <w:t xml:space="preserve"> extremes.</w:t>
      </w:r>
    </w:p>
    <w:p w:rsidR="00012E1E" w:rsidRPr="00B36129" w:rsidRDefault="00012E1E" w:rsidP="00751A14">
      <w:pPr>
        <w:autoSpaceDE w:val="0"/>
        <w:autoSpaceDN w:val="0"/>
        <w:adjustRightInd w:val="0"/>
        <w:jc w:val="both"/>
      </w:pPr>
    </w:p>
    <w:p w:rsidR="00751A14" w:rsidRPr="00B36129" w:rsidRDefault="00751A14" w:rsidP="00751A14">
      <w:pPr>
        <w:autoSpaceDE w:val="0"/>
        <w:autoSpaceDN w:val="0"/>
        <w:adjustRightInd w:val="0"/>
        <w:jc w:val="both"/>
      </w:pPr>
      <w:r w:rsidRPr="00B36129">
        <w:t>Protagoras, in this way, attempted to illustrate that all is likewise true</w:t>
      </w:r>
      <w:r w:rsidR="007D494F" w:rsidRPr="00B36129">
        <w:t>.</w:t>
      </w:r>
      <w:r w:rsidRPr="00B36129">
        <w:t xml:space="preserve"> </w:t>
      </w:r>
      <w:r w:rsidR="007D494F" w:rsidRPr="00B36129">
        <w:t>While Gorgias</w:t>
      </w:r>
      <w:r w:rsidRPr="00B36129">
        <w:t xml:space="preserve"> </w:t>
      </w:r>
      <w:r w:rsidR="007D494F" w:rsidRPr="00B36129">
        <w:t>(485-380 B</w:t>
      </w:r>
      <w:r w:rsidR="00553A46">
        <w:t>.</w:t>
      </w:r>
      <w:r w:rsidR="007D494F" w:rsidRPr="00B36129">
        <w:t>C</w:t>
      </w:r>
      <w:r w:rsidR="00553A46">
        <w:t>.</w:t>
      </w:r>
      <w:r w:rsidR="007D494F" w:rsidRPr="00B36129">
        <w:t>)</w:t>
      </w:r>
      <w:r w:rsidR="00BB4A0A">
        <w:t>, through</w:t>
      </w:r>
      <w:r w:rsidR="007D494F" w:rsidRPr="00B36129">
        <w:t xml:space="preserve"> his </w:t>
      </w:r>
      <w:r w:rsidRPr="00B36129">
        <w:t xml:space="preserve">dialectical reasoning </w:t>
      </w:r>
      <w:r w:rsidR="00BB4A0A" w:rsidRPr="00B36129">
        <w:t xml:space="preserve">proved </w:t>
      </w:r>
      <w:r w:rsidRPr="00B36129">
        <w:t xml:space="preserve">that </w:t>
      </w:r>
      <w:r w:rsidR="00BB4A0A">
        <w:t xml:space="preserve">there exists </w:t>
      </w:r>
      <w:r w:rsidR="007D494F" w:rsidRPr="00B36129">
        <w:t>n</w:t>
      </w:r>
      <w:r w:rsidRPr="00B36129">
        <w:t>othing</w:t>
      </w:r>
      <w:r w:rsidR="00BB4A0A">
        <w:t>,</w:t>
      </w:r>
      <w:r w:rsidRPr="00B36129">
        <w:t xml:space="preserve"> </w:t>
      </w:r>
      <w:r w:rsidR="00BB4A0A">
        <w:t>but if there exists anything at all</w:t>
      </w:r>
      <w:r w:rsidR="007D494F" w:rsidRPr="00B36129">
        <w:t xml:space="preserve">, </w:t>
      </w:r>
      <w:r w:rsidR="00BB4A0A">
        <w:t xml:space="preserve">then </w:t>
      </w:r>
      <w:r w:rsidR="007D494F" w:rsidRPr="00B36129">
        <w:t>it c</w:t>
      </w:r>
      <w:r w:rsidR="00BB4A0A">
        <w:t xml:space="preserve">ould </w:t>
      </w:r>
      <w:r w:rsidR="007D494F" w:rsidRPr="00B36129">
        <w:t xml:space="preserve">not be </w:t>
      </w:r>
      <w:r w:rsidR="00BB4A0A" w:rsidRPr="00B36129">
        <w:t>identified</w:t>
      </w:r>
      <w:r w:rsidR="007D494F" w:rsidRPr="00B36129">
        <w:t>.</w:t>
      </w:r>
      <w:r w:rsidRPr="00B36129">
        <w:t xml:space="preserve"> </w:t>
      </w:r>
      <w:r w:rsidR="007D494F" w:rsidRPr="00B36129">
        <w:t>A</w:t>
      </w:r>
      <w:r w:rsidRPr="00B36129">
        <w:t xml:space="preserve">nd if knowledge </w:t>
      </w:r>
      <w:r w:rsidR="007D494F" w:rsidRPr="00B36129">
        <w:t xml:space="preserve">is </w:t>
      </w:r>
      <w:r w:rsidR="00BB4A0A" w:rsidRPr="00B36129">
        <w:t>achievable</w:t>
      </w:r>
      <w:r w:rsidR="00BB4A0A">
        <w:t xml:space="preserve"> in any case</w:t>
      </w:r>
      <w:r w:rsidRPr="00B36129">
        <w:t>, it c</w:t>
      </w:r>
      <w:r w:rsidR="007D494F" w:rsidRPr="00B36129">
        <w:t>an</w:t>
      </w:r>
      <w:r w:rsidRPr="00B36129">
        <w:t xml:space="preserve">not be </w:t>
      </w:r>
      <w:r w:rsidR="001E3CAE" w:rsidRPr="00B36129">
        <w:t>transmitted</w:t>
      </w:r>
      <w:r w:rsidR="007D494F" w:rsidRPr="00B36129">
        <w:t xml:space="preserve"> efficiently</w:t>
      </w:r>
      <w:r w:rsidRPr="00B36129">
        <w:t>.</w:t>
      </w:r>
      <w:r w:rsidR="007D494F" w:rsidRPr="00B36129">
        <w:t xml:space="preserve"> So, by opposing the views of Protagoras, Gorgias str</w:t>
      </w:r>
      <w:r w:rsidR="00BB4A0A">
        <w:t>uggled</w:t>
      </w:r>
      <w:r w:rsidR="007D494F" w:rsidRPr="00B36129">
        <w:t xml:space="preserve"> to </w:t>
      </w:r>
      <w:r w:rsidR="00BB4A0A" w:rsidRPr="00B36129">
        <w:t>demonstrate</w:t>
      </w:r>
      <w:r w:rsidR="007D494F" w:rsidRPr="00B36129">
        <w:t xml:space="preserve"> that </w:t>
      </w:r>
      <w:r w:rsidR="00BB4A0A">
        <w:t>“</w:t>
      </w:r>
      <w:r w:rsidR="007D494F" w:rsidRPr="00B36129">
        <w:t>everything is equally false.”</w:t>
      </w:r>
      <w:r w:rsidR="007D494F" w:rsidRPr="00B36129">
        <w:rPr>
          <w:rStyle w:val="FootnoteReference"/>
        </w:rPr>
        <w:footnoteReference w:id="19"/>
      </w:r>
    </w:p>
    <w:p w:rsidR="00012E1E" w:rsidRPr="00B36129" w:rsidRDefault="00012E1E" w:rsidP="00751A14">
      <w:pPr>
        <w:autoSpaceDE w:val="0"/>
        <w:autoSpaceDN w:val="0"/>
        <w:adjustRightInd w:val="0"/>
        <w:jc w:val="both"/>
      </w:pPr>
    </w:p>
    <w:p w:rsidR="00751A14" w:rsidRPr="00B36129" w:rsidRDefault="00751A14" w:rsidP="00751A14">
      <w:pPr>
        <w:autoSpaceDE w:val="0"/>
        <w:autoSpaceDN w:val="0"/>
        <w:adjustRightInd w:val="0"/>
        <w:jc w:val="both"/>
      </w:pPr>
      <w:r w:rsidRPr="00B36129">
        <w:t>Therefore, the Sophists, by showing the deficient nature of all knowledge actually directed the</w:t>
      </w:r>
      <w:r w:rsidR="007D494F" w:rsidRPr="00B36129">
        <w:t xml:space="preserve"> thinkers</w:t>
      </w:r>
      <w:r w:rsidRPr="00B36129">
        <w:t xml:space="preserve"> to inquire into the conditions and limitations of knowledge. Their role, in the history of knowledge is thus both constructive as well as pessimistic.</w:t>
      </w:r>
    </w:p>
    <w:p w:rsidR="007D494F" w:rsidRPr="00B36129" w:rsidRDefault="007D494F" w:rsidP="00751A14">
      <w:pPr>
        <w:autoSpaceDE w:val="0"/>
        <w:autoSpaceDN w:val="0"/>
        <w:adjustRightInd w:val="0"/>
        <w:jc w:val="both"/>
      </w:pPr>
    </w:p>
    <w:p w:rsidR="007D494F" w:rsidRPr="00B36129" w:rsidRDefault="00751A14" w:rsidP="00751A14">
      <w:pPr>
        <w:autoSpaceDE w:val="0"/>
        <w:autoSpaceDN w:val="0"/>
        <w:adjustRightInd w:val="0"/>
        <w:jc w:val="both"/>
      </w:pPr>
      <w:r w:rsidRPr="00B36129">
        <w:t>Sophism</w:t>
      </w:r>
      <w:r w:rsidR="007D494F" w:rsidRPr="00B36129">
        <w:t>, though</w:t>
      </w:r>
      <w:r w:rsidRPr="00B36129">
        <w:t xml:space="preserve"> did not add anyt</w:t>
      </w:r>
      <w:r w:rsidR="007D494F" w:rsidRPr="00B36129">
        <w:t>hing in the philosophic thought,</w:t>
      </w:r>
      <w:r w:rsidRPr="00B36129">
        <w:t xml:space="preserve"> </w:t>
      </w:r>
      <w:r w:rsidR="007D494F" w:rsidRPr="00B36129">
        <w:t>b</w:t>
      </w:r>
      <w:r w:rsidRPr="00B36129">
        <w:t xml:space="preserve">ut it led the human interest to the subjective aspect in knowledge. </w:t>
      </w:r>
      <w:r w:rsidR="007D494F" w:rsidRPr="00B36129">
        <w:t>According to the sophists</w:t>
      </w:r>
      <w:r w:rsidRPr="00B36129">
        <w:t xml:space="preserve"> the subjective element </w:t>
      </w:r>
      <w:r w:rsidR="007D494F" w:rsidRPr="00B36129">
        <w:t xml:space="preserve">occupies the most dominant role </w:t>
      </w:r>
      <w:r w:rsidRPr="00B36129">
        <w:t>in knowledge</w:t>
      </w:r>
      <w:r w:rsidR="007D494F" w:rsidRPr="00B36129">
        <w:t>.</w:t>
      </w:r>
      <w:r w:rsidRPr="00B36129">
        <w:t xml:space="preserve"> </w:t>
      </w:r>
      <w:r w:rsidR="007D494F" w:rsidRPr="00B36129">
        <w:t>Therefore, the Sophists</w:t>
      </w:r>
      <w:r w:rsidRPr="00B36129">
        <w:t xml:space="preserve"> re</w:t>
      </w:r>
      <w:r w:rsidR="00DC1F61">
        <w:t>stricted</w:t>
      </w:r>
      <w:r w:rsidRPr="00B36129">
        <w:t xml:space="preserve"> </w:t>
      </w:r>
      <w:r w:rsidR="007D494F" w:rsidRPr="00B36129">
        <w:t xml:space="preserve">the </w:t>
      </w:r>
      <w:r w:rsidR="00DC1F61" w:rsidRPr="00B36129">
        <w:t>reality</w:t>
      </w:r>
      <w:r w:rsidRPr="00B36129">
        <w:t xml:space="preserve"> to the </w:t>
      </w:r>
      <w:r w:rsidR="00DC1F61" w:rsidRPr="00B36129">
        <w:t>rank</w:t>
      </w:r>
      <w:r w:rsidRPr="00B36129">
        <w:t xml:space="preserve"> of opinion</w:t>
      </w:r>
      <w:r w:rsidR="007D494F" w:rsidRPr="00B36129">
        <w:t xml:space="preserve">, viz. </w:t>
      </w:r>
      <w:r w:rsidRPr="00B36129">
        <w:t>there is no truth but that</w:t>
      </w:r>
      <w:r w:rsidR="007D494F" w:rsidRPr="00B36129">
        <w:t>,</w:t>
      </w:r>
      <w:r w:rsidRPr="00B36129">
        <w:t xml:space="preserve"> which people suppose to be the truth and </w:t>
      </w:r>
      <w:r w:rsidR="00A015C3">
        <w:t>regarded</w:t>
      </w:r>
      <w:r w:rsidRPr="00B36129">
        <w:t xml:space="preserve"> </w:t>
      </w:r>
      <w:r w:rsidR="00A015C3">
        <w:t>huma</w:t>
      </w:r>
      <w:r w:rsidRPr="00B36129">
        <w:t xml:space="preserve">n </w:t>
      </w:r>
      <w:r w:rsidR="007D494F" w:rsidRPr="00B36129">
        <w:t>“</w:t>
      </w:r>
      <w:r w:rsidRPr="00B36129">
        <w:t>the measure of all things.</w:t>
      </w:r>
      <w:r w:rsidR="007D494F" w:rsidRPr="00B36129">
        <w:t>”</w:t>
      </w:r>
      <w:r w:rsidR="007D494F" w:rsidRPr="00B36129">
        <w:rPr>
          <w:rStyle w:val="FootnoteReference"/>
        </w:rPr>
        <w:t xml:space="preserve"> </w:t>
      </w:r>
      <w:r w:rsidR="007D494F" w:rsidRPr="00B36129">
        <w:rPr>
          <w:rStyle w:val="FootnoteReference"/>
        </w:rPr>
        <w:footnoteReference w:id="20"/>
      </w:r>
      <w:r w:rsidRPr="00B36129">
        <w:t xml:space="preserve"> </w:t>
      </w:r>
    </w:p>
    <w:p w:rsidR="007D494F" w:rsidRPr="00B36129" w:rsidRDefault="007D494F" w:rsidP="00751A14">
      <w:pPr>
        <w:autoSpaceDE w:val="0"/>
        <w:autoSpaceDN w:val="0"/>
        <w:adjustRightInd w:val="0"/>
        <w:jc w:val="both"/>
      </w:pPr>
    </w:p>
    <w:p w:rsidR="00751A14" w:rsidRPr="00B36129" w:rsidRDefault="00312E53" w:rsidP="00751A14">
      <w:pPr>
        <w:autoSpaceDE w:val="0"/>
        <w:autoSpaceDN w:val="0"/>
        <w:adjustRightInd w:val="0"/>
        <w:jc w:val="both"/>
      </w:pPr>
      <w:r>
        <w:t>Due to this</w:t>
      </w:r>
      <w:r w:rsidR="00751A14" w:rsidRPr="00B36129">
        <w:t xml:space="preserve"> </w:t>
      </w:r>
      <w:r w:rsidR="007D494F" w:rsidRPr="00B36129">
        <w:t>crucial</w:t>
      </w:r>
      <w:r w:rsidR="00751A14" w:rsidRPr="00B36129">
        <w:t xml:space="preserve"> </w:t>
      </w:r>
      <w:r w:rsidRPr="00B36129">
        <w:t>blunder</w:t>
      </w:r>
      <w:r w:rsidR="00751A14" w:rsidRPr="00B36129">
        <w:t xml:space="preserve"> of Sophis</w:t>
      </w:r>
      <w:r>
        <w:t>ts</w:t>
      </w:r>
      <w:r w:rsidR="00751A14" w:rsidRPr="00B36129">
        <w:t>, the whole system</w:t>
      </w:r>
      <w:r w:rsidR="007D494F" w:rsidRPr="00B36129">
        <w:t xml:space="preserve"> of knowledge</w:t>
      </w:r>
      <w:r>
        <w:t xml:space="preserve"> was </w:t>
      </w:r>
      <w:r w:rsidRPr="00B36129">
        <w:t>vitiated</w:t>
      </w:r>
      <w:r w:rsidR="00751A14" w:rsidRPr="00B36129">
        <w:t xml:space="preserve">. </w:t>
      </w:r>
      <w:r>
        <w:t xml:space="preserve">In the history of philosophy, </w:t>
      </w:r>
      <w:r w:rsidR="00751A14" w:rsidRPr="00B36129">
        <w:t xml:space="preserve">Sophism was the ending of </w:t>
      </w:r>
      <w:r w:rsidR="007D494F" w:rsidRPr="00B36129">
        <w:t>an</w:t>
      </w:r>
      <w:r w:rsidR="00751A14" w:rsidRPr="00B36129">
        <w:t xml:space="preserve"> </w:t>
      </w:r>
      <w:r w:rsidRPr="00B36129">
        <w:t>epoch</w:t>
      </w:r>
      <w:r w:rsidR="00751A14" w:rsidRPr="00B36129">
        <w:t xml:space="preserve"> which preceded Socrates. The </w:t>
      </w:r>
      <w:r w:rsidR="007D494F" w:rsidRPr="00B36129">
        <w:t>new</w:t>
      </w:r>
      <w:r w:rsidR="00751A14" w:rsidRPr="00B36129">
        <w:t xml:space="preserve"> movement of thought </w:t>
      </w:r>
      <w:r w:rsidR="007D494F" w:rsidRPr="00B36129">
        <w:t>started</w:t>
      </w:r>
      <w:r w:rsidR="00751A14" w:rsidRPr="00B36129">
        <w:t xml:space="preserve"> </w:t>
      </w:r>
      <w:r w:rsidR="007D494F" w:rsidRPr="00B36129">
        <w:t>with the Socrates showing</w:t>
      </w:r>
      <w:r w:rsidR="00751A14" w:rsidRPr="00B36129">
        <w:t xml:space="preserve"> that </w:t>
      </w:r>
      <w:r w:rsidR="007D494F" w:rsidRPr="00B36129">
        <w:t>“</w:t>
      </w:r>
      <w:r w:rsidR="00751A14" w:rsidRPr="00B36129">
        <w:t>knowledge is as far from being wholly subjective as it is from being wholly objective.</w:t>
      </w:r>
      <w:r w:rsidR="007D494F" w:rsidRPr="00B36129">
        <w:t>”</w:t>
      </w:r>
      <w:r w:rsidR="007D494F" w:rsidRPr="00B36129">
        <w:rPr>
          <w:rStyle w:val="FootnoteReference"/>
        </w:rPr>
        <w:footnoteReference w:id="21"/>
      </w:r>
      <w:r w:rsidR="00751A14" w:rsidRPr="00B36129">
        <w:t xml:space="preserve"> </w:t>
      </w:r>
    </w:p>
    <w:p w:rsidR="007D494F" w:rsidRPr="00B36129" w:rsidRDefault="007D494F" w:rsidP="00751A14">
      <w:pPr>
        <w:autoSpaceDE w:val="0"/>
        <w:autoSpaceDN w:val="0"/>
        <w:adjustRightInd w:val="0"/>
        <w:jc w:val="both"/>
      </w:pPr>
    </w:p>
    <w:p w:rsidR="00751A14" w:rsidRPr="00B36129" w:rsidRDefault="00751A14" w:rsidP="00751A14">
      <w:pPr>
        <w:autoSpaceDE w:val="0"/>
        <w:autoSpaceDN w:val="0"/>
        <w:adjustRightInd w:val="0"/>
        <w:jc w:val="both"/>
      </w:pPr>
      <w:r w:rsidRPr="00B36129">
        <w:t xml:space="preserve">The movement of Sophism </w:t>
      </w:r>
      <w:r w:rsidR="00312E53" w:rsidRPr="00B36129">
        <w:t>prosper</w:t>
      </w:r>
      <w:r w:rsidR="00312E53">
        <w:t>ed</w:t>
      </w:r>
      <w:r w:rsidRPr="00B36129">
        <w:t xml:space="preserve"> </w:t>
      </w:r>
      <w:r w:rsidR="00312E53">
        <w:t>from almost</w:t>
      </w:r>
      <w:r w:rsidR="007D494F" w:rsidRPr="00B36129">
        <w:t xml:space="preserve"> 450</w:t>
      </w:r>
      <w:r w:rsidR="007B6C5A">
        <w:t xml:space="preserve"> </w:t>
      </w:r>
      <w:r w:rsidR="00312E53">
        <w:t>-</w:t>
      </w:r>
      <w:r w:rsidR="007B6C5A">
        <w:t xml:space="preserve"> </w:t>
      </w:r>
      <w:r w:rsidR="007D494F" w:rsidRPr="00B36129">
        <w:t>400 B.C.</w:t>
      </w:r>
      <w:r w:rsidR="007D494F" w:rsidRPr="00B36129">
        <w:rPr>
          <w:rStyle w:val="FootnoteReference"/>
        </w:rPr>
        <w:t xml:space="preserve"> </w:t>
      </w:r>
      <w:r w:rsidR="007D494F" w:rsidRPr="00B36129">
        <w:rPr>
          <w:rStyle w:val="FootnoteReference"/>
        </w:rPr>
        <w:footnoteReference w:id="22"/>
      </w:r>
      <w:r w:rsidRPr="00B36129">
        <w:t xml:space="preserve"> </w:t>
      </w:r>
      <w:r w:rsidR="005F79DF" w:rsidRPr="00B36129">
        <w:t>It</w:t>
      </w:r>
      <w:r w:rsidRPr="00B36129">
        <w:t xml:space="preserve"> disappeared altogether </w:t>
      </w:r>
      <w:r w:rsidR="007D494F" w:rsidRPr="00B36129">
        <w:t>after the emergence of Socrates</w:t>
      </w:r>
      <w:r w:rsidRPr="00B36129">
        <w:t>. The Skepticism of Socrates expanded from his assessment that, “All I know is that I know nothing.”</w:t>
      </w:r>
      <w:r w:rsidRPr="00B36129">
        <w:rPr>
          <w:rStyle w:val="FootnoteReference"/>
          <w:rFonts w:eastAsia="Calibri"/>
        </w:rPr>
        <w:footnoteReference w:id="23"/>
      </w:r>
    </w:p>
    <w:p w:rsidR="007D494F" w:rsidRPr="00B36129" w:rsidRDefault="007D494F" w:rsidP="00751A14">
      <w:pPr>
        <w:jc w:val="both"/>
        <w:rPr>
          <w:rFonts w:eastAsia="Calibri"/>
        </w:rPr>
      </w:pPr>
    </w:p>
    <w:p w:rsidR="005F79DF" w:rsidRPr="00B36129" w:rsidRDefault="00751A14" w:rsidP="00751A14">
      <w:pPr>
        <w:jc w:val="both"/>
        <w:rPr>
          <w:rFonts w:eastAsia="Calibri"/>
        </w:rPr>
      </w:pPr>
      <w:r w:rsidRPr="00B36129">
        <w:rPr>
          <w:rFonts w:eastAsia="Calibri"/>
        </w:rPr>
        <w:t>Afterwards, the Greek civilization entered into the age of the Hellenism. In the Hellenistic</w:t>
      </w:r>
      <w:r w:rsidRPr="00B36129">
        <w:rPr>
          <w:rStyle w:val="FootnoteReference"/>
          <w:rFonts w:eastAsia="Calibri"/>
        </w:rPr>
        <w:footnoteReference w:id="24"/>
      </w:r>
      <w:r w:rsidR="00312E53">
        <w:rPr>
          <w:rFonts w:eastAsia="Calibri"/>
        </w:rPr>
        <w:t xml:space="preserve"> period (323</w:t>
      </w:r>
      <w:r w:rsidRPr="00B36129">
        <w:rPr>
          <w:rFonts w:eastAsia="Calibri"/>
        </w:rPr>
        <w:t xml:space="preserve"> - 330 B</w:t>
      </w:r>
      <w:r w:rsidR="00312E53">
        <w:rPr>
          <w:rFonts w:eastAsia="Calibri"/>
        </w:rPr>
        <w:t>.</w:t>
      </w:r>
      <w:r w:rsidRPr="00B36129">
        <w:rPr>
          <w:rFonts w:eastAsia="Calibri"/>
        </w:rPr>
        <w:t>C</w:t>
      </w:r>
      <w:r w:rsidR="00312E53">
        <w:rPr>
          <w:rFonts w:eastAsia="Calibri"/>
        </w:rPr>
        <w:t>.</w:t>
      </w:r>
      <w:r w:rsidRPr="00B36129">
        <w:rPr>
          <w:rFonts w:eastAsia="Calibri"/>
        </w:rPr>
        <w:t>)</w:t>
      </w:r>
      <w:r w:rsidR="007B6C5A">
        <w:rPr>
          <w:rFonts w:eastAsia="Calibri"/>
        </w:rPr>
        <w:t xml:space="preserve">, </w:t>
      </w:r>
      <w:r w:rsidR="007B6C5A" w:rsidRPr="00B36129">
        <w:rPr>
          <w:rFonts w:eastAsia="Calibri"/>
        </w:rPr>
        <w:t>earlier Greek thinkers</w:t>
      </w:r>
      <w:r w:rsidR="007B6C5A">
        <w:rPr>
          <w:rFonts w:eastAsia="Calibri"/>
        </w:rPr>
        <w:t xml:space="preserve"> developed</w:t>
      </w:r>
      <w:r w:rsidRPr="00B36129">
        <w:rPr>
          <w:rFonts w:eastAsia="Calibri"/>
        </w:rPr>
        <w:t xml:space="preserve"> </w:t>
      </w:r>
      <w:r w:rsidR="007B6C5A">
        <w:rPr>
          <w:rFonts w:eastAsia="Calibri"/>
        </w:rPr>
        <w:t>different</w:t>
      </w:r>
      <w:r w:rsidRPr="00B36129">
        <w:rPr>
          <w:rFonts w:eastAsia="Calibri"/>
        </w:rPr>
        <w:t xml:space="preserve"> skeptical </w:t>
      </w:r>
      <w:r w:rsidR="007B6C5A" w:rsidRPr="00B36129">
        <w:rPr>
          <w:rFonts w:eastAsia="Calibri"/>
        </w:rPr>
        <w:t>annotations</w:t>
      </w:r>
      <w:r w:rsidRPr="00B36129">
        <w:rPr>
          <w:rFonts w:eastAsia="Calibri"/>
        </w:rPr>
        <w:t xml:space="preserve"> and </w:t>
      </w:r>
      <w:r w:rsidR="007B6C5A" w:rsidRPr="00B36129">
        <w:rPr>
          <w:rFonts w:eastAsia="Calibri"/>
        </w:rPr>
        <w:lastRenderedPageBreak/>
        <w:t>approach</w:t>
      </w:r>
      <w:r w:rsidR="007B6C5A">
        <w:rPr>
          <w:rFonts w:eastAsia="Calibri"/>
        </w:rPr>
        <w:t>es</w:t>
      </w:r>
      <w:r w:rsidRPr="00B36129">
        <w:rPr>
          <w:rFonts w:eastAsia="Calibri"/>
        </w:rPr>
        <w:t xml:space="preserve"> </w:t>
      </w:r>
      <w:r w:rsidR="007B6C5A">
        <w:rPr>
          <w:rFonts w:eastAsia="Calibri"/>
        </w:rPr>
        <w:t>into certain</w:t>
      </w:r>
      <w:r w:rsidRPr="00B36129">
        <w:rPr>
          <w:rFonts w:eastAsia="Calibri"/>
        </w:rPr>
        <w:t xml:space="preserve"> arguments</w:t>
      </w:r>
      <w:r w:rsidR="00694471">
        <w:rPr>
          <w:rFonts w:eastAsia="Calibri"/>
        </w:rPr>
        <w:t>.</w:t>
      </w:r>
      <w:r w:rsidRPr="00B36129">
        <w:rPr>
          <w:rFonts w:eastAsia="Calibri"/>
        </w:rPr>
        <w:t xml:space="preserve"> </w:t>
      </w:r>
      <w:r w:rsidR="00694471">
        <w:rPr>
          <w:rFonts w:eastAsia="Calibri"/>
        </w:rPr>
        <w:t>The first argument</w:t>
      </w:r>
      <w:r w:rsidR="007B6C5A">
        <w:rPr>
          <w:rFonts w:eastAsia="Calibri"/>
        </w:rPr>
        <w:t xml:space="preserve"> </w:t>
      </w:r>
      <w:r w:rsidR="006451EA">
        <w:rPr>
          <w:rFonts w:eastAsia="Calibri"/>
        </w:rPr>
        <w:t>depicts</w:t>
      </w:r>
      <w:r w:rsidR="00694471" w:rsidRPr="00B36129">
        <w:rPr>
          <w:rFonts w:eastAsia="Calibri"/>
        </w:rPr>
        <w:t xml:space="preserve"> Academic skepticism</w:t>
      </w:r>
      <w:r w:rsidR="00694471">
        <w:rPr>
          <w:rFonts w:eastAsia="Calibri"/>
        </w:rPr>
        <w:t>,</w:t>
      </w:r>
      <w:r w:rsidR="00694471" w:rsidRPr="00B36129">
        <w:rPr>
          <w:rFonts w:eastAsia="Calibri"/>
        </w:rPr>
        <w:t xml:space="preserve"> </w:t>
      </w:r>
      <w:r w:rsidR="00694471">
        <w:rPr>
          <w:rFonts w:eastAsia="Calibri"/>
        </w:rPr>
        <w:t xml:space="preserve">which </w:t>
      </w:r>
      <w:r w:rsidRPr="00B36129">
        <w:rPr>
          <w:rFonts w:eastAsia="Calibri"/>
        </w:rPr>
        <w:t>establish</w:t>
      </w:r>
      <w:r w:rsidR="007B6C5A">
        <w:rPr>
          <w:rFonts w:eastAsia="Calibri"/>
        </w:rPr>
        <w:t>ed that</w:t>
      </w:r>
      <w:r w:rsidRPr="00B36129">
        <w:rPr>
          <w:rFonts w:eastAsia="Calibri"/>
        </w:rPr>
        <w:t xml:space="preserve"> </w:t>
      </w:r>
      <w:r w:rsidR="00694471">
        <w:rPr>
          <w:rFonts w:eastAsia="Calibri"/>
        </w:rPr>
        <w:t>no knowledge was possible.</w:t>
      </w:r>
      <w:r w:rsidRPr="00B36129">
        <w:rPr>
          <w:rFonts w:eastAsia="Calibri"/>
        </w:rPr>
        <w:t xml:space="preserve"> </w:t>
      </w:r>
      <w:r w:rsidR="00694471">
        <w:rPr>
          <w:rFonts w:eastAsia="Calibri"/>
        </w:rPr>
        <w:t>And</w:t>
      </w:r>
      <w:r w:rsidRPr="00B36129">
        <w:rPr>
          <w:rFonts w:eastAsia="Calibri"/>
        </w:rPr>
        <w:t xml:space="preserve"> </w:t>
      </w:r>
      <w:r w:rsidR="00694471">
        <w:rPr>
          <w:rFonts w:eastAsia="Calibri"/>
        </w:rPr>
        <w:t xml:space="preserve">second view </w:t>
      </w:r>
      <w:r w:rsidR="006451EA">
        <w:rPr>
          <w:rFonts w:eastAsia="Calibri"/>
        </w:rPr>
        <w:t xml:space="preserve">is </w:t>
      </w:r>
      <w:r w:rsidR="00694471">
        <w:rPr>
          <w:rFonts w:eastAsia="Calibri"/>
        </w:rPr>
        <w:t>relate</w:t>
      </w:r>
      <w:r w:rsidR="006451EA">
        <w:rPr>
          <w:rFonts w:eastAsia="Calibri"/>
        </w:rPr>
        <w:t>d</w:t>
      </w:r>
      <w:r w:rsidR="00694471">
        <w:rPr>
          <w:rFonts w:eastAsia="Calibri"/>
        </w:rPr>
        <w:t xml:space="preserve"> to the </w:t>
      </w:r>
      <w:r w:rsidR="00694471" w:rsidRPr="00B36129">
        <w:rPr>
          <w:rFonts w:eastAsia="Calibri"/>
        </w:rPr>
        <w:t>Pyrrhonian skepticism</w:t>
      </w:r>
      <w:r w:rsidR="00694471">
        <w:rPr>
          <w:rFonts w:eastAsia="Calibri"/>
        </w:rPr>
        <w:t>,</w:t>
      </w:r>
      <w:r w:rsidR="00694471" w:rsidRPr="00B36129">
        <w:rPr>
          <w:rFonts w:eastAsia="Calibri"/>
        </w:rPr>
        <w:t xml:space="preserve"> </w:t>
      </w:r>
      <w:r w:rsidR="00694471">
        <w:rPr>
          <w:rFonts w:eastAsia="Calibri"/>
        </w:rPr>
        <w:t xml:space="preserve">according to which, </w:t>
      </w:r>
      <w:r w:rsidR="007B6C5A" w:rsidRPr="00B36129">
        <w:rPr>
          <w:rFonts w:eastAsia="Calibri"/>
        </w:rPr>
        <w:t xml:space="preserve">if any knowledge was possible </w:t>
      </w:r>
      <w:r w:rsidR="007B6C5A">
        <w:rPr>
          <w:rFonts w:eastAsia="Calibri"/>
        </w:rPr>
        <w:t>then</w:t>
      </w:r>
      <w:r w:rsidRPr="00B36129">
        <w:rPr>
          <w:rFonts w:eastAsia="Calibri"/>
        </w:rPr>
        <w:t xml:space="preserve"> </w:t>
      </w:r>
      <w:r w:rsidR="007B6C5A">
        <w:rPr>
          <w:rFonts w:eastAsia="Calibri"/>
        </w:rPr>
        <w:t>it could not be determined owing to</w:t>
      </w:r>
      <w:r w:rsidRPr="00B36129">
        <w:rPr>
          <w:rFonts w:eastAsia="Calibri"/>
        </w:rPr>
        <w:t xml:space="preserve"> insufficient and inadequate </w:t>
      </w:r>
      <w:r w:rsidR="007B6C5A" w:rsidRPr="00B36129">
        <w:rPr>
          <w:rFonts w:eastAsia="Calibri"/>
        </w:rPr>
        <w:t>proof</w:t>
      </w:r>
      <w:r w:rsidR="00694471">
        <w:rPr>
          <w:rFonts w:eastAsia="Calibri"/>
        </w:rPr>
        <w:t>.</w:t>
      </w:r>
      <w:r w:rsidRPr="00B36129">
        <w:rPr>
          <w:rFonts w:eastAsia="Calibri"/>
        </w:rPr>
        <w:t xml:space="preserve"> </w:t>
      </w:r>
      <w:r w:rsidR="00694471">
        <w:rPr>
          <w:rFonts w:eastAsia="Calibri"/>
        </w:rPr>
        <w:t>Therefore</w:t>
      </w:r>
      <w:r w:rsidRPr="00B36129">
        <w:rPr>
          <w:rFonts w:eastAsia="Calibri"/>
        </w:rPr>
        <w:t xml:space="preserve"> </w:t>
      </w:r>
      <w:r w:rsidR="00694471">
        <w:rPr>
          <w:rFonts w:eastAsia="Calibri"/>
        </w:rPr>
        <w:t>we must</w:t>
      </w:r>
      <w:r w:rsidRPr="00B36129">
        <w:rPr>
          <w:rFonts w:eastAsia="Calibri"/>
        </w:rPr>
        <w:t xml:space="preserve"> </w:t>
      </w:r>
      <w:r w:rsidR="00694471" w:rsidRPr="00B36129">
        <w:rPr>
          <w:rFonts w:eastAsia="Calibri"/>
        </w:rPr>
        <w:t>delay</w:t>
      </w:r>
      <w:r w:rsidRPr="00B36129">
        <w:rPr>
          <w:rFonts w:eastAsia="Calibri"/>
        </w:rPr>
        <w:t xml:space="preserve"> </w:t>
      </w:r>
      <w:r w:rsidR="00694471">
        <w:rPr>
          <w:rFonts w:eastAsia="Calibri"/>
        </w:rPr>
        <w:t xml:space="preserve">our </w:t>
      </w:r>
      <w:r w:rsidR="00694471" w:rsidRPr="00B36129">
        <w:rPr>
          <w:rFonts w:eastAsia="Calibri"/>
        </w:rPr>
        <w:t>verdict</w:t>
      </w:r>
      <w:r w:rsidRPr="00B36129">
        <w:rPr>
          <w:rFonts w:eastAsia="Calibri"/>
        </w:rPr>
        <w:t xml:space="preserve"> on all </w:t>
      </w:r>
      <w:r w:rsidR="00694471">
        <w:rPr>
          <w:rFonts w:eastAsia="Calibri"/>
        </w:rPr>
        <w:t>matters, which are related</w:t>
      </w:r>
      <w:r w:rsidRPr="00B36129">
        <w:rPr>
          <w:rFonts w:eastAsia="Calibri"/>
        </w:rPr>
        <w:t xml:space="preserve"> </w:t>
      </w:r>
      <w:r w:rsidR="00694471">
        <w:rPr>
          <w:rFonts w:eastAsia="Calibri"/>
        </w:rPr>
        <w:t>to</w:t>
      </w:r>
      <w:r w:rsidRPr="00B36129">
        <w:rPr>
          <w:rFonts w:eastAsia="Calibri"/>
        </w:rPr>
        <w:t xml:space="preserve"> knowledge.</w:t>
      </w:r>
      <w:r w:rsidR="005F79DF" w:rsidRPr="00B36129">
        <w:rPr>
          <w:rStyle w:val="FootnoteReference"/>
          <w:rFonts w:eastAsia="Calibri"/>
        </w:rPr>
        <w:footnoteReference w:id="25"/>
      </w:r>
      <w:r w:rsidRPr="00B36129">
        <w:rPr>
          <w:rFonts w:eastAsia="Calibri"/>
        </w:rPr>
        <w:t xml:space="preserve"> </w:t>
      </w:r>
    </w:p>
    <w:p w:rsidR="005F79DF" w:rsidRPr="00B36129" w:rsidRDefault="005F79DF" w:rsidP="00751A14">
      <w:pPr>
        <w:jc w:val="both"/>
        <w:rPr>
          <w:rFonts w:eastAsia="Calibri"/>
        </w:rPr>
      </w:pPr>
    </w:p>
    <w:p w:rsidR="00751A14" w:rsidRPr="00B36129" w:rsidRDefault="00751A14" w:rsidP="00751A14">
      <w:pPr>
        <w:jc w:val="both"/>
        <w:rPr>
          <w:rFonts w:eastAsia="Calibri"/>
        </w:rPr>
      </w:pPr>
      <w:r w:rsidRPr="00B36129">
        <w:rPr>
          <w:rFonts w:eastAsia="Calibri"/>
        </w:rPr>
        <w:t xml:space="preserve">Academic </w:t>
      </w:r>
      <w:r w:rsidR="005F79DF" w:rsidRPr="00B36129">
        <w:rPr>
          <w:rFonts w:eastAsia="Calibri"/>
        </w:rPr>
        <w:t>skepticism</w:t>
      </w:r>
      <w:r w:rsidRPr="00B36129">
        <w:rPr>
          <w:rFonts w:eastAsia="Calibri"/>
        </w:rPr>
        <w:t xml:space="preserve"> was </w:t>
      </w:r>
      <w:r w:rsidR="005F79DF" w:rsidRPr="00B36129">
        <w:rPr>
          <w:rFonts w:eastAsia="Calibri"/>
        </w:rPr>
        <w:t>originated</w:t>
      </w:r>
      <w:r w:rsidRPr="00B36129">
        <w:rPr>
          <w:rFonts w:eastAsia="Calibri"/>
        </w:rPr>
        <w:t xml:space="preserve"> in the Platonic Academy in the </w:t>
      </w:r>
      <w:r w:rsidR="005F79DF" w:rsidRPr="00B36129">
        <w:rPr>
          <w:rFonts w:eastAsia="Calibri"/>
        </w:rPr>
        <w:t>3</w:t>
      </w:r>
      <w:r w:rsidR="005F79DF" w:rsidRPr="00B36129">
        <w:rPr>
          <w:rFonts w:eastAsia="Calibri"/>
          <w:vertAlign w:val="superscript"/>
        </w:rPr>
        <w:t>r</w:t>
      </w:r>
      <w:r w:rsidRPr="00B36129">
        <w:rPr>
          <w:rFonts w:eastAsia="Calibri"/>
          <w:vertAlign w:val="superscript"/>
        </w:rPr>
        <w:t>d</w:t>
      </w:r>
      <w:r w:rsidRPr="00B36129">
        <w:rPr>
          <w:rFonts w:eastAsia="Calibri"/>
        </w:rPr>
        <w:t xml:space="preserve"> </w:t>
      </w:r>
      <w:r w:rsidR="006451EA">
        <w:rPr>
          <w:rFonts w:eastAsia="Calibri"/>
        </w:rPr>
        <w:t>c</w:t>
      </w:r>
      <w:r w:rsidRPr="00B36129">
        <w:rPr>
          <w:rFonts w:eastAsia="Calibri"/>
        </w:rPr>
        <w:t xml:space="preserve">entury, </w:t>
      </w:r>
      <w:r w:rsidR="005F79DF" w:rsidRPr="00B36129">
        <w:rPr>
          <w:rFonts w:eastAsia="Calibri"/>
        </w:rPr>
        <w:t>B.C.</w:t>
      </w:r>
      <w:r w:rsidR="00BA66D5">
        <w:rPr>
          <w:rFonts w:eastAsia="Calibri"/>
        </w:rPr>
        <w:t>,</w:t>
      </w:r>
      <w:r w:rsidRPr="00B36129">
        <w:rPr>
          <w:rFonts w:eastAsia="Calibri"/>
        </w:rPr>
        <w:t xml:space="preserve"> </w:t>
      </w:r>
      <w:r w:rsidR="005F79DF" w:rsidRPr="00B36129">
        <w:rPr>
          <w:rFonts w:eastAsia="Calibri"/>
        </w:rPr>
        <w:t>while i</w:t>
      </w:r>
      <w:r w:rsidRPr="00B36129">
        <w:rPr>
          <w:rFonts w:eastAsia="Calibri"/>
        </w:rPr>
        <w:t xml:space="preserve">ts theoretical formulation is </w:t>
      </w:r>
      <w:r w:rsidR="005F79DF" w:rsidRPr="00B36129">
        <w:rPr>
          <w:rFonts w:eastAsia="Calibri"/>
        </w:rPr>
        <w:t>accredited</w:t>
      </w:r>
      <w:r w:rsidRPr="00B36129">
        <w:rPr>
          <w:rFonts w:eastAsia="Calibri"/>
        </w:rPr>
        <w:t xml:space="preserve"> to Arcesilas, </w:t>
      </w:r>
      <w:r w:rsidR="00401774" w:rsidRPr="00B36129">
        <w:rPr>
          <w:rFonts w:eastAsia="Calibri"/>
        </w:rPr>
        <w:t xml:space="preserve">(315-24 </w:t>
      </w:r>
      <w:r w:rsidR="005F79DF" w:rsidRPr="00B36129">
        <w:rPr>
          <w:rFonts w:eastAsia="Calibri"/>
        </w:rPr>
        <w:t xml:space="preserve">B. C.) </w:t>
      </w:r>
      <w:r w:rsidRPr="00B36129">
        <w:rPr>
          <w:rFonts w:eastAsia="Calibri"/>
        </w:rPr>
        <w:t xml:space="preserve">and Carneades </w:t>
      </w:r>
      <w:r w:rsidR="005F79DF" w:rsidRPr="00B36129">
        <w:rPr>
          <w:rFonts w:eastAsia="Calibri"/>
        </w:rPr>
        <w:t>(</w:t>
      </w:r>
      <w:r w:rsidRPr="00B36129">
        <w:rPr>
          <w:rFonts w:eastAsia="Calibri"/>
        </w:rPr>
        <w:t xml:space="preserve">213-129 </w:t>
      </w:r>
      <w:r w:rsidR="005F79DF" w:rsidRPr="00B36129">
        <w:rPr>
          <w:rFonts w:eastAsia="Calibri"/>
        </w:rPr>
        <w:t>B.C.).</w:t>
      </w:r>
    </w:p>
    <w:p w:rsidR="005F79DF" w:rsidRPr="00B36129" w:rsidRDefault="005F79DF" w:rsidP="00751A14">
      <w:pPr>
        <w:jc w:val="both"/>
        <w:rPr>
          <w:rFonts w:eastAsia="Calibri"/>
        </w:rPr>
      </w:pPr>
    </w:p>
    <w:p w:rsidR="00751A14" w:rsidRPr="00B36129" w:rsidRDefault="005F79DF" w:rsidP="00751A14">
      <w:pPr>
        <w:jc w:val="both"/>
      </w:pPr>
      <w:r w:rsidRPr="00B36129">
        <w:rPr>
          <w:rFonts w:eastAsia="Calibri"/>
        </w:rPr>
        <w:t>Arcesilas and Carneades</w:t>
      </w:r>
      <w:r w:rsidR="00751A14" w:rsidRPr="00B36129">
        <w:rPr>
          <w:rFonts w:eastAsia="Calibri"/>
        </w:rPr>
        <w:t xml:space="preserve"> </w:t>
      </w:r>
      <w:r w:rsidR="00270B6B">
        <w:rPr>
          <w:rFonts w:eastAsia="Calibri"/>
        </w:rPr>
        <w:t>assert</w:t>
      </w:r>
      <w:r w:rsidR="00FE0017">
        <w:rPr>
          <w:rFonts w:eastAsia="Calibri"/>
        </w:rPr>
        <w:t xml:space="preserve">ed </w:t>
      </w:r>
      <w:r w:rsidRPr="00B36129">
        <w:t xml:space="preserve">that </w:t>
      </w:r>
      <w:r w:rsidR="00FE0017">
        <w:t>there is no criterion</w:t>
      </w:r>
      <w:r w:rsidRPr="00B36129">
        <w:t xml:space="preserve"> </w:t>
      </w:r>
      <w:r w:rsidR="00FE0017">
        <w:t>to discriminate</w:t>
      </w:r>
      <w:r w:rsidRPr="00B36129">
        <w:t xml:space="preserve"> the tru</w:t>
      </w:r>
      <w:r w:rsidR="00FE0017">
        <w:t>th</w:t>
      </w:r>
      <w:r w:rsidRPr="00B36129">
        <w:t xml:space="preserve"> from the false</w:t>
      </w:r>
      <w:r w:rsidR="00FE0017">
        <w:t>hood.</w:t>
      </w:r>
      <w:r w:rsidRPr="00B36129">
        <w:t xml:space="preserve"> </w:t>
      </w:r>
      <w:r w:rsidR="00FE0017" w:rsidRPr="00B36129">
        <w:t>In</w:t>
      </w:r>
      <w:r w:rsidR="00FE0017">
        <w:t xml:space="preserve"> </w:t>
      </w:r>
      <w:r w:rsidR="00FE0017" w:rsidRPr="00B36129">
        <w:t>s</w:t>
      </w:r>
      <w:r w:rsidR="00FE0017">
        <w:t>pite</w:t>
      </w:r>
      <w:r w:rsidRPr="00B36129">
        <w:t xml:space="preserve">, only </w:t>
      </w:r>
      <w:r w:rsidR="00FE0017" w:rsidRPr="00B36129">
        <w:t>rational</w:t>
      </w:r>
      <w:r w:rsidRPr="00B36129">
        <w:t xml:space="preserve"> or </w:t>
      </w:r>
      <w:r w:rsidR="007A061D" w:rsidRPr="00B36129">
        <w:t>practicable</w:t>
      </w:r>
      <w:r w:rsidRPr="00B36129">
        <w:t xml:space="preserve"> standards </w:t>
      </w:r>
      <w:r w:rsidR="00FE0017">
        <w:t xml:space="preserve">for having the certain knowledge </w:t>
      </w:r>
      <w:r w:rsidRPr="00B36129">
        <w:t xml:space="preserve">could be </w:t>
      </w:r>
      <w:r w:rsidR="00FE0017" w:rsidRPr="00B36129">
        <w:t>set up</w:t>
      </w:r>
      <w:r w:rsidR="00FE0017">
        <w:t>.</w:t>
      </w:r>
      <w:r w:rsidRPr="00B36129">
        <w:rPr>
          <w:rStyle w:val="FootnoteReference"/>
        </w:rPr>
        <w:footnoteReference w:id="26"/>
      </w:r>
      <w:r w:rsidRPr="00B36129">
        <w:t xml:space="preserve"> Hence they </w:t>
      </w:r>
      <w:r w:rsidR="00751A14" w:rsidRPr="00B36129">
        <w:t>laid down a succession of epistemological arguments to explain that nothing cou</w:t>
      </w:r>
      <w:r w:rsidRPr="00B36129">
        <w:t>ld be known and</w:t>
      </w:r>
      <w:r w:rsidR="00751A14" w:rsidRPr="00B36129">
        <w:t xml:space="preserve"> </w:t>
      </w:r>
      <w:r w:rsidR="007A061D" w:rsidRPr="00B36129">
        <w:t xml:space="preserve">principally </w:t>
      </w:r>
      <w:r w:rsidR="00751A14" w:rsidRPr="00B36129">
        <w:t>challeng</w:t>
      </w:r>
      <w:r w:rsidRPr="00B36129">
        <w:t>ed</w:t>
      </w:r>
      <w:r w:rsidR="00751A14" w:rsidRPr="00B36129">
        <w:t xml:space="preserve"> the </w:t>
      </w:r>
      <w:hyperlink r:id="rId9" w:history="1">
        <w:r w:rsidR="00751A14" w:rsidRPr="00B36129">
          <w:t>Stoics</w:t>
        </w:r>
      </w:hyperlink>
      <w:r w:rsidR="00751A14" w:rsidRPr="00B36129">
        <w:rPr>
          <w:rStyle w:val="FootnoteReference"/>
        </w:rPr>
        <w:footnoteReference w:id="27"/>
      </w:r>
      <w:r w:rsidR="00751A14" w:rsidRPr="00B36129">
        <w:t xml:space="preserve"> and </w:t>
      </w:r>
      <w:r w:rsidRPr="00B36129">
        <w:t xml:space="preserve">the </w:t>
      </w:r>
      <w:hyperlink r:id="rId10" w:history="1">
        <w:r w:rsidR="00751A14" w:rsidRPr="00B36129">
          <w:t>Epicureans</w:t>
        </w:r>
      </w:hyperlink>
      <w:r w:rsidR="007A061D">
        <w:t>,</w:t>
      </w:r>
      <w:r w:rsidR="00751A14" w:rsidRPr="00B36129">
        <w:rPr>
          <w:rStyle w:val="FootnoteReference"/>
        </w:rPr>
        <w:footnoteReference w:id="28"/>
      </w:r>
      <w:r w:rsidR="007A061D">
        <w:t xml:space="preserve"> </w:t>
      </w:r>
      <w:r w:rsidR="007A061D" w:rsidRPr="00B36129">
        <w:t>the two leading school</w:t>
      </w:r>
      <w:r w:rsidR="007A061D">
        <w:t xml:space="preserve"> of thoughts</w:t>
      </w:r>
      <w:r w:rsidR="00751A14" w:rsidRPr="00B36129">
        <w:t xml:space="preserve">. </w:t>
      </w:r>
    </w:p>
    <w:p w:rsidR="005F79DF" w:rsidRPr="00B36129" w:rsidRDefault="005F79DF" w:rsidP="00751A14">
      <w:pPr>
        <w:jc w:val="both"/>
        <w:rPr>
          <w:rFonts w:eastAsia="Calibri"/>
        </w:rPr>
      </w:pPr>
    </w:p>
    <w:p w:rsidR="00751A14" w:rsidRPr="00B36129" w:rsidRDefault="00751A14" w:rsidP="00751A14">
      <w:pPr>
        <w:jc w:val="both"/>
        <w:rPr>
          <w:rFonts w:eastAsia="Calibri"/>
        </w:rPr>
      </w:pPr>
      <w:r w:rsidRPr="00B36129">
        <w:rPr>
          <w:rFonts w:eastAsia="Calibri"/>
        </w:rPr>
        <w:t xml:space="preserve">The </w:t>
      </w:r>
      <w:r w:rsidR="00816204" w:rsidRPr="00B36129">
        <w:rPr>
          <w:rFonts w:eastAsia="Calibri"/>
        </w:rPr>
        <w:t>objective</w:t>
      </w:r>
      <w:r w:rsidRPr="00B36129">
        <w:rPr>
          <w:rFonts w:eastAsia="Calibri"/>
        </w:rPr>
        <w:t xml:space="preserve"> of the Academic skeptical philosophers was to </w:t>
      </w:r>
      <w:r w:rsidR="00816204" w:rsidRPr="00B36129">
        <w:rPr>
          <w:rFonts w:eastAsia="Calibri"/>
        </w:rPr>
        <w:t>establish</w:t>
      </w:r>
      <w:r w:rsidRPr="00B36129">
        <w:rPr>
          <w:rFonts w:eastAsia="Calibri"/>
        </w:rPr>
        <w:t xml:space="preserve"> that the dogmatic philosopher</w:t>
      </w:r>
      <w:r w:rsidR="00816204" w:rsidRPr="00B36129">
        <w:rPr>
          <w:rFonts w:eastAsia="Calibri"/>
        </w:rPr>
        <w:t>s</w:t>
      </w:r>
      <w:r w:rsidRPr="00B36129">
        <w:rPr>
          <w:rFonts w:eastAsia="Calibri"/>
        </w:rPr>
        <w:t>, i.e., the philosopher</w:t>
      </w:r>
      <w:r w:rsidR="00816204" w:rsidRPr="00B36129">
        <w:rPr>
          <w:rFonts w:eastAsia="Calibri"/>
        </w:rPr>
        <w:t>s</w:t>
      </w:r>
      <w:r w:rsidRPr="00B36129">
        <w:rPr>
          <w:rFonts w:eastAsia="Calibri"/>
        </w:rPr>
        <w:t xml:space="preserve"> who </w:t>
      </w:r>
      <w:r w:rsidR="00816204" w:rsidRPr="00B36129">
        <w:rPr>
          <w:rFonts w:eastAsia="Calibri"/>
        </w:rPr>
        <w:t>claime</w:t>
      </w:r>
      <w:r w:rsidRPr="00B36129">
        <w:rPr>
          <w:rFonts w:eastAsia="Calibri"/>
        </w:rPr>
        <w:t xml:space="preserve">d that </w:t>
      </w:r>
      <w:r w:rsidR="00816204" w:rsidRPr="00B36129">
        <w:rPr>
          <w:rFonts w:eastAsia="Calibri"/>
        </w:rPr>
        <w:t>t</w:t>
      </w:r>
      <w:r w:rsidRPr="00B36129">
        <w:rPr>
          <w:rFonts w:eastAsia="Calibri"/>
        </w:rPr>
        <w:t>he</w:t>
      </w:r>
      <w:r w:rsidR="00816204" w:rsidRPr="00B36129">
        <w:rPr>
          <w:rFonts w:eastAsia="Calibri"/>
        </w:rPr>
        <w:t>y</w:t>
      </w:r>
      <w:r w:rsidRPr="00B36129">
        <w:rPr>
          <w:rFonts w:eastAsia="Calibri"/>
        </w:rPr>
        <w:t xml:space="preserve"> </w:t>
      </w:r>
      <w:r w:rsidR="00DE2AEA">
        <w:rPr>
          <w:rFonts w:eastAsia="Calibri"/>
        </w:rPr>
        <w:t>were</w:t>
      </w:r>
      <w:r w:rsidR="00DE2AEA" w:rsidRPr="00B36129">
        <w:rPr>
          <w:rFonts w:eastAsia="Calibri"/>
        </w:rPr>
        <w:t xml:space="preserve"> acquainted with</w:t>
      </w:r>
      <w:r w:rsidRPr="00B36129">
        <w:rPr>
          <w:rFonts w:eastAsia="Calibri"/>
        </w:rPr>
        <w:t xml:space="preserve"> some real</w:t>
      </w:r>
      <w:r w:rsidR="00DE2AEA">
        <w:rPr>
          <w:rFonts w:eastAsia="Calibri"/>
        </w:rPr>
        <w:t>ity</w:t>
      </w:r>
      <w:r w:rsidRPr="00B36129">
        <w:rPr>
          <w:rFonts w:eastAsia="Calibri"/>
        </w:rPr>
        <w:t xml:space="preserve"> of things, could not </w:t>
      </w:r>
      <w:r w:rsidR="00816204" w:rsidRPr="00B36129">
        <w:rPr>
          <w:rFonts w:eastAsia="Calibri"/>
        </w:rPr>
        <w:t xml:space="preserve">actually </w:t>
      </w:r>
      <w:r w:rsidR="00DE2AEA">
        <w:rPr>
          <w:rFonts w:eastAsia="Calibri"/>
        </w:rPr>
        <w:t>know</w:t>
      </w:r>
      <w:r w:rsidRPr="00B36129">
        <w:rPr>
          <w:rFonts w:eastAsia="Calibri"/>
        </w:rPr>
        <w:t xml:space="preserve"> </w:t>
      </w:r>
      <w:r w:rsidR="00816204" w:rsidRPr="00B36129">
        <w:rPr>
          <w:rFonts w:eastAsia="Calibri"/>
        </w:rPr>
        <w:t xml:space="preserve">the propositions </w:t>
      </w:r>
      <w:r w:rsidRPr="00B36129">
        <w:rPr>
          <w:rFonts w:eastAsia="Calibri"/>
        </w:rPr>
        <w:t xml:space="preserve">with </w:t>
      </w:r>
      <w:r w:rsidR="00DE2AEA" w:rsidRPr="00B36129">
        <w:rPr>
          <w:rFonts w:eastAsia="Calibri"/>
        </w:rPr>
        <w:t>utter</w:t>
      </w:r>
      <w:r w:rsidRPr="00B36129">
        <w:rPr>
          <w:rFonts w:eastAsia="Calibri"/>
        </w:rPr>
        <w:t xml:space="preserve"> cert</w:t>
      </w:r>
      <w:r w:rsidR="00DE2AEA">
        <w:rPr>
          <w:rFonts w:eastAsia="Calibri"/>
        </w:rPr>
        <w:t>itude,</w:t>
      </w:r>
      <w:r w:rsidRPr="00B36129">
        <w:rPr>
          <w:rFonts w:eastAsia="Calibri"/>
        </w:rPr>
        <w:t xml:space="preserve"> </w:t>
      </w:r>
      <w:r w:rsidR="00816204" w:rsidRPr="00B36129">
        <w:rPr>
          <w:rFonts w:eastAsia="Calibri"/>
        </w:rPr>
        <w:t>t</w:t>
      </w:r>
      <w:r w:rsidRPr="00B36129">
        <w:rPr>
          <w:rFonts w:eastAsia="Calibri"/>
        </w:rPr>
        <w:t>he</w:t>
      </w:r>
      <w:r w:rsidR="00816204" w:rsidRPr="00B36129">
        <w:rPr>
          <w:rFonts w:eastAsia="Calibri"/>
        </w:rPr>
        <w:t>y</w:t>
      </w:r>
      <w:r w:rsidRPr="00B36129">
        <w:rPr>
          <w:rFonts w:eastAsia="Calibri"/>
        </w:rPr>
        <w:t xml:space="preserve"> </w:t>
      </w:r>
      <w:r w:rsidR="00816204" w:rsidRPr="00B36129">
        <w:rPr>
          <w:rFonts w:eastAsia="Calibri"/>
        </w:rPr>
        <w:t>believed</w:t>
      </w:r>
      <w:r w:rsidRPr="00B36129">
        <w:rPr>
          <w:rFonts w:eastAsia="Calibri"/>
        </w:rPr>
        <w:t xml:space="preserve"> </w:t>
      </w:r>
      <w:r w:rsidR="00816204" w:rsidRPr="00B36129">
        <w:rPr>
          <w:rFonts w:eastAsia="Calibri"/>
        </w:rPr>
        <w:t>t</w:t>
      </w:r>
      <w:r w:rsidRPr="00B36129">
        <w:rPr>
          <w:rFonts w:eastAsia="Calibri"/>
        </w:rPr>
        <w:t>he</w:t>
      </w:r>
      <w:r w:rsidR="00816204" w:rsidRPr="00B36129">
        <w:rPr>
          <w:rFonts w:eastAsia="Calibri"/>
        </w:rPr>
        <w:t>y</w:t>
      </w:r>
      <w:r w:rsidRPr="00B36129">
        <w:rPr>
          <w:rFonts w:eastAsia="Calibri"/>
        </w:rPr>
        <w:t xml:space="preserve"> knew. The Academics </w:t>
      </w:r>
      <w:r w:rsidR="00816204" w:rsidRPr="00B36129">
        <w:rPr>
          <w:rFonts w:eastAsia="Calibri"/>
        </w:rPr>
        <w:t>devised</w:t>
      </w:r>
      <w:r w:rsidR="00DE2AEA">
        <w:rPr>
          <w:rFonts w:eastAsia="Calibri"/>
        </w:rPr>
        <w:t xml:space="preserve"> </w:t>
      </w:r>
      <w:r w:rsidR="00270B6B">
        <w:rPr>
          <w:rFonts w:eastAsia="Calibri"/>
        </w:rPr>
        <w:t>a</w:t>
      </w:r>
      <w:r w:rsidRPr="00B36129">
        <w:rPr>
          <w:rFonts w:eastAsia="Calibri"/>
        </w:rPr>
        <w:t xml:space="preserve"> se</w:t>
      </w:r>
      <w:r w:rsidR="00DE2AEA">
        <w:rPr>
          <w:rFonts w:eastAsia="Calibri"/>
        </w:rPr>
        <w:t>t</w:t>
      </w:r>
      <w:r w:rsidRPr="00B36129">
        <w:rPr>
          <w:rFonts w:eastAsia="Calibri"/>
        </w:rPr>
        <w:t xml:space="preserve"> of </w:t>
      </w:r>
      <w:r w:rsidR="00816204" w:rsidRPr="00B36129">
        <w:rPr>
          <w:rFonts w:eastAsia="Calibri"/>
        </w:rPr>
        <w:t>arguments</w:t>
      </w:r>
      <w:r w:rsidRPr="00B36129">
        <w:rPr>
          <w:rFonts w:eastAsia="Calibri"/>
        </w:rPr>
        <w:t xml:space="preserve"> to </w:t>
      </w:r>
      <w:r w:rsidR="00DE2AEA" w:rsidRPr="00B36129">
        <w:rPr>
          <w:rFonts w:eastAsia="Calibri"/>
        </w:rPr>
        <w:t>prove</w:t>
      </w:r>
      <w:r w:rsidRPr="00B36129">
        <w:rPr>
          <w:rFonts w:eastAsia="Calibri"/>
        </w:rPr>
        <w:t xml:space="preserve"> that the </w:t>
      </w:r>
      <w:r w:rsidR="00816204" w:rsidRPr="00B36129">
        <w:rPr>
          <w:rFonts w:eastAsia="Calibri"/>
        </w:rPr>
        <w:t>knowledge</w:t>
      </w:r>
      <w:r w:rsidRPr="00B36129">
        <w:rPr>
          <w:rFonts w:eastAsia="Calibri"/>
        </w:rPr>
        <w:t xml:space="preserve"> we </w:t>
      </w:r>
      <w:r w:rsidR="00816204" w:rsidRPr="00B36129">
        <w:rPr>
          <w:rFonts w:eastAsia="Calibri"/>
        </w:rPr>
        <w:t>attain</w:t>
      </w:r>
      <w:r w:rsidRPr="00B36129">
        <w:rPr>
          <w:rFonts w:eastAsia="Calibri"/>
        </w:rPr>
        <w:t xml:space="preserve"> by means of our senses may be </w:t>
      </w:r>
      <w:r w:rsidR="00816204" w:rsidRPr="00B36129">
        <w:rPr>
          <w:rFonts w:eastAsia="Calibri"/>
        </w:rPr>
        <w:t>untrustworthy</w:t>
      </w:r>
      <w:r w:rsidRPr="00B36129">
        <w:rPr>
          <w:rFonts w:eastAsia="Calibri"/>
        </w:rPr>
        <w:t xml:space="preserve">, </w:t>
      </w:r>
      <w:r w:rsidR="00816204" w:rsidRPr="00B36129">
        <w:rPr>
          <w:rFonts w:eastAsia="Calibri"/>
        </w:rPr>
        <w:t>but</w:t>
      </w:r>
      <w:r w:rsidRPr="00B36129">
        <w:rPr>
          <w:rFonts w:eastAsia="Calibri"/>
        </w:rPr>
        <w:t xml:space="preserve"> we cannot </w:t>
      </w:r>
      <w:r w:rsidR="00816204" w:rsidRPr="00B36129">
        <w:rPr>
          <w:rFonts w:eastAsia="Calibri"/>
        </w:rPr>
        <w:t xml:space="preserve">either </w:t>
      </w:r>
      <w:r w:rsidRPr="00B36129">
        <w:rPr>
          <w:rFonts w:eastAsia="Calibri"/>
        </w:rPr>
        <w:t xml:space="preserve">be </w:t>
      </w:r>
      <w:r w:rsidR="00816204" w:rsidRPr="00B36129">
        <w:rPr>
          <w:rFonts w:eastAsia="Calibri"/>
        </w:rPr>
        <w:t>sure</w:t>
      </w:r>
      <w:r w:rsidRPr="00B36129">
        <w:rPr>
          <w:rFonts w:eastAsia="Calibri"/>
        </w:rPr>
        <w:t xml:space="preserve"> that our </w:t>
      </w:r>
      <w:r w:rsidR="00AE22DF">
        <w:rPr>
          <w:rFonts w:eastAsia="Calibri"/>
        </w:rPr>
        <w:t xml:space="preserve">intellect or </w:t>
      </w:r>
      <w:r w:rsidR="00AE22DF" w:rsidRPr="00B36129">
        <w:rPr>
          <w:rFonts w:eastAsia="Calibri"/>
        </w:rPr>
        <w:t>reason</w:t>
      </w:r>
      <w:r w:rsidRPr="00B36129">
        <w:rPr>
          <w:rFonts w:eastAsia="Calibri"/>
        </w:rPr>
        <w:t xml:space="preserve"> is </w:t>
      </w:r>
      <w:r w:rsidR="00816204" w:rsidRPr="00B36129">
        <w:rPr>
          <w:rFonts w:eastAsia="Calibri"/>
        </w:rPr>
        <w:t>trustworthy</w:t>
      </w:r>
      <w:r w:rsidRPr="00B36129">
        <w:rPr>
          <w:rFonts w:eastAsia="Calibri"/>
        </w:rPr>
        <w:t xml:space="preserve">, and that we </w:t>
      </w:r>
      <w:r w:rsidR="00AE22DF">
        <w:rPr>
          <w:rFonts w:eastAsia="Calibri"/>
        </w:rPr>
        <w:t xml:space="preserve">do not </w:t>
      </w:r>
      <w:r w:rsidR="00816204" w:rsidRPr="00B36129">
        <w:rPr>
          <w:rFonts w:eastAsia="Calibri"/>
        </w:rPr>
        <w:t>hold</w:t>
      </w:r>
      <w:r w:rsidRPr="00B36129">
        <w:rPr>
          <w:rFonts w:eastAsia="Calibri"/>
        </w:rPr>
        <w:t xml:space="preserve"> </w:t>
      </w:r>
      <w:r w:rsidR="00AE22DF">
        <w:rPr>
          <w:rFonts w:eastAsia="Calibri"/>
        </w:rPr>
        <w:t>any</w:t>
      </w:r>
      <w:r w:rsidRPr="00B36129">
        <w:rPr>
          <w:rFonts w:eastAsia="Calibri"/>
        </w:rPr>
        <w:t xml:space="preserve"> </w:t>
      </w:r>
      <w:r w:rsidR="00816204" w:rsidRPr="00B36129">
        <w:rPr>
          <w:rFonts w:eastAsia="Calibri"/>
        </w:rPr>
        <w:t>definite</w:t>
      </w:r>
      <w:r w:rsidRPr="00B36129">
        <w:rPr>
          <w:rFonts w:eastAsia="Calibri"/>
        </w:rPr>
        <w:t xml:space="preserve"> </w:t>
      </w:r>
      <w:r w:rsidR="00816204" w:rsidRPr="00B36129">
        <w:rPr>
          <w:rFonts w:eastAsia="Calibri"/>
        </w:rPr>
        <w:t>measure</w:t>
      </w:r>
      <w:r w:rsidRPr="00B36129">
        <w:rPr>
          <w:rFonts w:eastAsia="Calibri"/>
        </w:rPr>
        <w:t xml:space="preserve"> or </w:t>
      </w:r>
      <w:r w:rsidR="00AE22DF" w:rsidRPr="00B36129">
        <w:rPr>
          <w:rFonts w:eastAsia="Calibri"/>
        </w:rPr>
        <w:t>criterion</w:t>
      </w:r>
      <w:r w:rsidRPr="00B36129">
        <w:rPr>
          <w:rFonts w:eastAsia="Calibri"/>
        </w:rPr>
        <w:t xml:space="preserve"> for </w:t>
      </w:r>
      <w:r w:rsidR="00816204" w:rsidRPr="00B36129">
        <w:rPr>
          <w:rFonts w:eastAsia="Calibri"/>
        </w:rPr>
        <w:t>verifying that</w:t>
      </w:r>
      <w:r w:rsidRPr="00B36129">
        <w:rPr>
          <w:rFonts w:eastAsia="Calibri"/>
        </w:rPr>
        <w:t xml:space="preserve"> which of our </w:t>
      </w:r>
      <w:r w:rsidR="00AE22DF" w:rsidRPr="00B36129">
        <w:rPr>
          <w:rFonts w:eastAsia="Calibri"/>
        </w:rPr>
        <w:t>opinion</w:t>
      </w:r>
      <w:r w:rsidR="00AE22DF">
        <w:rPr>
          <w:rFonts w:eastAsia="Calibri"/>
        </w:rPr>
        <w:t>s</w:t>
      </w:r>
      <w:r w:rsidRPr="00B36129">
        <w:rPr>
          <w:rFonts w:eastAsia="Calibri"/>
        </w:rPr>
        <w:t xml:space="preserve"> </w:t>
      </w:r>
      <w:r w:rsidR="00816204" w:rsidRPr="00B36129">
        <w:rPr>
          <w:rFonts w:eastAsia="Calibri"/>
        </w:rPr>
        <w:t>are</w:t>
      </w:r>
      <w:r w:rsidRPr="00B36129">
        <w:rPr>
          <w:rFonts w:eastAsia="Calibri"/>
        </w:rPr>
        <w:t xml:space="preserve"> </w:t>
      </w:r>
      <w:r w:rsidR="00AE22DF" w:rsidRPr="00B36129">
        <w:rPr>
          <w:rFonts w:eastAsia="Calibri"/>
        </w:rPr>
        <w:t>right</w:t>
      </w:r>
      <w:r w:rsidR="00AE22DF">
        <w:rPr>
          <w:rFonts w:eastAsia="Calibri"/>
        </w:rPr>
        <w:t xml:space="preserve"> or wrong</w:t>
      </w:r>
      <w:r w:rsidRPr="00B36129">
        <w:rPr>
          <w:rFonts w:eastAsia="Calibri"/>
        </w:rPr>
        <w:t>.</w:t>
      </w:r>
    </w:p>
    <w:p w:rsidR="005F79DF" w:rsidRPr="00B36129" w:rsidRDefault="005F79DF" w:rsidP="00751A14">
      <w:pPr>
        <w:jc w:val="both"/>
        <w:rPr>
          <w:rFonts w:eastAsia="Calibri"/>
        </w:rPr>
      </w:pPr>
    </w:p>
    <w:p w:rsidR="009109D0" w:rsidRPr="00B36129" w:rsidRDefault="00751A14" w:rsidP="00751A14">
      <w:pPr>
        <w:jc w:val="both"/>
        <w:rPr>
          <w:rFonts w:eastAsia="Calibri"/>
        </w:rPr>
      </w:pPr>
      <w:r w:rsidRPr="00B36129">
        <w:rPr>
          <w:rFonts w:eastAsia="Calibri"/>
        </w:rPr>
        <w:t xml:space="preserve">According to the skeptics, the proof for any statement </w:t>
      </w:r>
      <w:r w:rsidR="00AE22DF">
        <w:rPr>
          <w:rFonts w:eastAsia="Calibri"/>
        </w:rPr>
        <w:t>is</w:t>
      </w:r>
      <w:r w:rsidRPr="00B36129">
        <w:rPr>
          <w:rFonts w:eastAsia="Calibri"/>
        </w:rPr>
        <w:t xml:space="preserve"> based on the information provided </w:t>
      </w:r>
      <w:r w:rsidR="00AE22DF">
        <w:rPr>
          <w:rFonts w:eastAsia="Calibri"/>
        </w:rPr>
        <w:t xml:space="preserve">either by </w:t>
      </w:r>
      <w:r w:rsidRPr="00B36129">
        <w:rPr>
          <w:rFonts w:eastAsia="Calibri"/>
        </w:rPr>
        <w:t>senses or by reason</w:t>
      </w:r>
      <w:r w:rsidR="00AE22DF">
        <w:rPr>
          <w:rFonts w:eastAsia="Calibri"/>
        </w:rPr>
        <w:t>.</w:t>
      </w:r>
      <w:r w:rsidRPr="00B36129">
        <w:rPr>
          <w:rFonts w:eastAsia="Calibri"/>
        </w:rPr>
        <w:t xml:space="preserve"> </w:t>
      </w:r>
      <w:r w:rsidR="00AE22DF">
        <w:rPr>
          <w:rFonts w:eastAsia="Calibri"/>
        </w:rPr>
        <w:t>B</w:t>
      </w:r>
      <w:r w:rsidRPr="00B36129">
        <w:rPr>
          <w:rFonts w:eastAsia="Calibri"/>
        </w:rPr>
        <w:t xml:space="preserve">ut both of these sources are </w:t>
      </w:r>
      <w:r w:rsidR="000B2BEC" w:rsidRPr="00B36129">
        <w:rPr>
          <w:rFonts w:eastAsia="Calibri"/>
        </w:rPr>
        <w:t>erratic</w:t>
      </w:r>
      <w:r w:rsidRPr="00B36129">
        <w:rPr>
          <w:rFonts w:eastAsia="Calibri"/>
        </w:rPr>
        <w:t xml:space="preserve"> to some </w:t>
      </w:r>
      <w:r w:rsidR="000B2BEC" w:rsidRPr="00B36129">
        <w:rPr>
          <w:rFonts w:eastAsia="Calibri"/>
        </w:rPr>
        <w:t>level</w:t>
      </w:r>
      <w:r w:rsidR="00270B6B">
        <w:rPr>
          <w:rFonts w:eastAsia="Calibri"/>
        </w:rPr>
        <w:t>.</w:t>
      </w:r>
      <w:r w:rsidRPr="00B36129">
        <w:rPr>
          <w:rFonts w:eastAsia="Calibri"/>
        </w:rPr>
        <w:t xml:space="preserve"> </w:t>
      </w:r>
      <w:r w:rsidR="00270B6B">
        <w:rPr>
          <w:rFonts w:eastAsia="Calibri"/>
        </w:rPr>
        <w:t>T</w:t>
      </w:r>
      <w:r w:rsidRPr="00B36129">
        <w:rPr>
          <w:rFonts w:eastAsia="Calibri"/>
        </w:rPr>
        <w:t xml:space="preserve">herefore no certain or decisive </w:t>
      </w:r>
      <w:r w:rsidR="009109D0" w:rsidRPr="00B36129">
        <w:rPr>
          <w:rFonts w:eastAsia="Calibri"/>
        </w:rPr>
        <w:t>standard</w:t>
      </w:r>
      <w:r w:rsidRPr="00B36129">
        <w:rPr>
          <w:rFonts w:eastAsia="Calibri"/>
        </w:rPr>
        <w:t xml:space="preserve"> of </w:t>
      </w:r>
      <w:r w:rsidR="009109D0" w:rsidRPr="00B36129">
        <w:rPr>
          <w:rFonts w:eastAsia="Calibri"/>
        </w:rPr>
        <w:t>exact</w:t>
      </w:r>
      <w:r w:rsidRPr="00B36129">
        <w:rPr>
          <w:rFonts w:eastAsia="Calibri"/>
        </w:rPr>
        <w:t xml:space="preserve"> knowledge subsists or is recognized. Consequently, the Academic skeptics claimed that nothing is </w:t>
      </w:r>
      <w:r w:rsidR="000B2BEC" w:rsidRPr="00B36129">
        <w:rPr>
          <w:rFonts w:eastAsia="Calibri"/>
        </w:rPr>
        <w:t>definite</w:t>
      </w:r>
      <w:r w:rsidRPr="00B36129">
        <w:rPr>
          <w:rFonts w:eastAsia="Calibri"/>
        </w:rPr>
        <w:t xml:space="preserve">. The </w:t>
      </w:r>
      <w:r w:rsidR="000B2BEC" w:rsidRPr="00B36129">
        <w:rPr>
          <w:rFonts w:eastAsia="Calibri"/>
        </w:rPr>
        <w:t>most excellent</w:t>
      </w:r>
      <w:r w:rsidRPr="00B36129">
        <w:rPr>
          <w:rFonts w:eastAsia="Calibri"/>
        </w:rPr>
        <w:t xml:space="preserve"> </w:t>
      </w:r>
      <w:r w:rsidR="000B2BEC">
        <w:rPr>
          <w:rFonts w:eastAsia="Calibri"/>
        </w:rPr>
        <w:t>knowledge</w:t>
      </w:r>
      <w:r w:rsidRPr="00B36129">
        <w:rPr>
          <w:rFonts w:eastAsia="Calibri"/>
        </w:rPr>
        <w:t xml:space="preserve"> we can </w:t>
      </w:r>
      <w:r w:rsidR="000B2BEC" w:rsidRPr="00B36129">
        <w:rPr>
          <w:rFonts w:eastAsia="Calibri"/>
        </w:rPr>
        <w:t>achieve</w:t>
      </w:r>
      <w:r w:rsidRPr="00B36129">
        <w:rPr>
          <w:rFonts w:eastAsia="Calibri"/>
        </w:rPr>
        <w:t xml:space="preserve"> is</w:t>
      </w:r>
      <w:r w:rsidR="0043545F">
        <w:rPr>
          <w:rFonts w:eastAsia="Calibri"/>
        </w:rPr>
        <w:t>,</w:t>
      </w:r>
      <w:r w:rsidRPr="00B36129">
        <w:rPr>
          <w:rFonts w:eastAsia="Calibri"/>
        </w:rPr>
        <w:t xml:space="preserve"> only </w:t>
      </w:r>
      <w:r w:rsidR="000B2BEC">
        <w:rPr>
          <w:rFonts w:eastAsia="Calibri"/>
        </w:rPr>
        <w:t>“</w:t>
      </w:r>
      <w:r w:rsidRPr="00B36129">
        <w:rPr>
          <w:rFonts w:eastAsia="Calibri"/>
        </w:rPr>
        <w:t>probable, and is to be judged according to probabilities</w:t>
      </w:r>
      <w:r w:rsidR="009109D0" w:rsidRPr="00B36129">
        <w:rPr>
          <w:rFonts w:eastAsia="Calibri"/>
        </w:rPr>
        <w:t>.”</w:t>
      </w:r>
      <w:r w:rsidR="009109D0" w:rsidRPr="00B36129">
        <w:rPr>
          <w:rStyle w:val="FootnoteReference"/>
          <w:rFonts w:eastAsia="Calibri"/>
        </w:rPr>
        <w:t xml:space="preserve"> </w:t>
      </w:r>
      <w:r w:rsidR="009109D0" w:rsidRPr="00B36129">
        <w:rPr>
          <w:rStyle w:val="FootnoteReference"/>
          <w:rFonts w:eastAsia="Calibri"/>
        </w:rPr>
        <w:footnoteReference w:id="29"/>
      </w:r>
      <w:r w:rsidR="009109D0" w:rsidRPr="00B36129">
        <w:rPr>
          <w:rFonts w:eastAsia="Calibri"/>
        </w:rPr>
        <w:t xml:space="preserve"> </w:t>
      </w:r>
    </w:p>
    <w:p w:rsidR="009109D0" w:rsidRPr="00B36129" w:rsidRDefault="009109D0" w:rsidP="00751A14">
      <w:pPr>
        <w:jc w:val="both"/>
        <w:rPr>
          <w:rFonts w:eastAsia="Calibri"/>
        </w:rPr>
      </w:pPr>
    </w:p>
    <w:p w:rsidR="00751A14" w:rsidRPr="00B36129" w:rsidRDefault="00751A14" w:rsidP="00751A14">
      <w:pPr>
        <w:jc w:val="both"/>
        <w:rPr>
          <w:rFonts w:eastAsia="Calibri"/>
        </w:rPr>
      </w:pPr>
      <w:r w:rsidRPr="00B36129">
        <w:rPr>
          <w:rFonts w:eastAsia="Calibri"/>
        </w:rPr>
        <w:t xml:space="preserve">The skepticism of Arcesilas and Carneades </w:t>
      </w:r>
      <w:r w:rsidR="009109D0" w:rsidRPr="00B36129">
        <w:rPr>
          <w:rFonts w:eastAsia="Calibri"/>
        </w:rPr>
        <w:t>prevail</w:t>
      </w:r>
      <w:r w:rsidRPr="00B36129">
        <w:rPr>
          <w:rFonts w:eastAsia="Calibri"/>
        </w:rPr>
        <w:t xml:space="preserve">ed </w:t>
      </w:r>
      <w:r w:rsidR="009109D0" w:rsidRPr="00B36129">
        <w:rPr>
          <w:rFonts w:eastAsia="Calibri"/>
        </w:rPr>
        <w:t xml:space="preserve">over </w:t>
      </w:r>
      <w:r w:rsidRPr="00B36129">
        <w:rPr>
          <w:rFonts w:eastAsia="Calibri"/>
        </w:rPr>
        <w:t xml:space="preserve">the philosophy of the Platonic Academy until the </w:t>
      </w:r>
      <w:r w:rsidR="000B2BEC">
        <w:rPr>
          <w:rFonts w:eastAsia="Calibri"/>
        </w:rPr>
        <w:t>1</w:t>
      </w:r>
      <w:r w:rsidRPr="000B2BEC">
        <w:rPr>
          <w:rFonts w:eastAsia="Calibri"/>
          <w:vertAlign w:val="superscript"/>
        </w:rPr>
        <w:t>st</w:t>
      </w:r>
      <w:r w:rsidR="000B2BEC">
        <w:rPr>
          <w:rFonts w:eastAsia="Calibri"/>
        </w:rPr>
        <w:t xml:space="preserve"> </w:t>
      </w:r>
      <w:r w:rsidRPr="00B36129">
        <w:rPr>
          <w:rFonts w:eastAsia="Calibri"/>
        </w:rPr>
        <w:t xml:space="preserve">century </w:t>
      </w:r>
      <w:r w:rsidR="000B2BEC">
        <w:rPr>
          <w:rFonts w:eastAsia="Calibri"/>
        </w:rPr>
        <w:t>B.C.</w:t>
      </w:r>
      <w:r w:rsidR="009109D0" w:rsidRPr="00B36129">
        <w:rPr>
          <w:rFonts w:eastAsia="Calibri"/>
        </w:rPr>
        <w:t xml:space="preserve"> </w:t>
      </w:r>
      <w:r w:rsidRPr="00B36129">
        <w:rPr>
          <w:rFonts w:eastAsia="Calibri"/>
        </w:rPr>
        <w:t>Th</w:t>
      </w:r>
      <w:r w:rsidR="009109D0" w:rsidRPr="00B36129">
        <w:rPr>
          <w:rFonts w:eastAsia="Calibri"/>
        </w:rPr>
        <w:t>i</w:t>
      </w:r>
      <w:r w:rsidRPr="00B36129">
        <w:rPr>
          <w:rFonts w:eastAsia="Calibri"/>
        </w:rPr>
        <w:t xml:space="preserve">s </w:t>
      </w:r>
      <w:r w:rsidR="009109D0" w:rsidRPr="00B36129">
        <w:rPr>
          <w:rFonts w:eastAsia="Calibri"/>
        </w:rPr>
        <w:t>skeptical</w:t>
      </w:r>
      <w:r w:rsidRPr="00B36129">
        <w:rPr>
          <w:rFonts w:eastAsia="Calibri"/>
        </w:rPr>
        <w:t xml:space="preserve"> </w:t>
      </w:r>
      <w:r w:rsidR="000B2BEC" w:rsidRPr="00B36129">
        <w:rPr>
          <w:rFonts w:eastAsia="Calibri"/>
        </w:rPr>
        <w:t>movement</w:t>
      </w:r>
      <w:r w:rsidR="000B2BEC">
        <w:rPr>
          <w:rFonts w:eastAsia="Calibri"/>
        </w:rPr>
        <w:t xml:space="preserve"> was</w:t>
      </w:r>
      <w:r w:rsidRPr="00B36129">
        <w:rPr>
          <w:rFonts w:eastAsia="Calibri"/>
        </w:rPr>
        <w:t>,</w:t>
      </w:r>
      <w:r w:rsidR="009109D0" w:rsidRPr="00B36129">
        <w:rPr>
          <w:rFonts w:eastAsia="Calibri"/>
        </w:rPr>
        <w:t xml:space="preserve"> </w:t>
      </w:r>
      <w:r w:rsidR="000B2BEC" w:rsidRPr="00B36129">
        <w:rPr>
          <w:rFonts w:eastAsia="Calibri"/>
        </w:rPr>
        <w:t>nevertheless</w:t>
      </w:r>
      <w:r w:rsidR="009109D0" w:rsidRPr="00B36129">
        <w:rPr>
          <w:rFonts w:eastAsia="Calibri"/>
        </w:rPr>
        <w:t xml:space="preserve">, </w:t>
      </w:r>
      <w:r w:rsidR="000B2BEC">
        <w:rPr>
          <w:rFonts w:eastAsia="Calibri"/>
        </w:rPr>
        <w:t>transferr</w:t>
      </w:r>
      <w:r w:rsidR="000B2BEC" w:rsidRPr="00B36129">
        <w:rPr>
          <w:rFonts w:eastAsia="Calibri"/>
        </w:rPr>
        <w:t>ed</w:t>
      </w:r>
      <w:r w:rsidR="009109D0" w:rsidRPr="00B36129">
        <w:rPr>
          <w:rFonts w:eastAsia="Calibri"/>
        </w:rPr>
        <w:t xml:space="preserve"> from the Academics</w:t>
      </w:r>
      <w:r w:rsidRPr="00B36129">
        <w:rPr>
          <w:rFonts w:eastAsia="Calibri"/>
        </w:rPr>
        <w:t xml:space="preserve"> to the Pyrrhonian </w:t>
      </w:r>
      <w:r w:rsidR="009109D0" w:rsidRPr="00B36129">
        <w:rPr>
          <w:rFonts w:eastAsia="Calibri"/>
        </w:rPr>
        <w:t>skeptics</w:t>
      </w:r>
      <w:r w:rsidRPr="00B36129">
        <w:rPr>
          <w:rFonts w:eastAsia="Calibri"/>
        </w:rPr>
        <w:t>, wh</w:t>
      </w:r>
      <w:r w:rsidR="009109D0" w:rsidRPr="00B36129">
        <w:rPr>
          <w:rFonts w:eastAsia="Calibri"/>
        </w:rPr>
        <w:t>o</w:t>
      </w:r>
      <w:r w:rsidRPr="00B36129">
        <w:rPr>
          <w:rFonts w:eastAsia="Calibri"/>
        </w:rPr>
        <w:t xml:space="preserve"> w</w:t>
      </w:r>
      <w:r w:rsidR="009109D0" w:rsidRPr="00B36129">
        <w:rPr>
          <w:rFonts w:eastAsia="Calibri"/>
        </w:rPr>
        <w:t>ere</w:t>
      </w:r>
      <w:r w:rsidRPr="00B36129">
        <w:rPr>
          <w:rFonts w:eastAsia="Calibri"/>
        </w:rPr>
        <w:t xml:space="preserve"> </w:t>
      </w:r>
      <w:r w:rsidR="009109D0" w:rsidRPr="00B36129">
        <w:rPr>
          <w:rFonts w:eastAsia="Calibri"/>
        </w:rPr>
        <w:t>perhaps</w:t>
      </w:r>
      <w:r w:rsidRPr="00B36129">
        <w:rPr>
          <w:rFonts w:eastAsia="Calibri"/>
        </w:rPr>
        <w:t xml:space="preserve"> </w:t>
      </w:r>
      <w:r w:rsidR="000B2BEC" w:rsidRPr="00B36129">
        <w:rPr>
          <w:rFonts w:eastAsia="Calibri"/>
        </w:rPr>
        <w:t>associated</w:t>
      </w:r>
      <w:r w:rsidRPr="00B36129">
        <w:rPr>
          <w:rFonts w:eastAsia="Calibri"/>
        </w:rPr>
        <w:t xml:space="preserve"> with the Methodic sc</w:t>
      </w:r>
      <w:r w:rsidR="009109D0" w:rsidRPr="00B36129">
        <w:rPr>
          <w:rFonts w:eastAsia="Calibri"/>
        </w:rPr>
        <w:t>hool of medicine in Alexandria.</w:t>
      </w:r>
    </w:p>
    <w:p w:rsidR="00751A14" w:rsidRPr="00B36129" w:rsidRDefault="009109D0" w:rsidP="00751A14">
      <w:pPr>
        <w:spacing w:before="100" w:beforeAutospacing="1" w:after="100" w:afterAutospacing="1"/>
        <w:jc w:val="both"/>
        <w:rPr>
          <w:rFonts w:eastAsia="Calibri"/>
        </w:rPr>
      </w:pPr>
      <w:r w:rsidRPr="00B36129">
        <w:rPr>
          <w:rFonts w:eastAsia="Calibri"/>
        </w:rPr>
        <w:t>Early development of t</w:t>
      </w:r>
      <w:r w:rsidR="00751A14" w:rsidRPr="00B36129">
        <w:rPr>
          <w:rFonts w:eastAsia="Calibri"/>
        </w:rPr>
        <w:t>he Pyrrhonian</w:t>
      </w:r>
      <w:r w:rsidR="000B2BEC">
        <w:rPr>
          <w:rFonts w:eastAsia="Calibri"/>
        </w:rPr>
        <w:t xml:space="preserve"> activity</w:t>
      </w:r>
      <w:r w:rsidR="00751A14" w:rsidRPr="00B36129">
        <w:rPr>
          <w:rFonts w:eastAsia="Calibri"/>
        </w:rPr>
        <w:t xml:space="preserve"> </w:t>
      </w:r>
      <w:r w:rsidRPr="00B36129">
        <w:rPr>
          <w:rFonts w:eastAsia="Calibri"/>
        </w:rPr>
        <w:t>was</w:t>
      </w:r>
      <w:r w:rsidR="00751A14" w:rsidRPr="00B36129">
        <w:rPr>
          <w:rFonts w:eastAsia="Calibri"/>
        </w:rPr>
        <w:t xml:space="preserve"> </w:t>
      </w:r>
      <w:r w:rsidRPr="00B36129">
        <w:rPr>
          <w:rFonts w:eastAsia="Calibri"/>
        </w:rPr>
        <w:t>due to t</w:t>
      </w:r>
      <w:r w:rsidRPr="00B36129">
        <w:t>he reputed father of Greek skepticism</w:t>
      </w:r>
      <w:r w:rsidRPr="00B36129">
        <w:rPr>
          <w:rFonts w:eastAsia="Calibri"/>
        </w:rPr>
        <w:t xml:space="preserve">, </w:t>
      </w:r>
      <w:r w:rsidR="00751A14" w:rsidRPr="00B36129">
        <w:rPr>
          <w:rFonts w:eastAsia="Calibri"/>
        </w:rPr>
        <w:t xml:space="preserve">Pyrrho of Elis, </w:t>
      </w:r>
      <w:r w:rsidRPr="00B36129">
        <w:rPr>
          <w:rFonts w:eastAsia="Calibri"/>
        </w:rPr>
        <w:t>(</w:t>
      </w:r>
      <w:r w:rsidR="00751A14" w:rsidRPr="00B36129">
        <w:rPr>
          <w:rFonts w:eastAsia="Calibri"/>
        </w:rPr>
        <w:t>360</w:t>
      </w:r>
      <w:r w:rsidR="000B2BEC">
        <w:rPr>
          <w:rFonts w:eastAsia="Calibri"/>
        </w:rPr>
        <w:t xml:space="preserve"> </w:t>
      </w:r>
      <w:r w:rsidR="00751A14" w:rsidRPr="00B36129">
        <w:rPr>
          <w:rFonts w:eastAsia="Calibri"/>
        </w:rPr>
        <w:t>-</w:t>
      </w:r>
      <w:r w:rsidR="000B2BEC">
        <w:rPr>
          <w:rFonts w:eastAsia="Calibri"/>
        </w:rPr>
        <w:t xml:space="preserve"> </w:t>
      </w:r>
      <w:r w:rsidR="00751A14" w:rsidRPr="00B36129">
        <w:rPr>
          <w:rFonts w:eastAsia="Calibri"/>
        </w:rPr>
        <w:t xml:space="preserve">275 </w:t>
      </w:r>
      <w:r w:rsidRPr="00B36129">
        <w:rPr>
          <w:rFonts w:eastAsia="Calibri"/>
        </w:rPr>
        <w:t>B</w:t>
      </w:r>
      <w:r w:rsidR="00751A14" w:rsidRPr="00B36129">
        <w:rPr>
          <w:rFonts w:eastAsia="Calibri"/>
        </w:rPr>
        <w:t>.</w:t>
      </w:r>
      <w:r w:rsidRPr="00B36129">
        <w:rPr>
          <w:rFonts w:eastAsia="Calibri"/>
        </w:rPr>
        <w:t>C</w:t>
      </w:r>
      <w:r w:rsidR="00751A14" w:rsidRPr="00B36129">
        <w:rPr>
          <w:rFonts w:eastAsia="Calibri"/>
        </w:rPr>
        <w:t>.</w:t>
      </w:r>
      <w:r w:rsidRPr="00B36129">
        <w:rPr>
          <w:rFonts w:eastAsia="Calibri"/>
        </w:rPr>
        <w:t>),</w:t>
      </w:r>
      <w:r w:rsidR="00751A14" w:rsidRPr="00B36129">
        <w:rPr>
          <w:rFonts w:eastAsia="Calibri"/>
        </w:rPr>
        <w:t xml:space="preserve"> </w:t>
      </w:r>
      <w:r w:rsidRPr="00B36129">
        <w:rPr>
          <w:rFonts w:eastAsia="Calibri"/>
        </w:rPr>
        <w:t>and his student Timon</w:t>
      </w:r>
      <w:r w:rsidR="00751A14" w:rsidRPr="00B36129">
        <w:rPr>
          <w:rFonts w:eastAsia="Calibri"/>
        </w:rPr>
        <w:t xml:space="preserve"> </w:t>
      </w:r>
      <w:r w:rsidRPr="00B36129">
        <w:rPr>
          <w:rFonts w:eastAsia="Calibri"/>
        </w:rPr>
        <w:t>(</w:t>
      </w:r>
      <w:r w:rsidR="00751A14" w:rsidRPr="00B36129">
        <w:rPr>
          <w:rFonts w:eastAsia="Calibri"/>
        </w:rPr>
        <w:t>315</w:t>
      </w:r>
      <w:r w:rsidR="000B2BEC">
        <w:rPr>
          <w:rFonts w:eastAsia="Calibri"/>
        </w:rPr>
        <w:t xml:space="preserve"> </w:t>
      </w:r>
      <w:r w:rsidR="00751A14" w:rsidRPr="00B36129">
        <w:rPr>
          <w:rFonts w:eastAsia="Calibri"/>
        </w:rPr>
        <w:t>-</w:t>
      </w:r>
      <w:r w:rsidR="000B2BEC">
        <w:rPr>
          <w:rFonts w:eastAsia="Calibri"/>
        </w:rPr>
        <w:t xml:space="preserve"> </w:t>
      </w:r>
      <w:r w:rsidR="00751A14" w:rsidRPr="00B36129">
        <w:rPr>
          <w:rFonts w:eastAsia="Calibri"/>
        </w:rPr>
        <w:t xml:space="preserve">225 </w:t>
      </w:r>
      <w:r w:rsidRPr="00B36129">
        <w:rPr>
          <w:rFonts w:eastAsia="Calibri"/>
        </w:rPr>
        <w:t>B</w:t>
      </w:r>
      <w:r w:rsidR="00751A14" w:rsidRPr="00B36129">
        <w:rPr>
          <w:rFonts w:eastAsia="Calibri"/>
        </w:rPr>
        <w:t>.</w:t>
      </w:r>
      <w:r w:rsidRPr="00B36129">
        <w:rPr>
          <w:rFonts w:eastAsia="Calibri"/>
        </w:rPr>
        <w:t>C</w:t>
      </w:r>
      <w:r w:rsidR="00751A14" w:rsidRPr="00B36129">
        <w:rPr>
          <w:rFonts w:eastAsia="Calibri"/>
        </w:rPr>
        <w:t>.</w:t>
      </w:r>
      <w:r w:rsidRPr="00B36129">
        <w:rPr>
          <w:rFonts w:eastAsia="Calibri"/>
        </w:rPr>
        <w:t>).</w:t>
      </w:r>
      <w:r w:rsidR="00C74908">
        <w:rPr>
          <w:rFonts w:eastAsia="Calibri"/>
        </w:rPr>
        <w:t xml:space="preserve"> Pyrrho did not only</w:t>
      </w:r>
      <w:r w:rsidR="00751A14" w:rsidRPr="00B36129">
        <w:rPr>
          <w:rFonts w:eastAsia="Calibri"/>
        </w:rPr>
        <w:t xml:space="preserve"> </w:t>
      </w:r>
      <w:r w:rsidR="00C74908">
        <w:rPr>
          <w:rFonts w:eastAsia="Calibri"/>
        </w:rPr>
        <w:t xml:space="preserve">put </w:t>
      </w:r>
      <w:r w:rsidR="00C74908">
        <w:rPr>
          <w:rFonts w:eastAsia="Calibri"/>
        </w:rPr>
        <w:lastRenderedPageBreak/>
        <w:t xml:space="preserve">forward a </w:t>
      </w:r>
      <w:r w:rsidR="00751A14" w:rsidRPr="00B36129">
        <w:rPr>
          <w:rFonts w:eastAsia="Calibri"/>
        </w:rPr>
        <w:t>theor</w:t>
      </w:r>
      <w:r w:rsidR="00C74908">
        <w:rPr>
          <w:rFonts w:eastAsia="Calibri"/>
        </w:rPr>
        <w:t xml:space="preserve">y, but presented himself as being a </w:t>
      </w:r>
      <w:r w:rsidR="00751A14" w:rsidRPr="00B36129">
        <w:rPr>
          <w:rFonts w:eastAsia="Calibri"/>
        </w:rPr>
        <w:t>liv</w:t>
      </w:r>
      <w:r w:rsidR="00C74908">
        <w:rPr>
          <w:rFonts w:eastAsia="Calibri"/>
        </w:rPr>
        <w:t>e</w:t>
      </w:r>
      <w:r w:rsidR="00751A14" w:rsidRPr="00B36129">
        <w:rPr>
          <w:rFonts w:eastAsia="Calibri"/>
        </w:rPr>
        <w:t xml:space="preserve"> </w:t>
      </w:r>
      <w:r w:rsidR="00C74908">
        <w:rPr>
          <w:rFonts w:eastAsia="Calibri"/>
        </w:rPr>
        <w:t>example o</w:t>
      </w:r>
      <w:r w:rsidR="00751A14" w:rsidRPr="00B36129">
        <w:rPr>
          <w:rFonts w:eastAsia="Calibri"/>
        </w:rPr>
        <w:t xml:space="preserve">f complete </w:t>
      </w:r>
      <w:r w:rsidRPr="00B36129">
        <w:rPr>
          <w:rFonts w:eastAsia="Calibri"/>
        </w:rPr>
        <w:t>skeptic.</w:t>
      </w:r>
      <w:r w:rsidR="00751A14" w:rsidRPr="00B36129">
        <w:rPr>
          <w:rFonts w:eastAsia="Calibri"/>
        </w:rPr>
        <w:t xml:space="preserve"> </w:t>
      </w:r>
      <w:r w:rsidRPr="00B36129">
        <w:rPr>
          <w:rFonts w:eastAsia="Calibri"/>
        </w:rPr>
        <w:t>He</w:t>
      </w:r>
      <w:r w:rsidR="00751A14" w:rsidRPr="00B36129">
        <w:rPr>
          <w:rFonts w:eastAsia="Calibri"/>
        </w:rPr>
        <w:t xml:space="preserve"> </w:t>
      </w:r>
      <w:r w:rsidRPr="00B36129">
        <w:rPr>
          <w:rFonts w:eastAsia="Calibri"/>
        </w:rPr>
        <w:t>di</w:t>
      </w:r>
      <w:r w:rsidR="00751A14" w:rsidRPr="00B36129">
        <w:rPr>
          <w:rFonts w:eastAsia="Calibri"/>
        </w:rPr>
        <w:t xml:space="preserve">d not </w:t>
      </w:r>
      <w:r w:rsidRPr="00B36129">
        <w:rPr>
          <w:rFonts w:eastAsia="Calibri"/>
        </w:rPr>
        <w:t xml:space="preserve">acknowledge </w:t>
      </w:r>
      <w:r w:rsidR="00751A14" w:rsidRPr="00B36129">
        <w:rPr>
          <w:rFonts w:eastAsia="Calibri"/>
        </w:rPr>
        <w:t xml:space="preserve">any </w:t>
      </w:r>
      <w:r w:rsidRPr="00B36129">
        <w:rPr>
          <w:rFonts w:eastAsia="Calibri"/>
        </w:rPr>
        <w:t>verdict</w:t>
      </w:r>
      <w:r w:rsidR="00751A14" w:rsidRPr="00B36129">
        <w:rPr>
          <w:rFonts w:eastAsia="Calibri"/>
        </w:rPr>
        <w:t xml:space="preserve"> that went beyond what </w:t>
      </w:r>
      <w:r w:rsidRPr="00B36129">
        <w:rPr>
          <w:rFonts w:eastAsia="Calibri"/>
        </w:rPr>
        <w:t xml:space="preserve">apparently </w:t>
      </w:r>
      <w:r w:rsidR="00751A14" w:rsidRPr="00B36129">
        <w:rPr>
          <w:rFonts w:eastAsia="Calibri"/>
        </w:rPr>
        <w:t>seemed to be the case.</w:t>
      </w:r>
      <w:r w:rsidR="00751A14" w:rsidRPr="00B36129">
        <w:rPr>
          <w:rStyle w:val="FootnoteReference"/>
          <w:rFonts w:eastAsia="Calibri"/>
        </w:rPr>
        <w:footnoteReference w:id="30"/>
      </w:r>
    </w:p>
    <w:p w:rsidR="00751A14" w:rsidRPr="00B36129" w:rsidRDefault="00751A14" w:rsidP="00751A14">
      <w:pPr>
        <w:spacing w:before="100" w:beforeAutospacing="1" w:after="100" w:afterAutospacing="1"/>
        <w:jc w:val="both"/>
      </w:pPr>
      <w:r w:rsidRPr="00B36129">
        <w:rPr>
          <w:rFonts w:eastAsia="Calibri"/>
        </w:rPr>
        <w:t xml:space="preserve">Pyrrho </w:t>
      </w:r>
      <w:r w:rsidRPr="00B36129">
        <w:t>kept himself restricted from articulating any views about what was happening around and proceeded only according to the apparent situation.</w:t>
      </w:r>
      <w:r w:rsidR="00C74908">
        <w:t xml:space="preserve"> </w:t>
      </w:r>
      <w:r w:rsidRPr="00B36129">
        <w:t xml:space="preserve">Pyrrhonism was </w:t>
      </w:r>
      <w:r w:rsidR="00C45D6D">
        <w:t xml:space="preserve">later on </w:t>
      </w:r>
      <w:r w:rsidRPr="00B36129">
        <w:t xml:space="preserve">developed as a proper theory of </w:t>
      </w:r>
      <w:r w:rsidR="00C45D6D" w:rsidRPr="00B36129">
        <w:t>skepticism</w:t>
      </w:r>
      <w:r w:rsidR="00BA66D5">
        <w:t xml:space="preserve"> by Aenesidemus (</w:t>
      </w:r>
      <w:r w:rsidRPr="00B36129">
        <w:t>100–40 B</w:t>
      </w:r>
      <w:r w:rsidR="00BA66D5">
        <w:t>.</w:t>
      </w:r>
      <w:r w:rsidRPr="00B36129">
        <w:t>C</w:t>
      </w:r>
      <w:r w:rsidR="00BA66D5">
        <w:t>.</w:t>
      </w:r>
      <w:r w:rsidRPr="00B36129">
        <w:t>). Sextus Empiricus (160 – 210 A</w:t>
      </w:r>
      <w:r w:rsidR="00BA66D5">
        <w:t>.</w:t>
      </w:r>
      <w:r w:rsidRPr="00B36129">
        <w:t>D</w:t>
      </w:r>
      <w:r w:rsidR="00BA66D5">
        <w:t>.</w:t>
      </w:r>
      <w:r w:rsidRPr="00B36129">
        <w:t>)</w:t>
      </w:r>
      <w:r w:rsidR="00C45D6D">
        <w:t xml:space="preserve">, is </w:t>
      </w:r>
      <w:r w:rsidR="00C45D6D" w:rsidRPr="00B36129">
        <w:t xml:space="preserve">the writer of the only existing </w:t>
      </w:r>
      <w:r w:rsidR="00C45D6D">
        <w:t>manuscript</w:t>
      </w:r>
      <w:r w:rsidR="00C45D6D" w:rsidRPr="00B36129">
        <w:t xml:space="preserve"> from the Pyrrhonian tradition, </w:t>
      </w:r>
      <w:r w:rsidR="00C45D6D">
        <w:t>“</w:t>
      </w:r>
      <w:r w:rsidR="00C45D6D" w:rsidRPr="00C45D6D">
        <w:rPr>
          <w:iCs/>
        </w:rPr>
        <w:t>Outlines of Scepticism</w:t>
      </w:r>
      <w:r w:rsidR="001026AC">
        <w:rPr>
          <w:rStyle w:val="FootnoteReference"/>
          <w:iCs/>
        </w:rPr>
        <w:footnoteReference w:id="31"/>
      </w:r>
      <w:r w:rsidR="00C45D6D" w:rsidRPr="00C45D6D">
        <w:t xml:space="preserve"> and </w:t>
      </w:r>
      <w:r w:rsidR="00C45D6D" w:rsidRPr="00C45D6D">
        <w:rPr>
          <w:iCs/>
        </w:rPr>
        <w:t>Against the Mathematicians</w:t>
      </w:r>
      <w:r w:rsidR="00C45D6D">
        <w:rPr>
          <w:iCs/>
        </w:rPr>
        <w:t>”,</w:t>
      </w:r>
      <w:r w:rsidRPr="00B36129">
        <w:t xml:space="preserve"> </w:t>
      </w:r>
      <w:r w:rsidR="00C45D6D">
        <w:t>and holds</w:t>
      </w:r>
      <w:r w:rsidRPr="00B36129">
        <w:t xml:space="preserve"> </w:t>
      </w:r>
      <w:r w:rsidR="00C45D6D">
        <w:t>an important</w:t>
      </w:r>
      <w:r w:rsidRPr="00B36129">
        <w:t xml:space="preserve"> p</w:t>
      </w:r>
      <w:r w:rsidR="00C45D6D">
        <w:t>lace</w:t>
      </w:r>
      <w:r w:rsidRPr="00B36129">
        <w:t xml:space="preserve"> in the history of </w:t>
      </w:r>
      <w:r w:rsidR="00C45D6D" w:rsidRPr="00B36129">
        <w:t>skepticism</w:t>
      </w:r>
      <w:r w:rsidRPr="00B36129">
        <w:rPr>
          <w:i/>
          <w:iCs/>
        </w:rPr>
        <w:t>.</w:t>
      </w:r>
      <w:r w:rsidRPr="00B36129">
        <w:rPr>
          <w:rStyle w:val="FootnoteReference"/>
        </w:rPr>
        <w:footnoteReference w:id="32"/>
      </w:r>
    </w:p>
    <w:p w:rsidR="00751A14" w:rsidRPr="00B36129" w:rsidRDefault="00751A14" w:rsidP="00751A14">
      <w:pPr>
        <w:jc w:val="both"/>
        <w:rPr>
          <w:vertAlign w:val="superscript"/>
        </w:rPr>
      </w:pPr>
      <w:r w:rsidRPr="00B36129">
        <w:rPr>
          <w:rFonts w:eastAsia="Calibri"/>
        </w:rPr>
        <w:t>The Pyrrhonists believed that the Dogmatists a</w:t>
      </w:r>
      <w:r w:rsidR="000214B5" w:rsidRPr="00B36129">
        <w:rPr>
          <w:rFonts w:eastAsia="Calibri"/>
        </w:rPr>
        <w:t>s well as</w:t>
      </w:r>
      <w:r w:rsidRPr="00B36129">
        <w:rPr>
          <w:rFonts w:eastAsia="Calibri"/>
        </w:rPr>
        <w:t xml:space="preserve"> </w:t>
      </w:r>
      <w:r w:rsidR="000214B5" w:rsidRPr="00B36129">
        <w:rPr>
          <w:rFonts w:eastAsia="Calibri"/>
        </w:rPr>
        <w:t xml:space="preserve">the Academics </w:t>
      </w:r>
      <w:r w:rsidR="001E3CAE" w:rsidRPr="00B36129">
        <w:rPr>
          <w:rFonts w:eastAsia="Calibri"/>
        </w:rPr>
        <w:t>have claim</w:t>
      </w:r>
      <w:r w:rsidR="000214B5" w:rsidRPr="00B36129">
        <w:rPr>
          <w:rFonts w:eastAsia="Calibri"/>
        </w:rPr>
        <w:t xml:space="preserve">ed too </w:t>
      </w:r>
      <w:r w:rsidR="001E3CAE" w:rsidRPr="00B36129">
        <w:rPr>
          <w:rFonts w:eastAsia="Calibri"/>
        </w:rPr>
        <w:t>high</w:t>
      </w:r>
      <w:r w:rsidR="000214B5" w:rsidRPr="00B36129">
        <w:rPr>
          <w:rFonts w:eastAsia="Calibri"/>
        </w:rPr>
        <w:t>.</w:t>
      </w:r>
      <w:r w:rsidRPr="00B36129">
        <w:rPr>
          <w:rFonts w:eastAsia="Calibri"/>
        </w:rPr>
        <w:t xml:space="preserve"> </w:t>
      </w:r>
      <w:r w:rsidR="000214B5" w:rsidRPr="00B36129">
        <w:rPr>
          <w:rFonts w:eastAsia="Calibri"/>
        </w:rPr>
        <w:t>On</w:t>
      </w:r>
      <w:r w:rsidRPr="00B36129">
        <w:rPr>
          <w:rFonts w:eastAsia="Calibri"/>
        </w:rPr>
        <w:t xml:space="preserve">e group </w:t>
      </w:r>
      <w:r w:rsidR="001E3CAE" w:rsidRPr="00B36129">
        <w:rPr>
          <w:rFonts w:eastAsia="Calibri"/>
        </w:rPr>
        <w:t>asserts</w:t>
      </w:r>
      <w:r w:rsidRPr="00B36129">
        <w:rPr>
          <w:rFonts w:eastAsia="Calibri"/>
        </w:rPr>
        <w:t xml:space="preserve"> </w:t>
      </w:r>
      <w:r w:rsidR="000214B5" w:rsidRPr="00B36129">
        <w:rPr>
          <w:rFonts w:eastAsia="Calibri"/>
        </w:rPr>
        <w:t xml:space="preserve">that </w:t>
      </w:r>
      <w:r w:rsidRPr="00B36129">
        <w:rPr>
          <w:rFonts w:eastAsia="Calibri"/>
        </w:rPr>
        <w:t xml:space="preserve">‘Something </w:t>
      </w:r>
      <w:r w:rsidR="001E3CAE" w:rsidRPr="00B36129">
        <w:rPr>
          <w:rFonts w:eastAsia="Calibri"/>
        </w:rPr>
        <w:t>is possible to be known</w:t>
      </w:r>
      <w:r w:rsidRPr="00B36129">
        <w:rPr>
          <w:rFonts w:eastAsia="Calibri"/>
        </w:rPr>
        <w:t>’</w:t>
      </w:r>
      <w:r w:rsidR="001E3CAE" w:rsidRPr="00B36129">
        <w:rPr>
          <w:rFonts w:eastAsia="Calibri"/>
        </w:rPr>
        <w:t>,</w:t>
      </w:r>
      <w:r w:rsidR="005321F8">
        <w:rPr>
          <w:rFonts w:eastAsia="Calibri"/>
        </w:rPr>
        <w:t xml:space="preserve"> </w:t>
      </w:r>
      <w:r w:rsidR="001E3CAE" w:rsidRPr="00B36129">
        <w:rPr>
          <w:rFonts w:eastAsia="Calibri"/>
        </w:rPr>
        <w:t>while</w:t>
      </w:r>
      <w:r w:rsidRPr="00B36129">
        <w:rPr>
          <w:rFonts w:eastAsia="Calibri"/>
        </w:rPr>
        <w:t xml:space="preserve"> the other </w:t>
      </w:r>
      <w:r w:rsidR="001E3CAE" w:rsidRPr="00B36129">
        <w:rPr>
          <w:rFonts w:eastAsia="Calibri"/>
        </w:rPr>
        <w:t>declares</w:t>
      </w:r>
      <w:r w:rsidR="000214B5" w:rsidRPr="00B36129">
        <w:rPr>
          <w:rFonts w:eastAsia="Calibri"/>
        </w:rPr>
        <w:t xml:space="preserve"> </w:t>
      </w:r>
      <w:r w:rsidRPr="00B36129">
        <w:rPr>
          <w:rFonts w:eastAsia="Calibri"/>
        </w:rPr>
        <w:t xml:space="preserve">that ‘Nothing </w:t>
      </w:r>
      <w:r w:rsidR="001E3CAE" w:rsidRPr="00B36129">
        <w:rPr>
          <w:rFonts w:eastAsia="Calibri"/>
        </w:rPr>
        <w:t xml:space="preserve">is possible to </w:t>
      </w:r>
      <w:r w:rsidRPr="00B36129">
        <w:rPr>
          <w:rFonts w:eastAsia="Calibri"/>
        </w:rPr>
        <w:t>be known.’ The Pyrrhonians</w:t>
      </w:r>
      <w:r w:rsidR="000214B5" w:rsidRPr="00B36129">
        <w:rPr>
          <w:rFonts w:eastAsia="Calibri"/>
        </w:rPr>
        <w:t>, therefore</w:t>
      </w:r>
      <w:r w:rsidRPr="00B36129">
        <w:rPr>
          <w:rFonts w:eastAsia="Calibri"/>
        </w:rPr>
        <w:t xml:space="preserve"> </w:t>
      </w:r>
      <w:r w:rsidR="000214B5" w:rsidRPr="00B36129">
        <w:rPr>
          <w:rFonts w:eastAsia="Calibri"/>
        </w:rPr>
        <w:t xml:space="preserve">suggested </w:t>
      </w:r>
      <w:r w:rsidRPr="00B36129">
        <w:rPr>
          <w:rFonts w:eastAsia="Calibri"/>
        </w:rPr>
        <w:t xml:space="preserve">to </w:t>
      </w:r>
      <w:r w:rsidR="000214B5" w:rsidRPr="00B36129">
        <w:rPr>
          <w:rFonts w:eastAsia="Calibri"/>
        </w:rPr>
        <w:t>postpone</w:t>
      </w:r>
      <w:r w:rsidRPr="00B36129">
        <w:rPr>
          <w:rFonts w:eastAsia="Calibri"/>
        </w:rPr>
        <w:t xml:space="preserve"> judgment on all </w:t>
      </w:r>
      <w:r w:rsidR="001E3CAE" w:rsidRPr="00B36129">
        <w:rPr>
          <w:rFonts w:eastAsia="Calibri"/>
        </w:rPr>
        <w:t>issues</w:t>
      </w:r>
      <w:r w:rsidRPr="00B36129">
        <w:rPr>
          <w:rFonts w:eastAsia="Calibri"/>
        </w:rPr>
        <w:t xml:space="preserve"> on which there </w:t>
      </w:r>
      <w:r w:rsidR="001E3CAE" w:rsidRPr="00B36129">
        <w:rPr>
          <w:rFonts w:eastAsia="Calibri"/>
        </w:rPr>
        <w:t>appear</w:t>
      </w:r>
      <w:r w:rsidRPr="00B36129">
        <w:rPr>
          <w:rFonts w:eastAsia="Calibri"/>
        </w:rPr>
        <w:t xml:space="preserve">ed to be </w:t>
      </w:r>
      <w:r w:rsidR="000214B5" w:rsidRPr="00B36129">
        <w:rPr>
          <w:rFonts w:eastAsia="Calibri"/>
        </w:rPr>
        <w:t>contradictory</w:t>
      </w:r>
      <w:r w:rsidRPr="00B36129">
        <w:rPr>
          <w:rFonts w:eastAsia="Calibri"/>
        </w:rPr>
        <w:t xml:space="preserve"> </w:t>
      </w:r>
      <w:r w:rsidR="001E3CAE" w:rsidRPr="00B36129">
        <w:rPr>
          <w:rFonts w:eastAsia="Calibri"/>
        </w:rPr>
        <w:t>proofs</w:t>
      </w:r>
      <w:r w:rsidRPr="00B36129">
        <w:rPr>
          <w:rFonts w:eastAsia="Calibri"/>
        </w:rPr>
        <w:t xml:space="preserve">, </w:t>
      </w:r>
      <w:r w:rsidR="000214B5" w:rsidRPr="00B36129">
        <w:rPr>
          <w:rFonts w:eastAsia="Calibri"/>
        </w:rPr>
        <w:t>together with</w:t>
      </w:r>
      <w:r w:rsidRPr="00B36129">
        <w:rPr>
          <w:rFonts w:eastAsia="Calibri"/>
        </w:rPr>
        <w:t xml:space="preserve"> the </w:t>
      </w:r>
      <w:r w:rsidR="001E3CAE" w:rsidRPr="00B36129">
        <w:rPr>
          <w:rFonts w:eastAsia="Calibri"/>
        </w:rPr>
        <w:t>problem,</w:t>
      </w:r>
      <w:r w:rsidRPr="00B36129">
        <w:rPr>
          <w:rFonts w:eastAsia="Calibri"/>
        </w:rPr>
        <w:t xml:space="preserve"> </w:t>
      </w:r>
      <w:r w:rsidR="001E3CAE" w:rsidRPr="00B36129">
        <w:rPr>
          <w:rFonts w:eastAsia="Calibri"/>
        </w:rPr>
        <w:t>if</w:t>
      </w:r>
      <w:r w:rsidRPr="00B36129">
        <w:rPr>
          <w:rFonts w:eastAsia="Calibri"/>
        </w:rPr>
        <w:t xml:space="preserve"> </w:t>
      </w:r>
      <w:r w:rsidR="001E3CAE" w:rsidRPr="00B36129">
        <w:rPr>
          <w:rFonts w:eastAsia="Calibri"/>
        </w:rPr>
        <w:t>any</w:t>
      </w:r>
      <w:r w:rsidRPr="00B36129">
        <w:rPr>
          <w:rFonts w:eastAsia="Calibri"/>
        </w:rPr>
        <w:t xml:space="preserve">thing could be </w:t>
      </w:r>
      <w:r w:rsidR="000214B5" w:rsidRPr="00B36129">
        <w:rPr>
          <w:rFonts w:eastAsia="Calibri"/>
        </w:rPr>
        <w:t>recognized</w:t>
      </w:r>
      <w:r w:rsidR="001E3CAE" w:rsidRPr="00B36129">
        <w:rPr>
          <w:rFonts w:eastAsia="Calibri"/>
        </w:rPr>
        <w:t xml:space="preserve"> or not</w:t>
      </w:r>
      <w:r w:rsidRPr="00B36129">
        <w:rPr>
          <w:rFonts w:eastAsia="Calibri"/>
        </w:rPr>
        <w:t>.</w:t>
      </w:r>
      <w:r w:rsidRPr="00B36129">
        <w:rPr>
          <w:rStyle w:val="FootnoteReference"/>
          <w:rFonts w:eastAsia="Calibri"/>
        </w:rPr>
        <w:footnoteReference w:id="33"/>
      </w:r>
      <w:r w:rsidRPr="00B36129">
        <w:rPr>
          <w:rFonts w:eastAsia="Calibri"/>
        </w:rPr>
        <w:t xml:space="preserve"> They even suspend</w:t>
      </w:r>
      <w:r w:rsidR="000214B5" w:rsidRPr="00B36129">
        <w:rPr>
          <w:rFonts w:eastAsia="Calibri"/>
        </w:rPr>
        <w:t>ed</w:t>
      </w:r>
      <w:r w:rsidRPr="00B36129">
        <w:rPr>
          <w:rFonts w:eastAsia="Calibri"/>
        </w:rPr>
        <w:t xml:space="preserve"> verdict “as to whether their arguments were sound.”</w:t>
      </w:r>
      <w:r w:rsidRPr="00B36129">
        <w:rPr>
          <w:rStyle w:val="FootnoteReference"/>
          <w:rFonts w:eastAsia="Calibri"/>
        </w:rPr>
        <w:footnoteReference w:id="34"/>
      </w:r>
      <w:bookmarkStart w:id="3" w:name="ref560196"/>
      <w:bookmarkEnd w:id="3"/>
      <w:r w:rsidRPr="00B36129">
        <w:t>Skepticism has been narrated in the ‘</w:t>
      </w:r>
      <w:r w:rsidRPr="00B36129">
        <w:rPr>
          <w:iCs/>
        </w:rPr>
        <w:t>Outlines of Scepticism’</w:t>
      </w:r>
      <w:r w:rsidRPr="00B36129">
        <w:t xml:space="preserve"> as a mental attitude applied as being “a purge that eliminates everything including itself”.</w:t>
      </w:r>
      <w:r w:rsidRPr="00B36129">
        <w:rPr>
          <w:rStyle w:val="FootnoteReference"/>
        </w:rPr>
        <w:footnoteReference w:id="35"/>
      </w:r>
    </w:p>
    <w:p w:rsidR="00751A14" w:rsidRDefault="008F02C6" w:rsidP="00751A14">
      <w:pPr>
        <w:spacing w:before="100" w:beforeAutospacing="1" w:after="100" w:afterAutospacing="1"/>
        <w:jc w:val="both"/>
      </w:pPr>
      <w:r>
        <w:t>T</w:t>
      </w:r>
      <w:r w:rsidRPr="00B36129">
        <w:t>he Pyrrhonians</w:t>
      </w:r>
      <w:r>
        <w:t>, i</w:t>
      </w:r>
      <w:r w:rsidRPr="00B36129">
        <w:t xml:space="preserve">n order to </w:t>
      </w:r>
      <w:bookmarkStart w:id="4" w:name="ref560199"/>
      <w:bookmarkEnd w:id="4"/>
      <w:r w:rsidRPr="00B36129">
        <w:t>suspend some decision (</w:t>
      </w:r>
      <w:hyperlink r:id="rId11" w:history="1">
        <w:r w:rsidRPr="00B36129">
          <w:rPr>
            <w:iCs/>
          </w:rPr>
          <w:t>epochē</w:t>
        </w:r>
      </w:hyperlink>
      <w:r w:rsidRPr="00B36129">
        <w:t>)</w:t>
      </w:r>
      <w:r>
        <w:t>,</w:t>
      </w:r>
      <w:r w:rsidRPr="00B36129">
        <w:t xml:space="preserve"> </w:t>
      </w:r>
      <w:r>
        <w:t>presented some arguments to counter different sorts of knowledge claims.</w:t>
      </w:r>
      <w:r w:rsidR="00751A14" w:rsidRPr="00B36129">
        <w:rPr>
          <w:rStyle w:val="FootnoteReference"/>
        </w:rPr>
        <w:footnoteReference w:id="36"/>
      </w:r>
    </w:p>
    <w:p w:rsidR="00751A14" w:rsidRPr="00B36129" w:rsidRDefault="00751A14" w:rsidP="001E3CAE">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This set of tropes could be maintained for any assertion; evidence for and evidence against. The </w:t>
      </w:r>
      <w:r w:rsidR="00497F14" w:rsidRPr="00B36129">
        <w:rPr>
          <w:rFonts w:ascii="Times New Roman" w:hAnsi="Times New Roman" w:cs="Times New Roman"/>
          <w:sz w:val="24"/>
          <w:szCs w:val="24"/>
        </w:rPr>
        <w:t>differences</w:t>
      </w:r>
      <w:r w:rsidRPr="00B36129">
        <w:rPr>
          <w:rFonts w:ascii="Times New Roman" w:hAnsi="Times New Roman" w:cs="Times New Roman"/>
          <w:sz w:val="24"/>
          <w:szCs w:val="24"/>
        </w:rPr>
        <w:t xml:space="preserve"> </w:t>
      </w:r>
      <w:r w:rsidR="00497F14" w:rsidRPr="00B36129">
        <w:rPr>
          <w:rFonts w:ascii="Times New Roman" w:hAnsi="Times New Roman" w:cs="Times New Roman"/>
          <w:sz w:val="24"/>
          <w:szCs w:val="24"/>
        </w:rPr>
        <w:t xml:space="preserve">of opinions </w:t>
      </w:r>
      <w:r w:rsidRPr="00B36129">
        <w:rPr>
          <w:rFonts w:ascii="Times New Roman" w:hAnsi="Times New Roman" w:cs="Times New Roman"/>
          <w:sz w:val="24"/>
          <w:szCs w:val="24"/>
        </w:rPr>
        <w:t xml:space="preserve">among human beings, the </w:t>
      </w:r>
      <w:r w:rsidR="00497F14" w:rsidRPr="00B36129">
        <w:rPr>
          <w:rFonts w:ascii="Times New Roman" w:hAnsi="Times New Roman" w:cs="Times New Roman"/>
          <w:sz w:val="24"/>
          <w:szCs w:val="24"/>
        </w:rPr>
        <w:t>diversities</w:t>
      </w:r>
      <w:r w:rsidRPr="00B36129">
        <w:rPr>
          <w:rFonts w:ascii="Times New Roman" w:hAnsi="Times New Roman" w:cs="Times New Roman"/>
          <w:sz w:val="24"/>
          <w:szCs w:val="24"/>
        </w:rPr>
        <w:t xml:space="preserve"> of </w:t>
      </w:r>
      <w:r w:rsidR="001E3CAE" w:rsidRPr="00B36129">
        <w:rPr>
          <w:rFonts w:ascii="Times New Roman" w:hAnsi="Times New Roman" w:cs="Times New Roman"/>
          <w:sz w:val="24"/>
          <w:szCs w:val="24"/>
        </w:rPr>
        <w:t>their experiences and</w:t>
      </w:r>
      <w:r w:rsidRPr="00B36129">
        <w:rPr>
          <w:rFonts w:ascii="Times New Roman" w:hAnsi="Times New Roman" w:cs="Times New Roman"/>
          <w:sz w:val="24"/>
          <w:szCs w:val="24"/>
        </w:rPr>
        <w:t xml:space="preserve"> </w:t>
      </w:r>
      <w:r w:rsidR="00497F14" w:rsidRPr="00B36129">
        <w:rPr>
          <w:rFonts w:ascii="Times New Roman" w:hAnsi="Times New Roman" w:cs="Times New Roman"/>
          <w:sz w:val="24"/>
          <w:szCs w:val="24"/>
        </w:rPr>
        <w:t>opinion</w:t>
      </w:r>
      <w:r w:rsidR="001E3CAE" w:rsidRPr="00B36129">
        <w:rPr>
          <w:rFonts w:ascii="Times New Roman" w:hAnsi="Times New Roman" w:cs="Times New Roman"/>
          <w:sz w:val="24"/>
          <w:szCs w:val="24"/>
        </w:rPr>
        <w:t>s</w:t>
      </w:r>
      <w:r w:rsidRPr="00B36129">
        <w:rPr>
          <w:rFonts w:ascii="Times New Roman" w:hAnsi="Times New Roman" w:cs="Times New Roman"/>
          <w:sz w:val="24"/>
          <w:szCs w:val="24"/>
        </w:rPr>
        <w:t xml:space="preserve"> under differ</w:t>
      </w:r>
      <w:r w:rsidR="00497F14" w:rsidRPr="00B36129">
        <w:rPr>
          <w:rFonts w:ascii="Times New Roman" w:hAnsi="Times New Roman" w:cs="Times New Roman"/>
          <w:sz w:val="24"/>
          <w:szCs w:val="24"/>
        </w:rPr>
        <w:t>ent</w:t>
      </w:r>
      <w:r w:rsidRPr="00B36129">
        <w:rPr>
          <w:rFonts w:ascii="Times New Roman" w:hAnsi="Times New Roman" w:cs="Times New Roman"/>
          <w:sz w:val="24"/>
          <w:szCs w:val="24"/>
        </w:rPr>
        <w:t xml:space="preserve"> </w:t>
      </w:r>
      <w:r w:rsidR="00497F14" w:rsidRPr="00B36129">
        <w:rPr>
          <w:rFonts w:ascii="Times New Roman" w:hAnsi="Times New Roman" w:cs="Times New Roman"/>
          <w:sz w:val="24"/>
          <w:szCs w:val="24"/>
        </w:rPr>
        <w:t>situati</w:t>
      </w:r>
      <w:r w:rsidRPr="00B36129">
        <w:rPr>
          <w:rFonts w:ascii="Times New Roman" w:hAnsi="Times New Roman" w:cs="Times New Roman"/>
          <w:sz w:val="24"/>
          <w:szCs w:val="24"/>
        </w:rPr>
        <w:t xml:space="preserve">ons, illness, drunkenness, etc, all </w:t>
      </w:r>
      <w:r w:rsidR="001E3CAE" w:rsidRPr="00B36129">
        <w:rPr>
          <w:rFonts w:ascii="Times New Roman" w:hAnsi="Times New Roman" w:cs="Times New Roman"/>
          <w:sz w:val="24"/>
          <w:szCs w:val="24"/>
        </w:rPr>
        <w:t>refer</w:t>
      </w:r>
      <w:r w:rsidRPr="00B36129">
        <w:rPr>
          <w:rFonts w:ascii="Times New Roman" w:hAnsi="Times New Roman" w:cs="Times New Roman"/>
          <w:sz w:val="24"/>
          <w:szCs w:val="24"/>
        </w:rPr>
        <w:t xml:space="preserve"> to the opposition of </w:t>
      </w:r>
      <w:r w:rsidR="00497F14" w:rsidRPr="00B36129">
        <w:rPr>
          <w:rFonts w:ascii="Times New Roman" w:hAnsi="Times New Roman" w:cs="Times New Roman"/>
          <w:sz w:val="24"/>
          <w:szCs w:val="24"/>
        </w:rPr>
        <w:t>proof</w:t>
      </w:r>
      <w:r w:rsidRPr="00B36129">
        <w:rPr>
          <w:rFonts w:ascii="Times New Roman" w:hAnsi="Times New Roman" w:cs="Times New Roman"/>
          <w:sz w:val="24"/>
          <w:szCs w:val="24"/>
        </w:rPr>
        <w:t xml:space="preserve"> for and against each knowledge </w:t>
      </w:r>
      <w:r w:rsidR="00497F14" w:rsidRPr="00B36129">
        <w:rPr>
          <w:rFonts w:ascii="Times New Roman" w:hAnsi="Times New Roman" w:cs="Times New Roman"/>
          <w:sz w:val="24"/>
          <w:szCs w:val="24"/>
        </w:rPr>
        <w:t>assertion</w:t>
      </w:r>
      <w:r w:rsidRPr="00B36129">
        <w:rPr>
          <w:rFonts w:ascii="Times New Roman" w:hAnsi="Times New Roman" w:cs="Times New Roman"/>
          <w:sz w:val="24"/>
          <w:szCs w:val="24"/>
        </w:rPr>
        <w:t xml:space="preserve">. Any criterion we employ to </w:t>
      </w:r>
      <w:r w:rsidR="00497F14" w:rsidRPr="00B36129">
        <w:rPr>
          <w:rFonts w:ascii="Times New Roman" w:hAnsi="Times New Roman" w:cs="Times New Roman"/>
          <w:sz w:val="24"/>
          <w:szCs w:val="24"/>
        </w:rPr>
        <w:t>examine</w:t>
      </w:r>
      <w:r w:rsidRPr="00B36129">
        <w:rPr>
          <w:rFonts w:ascii="Times New Roman" w:hAnsi="Times New Roman" w:cs="Times New Roman"/>
          <w:sz w:val="24"/>
          <w:szCs w:val="24"/>
        </w:rPr>
        <w:t xml:space="preserve"> and </w:t>
      </w:r>
      <w:r w:rsidR="00497F14" w:rsidRPr="00B36129">
        <w:rPr>
          <w:rFonts w:ascii="Times New Roman" w:hAnsi="Times New Roman" w:cs="Times New Roman"/>
          <w:sz w:val="24"/>
          <w:szCs w:val="24"/>
        </w:rPr>
        <w:t>evaluate</w:t>
      </w:r>
      <w:r w:rsidRPr="00B36129">
        <w:rPr>
          <w:rFonts w:ascii="Times New Roman" w:hAnsi="Times New Roman" w:cs="Times New Roman"/>
          <w:sz w:val="24"/>
          <w:szCs w:val="24"/>
        </w:rPr>
        <w:t xml:space="preserve"> the evidence can also be </w:t>
      </w:r>
      <w:r w:rsidR="00497F14" w:rsidRPr="00B36129">
        <w:rPr>
          <w:rFonts w:ascii="Times New Roman" w:hAnsi="Times New Roman" w:cs="Times New Roman"/>
          <w:sz w:val="24"/>
          <w:szCs w:val="24"/>
        </w:rPr>
        <w:t>contradicted</w:t>
      </w:r>
      <w:r w:rsidRPr="00B36129">
        <w:rPr>
          <w:rFonts w:ascii="Times New Roman" w:hAnsi="Times New Roman" w:cs="Times New Roman"/>
          <w:sz w:val="24"/>
          <w:szCs w:val="24"/>
        </w:rPr>
        <w:t xml:space="preserve"> by </w:t>
      </w:r>
      <w:r w:rsidR="001E3CAE" w:rsidRPr="00B36129">
        <w:rPr>
          <w:rFonts w:ascii="Times New Roman" w:hAnsi="Times New Roman" w:cs="Times New Roman"/>
          <w:sz w:val="24"/>
          <w:szCs w:val="24"/>
        </w:rPr>
        <w:t>opposing</w:t>
      </w:r>
      <w:r w:rsidRPr="00B36129">
        <w:rPr>
          <w:rFonts w:ascii="Times New Roman" w:hAnsi="Times New Roman" w:cs="Times New Roman"/>
          <w:sz w:val="24"/>
          <w:szCs w:val="24"/>
        </w:rPr>
        <w:t xml:space="preserve"> </w:t>
      </w:r>
      <w:r w:rsidR="001E3CAE" w:rsidRPr="00B36129">
        <w:rPr>
          <w:rFonts w:ascii="Times New Roman" w:hAnsi="Times New Roman" w:cs="Times New Roman"/>
          <w:sz w:val="24"/>
          <w:szCs w:val="24"/>
        </w:rPr>
        <w:t>statements</w:t>
      </w:r>
      <w:r w:rsidRPr="00B36129">
        <w:rPr>
          <w:rFonts w:ascii="Times New Roman" w:hAnsi="Times New Roman" w:cs="Times New Roman"/>
          <w:sz w:val="24"/>
          <w:szCs w:val="24"/>
        </w:rPr>
        <w:t>.</w:t>
      </w:r>
      <w:r w:rsidRPr="00B36129">
        <w:rPr>
          <w:rStyle w:val="FootnoteReference"/>
          <w:rFonts w:ascii="Times New Roman" w:hAnsi="Times New Roman" w:cs="Times New Roman"/>
          <w:sz w:val="24"/>
        </w:rPr>
        <w:footnoteReference w:id="37"/>
      </w:r>
      <w:r w:rsidR="001E3CAE" w:rsidRPr="00B36129">
        <w:rPr>
          <w:rFonts w:ascii="Times New Roman" w:hAnsi="Times New Roman" w:cs="Times New Roman"/>
          <w:sz w:val="24"/>
          <w:szCs w:val="24"/>
        </w:rPr>
        <w:t xml:space="preserve"> To avoid such situation of uncertainty, first we need to remain impartial and suspend our </w:t>
      </w:r>
      <w:r w:rsidR="004D6C21">
        <w:rPr>
          <w:rFonts w:ascii="Times New Roman" w:hAnsi="Times New Roman" w:cs="Times New Roman"/>
          <w:sz w:val="24"/>
          <w:szCs w:val="24"/>
        </w:rPr>
        <w:t>decisions</w:t>
      </w:r>
      <w:r w:rsidR="001E3CAE" w:rsidRPr="00B36129">
        <w:rPr>
          <w:rFonts w:ascii="Times New Roman" w:hAnsi="Times New Roman" w:cs="Times New Roman"/>
          <w:sz w:val="24"/>
          <w:szCs w:val="24"/>
        </w:rPr>
        <w:t xml:space="preserve"> and then to feel calm. It also suggests that we hold no belief.</w:t>
      </w:r>
      <w:r w:rsidRPr="00B36129">
        <w:rPr>
          <w:rStyle w:val="FootnoteReference"/>
          <w:rFonts w:ascii="Times New Roman" w:hAnsi="Times New Roman" w:cs="Times New Roman"/>
          <w:sz w:val="24"/>
        </w:rPr>
        <w:footnoteReference w:id="38"/>
      </w:r>
    </w:p>
    <w:p w:rsidR="001E3CAE" w:rsidRPr="00B36129" w:rsidRDefault="001E3CAE" w:rsidP="00751A14">
      <w:pPr>
        <w:jc w:val="both"/>
      </w:pPr>
    </w:p>
    <w:p w:rsidR="00751A14" w:rsidRPr="00B36129" w:rsidRDefault="00751A14" w:rsidP="00751A14">
      <w:pPr>
        <w:jc w:val="both"/>
      </w:pPr>
      <w:r w:rsidRPr="00B36129">
        <w:t xml:space="preserve">Sextus claimed that his arguments were in reality designed to guide </w:t>
      </w:r>
      <w:r w:rsidR="00E82217" w:rsidRPr="00B36129">
        <w:t>the public</w:t>
      </w:r>
      <w:r w:rsidRPr="00B36129">
        <w:t xml:space="preserve"> to </w:t>
      </w:r>
      <w:bookmarkStart w:id="5" w:name="ref560203"/>
      <w:bookmarkEnd w:id="5"/>
      <w:r w:rsidR="00E82217" w:rsidRPr="00B36129">
        <w:t xml:space="preserve">a state of </w:t>
      </w:r>
      <w:r w:rsidRPr="00B36129">
        <w:t xml:space="preserve">imperturbability. </w:t>
      </w:r>
      <w:r w:rsidR="00E82217" w:rsidRPr="00B36129">
        <w:t>Those, who assume</w:t>
      </w:r>
      <w:r w:rsidRPr="00B36129">
        <w:t xml:space="preserve"> that they </w:t>
      </w:r>
      <w:r w:rsidR="00E82217" w:rsidRPr="00B36129">
        <w:t>are able to</w:t>
      </w:r>
      <w:r w:rsidRPr="00B36129">
        <w:t xml:space="preserve"> discern </w:t>
      </w:r>
      <w:r w:rsidR="001E3CAE" w:rsidRPr="00B36129">
        <w:t>the truth</w:t>
      </w:r>
      <w:r w:rsidR="00E82217" w:rsidRPr="00B36129">
        <w:t>, relentlessly remain</w:t>
      </w:r>
      <w:r w:rsidRPr="00B36129">
        <w:t xml:space="preserve"> distressed and upset. </w:t>
      </w:r>
      <w:r w:rsidR="00B70835" w:rsidRPr="00B36129">
        <w:t>So,</w:t>
      </w:r>
      <w:r w:rsidRPr="00B36129">
        <w:t xml:space="preserve"> if they could be pursued to delay their decision, they would be able to have</w:t>
      </w:r>
      <w:r w:rsidR="001E3CAE" w:rsidRPr="00B36129">
        <w:t xml:space="preserve"> tranquility and</w:t>
      </w:r>
      <w:r w:rsidRPr="00B36129">
        <w:t xml:space="preserve"> </w:t>
      </w:r>
      <w:r w:rsidR="00B70835" w:rsidRPr="00B36129">
        <w:t>calmness</w:t>
      </w:r>
      <w:r w:rsidRPr="00B36129">
        <w:t xml:space="preserve"> of mind. </w:t>
      </w:r>
      <w:r w:rsidR="00B70835" w:rsidRPr="00B36129">
        <w:t>T</w:t>
      </w:r>
      <w:r w:rsidRPr="00B36129">
        <w:t>h</w:t>
      </w:r>
      <w:r w:rsidR="00B70835" w:rsidRPr="00B36129">
        <w:t>e</w:t>
      </w:r>
      <w:r w:rsidRPr="00B36129">
        <w:t xml:space="preserve"> process of pending the judgment would </w:t>
      </w:r>
      <w:r w:rsidR="00B70835" w:rsidRPr="00B36129">
        <w:t xml:space="preserve">lead them to </w:t>
      </w:r>
      <w:r w:rsidRPr="00B36129">
        <w:t>neither confirm nor reject the p</w:t>
      </w:r>
      <w:r w:rsidR="00B70835" w:rsidRPr="00B36129">
        <w:t>robab</w:t>
      </w:r>
      <w:r w:rsidRPr="00B36129">
        <w:t>ility of knowledge</w:t>
      </w:r>
      <w:r w:rsidR="00B70835" w:rsidRPr="00B36129">
        <w:t>.</w:t>
      </w:r>
      <w:r w:rsidRPr="00B36129">
        <w:t xml:space="preserve"> </w:t>
      </w:r>
      <w:r w:rsidR="00B70835" w:rsidRPr="00B36129">
        <w:t>They</w:t>
      </w:r>
      <w:r w:rsidRPr="00B36129">
        <w:t xml:space="preserve"> would </w:t>
      </w:r>
      <w:r w:rsidR="00B70835" w:rsidRPr="00B36129">
        <w:t>rather stay calm and</w:t>
      </w:r>
      <w:r w:rsidRPr="00B36129">
        <w:t xml:space="preserve"> wait to notice </w:t>
      </w:r>
      <w:r w:rsidR="00B70835" w:rsidRPr="00B36129">
        <w:t xml:space="preserve">silently </w:t>
      </w:r>
      <w:r w:rsidRPr="00B36129">
        <w:t xml:space="preserve">what </w:t>
      </w:r>
      <w:r w:rsidR="00B70835" w:rsidRPr="00B36129">
        <w:t>may</w:t>
      </w:r>
      <w:r w:rsidRPr="00B36129">
        <w:t xml:space="preserve"> develop </w:t>
      </w:r>
      <w:r w:rsidR="00B70835" w:rsidRPr="00B36129">
        <w:t>afterwards</w:t>
      </w:r>
      <w:r w:rsidRPr="00B36129">
        <w:t xml:space="preserve">. However, </w:t>
      </w:r>
      <w:r w:rsidR="00B70835" w:rsidRPr="00B36129">
        <w:t xml:space="preserve">in this state of suspension of judgment, </w:t>
      </w:r>
      <w:r w:rsidR="00B70835" w:rsidRPr="00B36129">
        <w:lastRenderedPageBreak/>
        <w:t>t</w:t>
      </w:r>
      <w:r w:rsidRPr="00B36129">
        <w:t>he Pyrrhonist</w:t>
      </w:r>
      <w:r w:rsidR="00B70835" w:rsidRPr="00B36129">
        <w:t>s</w:t>
      </w:r>
      <w:r w:rsidRPr="00B36129">
        <w:t xml:space="preserve"> did not become </w:t>
      </w:r>
      <w:r w:rsidR="00B70835" w:rsidRPr="00B36129">
        <w:t>stationary</w:t>
      </w:r>
      <w:r w:rsidRPr="00B36129">
        <w:t xml:space="preserve"> but lived undogmatically according to </w:t>
      </w:r>
      <w:r w:rsidR="00B70835" w:rsidRPr="00B36129">
        <w:t>the app</w:t>
      </w:r>
      <w:r w:rsidRPr="00B36129">
        <w:t>ar</w:t>
      </w:r>
      <w:r w:rsidR="00B70835" w:rsidRPr="00B36129">
        <w:t>ent situations</w:t>
      </w:r>
      <w:r w:rsidRPr="00B36129">
        <w:t xml:space="preserve">, </w:t>
      </w:r>
      <w:r w:rsidR="00B70835" w:rsidRPr="00B36129">
        <w:t>trends</w:t>
      </w:r>
      <w:r w:rsidRPr="00B36129">
        <w:t xml:space="preserve"> and natural </w:t>
      </w:r>
      <w:r w:rsidR="00B70835" w:rsidRPr="00B36129">
        <w:t>propensities</w:t>
      </w:r>
      <w:r w:rsidRPr="00B36129">
        <w:t>.</w:t>
      </w:r>
      <w:r w:rsidRPr="00B36129">
        <w:rPr>
          <w:rStyle w:val="FootnoteReference"/>
        </w:rPr>
        <w:footnoteReference w:id="39"/>
      </w:r>
    </w:p>
    <w:p w:rsidR="00E82217" w:rsidRPr="00B36129" w:rsidRDefault="00E82217" w:rsidP="00751A14">
      <w:pPr>
        <w:jc w:val="both"/>
        <w:rPr>
          <w:rFonts w:eastAsia="Calibri"/>
        </w:rPr>
      </w:pPr>
    </w:p>
    <w:p w:rsidR="00751A14" w:rsidRPr="00B36129" w:rsidRDefault="00751A14" w:rsidP="00751A14">
      <w:pPr>
        <w:jc w:val="both"/>
      </w:pPr>
      <w:r w:rsidRPr="00B36129">
        <w:rPr>
          <w:rFonts w:eastAsia="Calibri"/>
        </w:rPr>
        <w:t xml:space="preserve">Pyrrhonism </w:t>
      </w:r>
      <w:r w:rsidR="00B70835" w:rsidRPr="00B36129">
        <w:rPr>
          <w:rFonts w:eastAsia="Calibri"/>
        </w:rPr>
        <w:t>developed</w:t>
      </w:r>
      <w:r w:rsidRPr="00B36129">
        <w:rPr>
          <w:rFonts w:eastAsia="Calibri"/>
        </w:rPr>
        <w:t xml:space="preserve"> up to </w:t>
      </w:r>
      <w:r w:rsidR="00B70835" w:rsidRPr="00B36129">
        <w:rPr>
          <w:rFonts w:eastAsia="Calibri"/>
        </w:rPr>
        <w:t xml:space="preserve">the approximate date of death of Sextus Empiricus, i.e., </w:t>
      </w:r>
      <w:r w:rsidRPr="00B36129">
        <w:rPr>
          <w:rFonts w:eastAsia="Calibri"/>
        </w:rPr>
        <w:t xml:space="preserve">about 200 </w:t>
      </w:r>
      <w:r w:rsidR="00B70835" w:rsidRPr="00B36129">
        <w:rPr>
          <w:rFonts w:eastAsia="Calibri"/>
        </w:rPr>
        <w:t>A</w:t>
      </w:r>
      <w:r w:rsidRPr="00B36129">
        <w:rPr>
          <w:rFonts w:eastAsia="Calibri"/>
        </w:rPr>
        <w:t>.</w:t>
      </w:r>
      <w:r w:rsidR="00B70835" w:rsidRPr="00B36129">
        <w:rPr>
          <w:rFonts w:eastAsia="Calibri"/>
        </w:rPr>
        <w:t>D</w:t>
      </w:r>
      <w:r w:rsidRPr="00B36129">
        <w:rPr>
          <w:rFonts w:eastAsia="Calibri"/>
        </w:rPr>
        <w:t>.</w:t>
      </w:r>
      <w:r w:rsidR="00B70835" w:rsidRPr="00B36129">
        <w:rPr>
          <w:rFonts w:eastAsia="Calibri"/>
        </w:rPr>
        <w:t>,</w:t>
      </w:r>
      <w:r w:rsidRPr="00B36129">
        <w:rPr>
          <w:rFonts w:eastAsia="Calibri"/>
        </w:rPr>
        <w:t xml:space="preserve"> </w:t>
      </w:r>
      <w:r w:rsidR="00B70835" w:rsidRPr="00B36129">
        <w:rPr>
          <w:rFonts w:eastAsia="Calibri"/>
        </w:rPr>
        <w:t>mainly in the medical community around Alexandria.</w:t>
      </w:r>
      <w:r w:rsidRPr="00B36129">
        <w:rPr>
          <w:rFonts w:eastAsia="Calibri"/>
        </w:rPr>
        <w:t xml:space="preserve"> </w:t>
      </w:r>
      <w:r w:rsidR="00B70835" w:rsidRPr="00B36129">
        <w:rPr>
          <w:rFonts w:eastAsia="Calibri"/>
        </w:rPr>
        <w:t>It</w:t>
      </w:r>
      <w:r w:rsidRPr="00B36129">
        <w:rPr>
          <w:rFonts w:eastAsia="Calibri"/>
        </w:rPr>
        <w:t xml:space="preserve"> </w:t>
      </w:r>
      <w:r w:rsidRPr="00B36129">
        <w:t>disappeared in the late Roman Empire</w:t>
      </w:r>
      <w:r w:rsidR="00B70835" w:rsidRPr="00B36129">
        <w:t xml:space="preserve"> </w:t>
      </w:r>
      <w:r w:rsidRPr="00B36129">
        <w:t xml:space="preserve">during the </w:t>
      </w:r>
      <w:r w:rsidR="004D6C21">
        <w:t>3</w:t>
      </w:r>
      <w:r w:rsidR="004D6C21" w:rsidRPr="004D6C21">
        <w:rPr>
          <w:vertAlign w:val="superscript"/>
        </w:rPr>
        <w:t>rd</w:t>
      </w:r>
      <w:r w:rsidR="004D6C21">
        <w:t xml:space="preserve"> c</w:t>
      </w:r>
      <w:r w:rsidRPr="00B36129">
        <w:t xml:space="preserve">entury A.D., </w:t>
      </w:r>
      <w:r w:rsidR="00B70835" w:rsidRPr="00B36129">
        <w:t>perhaps</w:t>
      </w:r>
      <w:r w:rsidRPr="00B36129">
        <w:t xml:space="preserve"> because it was not considered </w:t>
      </w:r>
      <w:r w:rsidR="00B70835" w:rsidRPr="00B36129">
        <w:t>to be a</w:t>
      </w:r>
      <w:r w:rsidRPr="00B36129">
        <w:t xml:space="preserve"> </w:t>
      </w:r>
      <w:r w:rsidR="00B70835" w:rsidRPr="00B36129">
        <w:t>substitute</w:t>
      </w:r>
      <w:r w:rsidRPr="00B36129">
        <w:t xml:space="preserve"> to the </w:t>
      </w:r>
      <w:r w:rsidR="00B70835" w:rsidRPr="00B36129">
        <w:t xml:space="preserve">prevailing </w:t>
      </w:r>
      <w:r w:rsidRPr="00B36129">
        <w:t xml:space="preserve">powerful religious movements of the time. Only </w:t>
      </w:r>
      <w:r w:rsidR="00B70835" w:rsidRPr="00B36129">
        <w:t>slight</w:t>
      </w:r>
      <w:r w:rsidRPr="00B36129">
        <w:t xml:space="preserve"> traces of it appear</w:t>
      </w:r>
      <w:r w:rsidR="00B70835" w:rsidRPr="00B36129">
        <w:t>ed</w:t>
      </w:r>
      <w:r w:rsidRPr="00B36129">
        <w:t xml:space="preserve"> before the Renaissance, when the </w:t>
      </w:r>
      <w:r w:rsidR="00B70835" w:rsidRPr="00B36129">
        <w:t>manuscripts</w:t>
      </w:r>
      <w:r w:rsidRPr="00B36129">
        <w:t xml:space="preserve"> of Sextus and Cicero were rediscovered and </w:t>
      </w:r>
      <w:r w:rsidR="001E3CAE" w:rsidRPr="00B36129">
        <w:t xml:space="preserve">were </w:t>
      </w:r>
      <w:r w:rsidRPr="00B36129">
        <w:t xml:space="preserve">used to </w:t>
      </w:r>
      <w:r w:rsidR="00B70835" w:rsidRPr="00B36129">
        <w:t>create</w:t>
      </w:r>
      <w:r w:rsidRPr="00B36129">
        <w:t xml:space="preserve"> a modern skeptical view by such thinkers as Montaigne and Charron.</w:t>
      </w:r>
      <w:r w:rsidRPr="00B36129">
        <w:rPr>
          <w:rStyle w:val="FootnoteReference"/>
        </w:rPr>
        <w:footnoteReference w:id="40"/>
      </w:r>
    </w:p>
    <w:p w:rsidR="00E82217" w:rsidRPr="00B36129" w:rsidRDefault="00E82217" w:rsidP="00751A14">
      <w:pPr>
        <w:jc w:val="both"/>
        <w:rPr>
          <w:rFonts w:eastAsia="Calibri"/>
        </w:rPr>
      </w:pPr>
    </w:p>
    <w:p w:rsidR="00751A14" w:rsidRPr="00B36129" w:rsidRDefault="00751A14" w:rsidP="00751A14">
      <w:pPr>
        <w:jc w:val="both"/>
        <w:rPr>
          <w:rFonts w:eastAsia="Calibri"/>
        </w:rPr>
      </w:pPr>
      <w:r w:rsidRPr="00B36129">
        <w:rPr>
          <w:rFonts w:eastAsia="Calibri"/>
        </w:rPr>
        <w:t xml:space="preserve">The two </w:t>
      </w:r>
      <w:r w:rsidR="00457A78" w:rsidRPr="00B36129">
        <w:rPr>
          <w:rFonts w:eastAsia="Calibri"/>
        </w:rPr>
        <w:t>skeptical</w:t>
      </w:r>
      <w:r w:rsidRPr="00B36129">
        <w:rPr>
          <w:rFonts w:eastAsia="Calibri"/>
        </w:rPr>
        <w:t xml:space="preserve"> positions i.e., Pyrrhonism and Academic, apparently had very diminutive influence in the post-Hellenistic period. The Pyrrhonian view</w:t>
      </w:r>
      <w:r w:rsidR="004D6C21">
        <w:rPr>
          <w:rFonts w:eastAsia="Calibri"/>
        </w:rPr>
        <w:t>s seemed</w:t>
      </w:r>
      <w:r w:rsidRPr="00B36129">
        <w:rPr>
          <w:rFonts w:eastAsia="Calibri"/>
        </w:rPr>
        <w:t xml:space="preserve"> to have been almost unknown in the West until its redis</w:t>
      </w:r>
      <w:r w:rsidR="004D6C21">
        <w:rPr>
          <w:rFonts w:eastAsia="Calibri"/>
        </w:rPr>
        <w:t>covery in the sixteenth century</w:t>
      </w:r>
      <w:r w:rsidRPr="00B36129">
        <w:rPr>
          <w:rFonts w:eastAsia="Calibri"/>
        </w:rPr>
        <w:t>,</w:t>
      </w:r>
      <w:r w:rsidRPr="00B36129">
        <w:rPr>
          <w:rStyle w:val="FootnoteReference"/>
          <w:rFonts w:eastAsia="Calibri"/>
        </w:rPr>
        <w:footnoteReference w:id="41"/>
      </w:r>
      <w:r w:rsidRPr="00B36129">
        <w:t xml:space="preserve"> whereas, </w:t>
      </w:r>
      <w:r w:rsidR="00B70835" w:rsidRPr="00B36129">
        <w:t xml:space="preserve">as </w:t>
      </w:r>
      <w:r w:rsidR="00457A78" w:rsidRPr="00B36129">
        <w:t xml:space="preserve">has been </w:t>
      </w:r>
      <w:r w:rsidR="00B70835" w:rsidRPr="00B36129">
        <w:t xml:space="preserve">described in </w:t>
      </w:r>
      <w:bookmarkStart w:id="6" w:name="ref560205"/>
      <w:bookmarkEnd w:id="6"/>
      <w:r w:rsidR="00954EF5" w:rsidRPr="00B36129">
        <w:fldChar w:fldCharType="begin"/>
      </w:r>
      <w:r w:rsidR="00B70835" w:rsidRPr="00B36129">
        <w:instrText xml:space="preserve"> HYPERLINK "http://www.britannica.com/EBchecked/topic/42902/Saint-Augustine" </w:instrText>
      </w:r>
      <w:r w:rsidR="00954EF5" w:rsidRPr="00B36129">
        <w:fldChar w:fldCharType="separate"/>
      </w:r>
      <w:r w:rsidR="00B70835" w:rsidRPr="00B36129">
        <w:t>St. Augustine’s</w:t>
      </w:r>
      <w:r w:rsidR="00954EF5" w:rsidRPr="00B36129">
        <w:fldChar w:fldCharType="end"/>
      </w:r>
      <w:bookmarkStart w:id="7" w:name="ref560206"/>
      <w:bookmarkEnd w:id="7"/>
      <w:r w:rsidR="00B70835" w:rsidRPr="00B36129">
        <w:t xml:space="preserve"> </w:t>
      </w:r>
      <w:r w:rsidR="004D6C21">
        <w:t>‘</w:t>
      </w:r>
      <w:hyperlink r:id="rId12" w:history="1">
        <w:r w:rsidR="00B70835" w:rsidRPr="004D6C21">
          <w:rPr>
            <w:iCs/>
          </w:rPr>
          <w:t>Contra academicos</w:t>
        </w:r>
      </w:hyperlink>
      <w:r w:rsidR="004D6C21">
        <w:t>’</w:t>
      </w:r>
      <w:r w:rsidR="00B70835" w:rsidRPr="00B36129">
        <w:t>, Academic was</w:t>
      </w:r>
      <w:r w:rsidRPr="00B36129">
        <w:t xml:space="preserve"> the main </w:t>
      </w:r>
      <w:r w:rsidR="00B70835" w:rsidRPr="00B36129">
        <w:t>existing</w:t>
      </w:r>
      <w:r w:rsidRPr="00B36129">
        <w:t xml:space="preserve"> form of skepticism, </w:t>
      </w:r>
      <w:r w:rsidR="00B70835" w:rsidRPr="00B36129">
        <w:t xml:space="preserve">in the </w:t>
      </w:r>
      <w:hyperlink r:id="rId13" w:history="1">
        <w:r w:rsidR="00B70835" w:rsidRPr="00B36129">
          <w:t>Christian</w:t>
        </w:r>
      </w:hyperlink>
      <w:bookmarkStart w:id="8" w:name="ref560204"/>
      <w:bookmarkEnd w:id="8"/>
      <w:r w:rsidR="00B70835" w:rsidRPr="00B36129">
        <w:t xml:space="preserve"> </w:t>
      </w:r>
      <w:hyperlink r:id="rId14" w:history="1">
        <w:r w:rsidR="00B70835" w:rsidRPr="00B36129">
          <w:t>Middle Ages</w:t>
        </w:r>
      </w:hyperlink>
      <w:r w:rsidR="00B70835" w:rsidRPr="00B36129">
        <w:t xml:space="preserve">. </w:t>
      </w:r>
      <w:r w:rsidRPr="00B36129">
        <w:t xml:space="preserve">Augustine, </w:t>
      </w:r>
      <w:r w:rsidR="00703DB9" w:rsidRPr="00B36129">
        <w:t xml:space="preserve">though found Cicero’s views appealing </w:t>
      </w:r>
      <w:r w:rsidRPr="00B36129">
        <w:t xml:space="preserve">before his conversion, </w:t>
      </w:r>
      <w:r w:rsidR="00703DB9" w:rsidRPr="00B36129">
        <w:t>but then</w:t>
      </w:r>
      <w:r w:rsidRPr="00B36129">
        <w:t xml:space="preserve"> </w:t>
      </w:r>
      <w:r w:rsidR="001E3CAE" w:rsidRPr="00B36129">
        <w:t>defeated</w:t>
      </w:r>
      <w:r w:rsidRPr="00B36129">
        <w:t xml:space="preserve"> them </w:t>
      </w:r>
      <w:r w:rsidR="004D6C21">
        <w:t>with</w:t>
      </w:r>
      <w:r w:rsidRPr="00B36129">
        <w:t xml:space="preserve"> </w:t>
      </w:r>
      <w:r w:rsidR="004D6C21">
        <w:t>the</w:t>
      </w:r>
      <w:r w:rsidR="001E3CAE" w:rsidRPr="00B36129">
        <w:t xml:space="preserve"> </w:t>
      </w:r>
      <w:hyperlink r:id="rId15" w:history="1">
        <w:r w:rsidRPr="00B36129">
          <w:t>reve</w:t>
        </w:r>
        <w:r w:rsidR="00DB5BDA">
          <w:t>lation</w:t>
        </w:r>
      </w:hyperlink>
      <w:r w:rsidR="001E3CAE" w:rsidRPr="00B36129">
        <w:t xml:space="preserve"> of God</w:t>
      </w:r>
      <w:r w:rsidRPr="00B36129">
        <w:t xml:space="preserve">. </w:t>
      </w:r>
      <w:r w:rsidR="00457A78" w:rsidRPr="00B36129">
        <w:t xml:space="preserve">He </w:t>
      </w:r>
      <w:r w:rsidRPr="00B36129">
        <w:t>s</w:t>
      </w:r>
      <w:r w:rsidR="00457A78" w:rsidRPr="00B36129">
        <w:t>ought</w:t>
      </w:r>
      <w:r w:rsidRPr="00B36129">
        <w:t xml:space="preserve"> understanding</w:t>
      </w:r>
      <w:r w:rsidR="00457A78" w:rsidRPr="00B36129">
        <w:t xml:space="preserve"> of things through faith</w:t>
      </w:r>
      <w:r w:rsidRPr="00B36129">
        <w:t>.</w:t>
      </w:r>
      <w:r w:rsidRPr="00B36129">
        <w:rPr>
          <w:rStyle w:val="FootnoteReference"/>
        </w:rPr>
        <w:footnoteReference w:id="42"/>
      </w:r>
    </w:p>
    <w:p w:rsidR="00751A14" w:rsidRPr="00B36129" w:rsidRDefault="00751A14" w:rsidP="00751A14">
      <w:pPr>
        <w:spacing w:before="100" w:beforeAutospacing="1" w:after="100" w:afterAutospacing="1"/>
        <w:jc w:val="both"/>
        <w:outlineLvl w:val="2"/>
      </w:pPr>
      <w:r w:rsidRPr="00B36129">
        <w:rPr>
          <w:bCs/>
        </w:rPr>
        <w:t xml:space="preserve">The primary </w:t>
      </w:r>
      <w:r w:rsidR="00703DB9" w:rsidRPr="00B36129">
        <w:rPr>
          <w:bCs/>
        </w:rPr>
        <w:t>dubious</w:t>
      </w:r>
      <w:r w:rsidRPr="00B36129">
        <w:rPr>
          <w:bCs/>
        </w:rPr>
        <w:t xml:space="preserve"> issues </w:t>
      </w:r>
      <w:r w:rsidR="00703DB9" w:rsidRPr="00B36129">
        <w:rPr>
          <w:bCs/>
        </w:rPr>
        <w:t>mention</w:t>
      </w:r>
      <w:r w:rsidRPr="00B36129">
        <w:rPr>
          <w:bCs/>
        </w:rPr>
        <w:t xml:space="preserve">ed by the Reformation period are </w:t>
      </w:r>
      <w:r w:rsidR="00703DB9" w:rsidRPr="00B36129">
        <w:rPr>
          <w:bCs/>
        </w:rPr>
        <w:t>revealed</w:t>
      </w:r>
      <w:r w:rsidRPr="00B36129">
        <w:rPr>
          <w:bCs/>
        </w:rPr>
        <w:t xml:space="preserve"> </w:t>
      </w:r>
      <w:r w:rsidR="00703DB9" w:rsidRPr="00B36129">
        <w:rPr>
          <w:bCs/>
        </w:rPr>
        <w:t>by the arguments between the scholars like</w:t>
      </w:r>
      <w:r w:rsidRPr="00B36129">
        <w:rPr>
          <w:bCs/>
        </w:rPr>
        <w:t xml:space="preserve"> Erasmus and Luther. Erasmus, </w:t>
      </w:r>
      <w:r w:rsidR="00703DB9" w:rsidRPr="00B36129">
        <w:rPr>
          <w:bCs/>
        </w:rPr>
        <w:t>inspired by the</w:t>
      </w:r>
      <w:r w:rsidRPr="00B36129">
        <w:rPr>
          <w:bCs/>
        </w:rPr>
        <w:t xml:space="preserve"> Academic skeptical </w:t>
      </w:r>
      <w:r w:rsidR="00703DB9" w:rsidRPr="00B36129">
        <w:rPr>
          <w:bCs/>
        </w:rPr>
        <w:t>views</w:t>
      </w:r>
      <w:r w:rsidRPr="00B36129">
        <w:rPr>
          <w:bCs/>
        </w:rPr>
        <w:t xml:space="preserve">, </w:t>
      </w:r>
      <w:r w:rsidR="00703DB9" w:rsidRPr="00B36129">
        <w:rPr>
          <w:bCs/>
        </w:rPr>
        <w:t>maintained</w:t>
      </w:r>
      <w:r w:rsidRPr="00B36129">
        <w:rPr>
          <w:bCs/>
        </w:rPr>
        <w:t xml:space="preserve"> that the </w:t>
      </w:r>
      <w:r w:rsidR="00703DB9" w:rsidRPr="00B36129">
        <w:rPr>
          <w:bCs/>
        </w:rPr>
        <w:t>problems</w:t>
      </w:r>
      <w:r w:rsidRPr="00B36129">
        <w:rPr>
          <w:bCs/>
        </w:rPr>
        <w:t xml:space="preserve"> </w:t>
      </w:r>
      <w:r w:rsidR="00703DB9" w:rsidRPr="00B36129">
        <w:rPr>
          <w:bCs/>
        </w:rPr>
        <w:t xml:space="preserve">arising in </w:t>
      </w:r>
      <w:r w:rsidRPr="00B36129">
        <w:rPr>
          <w:bCs/>
        </w:rPr>
        <w:t>dispute</w:t>
      </w:r>
      <w:r w:rsidR="00703DB9" w:rsidRPr="00B36129">
        <w:rPr>
          <w:bCs/>
        </w:rPr>
        <w:t>s</w:t>
      </w:r>
      <w:r w:rsidRPr="00B36129">
        <w:rPr>
          <w:bCs/>
        </w:rPr>
        <w:t xml:space="preserve"> could not be </w:t>
      </w:r>
      <w:r w:rsidR="00DA7104" w:rsidRPr="00B36129">
        <w:rPr>
          <w:bCs/>
        </w:rPr>
        <w:t>resolved;</w:t>
      </w:r>
      <w:r w:rsidRPr="00B36129">
        <w:rPr>
          <w:bCs/>
        </w:rPr>
        <w:t xml:space="preserve"> </w:t>
      </w:r>
      <w:r w:rsidR="00703DB9" w:rsidRPr="00B36129">
        <w:rPr>
          <w:bCs/>
        </w:rPr>
        <w:t>therefore</w:t>
      </w:r>
      <w:r w:rsidRPr="00B36129">
        <w:rPr>
          <w:bCs/>
        </w:rPr>
        <w:t xml:space="preserve"> one should </w:t>
      </w:r>
      <w:r w:rsidR="00DA7104">
        <w:rPr>
          <w:bCs/>
        </w:rPr>
        <w:t>wait,</w:t>
      </w:r>
      <w:r w:rsidR="00703DB9" w:rsidRPr="00B36129">
        <w:rPr>
          <w:bCs/>
        </w:rPr>
        <w:t xml:space="preserve"> </w:t>
      </w:r>
      <w:r w:rsidR="00DA7104" w:rsidRPr="00B36129">
        <w:rPr>
          <w:bCs/>
        </w:rPr>
        <w:t>delay</w:t>
      </w:r>
      <w:r w:rsidRPr="00B36129">
        <w:rPr>
          <w:bCs/>
        </w:rPr>
        <w:t xml:space="preserve"> </w:t>
      </w:r>
      <w:r w:rsidR="00DA7104">
        <w:rPr>
          <w:bCs/>
        </w:rPr>
        <w:t xml:space="preserve">his </w:t>
      </w:r>
      <w:r w:rsidR="00DA7104" w:rsidRPr="00B36129">
        <w:rPr>
          <w:bCs/>
        </w:rPr>
        <w:t>opinion</w:t>
      </w:r>
      <w:r w:rsidRPr="00B36129">
        <w:rPr>
          <w:bCs/>
        </w:rPr>
        <w:t xml:space="preserve"> and </w:t>
      </w:r>
      <w:r w:rsidR="00703DB9" w:rsidRPr="00B36129">
        <w:rPr>
          <w:bCs/>
        </w:rPr>
        <w:t>stay</w:t>
      </w:r>
      <w:r w:rsidRPr="00B36129">
        <w:rPr>
          <w:bCs/>
        </w:rPr>
        <w:t xml:space="preserve"> with the </w:t>
      </w:r>
      <w:r w:rsidR="00703DB9" w:rsidRPr="00B36129">
        <w:rPr>
          <w:bCs/>
        </w:rPr>
        <w:t xml:space="preserve">doctrines of the </w:t>
      </w:r>
      <w:r w:rsidR="00DA7104">
        <w:rPr>
          <w:bCs/>
        </w:rPr>
        <w:t>C</w:t>
      </w:r>
      <w:r w:rsidRPr="00B36129">
        <w:rPr>
          <w:bCs/>
        </w:rPr>
        <w:t>hurch</w:t>
      </w:r>
      <w:r w:rsidR="00703DB9" w:rsidRPr="00B36129">
        <w:rPr>
          <w:bCs/>
        </w:rPr>
        <w:t>. Indeed, he encouraged accepting</w:t>
      </w:r>
      <w:r w:rsidR="00703DB9" w:rsidRPr="00B36129">
        <w:t xml:space="preserve"> traditional Christianity on the basis of faith</w:t>
      </w:r>
      <w:r w:rsidRPr="00B36129">
        <w:rPr>
          <w:bCs/>
        </w:rPr>
        <w:t xml:space="preserve">. </w:t>
      </w:r>
      <w:r w:rsidR="00DA7104" w:rsidRPr="00B36129">
        <w:rPr>
          <w:bCs/>
        </w:rPr>
        <w:t>Luther</w:t>
      </w:r>
      <w:r w:rsidR="00DA7104">
        <w:rPr>
          <w:bCs/>
        </w:rPr>
        <w:t>,</w:t>
      </w:r>
      <w:r w:rsidR="00DA7104" w:rsidRPr="00B36129">
        <w:rPr>
          <w:bCs/>
        </w:rPr>
        <w:t xml:space="preserve"> </w:t>
      </w:r>
      <w:r w:rsidR="00DA7104">
        <w:rPr>
          <w:bCs/>
        </w:rPr>
        <w:t>i</w:t>
      </w:r>
      <w:r w:rsidR="00DA7104" w:rsidRPr="00B36129">
        <w:rPr>
          <w:bCs/>
        </w:rPr>
        <w:t>n contrast</w:t>
      </w:r>
      <w:r w:rsidR="00703DB9" w:rsidRPr="00B36129">
        <w:rPr>
          <w:bCs/>
        </w:rPr>
        <w:t>, persisted</w:t>
      </w:r>
      <w:r w:rsidRPr="00B36129">
        <w:rPr>
          <w:bCs/>
        </w:rPr>
        <w:t xml:space="preserve"> that </w:t>
      </w:r>
      <w:r w:rsidR="00703DB9" w:rsidRPr="00B36129">
        <w:rPr>
          <w:bCs/>
        </w:rPr>
        <w:t>accurate</w:t>
      </w:r>
      <w:r w:rsidRPr="00B36129">
        <w:rPr>
          <w:bCs/>
        </w:rPr>
        <w:t xml:space="preserve"> and </w:t>
      </w:r>
      <w:r w:rsidR="00703DB9" w:rsidRPr="00B36129">
        <w:rPr>
          <w:bCs/>
        </w:rPr>
        <w:t>sure</w:t>
      </w:r>
      <w:r w:rsidRPr="00B36129">
        <w:rPr>
          <w:bCs/>
        </w:rPr>
        <w:t xml:space="preserve"> religious knowledge could and must be </w:t>
      </w:r>
      <w:r w:rsidR="00703DB9" w:rsidRPr="00B36129">
        <w:rPr>
          <w:bCs/>
        </w:rPr>
        <w:t>achieved</w:t>
      </w:r>
      <w:r w:rsidRPr="00B36129">
        <w:rPr>
          <w:bCs/>
        </w:rPr>
        <w:t xml:space="preserve"> through conscience. </w:t>
      </w:r>
      <w:r w:rsidR="00703DB9" w:rsidRPr="00B36129">
        <w:rPr>
          <w:bCs/>
        </w:rPr>
        <w:t>He</w:t>
      </w:r>
      <w:r w:rsidR="001E3CAE" w:rsidRPr="00B36129">
        <w:rPr>
          <w:bCs/>
        </w:rPr>
        <w:t>,</w:t>
      </w:r>
      <w:r w:rsidR="00703DB9" w:rsidRPr="00B36129">
        <w:rPr>
          <w:bCs/>
        </w:rPr>
        <w:t xml:space="preserve"> and l</w:t>
      </w:r>
      <w:r w:rsidRPr="00B36129">
        <w:t xml:space="preserve">ater </w:t>
      </w:r>
      <w:r w:rsidR="00DA7104">
        <w:t>on</w:t>
      </w:r>
      <w:r w:rsidR="00703DB9" w:rsidRPr="00B36129">
        <w:t xml:space="preserve"> </w:t>
      </w:r>
      <w:bookmarkStart w:id="9" w:name="ref560214"/>
      <w:bookmarkEnd w:id="9"/>
      <w:r w:rsidR="00954EF5" w:rsidRPr="00B36129">
        <w:fldChar w:fldCharType="begin"/>
      </w:r>
      <w:r w:rsidRPr="00B36129">
        <w:instrText xml:space="preserve"> HYPERLINK "http://www.britannica.com/EBchecked/topic/90247/John-Calvin" </w:instrText>
      </w:r>
      <w:r w:rsidR="00954EF5" w:rsidRPr="00B36129">
        <w:fldChar w:fldCharType="separate"/>
      </w:r>
      <w:r w:rsidRPr="00B36129">
        <w:t>Calvin</w:t>
      </w:r>
      <w:r w:rsidR="00954EF5" w:rsidRPr="00B36129">
        <w:fldChar w:fldCharType="end"/>
      </w:r>
      <w:r w:rsidR="00DA7104">
        <w:t>,</w:t>
      </w:r>
      <w:r w:rsidRPr="00B36129">
        <w:t xml:space="preserve"> </w:t>
      </w:r>
      <w:r w:rsidR="00703DB9" w:rsidRPr="00B36129">
        <w:t>anticipated</w:t>
      </w:r>
      <w:r w:rsidRPr="00B36129">
        <w:t xml:space="preserve"> a new </w:t>
      </w:r>
      <w:r w:rsidR="00703DB9" w:rsidRPr="00B36129">
        <w:t xml:space="preserve">criterion </w:t>
      </w:r>
      <w:r w:rsidRPr="00B36129">
        <w:t>of inner experience</w:t>
      </w:r>
      <w:r w:rsidR="00703DB9" w:rsidRPr="00B36129">
        <w:t xml:space="preserve">, which </w:t>
      </w:r>
      <w:r w:rsidRPr="00B36129">
        <w:t xml:space="preserve">Catholics of the </w:t>
      </w:r>
      <w:bookmarkStart w:id="10" w:name="ref560215"/>
      <w:bookmarkEnd w:id="10"/>
      <w:r w:rsidR="00954EF5" w:rsidRPr="00B36129">
        <w:fldChar w:fldCharType="begin"/>
      </w:r>
      <w:r w:rsidRPr="00B36129">
        <w:instrText xml:space="preserve"> HYPERLINK "http://www.britannica.com/EBchecked/topic/140219/Counter-Reformation" </w:instrText>
      </w:r>
      <w:r w:rsidR="00954EF5" w:rsidRPr="00B36129">
        <w:fldChar w:fldCharType="separate"/>
      </w:r>
      <w:r w:rsidRPr="00B36129">
        <w:t>Counter</w:t>
      </w:r>
      <w:r w:rsidR="00703DB9" w:rsidRPr="00B36129">
        <w:t xml:space="preserve"> </w:t>
      </w:r>
      <w:r w:rsidRPr="00B36129">
        <w:t>-</w:t>
      </w:r>
      <w:r w:rsidR="00703DB9" w:rsidRPr="00B36129">
        <w:t xml:space="preserve"> </w:t>
      </w:r>
      <w:r w:rsidRPr="00B36129">
        <w:t>Reformation</w:t>
      </w:r>
      <w:r w:rsidR="00954EF5" w:rsidRPr="00B36129">
        <w:fldChar w:fldCharType="end"/>
      </w:r>
      <w:r w:rsidRPr="00B36129">
        <w:t xml:space="preserve"> </w:t>
      </w:r>
      <w:r w:rsidR="00703DB9" w:rsidRPr="00B36129">
        <w:t xml:space="preserve">attempted </w:t>
      </w:r>
      <w:r w:rsidRPr="00B36129">
        <w:t xml:space="preserve">to </w:t>
      </w:r>
      <w:r w:rsidR="00703DB9" w:rsidRPr="00B36129">
        <w:t>destabilize</w:t>
      </w:r>
      <w:r w:rsidRPr="00B36129">
        <w:t xml:space="preserve"> </w:t>
      </w:r>
      <w:r w:rsidR="00703DB9" w:rsidRPr="00B36129">
        <w:t>by applying Pyrrhonian and Academic arguments</w:t>
      </w:r>
      <w:r w:rsidRPr="00B36129">
        <w:t>.</w:t>
      </w:r>
      <w:r w:rsidRPr="00B36129">
        <w:rPr>
          <w:rStyle w:val="FootnoteReference"/>
        </w:rPr>
        <w:footnoteReference w:id="43"/>
      </w:r>
    </w:p>
    <w:p w:rsidR="00751A14" w:rsidRPr="00B36129" w:rsidRDefault="00751A14" w:rsidP="00751A14">
      <w:pPr>
        <w:spacing w:before="100" w:beforeAutospacing="1" w:after="100" w:afterAutospacing="1"/>
        <w:jc w:val="both"/>
        <w:outlineLvl w:val="2"/>
      </w:pPr>
      <w:r w:rsidRPr="00B36129">
        <w:t xml:space="preserve">Next to </w:t>
      </w:r>
      <w:r w:rsidR="004E0279" w:rsidRPr="00B36129">
        <w:t>it</w:t>
      </w:r>
      <w:r w:rsidRPr="00B36129">
        <w:t xml:space="preserve"> </w:t>
      </w:r>
      <w:r w:rsidR="00703DB9" w:rsidRPr="00B36129">
        <w:t>was the age of modern skepticism which</w:t>
      </w:r>
      <w:r w:rsidRPr="00B36129">
        <w:t xml:space="preserve"> </w:t>
      </w:r>
      <w:r w:rsidR="00703DB9" w:rsidRPr="00B36129">
        <w:t>appeared</w:t>
      </w:r>
      <w:r w:rsidRPr="00B36129">
        <w:t xml:space="preserve"> in the 16</w:t>
      </w:r>
      <w:r w:rsidRPr="00B36129">
        <w:rPr>
          <w:vertAlign w:val="superscript"/>
        </w:rPr>
        <w:t>th</w:t>
      </w:r>
      <w:r w:rsidR="00703DB9" w:rsidRPr="00B36129">
        <w:t xml:space="preserve"> century.</w:t>
      </w:r>
      <w:r w:rsidRPr="00B36129">
        <w:t xml:space="preserve"> </w:t>
      </w:r>
      <w:r w:rsidR="00703DB9" w:rsidRPr="00B36129">
        <w:t xml:space="preserve">It was </w:t>
      </w:r>
      <w:r w:rsidRPr="00B36129">
        <w:t>the</w:t>
      </w:r>
      <w:r w:rsidR="00703DB9" w:rsidRPr="00B36129">
        <w:t xml:space="preserve"> outcome of the </w:t>
      </w:r>
      <w:r w:rsidRPr="00B36129">
        <w:t xml:space="preserve">intellectual crises </w:t>
      </w:r>
      <w:r w:rsidR="00703DB9" w:rsidRPr="00B36129">
        <w:t>in</w:t>
      </w:r>
      <w:r w:rsidRPr="00B36129">
        <w:t xml:space="preserve"> </w:t>
      </w:r>
      <w:r w:rsidR="00DA7104">
        <w:t xml:space="preserve">both </w:t>
      </w:r>
      <w:r w:rsidRPr="00B36129">
        <w:t>the Renaissance and Reformation</w:t>
      </w:r>
      <w:r w:rsidR="00703DB9" w:rsidRPr="00B36129">
        <w:t xml:space="preserve"> periods.</w:t>
      </w:r>
      <w:r w:rsidRPr="00B36129">
        <w:t xml:space="preserve"> </w:t>
      </w:r>
      <w:r w:rsidR="00703DB9" w:rsidRPr="00B36129">
        <w:t>The expeditions of exploration,</w:t>
      </w:r>
      <w:r w:rsidRPr="00B36129">
        <w:t xml:space="preserve"> the rediscovery of the </w:t>
      </w:r>
      <w:r w:rsidR="00DA7104" w:rsidRPr="00B36129">
        <w:t>education</w:t>
      </w:r>
      <w:r w:rsidRPr="00B36129">
        <w:t xml:space="preserve"> of anci</w:t>
      </w:r>
      <w:r w:rsidR="00703DB9" w:rsidRPr="00B36129">
        <w:t>ent Greece, Rome, and Palestine</w:t>
      </w:r>
      <w:r w:rsidRPr="00B36129">
        <w:t xml:space="preserve"> and the new science</w:t>
      </w:r>
      <w:r w:rsidR="00703DB9" w:rsidRPr="00B36129">
        <w:t xml:space="preserve"> played a collective</w:t>
      </w:r>
      <w:r w:rsidRPr="00B36129">
        <w:t xml:space="preserve"> </w:t>
      </w:r>
      <w:r w:rsidR="00703DB9" w:rsidRPr="00B36129">
        <w:t xml:space="preserve">role </w:t>
      </w:r>
      <w:r w:rsidRPr="00B36129">
        <w:t xml:space="preserve">to </w:t>
      </w:r>
      <w:r w:rsidR="00703DB9" w:rsidRPr="00B36129">
        <w:t>damage</w:t>
      </w:r>
      <w:r w:rsidRPr="00B36129">
        <w:t xml:space="preserve"> </w:t>
      </w:r>
      <w:r w:rsidR="00A66AF7" w:rsidRPr="00B36129">
        <w:t>assurance</w:t>
      </w:r>
      <w:r w:rsidRPr="00B36129">
        <w:t xml:space="preserve"> in man’s </w:t>
      </w:r>
      <w:r w:rsidR="00DA7104">
        <w:t>expected</w:t>
      </w:r>
      <w:r w:rsidR="00703DB9" w:rsidRPr="00B36129">
        <w:t xml:space="preserve"> and conventional</w:t>
      </w:r>
      <w:r w:rsidRPr="00B36129">
        <w:t xml:space="preserve"> </w:t>
      </w:r>
      <w:r w:rsidR="00703DB9" w:rsidRPr="00B36129">
        <w:t>portrait</w:t>
      </w:r>
      <w:r w:rsidRPr="00B36129">
        <w:t xml:space="preserve"> of the world.</w:t>
      </w:r>
      <w:r w:rsidRPr="00B36129">
        <w:rPr>
          <w:rStyle w:val="FootnoteReference"/>
        </w:rPr>
        <w:footnoteReference w:id="44"/>
      </w:r>
    </w:p>
    <w:p w:rsidR="00751A14" w:rsidRPr="00B36129" w:rsidRDefault="00751A14" w:rsidP="00751A14">
      <w:pPr>
        <w:spacing w:before="100" w:beforeAutospacing="1" w:after="100" w:afterAutospacing="1"/>
        <w:jc w:val="both"/>
        <w:outlineLvl w:val="2"/>
      </w:pPr>
      <w:r w:rsidRPr="00B36129">
        <w:t xml:space="preserve">All this led to the religious controversies between the Protestants and Catholics, which in turn promoted </w:t>
      </w:r>
      <w:r w:rsidR="0062084A" w:rsidRPr="00B36129">
        <w:t>essential</w:t>
      </w:r>
      <w:r w:rsidRPr="00B36129">
        <w:t xml:space="preserve"> epistemological issues about the origin and </w:t>
      </w:r>
      <w:r w:rsidR="0062084A" w:rsidRPr="00B36129">
        <w:t>doctrines</w:t>
      </w:r>
      <w:r w:rsidRPr="00B36129">
        <w:t xml:space="preserve"> of religious knowledge. </w:t>
      </w:r>
      <w:r w:rsidR="00A66AF7">
        <w:t>As</w:t>
      </w:r>
      <w:r w:rsidRPr="00B36129">
        <w:t xml:space="preserve"> </w:t>
      </w:r>
      <w:r w:rsidR="00A66AF7">
        <w:t>b</w:t>
      </w:r>
      <w:r w:rsidRPr="00B36129">
        <w:t>oth sides claim</w:t>
      </w:r>
      <w:r w:rsidR="00A66AF7">
        <w:t>ed</w:t>
      </w:r>
      <w:r w:rsidRPr="00B36129">
        <w:t xml:space="preserve"> to be the sole authority for the Christian faith, and freely accus</w:t>
      </w:r>
      <w:r w:rsidR="00A66AF7">
        <w:t>ed</w:t>
      </w:r>
      <w:r w:rsidRPr="00B36129">
        <w:t xml:space="preserve"> each other of </w:t>
      </w:r>
      <w:r w:rsidR="00A66AF7">
        <w:t xml:space="preserve">having </w:t>
      </w:r>
      <w:r w:rsidR="00A66AF7" w:rsidRPr="00B36129">
        <w:t>skepticism</w:t>
      </w:r>
      <w:r w:rsidRPr="00B36129">
        <w:t xml:space="preserve"> with regard to the fundamentals of belief.</w:t>
      </w:r>
      <w:r w:rsidRPr="00B36129">
        <w:rPr>
          <w:rStyle w:val="FootnoteReference"/>
        </w:rPr>
        <w:footnoteReference w:id="45"/>
      </w:r>
    </w:p>
    <w:p w:rsidR="00751A14" w:rsidRPr="00B36129" w:rsidRDefault="00E567D1" w:rsidP="00751A14">
      <w:pPr>
        <w:autoSpaceDE w:val="0"/>
        <w:autoSpaceDN w:val="0"/>
        <w:adjustRightInd w:val="0"/>
        <w:jc w:val="both"/>
        <w:rPr>
          <w:rFonts w:eastAsia="Calibri"/>
        </w:rPr>
      </w:pPr>
      <w:r w:rsidRPr="00B36129">
        <w:lastRenderedPageBreak/>
        <w:t xml:space="preserve">All modern skeptics are </w:t>
      </w:r>
      <w:r w:rsidR="00751A14" w:rsidRPr="00B36129">
        <w:t xml:space="preserve">generally </w:t>
      </w:r>
      <w:r w:rsidRPr="00B36129">
        <w:t>considered to be</w:t>
      </w:r>
      <w:r w:rsidR="00751A14" w:rsidRPr="00B36129">
        <w:t xml:space="preserve"> the </w:t>
      </w:r>
      <w:r w:rsidR="0062084A" w:rsidRPr="00B36129">
        <w:t>descendant</w:t>
      </w:r>
      <w:r w:rsidRPr="00B36129">
        <w:t>s</w:t>
      </w:r>
      <w:r w:rsidR="00751A14" w:rsidRPr="00B36129">
        <w:t xml:space="preserve"> of Sextus Empiricus.</w:t>
      </w:r>
      <w:r w:rsidR="00751A14" w:rsidRPr="00B36129">
        <w:rPr>
          <w:rStyle w:val="FootnoteReference"/>
        </w:rPr>
        <w:footnoteReference w:id="46"/>
      </w:r>
      <w:r w:rsidR="00751A14" w:rsidRPr="00B36129">
        <w:t xml:space="preserve"> And “</w:t>
      </w:r>
      <w:r w:rsidR="00751A14" w:rsidRPr="00B36129">
        <w:rPr>
          <w:rFonts w:eastAsia="Calibri"/>
        </w:rPr>
        <w:t xml:space="preserve">with the discovery of manuscripts of Sextus’s writings, there is a revival of interest and concern with ancient scepticism, and with the application of its views to the problems of the day.” </w:t>
      </w:r>
      <w:r w:rsidR="00751A14" w:rsidRPr="00B36129">
        <w:rPr>
          <w:rStyle w:val="FootnoteReference"/>
          <w:rFonts w:eastAsia="Calibri"/>
        </w:rPr>
        <w:footnoteReference w:id="47"/>
      </w:r>
    </w:p>
    <w:p w:rsidR="00E82217" w:rsidRPr="00B36129" w:rsidRDefault="00E82217" w:rsidP="00751A14">
      <w:pPr>
        <w:autoSpaceDE w:val="0"/>
        <w:autoSpaceDN w:val="0"/>
        <w:adjustRightInd w:val="0"/>
        <w:jc w:val="both"/>
      </w:pPr>
    </w:p>
    <w:p w:rsidR="00751A14" w:rsidRPr="00B36129" w:rsidRDefault="00751A14" w:rsidP="00751A14">
      <w:pPr>
        <w:autoSpaceDE w:val="0"/>
        <w:autoSpaceDN w:val="0"/>
        <w:adjustRightInd w:val="0"/>
        <w:jc w:val="both"/>
      </w:pPr>
      <w:r w:rsidRPr="00B36129">
        <w:t xml:space="preserve">Skepticism, therefore </w:t>
      </w:r>
      <w:r w:rsidR="001E3CAE" w:rsidRPr="00B36129">
        <w:t>went</w:t>
      </w:r>
      <w:r w:rsidRPr="00B36129">
        <w:t xml:space="preserve"> through a revival in the sixteenth</w:t>
      </w:r>
      <w:r w:rsidR="00A66AF7">
        <w:t xml:space="preserve"> - </w:t>
      </w:r>
      <w:r w:rsidRPr="00B36129">
        <w:t>century Europe, with Michel de Montaigne (1533–</w:t>
      </w:r>
      <w:r w:rsidR="001E3CAE" w:rsidRPr="00B36129">
        <w:t>15</w:t>
      </w:r>
      <w:r w:rsidRPr="00B36129">
        <w:t>92</w:t>
      </w:r>
      <w:r w:rsidR="00191CAA">
        <w:t xml:space="preserve"> A.D.</w:t>
      </w:r>
      <w:r w:rsidRPr="00B36129">
        <w:t xml:space="preserve">) being </w:t>
      </w:r>
      <w:r w:rsidR="00191CAA" w:rsidRPr="00B36129">
        <w:t>influential</w:t>
      </w:r>
      <w:r w:rsidRPr="00B36129">
        <w:t xml:space="preserve"> in </w:t>
      </w:r>
      <w:r w:rsidR="00191CAA">
        <w:t>promot</w:t>
      </w:r>
      <w:r w:rsidRPr="00B36129">
        <w:t xml:space="preserve">ing renewed </w:t>
      </w:r>
      <w:r w:rsidR="00191CAA" w:rsidRPr="00B36129">
        <w:t>curio</w:t>
      </w:r>
      <w:r w:rsidR="00191CAA">
        <w:t>sity and interest in the Pyrrhonian tradition</w:t>
      </w:r>
      <w:r w:rsidR="001E3CAE" w:rsidRPr="00B36129">
        <w:t>,</w:t>
      </w:r>
      <w:r w:rsidRPr="00B36129">
        <w:rPr>
          <w:rStyle w:val="FootnoteReference"/>
        </w:rPr>
        <w:footnoteReference w:id="48"/>
      </w:r>
      <w:r w:rsidRPr="00B36129">
        <w:t xml:space="preserve"> predominantly in his essay “An Apology for Raymond Sebond (1780)”</w:t>
      </w:r>
      <w:r w:rsidRPr="00B36129">
        <w:rPr>
          <w:rStyle w:val="FootnoteReference"/>
        </w:rPr>
        <w:footnoteReference w:id="49"/>
      </w:r>
      <w:r w:rsidRPr="00B36129">
        <w:t xml:space="preserve"> and his cousin </w:t>
      </w:r>
      <w:bookmarkStart w:id="11" w:name="ref560220"/>
      <w:bookmarkEnd w:id="11"/>
      <w:r w:rsidR="00954EF5" w:rsidRPr="00B36129">
        <w:fldChar w:fldCharType="begin"/>
      </w:r>
      <w:r w:rsidRPr="00B36129">
        <w:instrText xml:space="preserve"> HYPERLINK "http://www.britannica.com/EBchecked/topic/521735/Francisco-Sanches" </w:instrText>
      </w:r>
      <w:r w:rsidR="00954EF5" w:rsidRPr="00B36129">
        <w:fldChar w:fldCharType="separate"/>
      </w:r>
      <w:r w:rsidRPr="00B36129">
        <w:t>Francisco Sanches</w:t>
      </w:r>
      <w:r w:rsidR="00954EF5" w:rsidRPr="00B36129">
        <w:fldChar w:fldCharType="end"/>
      </w:r>
      <w:r w:rsidR="00E567D1" w:rsidRPr="00B36129">
        <w:t>,</w:t>
      </w:r>
      <w:r w:rsidRPr="00B36129">
        <w:t xml:space="preserve"> through his book</w:t>
      </w:r>
      <w:r w:rsidR="00E567D1" w:rsidRPr="00B36129">
        <w:t>,</w:t>
      </w:r>
      <w:r w:rsidRPr="00B36129">
        <w:t xml:space="preserve"> </w:t>
      </w:r>
      <w:bookmarkStart w:id="12" w:name="ref560222"/>
      <w:bookmarkEnd w:id="12"/>
      <w:r w:rsidR="00E567D1" w:rsidRPr="00B36129">
        <w:t>‘</w:t>
      </w:r>
      <w:r w:rsidRPr="00B36129">
        <w:t>Why Nothing Can Be Known</w:t>
      </w:r>
      <w:r w:rsidR="00E567D1" w:rsidRPr="00B36129">
        <w:t>’</w:t>
      </w:r>
      <w:r w:rsidRPr="00B36129">
        <w:t xml:space="preserve">, </w:t>
      </w:r>
      <w:r w:rsidR="00E567D1" w:rsidRPr="00B36129">
        <w:t>investigated</w:t>
      </w:r>
      <w:r w:rsidRPr="00B36129">
        <w:t xml:space="preserve"> the human epistemological situation and </w:t>
      </w:r>
      <w:r w:rsidR="00E567D1" w:rsidRPr="00B36129">
        <w:t>explained</w:t>
      </w:r>
      <w:r w:rsidRPr="00B36129">
        <w:t xml:space="preserve"> that man’s knowledge </w:t>
      </w:r>
      <w:r w:rsidR="00191CAA" w:rsidRPr="00B36129">
        <w:t>assert</w:t>
      </w:r>
      <w:r w:rsidR="00191CAA">
        <w:t>ions</w:t>
      </w:r>
      <w:r w:rsidRPr="00B36129">
        <w:t xml:space="preserve"> in </w:t>
      </w:r>
      <w:r w:rsidR="00191CAA">
        <w:t>every</w:t>
      </w:r>
      <w:r w:rsidRPr="00B36129">
        <w:t xml:space="preserve"> </w:t>
      </w:r>
      <w:r w:rsidR="00191CAA">
        <w:t>f</w:t>
      </w:r>
      <w:r w:rsidR="00E567D1" w:rsidRPr="00B36129">
        <w:t>ield</w:t>
      </w:r>
      <w:r w:rsidRPr="00B36129">
        <w:t xml:space="preserve"> were </w:t>
      </w:r>
      <w:r w:rsidR="00E567D1" w:rsidRPr="00B36129">
        <w:t>tremendously</w:t>
      </w:r>
      <w:r w:rsidRPr="00B36129">
        <w:t xml:space="preserve"> </w:t>
      </w:r>
      <w:r w:rsidR="00E567D1" w:rsidRPr="00B36129">
        <w:t>uncertain</w:t>
      </w:r>
      <w:r w:rsidRPr="00B36129">
        <w:t>.</w:t>
      </w:r>
      <w:r w:rsidR="00E567D1" w:rsidRPr="00B36129">
        <w:t xml:space="preserve"> Montaigne suggested to living</w:t>
      </w:r>
      <w:r w:rsidRPr="00B36129">
        <w:t xml:space="preserve"> according to the </w:t>
      </w:r>
      <w:r w:rsidR="00E567D1" w:rsidRPr="00B36129">
        <w:t>temperament</w:t>
      </w:r>
      <w:r w:rsidRPr="00B36129">
        <w:t xml:space="preserve"> and </w:t>
      </w:r>
      <w:r w:rsidR="00191CAA" w:rsidRPr="00B36129">
        <w:t>ritual</w:t>
      </w:r>
      <w:r w:rsidRPr="00B36129">
        <w:t xml:space="preserve"> by </w:t>
      </w:r>
      <w:r w:rsidR="00191CAA">
        <w:t>acknowledging</w:t>
      </w:r>
      <w:r w:rsidRPr="00B36129">
        <w:t xml:space="preserve"> whatever God reveals. Sanches, on the other hand, advocated to </w:t>
      </w:r>
      <w:r w:rsidR="00191CAA">
        <w:t>realize</w:t>
      </w:r>
      <w:r w:rsidRPr="00B36129">
        <w:t xml:space="preserve"> that </w:t>
      </w:r>
      <w:r w:rsidR="003753F2" w:rsidRPr="00B36129">
        <w:t xml:space="preserve">knowledge of anything is impossible </w:t>
      </w:r>
      <w:r w:rsidRPr="00B36129">
        <w:t xml:space="preserve">and then urged to </w:t>
      </w:r>
      <w:r w:rsidR="003753F2" w:rsidRPr="00B36129">
        <w:t>struggle</w:t>
      </w:r>
      <w:r w:rsidRPr="00B36129">
        <w:t xml:space="preserve"> to get what </w:t>
      </w:r>
      <w:r w:rsidR="003753F2" w:rsidRPr="00B36129">
        <w:t>restricted</w:t>
      </w:r>
      <w:r w:rsidRPr="00B36129">
        <w:t xml:space="preserve"> information one can have, through the scientific means</w:t>
      </w:r>
      <w:r w:rsidR="003753F2" w:rsidRPr="00B36129">
        <w:t xml:space="preserve"> of experience</w:t>
      </w:r>
      <w:r w:rsidRPr="00B36129">
        <w:t>.</w:t>
      </w:r>
    </w:p>
    <w:p w:rsidR="00E82217" w:rsidRPr="00B36129" w:rsidRDefault="00E82217" w:rsidP="00751A14">
      <w:pPr>
        <w:autoSpaceDE w:val="0"/>
        <w:autoSpaceDN w:val="0"/>
        <w:adjustRightInd w:val="0"/>
        <w:jc w:val="both"/>
      </w:pPr>
    </w:p>
    <w:p w:rsidR="00751A14" w:rsidRPr="00B36129" w:rsidRDefault="00751A14" w:rsidP="00751A14">
      <w:pPr>
        <w:autoSpaceDE w:val="0"/>
        <w:autoSpaceDN w:val="0"/>
        <w:adjustRightInd w:val="0"/>
        <w:jc w:val="both"/>
      </w:pPr>
      <w:r w:rsidRPr="00B36129">
        <w:t>In modern times</w:t>
      </w:r>
      <w:r w:rsidR="000F3CC6">
        <w:t>,</w:t>
      </w:r>
      <w:r w:rsidRPr="00B36129">
        <w:t xml:space="preserve"> the role of philosophical skepticism is, however limited yet all judgments, hypothesis and generalizations are considered to be meaningless if not proved by experience. </w:t>
      </w:r>
    </w:p>
    <w:p w:rsidR="001E3CAE" w:rsidRPr="00B36129" w:rsidRDefault="001E3CAE" w:rsidP="00751A14">
      <w:pPr>
        <w:tabs>
          <w:tab w:val="left" w:pos="3983"/>
        </w:tabs>
        <w:jc w:val="both"/>
        <w:rPr>
          <w:sz w:val="40"/>
          <w:szCs w:val="40"/>
          <w:u w:val="single"/>
        </w:rPr>
      </w:pPr>
    </w:p>
    <w:p w:rsidR="00751A14" w:rsidRPr="00B36129" w:rsidRDefault="00751A14" w:rsidP="00A94B48">
      <w:pPr>
        <w:pStyle w:val="ListParagraph"/>
        <w:numPr>
          <w:ilvl w:val="0"/>
          <w:numId w:val="31"/>
        </w:numPr>
        <w:tabs>
          <w:tab w:val="left" w:pos="3983"/>
        </w:tabs>
        <w:jc w:val="both"/>
        <w:rPr>
          <w:sz w:val="32"/>
          <w:szCs w:val="40"/>
        </w:rPr>
      </w:pPr>
      <w:r w:rsidRPr="00B36129">
        <w:rPr>
          <w:sz w:val="32"/>
          <w:szCs w:val="40"/>
        </w:rPr>
        <w:t>Methodological Skepticism</w:t>
      </w:r>
      <w:r w:rsidR="00A94B48" w:rsidRPr="00B36129">
        <w:rPr>
          <w:sz w:val="32"/>
          <w:szCs w:val="40"/>
        </w:rPr>
        <w:t>:</w:t>
      </w:r>
    </w:p>
    <w:p w:rsidR="00174A80" w:rsidRPr="00B36129" w:rsidRDefault="00751A14" w:rsidP="00F37459">
      <w:pPr>
        <w:spacing w:before="100" w:beforeAutospacing="1" w:after="100" w:afterAutospacing="1"/>
        <w:jc w:val="both"/>
        <w:outlineLvl w:val="0"/>
      </w:pPr>
      <w:r w:rsidRPr="00B36129">
        <w:t xml:space="preserve">It is, however, an established fact that human mind has always had a great thirst for knowledge. To quench this thirst, man has always strived to his maximum. So, from which sources this knowledge is acquired and how such knowledge is ultimately justified, are the two main questions which have persistently been remained in discussion since long. As knowledge is always seemed to be surrounded by deficiency and error, so to resolve this issue and to attain the validity and certainty of knowledge, a varied stream of thought, i.e., ‘Methodological Skepticism’ was introduced by a French philosopher, Rene Descartes. Methodological Skepticism is indeed a tactic of applying the technique of doubt, for achieving an approximate or implicit certainty. It is considered by various constructive critics to be the best way of acquiring </w:t>
      </w:r>
      <w:r w:rsidR="003072A9">
        <w:t xml:space="preserve">the </w:t>
      </w:r>
      <w:r w:rsidRPr="00B36129">
        <w:t xml:space="preserve">factual knowledge. </w:t>
      </w:r>
    </w:p>
    <w:p w:rsidR="00751A14" w:rsidRPr="00B36129" w:rsidRDefault="00751A14" w:rsidP="00751A14">
      <w:pPr>
        <w:autoSpaceDE w:val="0"/>
        <w:autoSpaceDN w:val="0"/>
        <w:adjustRightInd w:val="0"/>
        <w:jc w:val="both"/>
      </w:pPr>
      <w:r w:rsidRPr="00B36129">
        <w:t>Hence, if we categorize skepticism, we come to know that there are two types of skepticisms. “One shows that our senses are unreliable. Sceptical (philosophical) attitudes were expressed by various pre-Socratics, notably by Xenophanes and were developed by Sophists like Gorgias and Protagoras. The second is methodological Scepticism, which was principally a Hellinistic phenomenon. Its main representatives were Pyrrho of Elis, and the School of Aenesidemus.”</w:t>
      </w:r>
      <w:r w:rsidRPr="00B36129">
        <w:rPr>
          <w:rStyle w:val="FootnoteReference"/>
        </w:rPr>
        <w:footnoteReference w:id="50"/>
      </w:r>
    </w:p>
    <w:p w:rsidR="00F37459" w:rsidRPr="00B36129" w:rsidRDefault="00F37459" w:rsidP="00F37459">
      <w:pPr>
        <w:autoSpaceDE w:val="0"/>
        <w:autoSpaceDN w:val="0"/>
        <w:adjustRightInd w:val="0"/>
        <w:jc w:val="both"/>
      </w:pPr>
    </w:p>
    <w:p w:rsidR="00F37459" w:rsidRPr="00B36129" w:rsidRDefault="00F37459" w:rsidP="00F37459">
      <w:pPr>
        <w:autoSpaceDE w:val="0"/>
        <w:autoSpaceDN w:val="0"/>
        <w:adjustRightInd w:val="0"/>
        <w:jc w:val="both"/>
      </w:pPr>
      <w:r w:rsidRPr="00B36129">
        <w:t xml:space="preserve">Philosophical skepticism can be differentiated from methodological skepticism. Philosophical skepticism is a mean of inquiring the prospect of certainty in knowledge, while methodological </w:t>
      </w:r>
      <w:r w:rsidRPr="00B36129">
        <w:lastRenderedPageBreak/>
        <w:t>skepticism subjects all knowledge claims to inspection with the objective of separating true from false statements.</w:t>
      </w:r>
    </w:p>
    <w:p w:rsidR="00174A80" w:rsidRPr="00B36129" w:rsidRDefault="00751A14" w:rsidP="00174A80">
      <w:pPr>
        <w:pStyle w:val="NormalWeb"/>
        <w:jc w:val="both"/>
      </w:pPr>
      <w:r w:rsidRPr="00B36129">
        <w:t xml:space="preserve">In </w:t>
      </w:r>
      <w:r w:rsidR="00C227FB" w:rsidRPr="00B36129">
        <w:t>17</w:t>
      </w:r>
      <w:r w:rsidR="00C227FB" w:rsidRPr="00C227FB">
        <w:rPr>
          <w:vertAlign w:val="superscript"/>
        </w:rPr>
        <w:t>th</w:t>
      </w:r>
      <w:r w:rsidR="00C227FB">
        <w:t xml:space="preserve"> </w:t>
      </w:r>
      <w:r w:rsidR="00C227FB" w:rsidRPr="00B36129">
        <w:t>century</w:t>
      </w:r>
      <w:r w:rsidR="00174A80" w:rsidRPr="00B36129">
        <w:t>, a Dutch</w:t>
      </w:r>
      <w:r w:rsidRPr="00B36129">
        <w:t xml:space="preserve"> philosopher, </w:t>
      </w:r>
      <w:r w:rsidR="00174A80" w:rsidRPr="00B36129">
        <w:t>René</w:t>
      </w:r>
      <w:r w:rsidRPr="00B36129">
        <w:t xml:space="preserve"> Descartes (1596–1650</w:t>
      </w:r>
      <w:r w:rsidR="00C227FB">
        <w:t xml:space="preserve"> A. D.</w:t>
      </w:r>
      <w:r w:rsidRPr="00B36129">
        <w:t>), is usually regarded as to be the one who br</w:t>
      </w:r>
      <w:r w:rsidR="00F37459" w:rsidRPr="00B36129">
        <w:t>ought</w:t>
      </w:r>
      <w:r w:rsidRPr="00B36129">
        <w:t xml:space="preserve"> methodological skepticism most fully into the modern philosophical thought. In his expedition to discover a safe basis for a theory of knowledge, he subjected all his beliefs to inspection, seeking to </w:t>
      </w:r>
      <w:r w:rsidR="006C33F8" w:rsidRPr="00B36129">
        <w:t>trace</w:t>
      </w:r>
      <w:r w:rsidRPr="00B36129">
        <w:t xml:space="preserve"> that subtle preliminary point from which he could subsequently build </w:t>
      </w:r>
      <w:r w:rsidR="00F37459" w:rsidRPr="00B36129">
        <w:t>knowledge</w:t>
      </w:r>
      <w:r w:rsidRPr="00B36129">
        <w:t xml:space="preserve"> with certainty.</w:t>
      </w:r>
    </w:p>
    <w:p w:rsidR="00F9740A" w:rsidRDefault="00954EF5" w:rsidP="00F9740A">
      <w:pPr>
        <w:pStyle w:val="NormalWeb"/>
        <w:jc w:val="both"/>
      </w:pPr>
      <w:hyperlink r:id="rId16" w:history="1">
        <w:r w:rsidR="00751A14" w:rsidRPr="00B36129">
          <w:rPr>
            <w:rStyle w:val="Hyperlink"/>
            <w:rFonts w:eastAsiaTheme="majorEastAsia"/>
            <w:color w:val="auto"/>
            <w:u w:val="none"/>
          </w:rPr>
          <w:t>Descartes</w:t>
        </w:r>
      </w:hyperlink>
      <w:r w:rsidR="00751A14" w:rsidRPr="00B36129">
        <w:t xml:space="preserve"> refut</w:t>
      </w:r>
      <w:r w:rsidR="00174A80" w:rsidRPr="00B36129">
        <w:t>ed</w:t>
      </w:r>
      <w:r w:rsidR="00751A14" w:rsidRPr="00B36129">
        <w:t xml:space="preserve"> </w:t>
      </w:r>
      <w:r w:rsidR="00174A80" w:rsidRPr="00B36129">
        <w:t>skepticism with the</w:t>
      </w:r>
      <w:r w:rsidR="00751A14" w:rsidRPr="00B36129">
        <w:t xml:space="preserve"> </w:t>
      </w:r>
      <w:r w:rsidR="00174A80" w:rsidRPr="00B36129">
        <w:t>argument</w:t>
      </w:r>
      <w:r w:rsidR="00751A14" w:rsidRPr="00B36129">
        <w:t xml:space="preserve"> that by </w:t>
      </w:r>
      <w:r w:rsidR="00174A80" w:rsidRPr="00B36129">
        <w:t>employing</w:t>
      </w:r>
      <w:r w:rsidR="00F37459" w:rsidRPr="00B36129">
        <w:t xml:space="preserve"> the method of doubt,</w:t>
      </w:r>
      <w:r w:rsidR="00751A14" w:rsidRPr="00B36129">
        <w:t xml:space="preserve"> </w:t>
      </w:r>
      <w:r w:rsidR="00174A80" w:rsidRPr="00B36129">
        <w:t>w</w:t>
      </w:r>
      <w:r w:rsidR="00751A14" w:rsidRPr="00B36129">
        <w:t xml:space="preserve">e </w:t>
      </w:r>
      <w:r w:rsidR="00174A80" w:rsidRPr="00B36129">
        <w:t xml:space="preserve">can </w:t>
      </w:r>
      <w:r w:rsidR="00751A14" w:rsidRPr="00B36129">
        <w:t xml:space="preserve">discover a </w:t>
      </w:r>
      <w:r w:rsidR="00174A80" w:rsidRPr="00B36129">
        <w:t>reality</w:t>
      </w:r>
      <w:r w:rsidR="00751A14" w:rsidRPr="00B36129">
        <w:t xml:space="preserve"> that is </w:t>
      </w:r>
      <w:r w:rsidR="00174A80" w:rsidRPr="00B36129">
        <w:t>truly</w:t>
      </w:r>
      <w:r w:rsidR="00751A14" w:rsidRPr="00B36129">
        <w:t xml:space="preserve"> </w:t>
      </w:r>
      <w:r w:rsidR="00174A80" w:rsidRPr="00B36129">
        <w:t>unquestionable, viz.</w:t>
      </w:r>
      <w:r w:rsidR="00751A14" w:rsidRPr="00B36129">
        <w:t xml:space="preserve"> </w:t>
      </w:r>
      <w:r w:rsidR="00174A80" w:rsidRPr="00B36129">
        <w:t>‘cogito ergo</w:t>
      </w:r>
      <w:r w:rsidR="00F37459" w:rsidRPr="00B36129">
        <w:t xml:space="preserve"> sum’ (I think, therefore I am), and hence would be able to discard all those beliefs which could be false due to our misapprehensions or hallucinations. </w:t>
      </w:r>
      <w:r w:rsidR="00174A80" w:rsidRPr="00B36129">
        <w:t>T</w:t>
      </w:r>
      <w:r w:rsidR="00751A14" w:rsidRPr="00B36129">
        <w:t xml:space="preserve">his truth </w:t>
      </w:r>
      <w:r w:rsidR="00174A80" w:rsidRPr="00B36129">
        <w:t>w</w:t>
      </w:r>
      <w:r w:rsidR="00751A14" w:rsidRPr="00B36129">
        <w:t xml:space="preserve">ould </w:t>
      </w:r>
      <w:r w:rsidR="00174A80" w:rsidRPr="00B36129">
        <w:t xml:space="preserve">enable us to </w:t>
      </w:r>
      <w:r w:rsidR="00751A14" w:rsidRPr="00B36129">
        <w:t xml:space="preserve">discover the criterion of true knowledge, </w:t>
      </w:r>
      <w:r w:rsidR="00F37459" w:rsidRPr="00B36129">
        <w:t>i.e.,</w:t>
      </w:r>
      <w:r w:rsidR="00751A14" w:rsidRPr="00B36129">
        <w:t xml:space="preserve"> </w:t>
      </w:r>
      <w:r w:rsidR="00F37459" w:rsidRPr="00B36129">
        <w:t>only that which</w:t>
      </w:r>
      <w:r w:rsidR="00751A14" w:rsidRPr="00B36129">
        <w:t xml:space="preserve"> is </w:t>
      </w:r>
      <w:bookmarkStart w:id="13" w:name="ref560228"/>
      <w:bookmarkEnd w:id="13"/>
      <w:r w:rsidR="00174A80" w:rsidRPr="00B36129">
        <w:t>envisioned</w:t>
      </w:r>
      <w:r w:rsidR="00751A14" w:rsidRPr="00B36129">
        <w:t xml:space="preserve"> </w:t>
      </w:r>
      <w:r w:rsidR="00174A80" w:rsidRPr="00B36129">
        <w:t>as clearly and distinctly would be taken as</w:t>
      </w:r>
      <w:r w:rsidR="00751A14" w:rsidRPr="00B36129">
        <w:t xml:space="preserve"> true. </w:t>
      </w:r>
      <w:r w:rsidR="00174A80" w:rsidRPr="00B36129">
        <w:t>T</w:t>
      </w:r>
      <w:r w:rsidR="00751A14" w:rsidRPr="00B36129">
        <w:t xml:space="preserve">his criterion </w:t>
      </w:r>
      <w:r w:rsidR="00174A80" w:rsidRPr="00B36129">
        <w:t>would further help us to</w:t>
      </w:r>
      <w:r w:rsidR="00751A14" w:rsidRPr="00B36129">
        <w:t xml:space="preserve"> establish</w:t>
      </w:r>
      <w:r w:rsidR="00174A80" w:rsidRPr="00B36129">
        <w:t xml:space="preserve"> God’s existence and to have a firm belief </w:t>
      </w:r>
      <w:r w:rsidR="00751A14" w:rsidRPr="00B36129">
        <w:t xml:space="preserve">that </w:t>
      </w:r>
      <w:r w:rsidR="00174A80" w:rsidRPr="00B36129">
        <w:t>God</w:t>
      </w:r>
      <w:r w:rsidR="00751A14" w:rsidRPr="00B36129">
        <w:t xml:space="preserve"> </w:t>
      </w:r>
      <w:r w:rsidR="00174A80" w:rsidRPr="00B36129">
        <w:t>cannot</w:t>
      </w:r>
      <w:r w:rsidR="00751A14" w:rsidRPr="00B36129">
        <w:t xml:space="preserve"> deceive</w:t>
      </w:r>
      <w:r w:rsidR="00174A80" w:rsidRPr="00B36129">
        <w:t xml:space="preserve"> us, as</w:t>
      </w:r>
      <w:r w:rsidR="00751A14" w:rsidRPr="00B36129">
        <w:t xml:space="preserve"> </w:t>
      </w:r>
      <w:r w:rsidR="00174A80" w:rsidRPr="00B36129">
        <w:t>H</w:t>
      </w:r>
      <w:r w:rsidR="00751A14" w:rsidRPr="00B36129">
        <w:t xml:space="preserve">e </w:t>
      </w:r>
      <w:r w:rsidR="00174A80" w:rsidRPr="00B36129">
        <w:t>secures</w:t>
      </w:r>
      <w:r w:rsidR="00751A14" w:rsidRPr="00B36129">
        <w:t xml:space="preserve"> </w:t>
      </w:r>
      <w:r w:rsidR="00174A80" w:rsidRPr="00B36129">
        <w:t xml:space="preserve">only </w:t>
      </w:r>
      <w:r w:rsidR="00751A14" w:rsidRPr="00B36129">
        <w:t>clear and distinct ideas</w:t>
      </w:r>
      <w:r w:rsidR="00174A80" w:rsidRPr="00B36129">
        <w:t>.</w:t>
      </w:r>
      <w:r w:rsidR="00751A14" w:rsidRPr="00B36129">
        <w:t xml:space="preserve"> </w:t>
      </w:r>
      <w:r w:rsidR="00174A80" w:rsidRPr="00B36129">
        <w:t>It would also</w:t>
      </w:r>
      <w:r w:rsidR="00751A14" w:rsidRPr="00B36129">
        <w:t xml:space="preserve"> </w:t>
      </w:r>
      <w:r w:rsidR="00F509B8">
        <w:t>en</w:t>
      </w:r>
      <w:r w:rsidR="00174A80" w:rsidRPr="00B36129">
        <w:t xml:space="preserve">sure the existence of the </w:t>
      </w:r>
      <w:hyperlink r:id="rId17" w:history="1">
        <w:r w:rsidR="00751A14" w:rsidRPr="00B36129">
          <w:rPr>
            <w:rStyle w:val="Hyperlink"/>
            <w:rFonts w:eastAsiaTheme="majorEastAsia"/>
            <w:color w:val="auto"/>
            <w:u w:val="none"/>
          </w:rPr>
          <w:t>external world</w:t>
        </w:r>
      </w:hyperlink>
      <w:r w:rsidR="00174A80" w:rsidRPr="00B36129">
        <w:t>, which</w:t>
      </w:r>
      <w:r w:rsidR="00751A14" w:rsidRPr="00B36129">
        <w:t xml:space="preserve"> c</w:t>
      </w:r>
      <w:r w:rsidR="00174A80" w:rsidRPr="00B36129">
        <w:t>ould</w:t>
      </w:r>
      <w:r w:rsidR="00751A14" w:rsidRPr="00B36129">
        <w:t xml:space="preserve"> be </w:t>
      </w:r>
      <w:r w:rsidR="00174A80" w:rsidRPr="00B36129">
        <w:t>recognized</w:t>
      </w:r>
      <w:r w:rsidR="00751A14" w:rsidRPr="00B36129">
        <w:t xml:space="preserve"> through mathematical physics. Descartes</w:t>
      </w:r>
      <w:r w:rsidR="00174A80" w:rsidRPr="00B36129">
        <w:t xml:space="preserve"> thus</w:t>
      </w:r>
      <w:r w:rsidR="00751A14" w:rsidRPr="00B36129">
        <w:t xml:space="preserve"> claimed to have </w:t>
      </w:r>
      <w:r w:rsidR="00174A80" w:rsidRPr="00B36129">
        <w:t>originated</w:t>
      </w:r>
      <w:r w:rsidR="00751A14" w:rsidRPr="00B36129">
        <w:t xml:space="preserve"> a new </w:t>
      </w:r>
      <w:r w:rsidR="00174A80" w:rsidRPr="00B36129">
        <w:t>foundation</w:t>
      </w:r>
      <w:r w:rsidR="00751A14" w:rsidRPr="00B36129">
        <w:t xml:space="preserve"> for </w:t>
      </w:r>
      <w:r w:rsidR="00174A80" w:rsidRPr="00B36129">
        <w:t>certainty</w:t>
      </w:r>
      <w:r w:rsidR="00751A14" w:rsidRPr="00B36129">
        <w:t xml:space="preserve"> and for knowledge of reality</w:t>
      </w:r>
      <w:r w:rsidR="00174A80" w:rsidRPr="00B36129">
        <w:t xml:space="preserve"> through applying his Method of doubt.</w:t>
      </w:r>
      <w:r w:rsidR="00F9740A">
        <w:t xml:space="preserve"> </w:t>
      </w:r>
      <w:r w:rsidR="00751A14" w:rsidRPr="00B36129">
        <w:t xml:space="preserve">In fact, </w:t>
      </w:r>
    </w:p>
    <w:p w:rsidR="00751A14" w:rsidRPr="00873140" w:rsidRDefault="00751A14" w:rsidP="00F9740A">
      <w:pPr>
        <w:pStyle w:val="NormalWeb"/>
        <w:ind w:left="720"/>
        <w:jc w:val="both"/>
        <w:rPr>
          <w:sz w:val="22"/>
        </w:rPr>
      </w:pPr>
      <w:r w:rsidRPr="00F9740A">
        <w:rPr>
          <w:sz w:val="22"/>
        </w:rPr>
        <w:t>“he regarded himself as the enemy of the new Pyrrhonism in French thought, considering this to be a particularly dangerous trend which needed to be countered</w:t>
      </w:r>
      <w:r w:rsidR="003072A9" w:rsidRPr="00F9740A">
        <w:rPr>
          <w:sz w:val="22"/>
        </w:rPr>
        <w:t>,</w:t>
      </w:r>
      <w:r w:rsidRPr="00F9740A">
        <w:rPr>
          <w:sz w:val="22"/>
        </w:rPr>
        <w:t xml:space="preserve"> if Christian belief was to prevail. Descartes’ brand of scepticism was designed to overcome scepticism: “strategic”, in one commentator’s assessment.” </w:t>
      </w:r>
      <w:r w:rsidRPr="00F9740A">
        <w:rPr>
          <w:rStyle w:val="FootnoteReference"/>
          <w:sz w:val="22"/>
        </w:rPr>
        <w:footnoteReference w:id="51"/>
      </w:r>
    </w:p>
    <w:p w:rsidR="00751A14" w:rsidRPr="00B36129" w:rsidRDefault="00751A14" w:rsidP="00751A14">
      <w:pPr>
        <w:jc w:val="both"/>
      </w:pPr>
      <w:r w:rsidRPr="00B36129">
        <w:t xml:space="preserve">Descartes used methodic doubt as a way of overcoming doubt and attempted to explore all the bases for doubt in order to triumph over it. To achieve this end, “He could not accept anything for certain unless he had dispelled all </w:t>
      </w:r>
      <w:r w:rsidR="006C21AA" w:rsidRPr="00B36129">
        <w:t>bases</w:t>
      </w:r>
      <w:r w:rsidRPr="00B36129">
        <w:t xml:space="preserve"> for doubt.”</w:t>
      </w:r>
      <w:r w:rsidRPr="00B36129">
        <w:rPr>
          <w:rStyle w:val="FootnoteReference"/>
        </w:rPr>
        <w:footnoteReference w:id="52"/>
      </w:r>
      <w:r w:rsidRPr="00B36129">
        <w:t xml:space="preserve"> Hence, for René </w:t>
      </w:r>
      <w:hyperlink r:id="rId18" w:history="1">
        <w:r w:rsidRPr="00B36129">
          <w:t>Descartes</w:t>
        </w:r>
      </w:hyperlink>
      <w:r w:rsidRPr="00B36129">
        <w:t xml:space="preserve"> skepticism was indeed a methodology that allowed him to arrive at certain unquestionable truths.</w:t>
      </w:r>
    </w:p>
    <w:p w:rsidR="00306CAE" w:rsidRPr="00B36129" w:rsidRDefault="00306CAE" w:rsidP="00751A14">
      <w:pPr>
        <w:jc w:val="both"/>
      </w:pPr>
    </w:p>
    <w:p w:rsidR="00751A14" w:rsidRPr="00B36129" w:rsidRDefault="00751A14" w:rsidP="00751A14">
      <w:pPr>
        <w:jc w:val="both"/>
      </w:pPr>
      <w:r w:rsidRPr="00B36129">
        <w:t>Descartes was the foremost philosopher in modern epoch “to approach the epistemological problem with the methods of mathematical inquiry.”</w:t>
      </w:r>
      <w:r w:rsidRPr="00B36129">
        <w:rPr>
          <w:rStyle w:val="FootnoteReference"/>
        </w:rPr>
        <w:footnoteReference w:id="53"/>
      </w:r>
      <w:r w:rsidRPr="00B36129">
        <w:t xml:space="preserve"> Because, in a deductive system like mathematics the assurance of the conclusions depends on the firmness of the initial postulations, </w:t>
      </w:r>
      <w:r w:rsidR="00306CAE" w:rsidRPr="00B36129">
        <w:t xml:space="preserve">that </w:t>
      </w:r>
      <w:r w:rsidRPr="00B36129">
        <w:t xml:space="preserve">is </w:t>
      </w:r>
      <w:r w:rsidR="00306CAE" w:rsidRPr="00B36129">
        <w:t>why</w:t>
      </w:r>
      <w:r w:rsidR="00D6024F">
        <w:t>,</w:t>
      </w:r>
      <w:r w:rsidR="00306CAE" w:rsidRPr="00B36129">
        <w:t xml:space="preserve"> </w:t>
      </w:r>
      <w:r w:rsidRPr="00B36129">
        <w:t xml:space="preserve">geometry starts with </w:t>
      </w:r>
      <w:r w:rsidR="00306CAE" w:rsidRPr="00B36129">
        <w:t xml:space="preserve">such </w:t>
      </w:r>
      <w:r w:rsidR="00F37459" w:rsidRPr="00B36129">
        <w:t>maxims</w:t>
      </w:r>
      <w:r w:rsidRPr="00B36129">
        <w:t xml:space="preserve"> </w:t>
      </w:r>
      <w:r w:rsidR="00C227FB">
        <w:t>which</w:t>
      </w:r>
      <w:r w:rsidRPr="00B36129">
        <w:t xml:space="preserve"> are declared to some </w:t>
      </w:r>
      <w:r w:rsidR="00D6024F">
        <w:t>exte</w:t>
      </w:r>
      <w:r w:rsidR="00306CAE" w:rsidRPr="00B36129">
        <w:t>nt to be</w:t>
      </w:r>
      <w:r w:rsidRPr="00B36129">
        <w:t xml:space="preserve"> self-evident. Likewise:</w:t>
      </w:r>
    </w:p>
    <w:p w:rsidR="00F37459" w:rsidRPr="00B36129" w:rsidRDefault="00F37459" w:rsidP="00751A14">
      <w:pPr>
        <w:ind w:left="720"/>
        <w:jc w:val="both"/>
      </w:pPr>
    </w:p>
    <w:p w:rsidR="00751A14" w:rsidRPr="00B36129" w:rsidRDefault="00751A14" w:rsidP="00751A14">
      <w:pPr>
        <w:ind w:left="720"/>
        <w:jc w:val="both"/>
        <w:rPr>
          <w:sz w:val="22"/>
        </w:rPr>
      </w:pPr>
      <w:r w:rsidRPr="00B36129">
        <w:rPr>
          <w:sz w:val="22"/>
        </w:rPr>
        <w:t>“What we need in philosophy, Descartes thought, was a similar self-evident axiom on which to build-or better, rebuild-the whole of philosophy. Such an axiom beginning point would have to be self-evident at least in the sense of being beyond the possibility of skeptical doubt.”</w:t>
      </w:r>
      <w:r w:rsidRPr="00B36129">
        <w:rPr>
          <w:rStyle w:val="FootnoteReference"/>
          <w:sz w:val="22"/>
        </w:rPr>
        <w:footnoteReference w:id="54"/>
      </w:r>
    </w:p>
    <w:p w:rsidR="00306CAE" w:rsidRPr="00B36129" w:rsidRDefault="00306CAE" w:rsidP="00751A14">
      <w:pPr>
        <w:autoSpaceDE w:val="0"/>
        <w:autoSpaceDN w:val="0"/>
        <w:adjustRightInd w:val="0"/>
        <w:jc w:val="both"/>
        <w:rPr>
          <w:rFonts w:eastAsia="Calibri"/>
        </w:rPr>
      </w:pPr>
    </w:p>
    <w:p w:rsidR="00751A14" w:rsidRPr="00B36129" w:rsidRDefault="00751A14" w:rsidP="00751A14">
      <w:pPr>
        <w:autoSpaceDE w:val="0"/>
        <w:autoSpaceDN w:val="0"/>
        <w:adjustRightInd w:val="0"/>
        <w:jc w:val="both"/>
        <w:rPr>
          <w:rFonts w:eastAsia="Calibri"/>
        </w:rPr>
      </w:pPr>
      <w:r w:rsidRPr="00B36129">
        <w:rPr>
          <w:rFonts w:eastAsia="Calibri"/>
        </w:rPr>
        <w:t>The hyperbolic-skepticism of Descartes, through his demon hypothesis, initiated a new phase in the history of skepticism that was</w:t>
      </w:r>
      <w:r w:rsidR="00B46B69">
        <w:rPr>
          <w:rFonts w:eastAsia="Calibri"/>
        </w:rPr>
        <w:t xml:space="preserve"> </w:t>
      </w:r>
      <w:r w:rsidRPr="00B36129">
        <w:rPr>
          <w:rFonts w:eastAsia="Calibri"/>
        </w:rPr>
        <w:t xml:space="preserve">“developed by Pascal, Bayle, Huet, and later Hume and Kierkegaard. Also, Descartes’ refutation of scepticism made the sceptics turn their attack against </w:t>
      </w:r>
      <w:r w:rsidRPr="00B36129">
        <w:rPr>
          <w:rFonts w:eastAsia="Calibri"/>
        </w:rPr>
        <w:lastRenderedPageBreak/>
        <w:t>his system instead of against their traditional enemies. Hence, the sceptical arguments had to be altered to fit the new opponent, and scepticism in the last half of the seventeenth century changed from being anti-Scholastic and anti-Platonic, to being anti-Cartesian.”</w:t>
      </w:r>
      <w:r w:rsidRPr="00B36129">
        <w:rPr>
          <w:rStyle w:val="FootnoteReference"/>
          <w:rFonts w:eastAsia="Calibri"/>
        </w:rPr>
        <w:footnoteReference w:id="55"/>
      </w:r>
      <w:bookmarkStart w:id="14" w:name="ref560229"/>
      <w:bookmarkEnd w:id="14"/>
    </w:p>
    <w:p w:rsidR="00306CAE" w:rsidRPr="00B36129" w:rsidRDefault="00306CAE" w:rsidP="00751A14">
      <w:pPr>
        <w:jc w:val="both"/>
      </w:pPr>
    </w:p>
    <w:p w:rsidR="004E0279" w:rsidRPr="00B36129" w:rsidRDefault="00751A14" w:rsidP="004E0279">
      <w:pPr>
        <w:jc w:val="both"/>
      </w:pPr>
      <w:r w:rsidRPr="00B36129">
        <w:t>But in spite of all this opposition, Descartes succeeded in establishing Methodological skepticism as the foremost component in the modern philosophical discourse.</w:t>
      </w:r>
    </w:p>
    <w:p w:rsidR="004E0279" w:rsidRPr="00B36129" w:rsidRDefault="004E0279" w:rsidP="004E0279">
      <w:pPr>
        <w:jc w:val="both"/>
      </w:pPr>
    </w:p>
    <w:p w:rsidR="004E0279" w:rsidRPr="00B36129" w:rsidRDefault="004E0279" w:rsidP="004E0279">
      <w:pPr>
        <w:jc w:val="both"/>
        <w:rPr>
          <w:sz w:val="32"/>
          <w:szCs w:val="40"/>
        </w:rPr>
      </w:pPr>
    </w:p>
    <w:p w:rsidR="00751A14" w:rsidRPr="00B36129" w:rsidRDefault="00751A14" w:rsidP="00751A14">
      <w:pPr>
        <w:tabs>
          <w:tab w:val="left" w:pos="3983"/>
        </w:tabs>
        <w:jc w:val="both"/>
        <w:rPr>
          <w:sz w:val="32"/>
          <w:szCs w:val="40"/>
        </w:rPr>
      </w:pPr>
      <w:r w:rsidRPr="00B36129">
        <w:rPr>
          <w:sz w:val="32"/>
          <w:szCs w:val="40"/>
        </w:rPr>
        <w:t>Trends of Methodological Skepticism in Islam</w:t>
      </w:r>
      <w:r w:rsidR="00A94B48" w:rsidRPr="00B36129">
        <w:rPr>
          <w:sz w:val="32"/>
          <w:szCs w:val="40"/>
        </w:rPr>
        <w:t>:</w:t>
      </w:r>
    </w:p>
    <w:p w:rsidR="00306CAE" w:rsidRPr="00B36129" w:rsidRDefault="00306CAE" w:rsidP="00751A14">
      <w:pPr>
        <w:autoSpaceDE w:val="0"/>
        <w:autoSpaceDN w:val="0"/>
        <w:adjustRightInd w:val="0"/>
        <w:jc w:val="both"/>
      </w:pPr>
    </w:p>
    <w:p w:rsidR="00751A14" w:rsidRPr="00B36129" w:rsidRDefault="00751A14" w:rsidP="00751A14">
      <w:pPr>
        <w:autoSpaceDE w:val="0"/>
        <w:autoSpaceDN w:val="0"/>
        <w:adjustRightInd w:val="0"/>
        <w:jc w:val="both"/>
      </w:pPr>
      <w:r w:rsidRPr="00B36129">
        <w:t xml:space="preserve">In addition to the West, the role of skepticism in non-Western philosophical traditions is also worth mentioning, for grasping the whole view about it. For that purpose, attention </w:t>
      </w:r>
      <w:r w:rsidR="00F37459" w:rsidRPr="00B36129">
        <w:t>must</w:t>
      </w:r>
      <w:r w:rsidRPr="00B36129">
        <w:t xml:space="preserve"> be paid to the role of skepticism in Islamic philosophy, which in its premature days is rightly regarded as a bridge between classical and pre-modern Western thought. It also suggests that the Islamic world has its own specific character in relevance to the philosophi</w:t>
      </w:r>
      <w:r w:rsidR="00BA0232" w:rsidRPr="00B36129">
        <w:t>cal thought in history.</w:t>
      </w:r>
    </w:p>
    <w:p w:rsidR="00751A14" w:rsidRPr="00B36129" w:rsidRDefault="00751A14" w:rsidP="00BA0232">
      <w:pPr>
        <w:spacing w:before="100" w:beforeAutospacing="1" w:after="100" w:afterAutospacing="1"/>
        <w:jc w:val="both"/>
      </w:pPr>
      <w:r w:rsidRPr="00B36129">
        <w:t xml:space="preserve">In </w:t>
      </w:r>
      <w:hyperlink r:id="rId19" w:history="1">
        <w:r w:rsidRPr="00B36129">
          <w:t>Islamic</w:t>
        </w:r>
      </w:hyperlink>
      <w:r w:rsidRPr="00B36129">
        <w:t xml:space="preserve"> Spain, </w:t>
      </w:r>
      <w:r w:rsidR="00306CAE" w:rsidRPr="00B36129">
        <w:t>a kind of anti</w:t>
      </w:r>
      <w:r w:rsidR="00D6024F">
        <w:t>-</w:t>
      </w:r>
      <w:r w:rsidR="00306CAE" w:rsidRPr="00B36129">
        <w:t>rational skepticism was developed among Muslim and Jewish theologians due to their</w:t>
      </w:r>
      <w:r w:rsidRPr="00B36129">
        <w:t xml:space="preserve"> contact with ancient learning. </w:t>
      </w:r>
      <w:r w:rsidR="00BA0232" w:rsidRPr="00B36129">
        <w:t xml:space="preserve">For example, to guide people to believe in religious truths on the base of mystical faith, </w:t>
      </w:r>
      <w:hyperlink r:id="rId20" w:history="1">
        <w:r w:rsidR="00E54FE8">
          <w:t>Al-Ghazali</w:t>
        </w:r>
      </w:hyperlink>
      <w:r w:rsidRPr="00B36129">
        <w:t xml:space="preserve">, an Arab theologian </w:t>
      </w:r>
      <w:r w:rsidR="007619D2">
        <w:t>(1058</w:t>
      </w:r>
      <w:r w:rsidR="00BA0232" w:rsidRPr="00B36129">
        <w:t>-1111</w:t>
      </w:r>
      <w:r w:rsidR="00B46B69">
        <w:t xml:space="preserve"> A.D.</w:t>
      </w:r>
      <w:r w:rsidR="00BA0232" w:rsidRPr="00B36129">
        <w:t>)</w:t>
      </w:r>
      <w:r w:rsidR="00306CAE" w:rsidRPr="00B36129">
        <w:t xml:space="preserve"> </w:t>
      </w:r>
      <w:r w:rsidRPr="00B36129">
        <w:t xml:space="preserve">and his Jewish contemporary </w:t>
      </w:r>
      <w:r w:rsidR="00BA0232" w:rsidRPr="00B36129">
        <w:t xml:space="preserve">philosopher, </w:t>
      </w:r>
      <w:hyperlink r:id="rId21" w:history="1">
        <w:r w:rsidRPr="00B36129">
          <w:t>Judah ha-Levi</w:t>
        </w:r>
      </w:hyperlink>
      <w:r w:rsidRPr="00B36129">
        <w:t xml:space="preserve"> (</w:t>
      </w:r>
      <w:r w:rsidR="00306CAE" w:rsidRPr="00B36129">
        <w:t>1075/</w:t>
      </w:r>
      <w:r w:rsidRPr="00B36129">
        <w:t>1085</w:t>
      </w:r>
      <w:r w:rsidR="00BA0232" w:rsidRPr="00B36129">
        <w:t xml:space="preserve"> </w:t>
      </w:r>
      <w:r w:rsidR="00B46B69">
        <w:t>–</w:t>
      </w:r>
      <w:r w:rsidR="00BA0232" w:rsidRPr="00B36129">
        <w:t xml:space="preserve"> 1141</w:t>
      </w:r>
      <w:r w:rsidR="00B46B69">
        <w:t xml:space="preserve"> A.D.</w:t>
      </w:r>
      <w:r w:rsidR="00BA0232" w:rsidRPr="00B36129">
        <w:t>)</w:t>
      </w:r>
      <w:r w:rsidRPr="00B36129">
        <w:t xml:space="preserve"> </w:t>
      </w:r>
      <w:r w:rsidR="00BA0232" w:rsidRPr="00B36129">
        <w:t>present</w:t>
      </w:r>
      <w:r w:rsidRPr="00B36129">
        <w:t xml:space="preserve">ed skeptical challenges </w:t>
      </w:r>
      <w:r w:rsidR="00BA0232" w:rsidRPr="00B36129">
        <w:t>against the contemporary followers of Aristotle’s philosophy. Later on, m</w:t>
      </w:r>
      <w:r w:rsidRPr="00B36129">
        <w:t xml:space="preserve">uch </w:t>
      </w:r>
      <w:r w:rsidR="00BA0232" w:rsidRPr="00B36129">
        <w:t>of the</w:t>
      </w:r>
      <w:r w:rsidRPr="00B36129">
        <w:t xml:space="preserve">se </w:t>
      </w:r>
      <w:r w:rsidR="00BA0232" w:rsidRPr="00B36129">
        <w:t xml:space="preserve">thoughts were also employed by </w:t>
      </w:r>
      <w:r w:rsidRPr="00B36129">
        <w:t>Nicholas Malebranche and by David Hume</w:t>
      </w:r>
      <w:r w:rsidR="00BA0232" w:rsidRPr="00B36129">
        <w:t>.</w:t>
      </w:r>
      <w:r w:rsidRPr="00B36129">
        <w:rPr>
          <w:rStyle w:val="FootnoteReference"/>
        </w:rPr>
        <w:footnoteReference w:id="56"/>
      </w:r>
    </w:p>
    <w:p w:rsidR="00751A14" w:rsidRPr="00B36129" w:rsidRDefault="00751A14" w:rsidP="00751A14">
      <w:pPr>
        <w:spacing w:before="100" w:beforeAutospacing="1" w:after="100" w:afterAutospacing="1"/>
        <w:jc w:val="both"/>
      </w:pPr>
      <w:r w:rsidRPr="00B36129">
        <w:t xml:space="preserve">Islamic philosophy </w:t>
      </w:r>
      <w:r w:rsidR="00BA0232" w:rsidRPr="00B36129">
        <w:t>emerg</w:t>
      </w:r>
      <w:r w:rsidRPr="00B36129">
        <w:t xml:space="preserve">ed </w:t>
      </w:r>
      <w:r w:rsidR="00BA0232" w:rsidRPr="00B36129">
        <w:t xml:space="preserve">and grew </w:t>
      </w:r>
      <w:r w:rsidRPr="00B36129">
        <w:t xml:space="preserve">due to its interaction with </w:t>
      </w:r>
      <w:r w:rsidR="00BA0232" w:rsidRPr="00B36129">
        <w:t xml:space="preserve">the </w:t>
      </w:r>
      <w:r w:rsidRPr="00B36129">
        <w:t>classical philosophy</w:t>
      </w:r>
      <w:r w:rsidR="00BA0232" w:rsidRPr="00B36129">
        <w:t xml:space="preserve"> of Greeks</w:t>
      </w:r>
      <w:r w:rsidRPr="00B36129">
        <w:t xml:space="preserve">, </w:t>
      </w:r>
      <w:r w:rsidR="00BA0232" w:rsidRPr="00B36129">
        <w:t>largely</w:t>
      </w:r>
      <w:r w:rsidRPr="00B36129">
        <w:t xml:space="preserve"> through the </w:t>
      </w:r>
      <w:r w:rsidR="00BA0232" w:rsidRPr="00B36129">
        <w:t>manuscripts</w:t>
      </w:r>
      <w:r w:rsidRPr="00B36129">
        <w:t xml:space="preserve"> of A</w:t>
      </w:r>
      <w:r w:rsidR="00BA0232" w:rsidRPr="00B36129">
        <w:t>ristotle (384–322 B</w:t>
      </w:r>
      <w:r w:rsidR="00B46B69">
        <w:t>.</w:t>
      </w:r>
      <w:r w:rsidR="00BA0232" w:rsidRPr="00B36129">
        <w:t>C</w:t>
      </w:r>
      <w:r w:rsidR="00B46B69">
        <w:t>.</w:t>
      </w:r>
      <w:r w:rsidR="00BA0232" w:rsidRPr="00B36129">
        <w:t>), Plato (</w:t>
      </w:r>
      <w:r w:rsidRPr="00B36129">
        <w:t>427–347 B</w:t>
      </w:r>
      <w:r w:rsidR="00B46B69">
        <w:t>.</w:t>
      </w:r>
      <w:r w:rsidRPr="00B36129">
        <w:t>C</w:t>
      </w:r>
      <w:r w:rsidR="00B46B69">
        <w:t>.</w:t>
      </w:r>
      <w:r w:rsidRPr="00B36129">
        <w:t>), and the Neo-Platonist</w:t>
      </w:r>
      <w:r w:rsidR="00BA0232" w:rsidRPr="00B36129">
        <w:t>,</w:t>
      </w:r>
      <w:r w:rsidRPr="00B36129">
        <w:t xml:space="preserve"> Plotinus (</w:t>
      </w:r>
      <w:r w:rsidR="00D554BD">
        <w:t>204</w:t>
      </w:r>
      <w:r w:rsidRPr="00B36129">
        <w:t>–</w:t>
      </w:r>
      <w:r w:rsidR="00D554BD">
        <w:t>2</w:t>
      </w:r>
      <w:r w:rsidRPr="00B36129">
        <w:t>70</w:t>
      </w:r>
      <w:r w:rsidR="00D554BD">
        <w:t xml:space="preserve"> A.D.</w:t>
      </w:r>
      <w:r w:rsidRPr="00B36129">
        <w:t xml:space="preserve">). Indeed, </w:t>
      </w:r>
      <w:r w:rsidR="00BA0232" w:rsidRPr="00B36129">
        <w:t>the works of these philosophers retained after the disintegration of the Roman Empire</w:t>
      </w:r>
      <w:r w:rsidR="00F37459" w:rsidRPr="00B36129">
        <w:t>,</w:t>
      </w:r>
      <w:r w:rsidR="00BA0232" w:rsidRPr="00B36129">
        <w:t xml:space="preserve"> </w:t>
      </w:r>
      <w:r w:rsidRPr="00B36129">
        <w:t xml:space="preserve">mostly through the Islamic tradition and particularly </w:t>
      </w:r>
      <w:r w:rsidR="00BA0232" w:rsidRPr="00B36129">
        <w:t xml:space="preserve">through </w:t>
      </w:r>
      <w:r w:rsidRPr="00B36129">
        <w:t>the work</w:t>
      </w:r>
      <w:r w:rsidR="00BA0232" w:rsidRPr="00B36129">
        <w:t>s</w:t>
      </w:r>
      <w:r w:rsidRPr="00B36129">
        <w:t xml:space="preserve"> of Averroes (Ibn Rushd, 1126–98</w:t>
      </w:r>
      <w:r w:rsidR="00D554BD">
        <w:t xml:space="preserve"> A.D.</w:t>
      </w:r>
      <w:r w:rsidRPr="00B36129">
        <w:t>). “It was Averroes’ commentaries on Aristotle that sparked the revival of interest in Greek philosophy in medieval Europe, where Aristotle soon became the most feted of classical thinkers — ‘the philosopher’, as he reverentially came to be styled.”</w:t>
      </w:r>
      <w:r w:rsidRPr="00B36129">
        <w:rPr>
          <w:rStyle w:val="FootnoteReference"/>
        </w:rPr>
        <w:footnoteReference w:id="57"/>
      </w:r>
    </w:p>
    <w:p w:rsidR="00751A14" w:rsidRPr="00B36129" w:rsidRDefault="00751A14" w:rsidP="00751A14">
      <w:pPr>
        <w:jc w:val="both"/>
      </w:pPr>
      <w:r w:rsidRPr="00B36129">
        <w:t xml:space="preserve">But after a certain time period, the orthodox Byzantine Empire, ruled from Constantinople, rejected Greek philosophy, as the Emperor Justinian </w:t>
      </w:r>
      <w:r w:rsidR="00BA0232" w:rsidRPr="00B36129">
        <w:t>closed</w:t>
      </w:r>
      <w:r w:rsidRPr="00B36129">
        <w:t xml:space="preserve"> the famous School of Athens</w:t>
      </w:r>
      <w:r w:rsidRPr="00B36129">
        <w:rPr>
          <w:rStyle w:val="FootnoteReference"/>
        </w:rPr>
        <w:footnoteReference w:id="58"/>
      </w:r>
      <w:r w:rsidRPr="00B36129">
        <w:t xml:space="preserve"> in </w:t>
      </w:r>
      <w:r w:rsidR="00BA0232" w:rsidRPr="00B36129">
        <w:t xml:space="preserve">529 </w:t>
      </w:r>
      <w:r w:rsidRPr="00B36129">
        <w:t>A</w:t>
      </w:r>
      <w:r w:rsidR="00BA0232" w:rsidRPr="00B36129">
        <w:t>.</w:t>
      </w:r>
      <w:r w:rsidRPr="00B36129">
        <w:t>D</w:t>
      </w:r>
      <w:r w:rsidR="00BA0232" w:rsidRPr="00B36129">
        <w:t>.,</w:t>
      </w:r>
      <w:r w:rsidRPr="00B36129">
        <w:t xml:space="preserve"> </w:t>
      </w:r>
      <w:r w:rsidR="00BA0232" w:rsidRPr="00B36129">
        <w:t>due to</w:t>
      </w:r>
      <w:r w:rsidRPr="00B36129">
        <w:t xml:space="preserve"> its pagan </w:t>
      </w:r>
      <w:r w:rsidR="00BA0232" w:rsidRPr="00B36129">
        <w:t>tradition</w:t>
      </w:r>
      <w:r w:rsidRPr="00B36129">
        <w:t xml:space="preserve">. </w:t>
      </w:r>
      <w:r w:rsidR="00FD141D" w:rsidRPr="00B36129">
        <w:t>Another</w:t>
      </w:r>
      <w:r w:rsidRPr="00B36129">
        <w:t xml:space="preserve"> prominent anti-Aristotelian was the </w:t>
      </w:r>
      <w:r w:rsidR="00FD141D" w:rsidRPr="00B36129">
        <w:t>greatest Muslim scholar</w:t>
      </w:r>
      <w:r w:rsidRPr="00B36129">
        <w:t xml:space="preserve"> </w:t>
      </w:r>
      <w:r w:rsidR="00E54FE8">
        <w:t>Al-Ghazali</w:t>
      </w:r>
      <w:r w:rsidR="00FD141D" w:rsidRPr="00B36129">
        <w:t>, whose views are</w:t>
      </w:r>
      <w:r w:rsidRPr="00B36129">
        <w:t xml:space="preserve"> particularly important </w:t>
      </w:r>
      <w:r w:rsidR="00FD141D" w:rsidRPr="00B36129">
        <w:t>in regard to</w:t>
      </w:r>
      <w:r w:rsidRPr="00B36129">
        <w:t xml:space="preserve"> the history of medieval skepticism</w:t>
      </w:r>
      <w:r w:rsidR="00FD141D" w:rsidRPr="00B36129">
        <w:t>.</w:t>
      </w:r>
      <w:r w:rsidRPr="00B36129">
        <w:t xml:space="preserve"> </w:t>
      </w:r>
    </w:p>
    <w:p w:rsidR="00BA0232" w:rsidRPr="00B36129" w:rsidRDefault="00BA0232" w:rsidP="00751A14">
      <w:pPr>
        <w:jc w:val="both"/>
      </w:pPr>
    </w:p>
    <w:p w:rsidR="00751A14" w:rsidRPr="00B36129" w:rsidRDefault="00751A14" w:rsidP="00751A14">
      <w:pPr>
        <w:jc w:val="both"/>
      </w:pPr>
      <w:r w:rsidRPr="00B36129">
        <w:t xml:space="preserve">Al- </w:t>
      </w:r>
      <w:r w:rsidR="003B055E">
        <w:t>Al-Ghazali</w:t>
      </w:r>
      <w:r w:rsidRPr="00B36129">
        <w:t xml:space="preserve"> found </w:t>
      </w:r>
      <w:r w:rsidR="00F37459" w:rsidRPr="00B36129">
        <w:t xml:space="preserve">the </w:t>
      </w:r>
      <w:r w:rsidRPr="00B36129">
        <w:t>highest appeal only in the spiritual practice and saintly vision, which include Firasat and Nur, he arrived at through Mystical or Sufi experiences.</w:t>
      </w:r>
    </w:p>
    <w:p w:rsidR="00751A14" w:rsidRPr="00B36129" w:rsidRDefault="00954EF5" w:rsidP="00751A14">
      <w:pPr>
        <w:spacing w:before="100" w:beforeAutospacing="1" w:after="100" w:afterAutospacing="1"/>
        <w:jc w:val="both"/>
      </w:pPr>
      <w:hyperlink r:id="rId22" w:tooltip="Al-Ghazali" w:history="1">
        <w:r w:rsidR="00E54FE8">
          <w:t>Al-Ghazali</w:t>
        </w:r>
      </w:hyperlink>
      <w:r w:rsidR="00751A14" w:rsidRPr="00B36129">
        <w:t xml:space="preserve"> is </w:t>
      </w:r>
      <w:r w:rsidR="006234CC">
        <w:t>usually</w:t>
      </w:r>
      <w:r w:rsidR="00B057B2">
        <w:t xml:space="preserve"> </w:t>
      </w:r>
      <w:r w:rsidR="00751A14" w:rsidRPr="00B36129">
        <w:t xml:space="preserve">considered to be the pioneer of </w:t>
      </w:r>
      <w:hyperlink r:id="rId23" w:tooltip="Methodic doubt" w:history="1">
        <w:r w:rsidR="00751A14" w:rsidRPr="00B36129">
          <w:t>methodic doubt</w:t>
        </w:r>
      </w:hyperlink>
      <w:r w:rsidR="00751A14" w:rsidRPr="00B36129">
        <w:t xml:space="preserve"> in the history of </w:t>
      </w:r>
      <w:hyperlink r:id="rId24" w:tooltip="Islamic theology" w:history="1">
        <w:r w:rsidR="00751A14" w:rsidRPr="00B36129">
          <w:t>Islamic theology</w:t>
        </w:r>
      </w:hyperlink>
      <w:r w:rsidR="00751A14" w:rsidRPr="00B36129">
        <w:t xml:space="preserve"> and </w:t>
      </w:r>
      <w:hyperlink r:id="rId25" w:tooltip="Islamic philosophy" w:history="1">
        <w:r w:rsidR="00751A14" w:rsidRPr="00B36129">
          <w:t>Islamic philosophy</w:t>
        </w:r>
      </w:hyperlink>
      <w:r w:rsidR="00751A14" w:rsidRPr="00B36129">
        <w:t>. His marvelous work ‘</w:t>
      </w:r>
      <w:hyperlink r:id="rId26" w:tooltip="The Incoherence of the Philosophers" w:history="1">
        <w:r w:rsidR="00FD141D" w:rsidRPr="00B36129">
          <w:rPr>
            <w:iCs/>
          </w:rPr>
          <w:t>The Inconsistencies</w:t>
        </w:r>
        <w:r w:rsidR="00751A14" w:rsidRPr="00B36129">
          <w:rPr>
            <w:iCs/>
          </w:rPr>
          <w:t xml:space="preserve"> of the Philosophers</w:t>
        </w:r>
      </w:hyperlink>
      <w:r w:rsidR="00FD141D" w:rsidRPr="00B36129">
        <w:t>’ signifies the most important</w:t>
      </w:r>
      <w:r w:rsidR="00751A14" w:rsidRPr="00B36129">
        <w:t xml:space="preserve"> twist in the Islamic concept </w:t>
      </w:r>
      <w:r w:rsidR="00FD141D" w:rsidRPr="00B36129">
        <w:t>of knowledge</w:t>
      </w:r>
      <w:r w:rsidR="00751A14" w:rsidRPr="00B36129">
        <w:t xml:space="preserve">. </w:t>
      </w:r>
      <w:r w:rsidR="003B055E">
        <w:t>Al-Ghazali</w:t>
      </w:r>
      <w:r w:rsidR="00751A14" w:rsidRPr="00B36129">
        <w:t xml:space="preserve"> quite efficiently discovered a methodic structure of skepticism that was not to be commonly perceived in the West until </w:t>
      </w:r>
      <w:r w:rsidR="00FD141D" w:rsidRPr="00B36129">
        <w:t xml:space="preserve">by the seventeenth century philosophers, like </w:t>
      </w:r>
      <w:hyperlink r:id="rId27" w:tooltip="René Descartes" w:history="1">
        <w:r w:rsidR="00751A14" w:rsidRPr="00B36129">
          <w:t>Ren</w:t>
        </w:r>
        <w:r w:rsidR="00FD141D" w:rsidRPr="00B36129">
          <w:t>e</w:t>
        </w:r>
        <w:r w:rsidR="00751A14" w:rsidRPr="00B36129">
          <w:t xml:space="preserve"> Descartes</w:t>
        </w:r>
      </w:hyperlink>
      <w:r w:rsidR="00751A14" w:rsidRPr="00B36129">
        <w:t xml:space="preserve">, </w:t>
      </w:r>
      <w:hyperlink r:id="rId28" w:tooltip="George Berkeley" w:history="1">
        <w:r w:rsidR="00751A14" w:rsidRPr="00B36129">
          <w:t>George Berkeley</w:t>
        </w:r>
      </w:hyperlink>
      <w:r w:rsidR="00751A14" w:rsidRPr="00B36129">
        <w:t xml:space="preserve"> and </w:t>
      </w:r>
      <w:hyperlink r:id="rId29" w:tooltip="David Hume" w:history="1">
        <w:r w:rsidR="00751A14" w:rsidRPr="00B36129">
          <w:t>David Hume</w:t>
        </w:r>
      </w:hyperlink>
      <w:r w:rsidR="00751A14" w:rsidRPr="00B36129">
        <w:t xml:space="preserve">. The combat with Philosophical skepticism led </w:t>
      </w:r>
      <w:r w:rsidR="00E54FE8">
        <w:t>Al-Ghazali</w:t>
      </w:r>
      <w:r w:rsidR="00751A14" w:rsidRPr="00B36129">
        <w:t xml:space="preserve"> to </w:t>
      </w:r>
      <w:r w:rsidR="00FD141D" w:rsidRPr="00B36129">
        <w:t>hold a kind</w:t>
      </w:r>
      <w:r w:rsidR="00751A14" w:rsidRPr="00B36129">
        <w:t xml:space="preserve"> of theological </w:t>
      </w:r>
      <w:hyperlink r:id="rId30" w:tooltip="Occasionalism" w:history="1">
        <w:r w:rsidR="00751A14" w:rsidRPr="00B36129">
          <w:t>occasionalism</w:t>
        </w:r>
      </w:hyperlink>
      <w:r w:rsidR="00751A14" w:rsidRPr="00B36129">
        <w:t xml:space="preserve"> or the </w:t>
      </w:r>
      <w:r w:rsidR="00FD141D" w:rsidRPr="00B36129">
        <w:t>faith</w:t>
      </w:r>
      <w:r w:rsidR="00751A14" w:rsidRPr="00B36129">
        <w:t xml:space="preserve"> that all causal </w:t>
      </w:r>
      <w:r w:rsidR="00FD141D" w:rsidRPr="00B36129">
        <w:t>incidents</w:t>
      </w:r>
      <w:r w:rsidR="00751A14" w:rsidRPr="00B36129">
        <w:t xml:space="preserve"> and </w:t>
      </w:r>
      <w:r w:rsidR="00FD141D" w:rsidRPr="00B36129">
        <w:t xml:space="preserve">their </w:t>
      </w:r>
      <w:r w:rsidR="00751A14" w:rsidRPr="00B36129">
        <w:t xml:space="preserve">connections are not the </w:t>
      </w:r>
      <w:r w:rsidR="00FD141D" w:rsidRPr="00B36129">
        <w:t>outcome</w:t>
      </w:r>
      <w:r w:rsidR="00751A14" w:rsidRPr="00B36129">
        <w:t xml:space="preserve"> of material </w:t>
      </w:r>
      <w:r w:rsidR="00FD141D" w:rsidRPr="00B36129">
        <w:t>accord</w:t>
      </w:r>
      <w:r w:rsidR="00751A14" w:rsidRPr="00B36129">
        <w:t xml:space="preserve"> but </w:t>
      </w:r>
      <w:r w:rsidR="00FD141D" w:rsidRPr="00B36129">
        <w:t xml:space="preserve">are due to </w:t>
      </w:r>
      <w:r w:rsidR="00751A14" w:rsidRPr="00B36129">
        <w:t xml:space="preserve">the direct will of God. Though </w:t>
      </w:r>
      <w:r w:rsidR="00E54FE8">
        <w:t>Al-Ghazali</w:t>
      </w:r>
      <w:r w:rsidR="00751A14" w:rsidRPr="00B36129">
        <w:t xml:space="preserve"> critic</w:t>
      </w:r>
      <w:r w:rsidR="00FD141D" w:rsidRPr="00B36129">
        <w:t>ized</w:t>
      </w:r>
      <w:r w:rsidR="00751A14" w:rsidRPr="00B36129">
        <w:t xml:space="preserve"> philosophers, yet he was an expert in the </w:t>
      </w:r>
      <w:r w:rsidR="00FD141D" w:rsidRPr="00B36129">
        <w:t>skill</w:t>
      </w:r>
      <w:r w:rsidR="00751A14" w:rsidRPr="00B36129">
        <w:t xml:space="preserve"> of philosophy through its extensive readings.</w:t>
      </w:r>
    </w:p>
    <w:p w:rsidR="00751A14" w:rsidRPr="00B36129" w:rsidRDefault="00751A14" w:rsidP="00751A14">
      <w:pPr>
        <w:spacing w:before="100" w:beforeAutospacing="1" w:after="100" w:afterAutospacing="1"/>
        <w:jc w:val="both"/>
        <w:rPr>
          <w:vertAlign w:val="superscript"/>
        </w:rPr>
      </w:pPr>
      <w:r w:rsidRPr="00B36129">
        <w:t xml:space="preserve">Majid Fakhry perceived that </w:t>
      </w:r>
      <w:r w:rsidR="00FD141D" w:rsidRPr="00B36129">
        <w:t>the presence of Skepticism could clearly be perceived in the Islamic world, though majority of the theologians</w:t>
      </w:r>
      <w:r w:rsidRPr="00B36129">
        <w:t xml:space="preserve"> including </w:t>
      </w:r>
      <w:r w:rsidR="00FD141D" w:rsidRPr="00B36129">
        <w:t xml:space="preserve">Imam </w:t>
      </w:r>
      <w:r w:rsidR="00E54FE8">
        <w:t>Al-Ghazali</w:t>
      </w:r>
      <w:r w:rsidRPr="00B36129">
        <w:t>, reacted violently against the i</w:t>
      </w:r>
      <w:r w:rsidR="00FD141D" w:rsidRPr="00B36129">
        <w:t>nfluence</w:t>
      </w:r>
      <w:r w:rsidRPr="00B36129">
        <w:t xml:space="preserve"> of Greek philosophy on their </w:t>
      </w:r>
      <w:r w:rsidR="00FD141D" w:rsidRPr="00B36129">
        <w:t>Muslim civilizations.</w:t>
      </w:r>
      <w:r w:rsidRPr="00B36129">
        <w:rPr>
          <w:rStyle w:val="FootnoteReference"/>
        </w:rPr>
        <w:footnoteReference w:id="59"/>
      </w:r>
    </w:p>
    <w:p w:rsidR="00751A14" w:rsidRPr="00B36129" w:rsidRDefault="00751A14" w:rsidP="00751A14">
      <w:pPr>
        <w:autoSpaceDE w:val="0"/>
        <w:autoSpaceDN w:val="0"/>
        <w:adjustRightInd w:val="0"/>
        <w:jc w:val="both"/>
      </w:pPr>
      <w:r w:rsidRPr="00B36129">
        <w:t xml:space="preserve">So, we can witness the </w:t>
      </w:r>
      <w:r w:rsidR="009A190B" w:rsidRPr="00B36129">
        <w:t xml:space="preserve">presence of the </w:t>
      </w:r>
      <w:r w:rsidRPr="00B36129">
        <w:t xml:space="preserve">germ of Methodological skepticism </w:t>
      </w:r>
      <w:r w:rsidR="009A190B" w:rsidRPr="00B36129">
        <w:t>inside the Islamic tradition.</w:t>
      </w:r>
      <w:r w:rsidRPr="00B36129">
        <w:t xml:space="preserve"> </w:t>
      </w:r>
      <w:r w:rsidR="009A190B" w:rsidRPr="00B36129">
        <w:t xml:space="preserve">In this context, </w:t>
      </w:r>
      <w:r w:rsidRPr="00B36129">
        <w:t>it is interesting to monitor the dial</w:t>
      </w:r>
      <w:r w:rsidR="009A190B" w:rsidRPr="00B36129">
        <w:t>ogue</w:t>
      </w:r>
      <w:r w:rsidRPr="00B36129">
        <w:t xml:space="preserve"> between skepticism and theology</w:t>
      </w:r>
      <w:r w:rsidR="009A190B" w:rsidRPr="00B36129">
        <w:t>,</w:t>
      </w:r>
      <w:r w:rsidRPr="00B36129">
        <w:t xml:space="preserve"> as it appeared in the philosophy of Descartes</w:t>
      </w:r>
      <w:r w:rsidR="009A190B" w:rsidRPr="00B36129">
        <w:t>,</w:t>
      </w:r>
      <w:r w:rsidRPr="00B36129">
        <w:t xml:space="preserve"> </w:t>
      </w:r>
      <w:r w:rsidR="009A190B" w:rsidRPr="00B36129">
        <w:t xml:space="preserve">who believed </w:t>
      </w:r>
      <w:r w:rsidRPr="00B36129">
        <w:t xml:space="preserve">God </w:t>
      </w:r>
      <w:r w:rsidR="009A190B" w:rsidRPr="00B36129">
        <w:t xml:space="preserve">to be the source of </w:t>
      </w:r>
      <w:r w:rsidR="001B071F">
        <w:t xml:space="preserve">the </w:t>
      </w:r>
      <w:r w:rsidR="009A190B" w:rsidRPr="00B36129">
        <w:t>treatment of</w:t>
      </w:r>
      <w:r w:rsidRPr="00B36129">
        <w:t xml:space="preserve"> his intellectual ailment i.e., skepticism. Methodological Skepticism was thus introduced by the great Muslim thinker ‘Imam </w:t>
      </w:r>
      <w:r w:rsidR="00E54FE8">
        <w:t>Al-Ghazali</w:t>
      </w:r>
      <w:r w:rsidRPr="00B36129">
        <w:t xml:space="preserve">’ much earlier than that of ‘Rene Descartes’. </w:t>
      </w:r>
    </w:p>
    <w:p w:rsidR="00FD141D" w:rsidRPr="00B36129" w:rsidRDefault="00FD141D" w:rsidP="00751A14">
      <w:pPr>
        <w:autoSpaceDE w:val="0"/>
        <w:autoSpaceDN w:val="0"/>
        <w:adjustRightInd w:val="0"/>
        <w:jc w:val="both"/>
      </w:pPr>
    </w:p>
    <w:p w:rsidR="00751A14" w:rsidRPr="00B36129" w:rsidRDefault="00751A14" w:rsidP="00751A14">
      <w:pPr>
        <w:jc w:val="both"/>
      </w:pPr>
      <w:r w:rsidRPr="00B36129">
        <w:t xml:space="preserve">Imam </w:t>
      </w:r>
      <w:r w:rsidR="003B055E">
        <w:t>Al-Ghazali</w:t>
      </w:r>
      <w:r w:rsidRPr="00B36129">
        <w:t xml:space="preserve">, applied the ‘Method of doubt’ to ascertain the knowledge. He used this method to help Muslims of his time to come out of their doubts and uncertainties and to enable them to discern the true from the false. Muslims at that time had been bewildered due to the different emerging sects and the instructions of philosophers, who were actually deteriorating the very fundamentals of Islam. Even the well-known Muslim scholars could not evade these destructive effects and were swayed by the teachings of philosophers especially those of Aristotle’s. In such critical situation, Imam </w:t>
      </w:r>
      <w:r w:rsidR="003B055E">
        <w:t>Al-Ghazali</w:t>
      </w:r>
      <w:r w:rsidRPr="00B36129">
        <w:t xml:space="preserve"> rose up and took the responsibility of affirming the teachings of Islam on firm footings. Due to the terrific role, which he played in those adverse circumstances, he </w:t>
      </w:r>
      <w:r w:rsidR="00F62B13" w:rsidRPr="00B36129">
        <w:t>is known as</w:t>
      </w:r>
      <w:r w:rsidRPr="00B36129">
        <w:t xml:space="preserve"> ‘Hujjatul Islam’ or the Proof of Islam. </w:t>
      </w:r>
    </w:p>
    <w:p w:rsidR="00751A14" w:rsidRPr="00B36129" w:rsidRDefault="00751A14" w:rsidP="00751A14">
      <w:pPr>
        <w:jc w:val="both"/>
      </w:pPr>
    </w:p>
    <w:p w:rsidR="00751A14" w:rsidRPr="00B36129" w:rsidRDefault="00751A14" w:rsidP="00751A14">
      <w:pPr>
        <w:jc w:val="both"/>
      </w:pPr>
      <w:r w:rsidRPr="00B36129">
        <w:t xml:space="preserve">If we go through the history, we come to know that almost in the same manner of </w:t>
      </w:r>
      <w:r w:rsidR="00E54FE8">
        <w:t>Al-Ghazali</w:t>
      </w:r>
      <w:r w:rsidRPr="00B36129">
        <w:t>, some other scholars and philosophers have also utilized the ‘Method of doubt’ to extract the true knowledge from the imagined fallacies; as what is not true</w:t>
      </w:r>
      <w:r w:rsidR="00F37459" w:rsidRPr="00B36129">
        <w:t>,</w:t>
      </w:r>
      <w:r w:rsidRPr="00B36129">
        <w:t xml:space="preserve"> definitely belongs to the erroneous human perceptions. Among these scholars and philosophers are included both Muslims as well as non-Muslims, such as Galen, Ibn al-Haitham, Rene Descartes, Camanella, and De Clave etc.</w:t>
      </w:r>
      <w:r w:rsidRPr="00B36129">
        <w:rPr>
          <w:rStyle w:val="FootnoteReference"/>
        </w:rPr>
        <w:footnoteReference w:id="60"/>
      </w:r>
    </w:p>
    <w:p w:rsidR="00751A14" w:rsidRPr="00B36129" w:rsidRDefault="00751A14" w:rsidP="00751A14">
      <w:pPr>
        <w:jc w:val="both"/>
      </w:pPr>
    </w:p>
    <w:p w:rsidR="00751A14" w:rsidRPr="00B36129" w:rsidRDefault="00751A14" w:rsidP="00751A14">
      <w:pPr>
        <w:jc w:val="both"/>
      </w:pPr>
      <w:r w:rsidRPr="00B36129">
        <w:t xml:space="preserve">Another similarity between all of them is that they all described their self- presentations along with their ‘Methods’ in their respective Intellectual Autobiographies, more or less like </w:t>
      </w:r>
      <w:r w:rsidR="00F62B13" w:rsidRPr="00B36129">
        <w:t xml:space="preserve">Imam </w:t>
      </w:r>
      <w:r w:rsidR="003B055E">
        <w:t>Al-Ghazali</w:t>
      </w:r>
      <w:r w:rsidRPr="00B36129">
        <w:t>’s presentation of ‘Al-Munqidh min</w:t>
      </w:r>
      <w:r w:rsidR="00F62B13" w:rsidRPr="00B36129">
        <w:t>-</w:t>
      </w:r>
      <w:r w:rsidRPr="00B36129">
        <w:t>al</w:t>
      </w:r>
      <w:r w:rsidR="00F62B13" w:rsidRPr="00B36129">
        <w:t>-</w:t>
      </w:r>
      <w:r w:rsidRPr="00B36129">
        <w:t>dalal’. Moreover, “Ghazzali’s theory of doubt was fully carried in the works of Jehuda hal levi (1145 A. D) and Grescas (1410).”</w:t>
      </w:r>
      <w:r w:rsidRPr="00B36129">
        <w:rPr>
          <w:rStyle w:val="FootnoteReference"/>
        </w:rPr>
        <w:footnoteReference w:id="61"/>
      </w:r>
    </w:p>
    <w:p w:rsidR="00E54FE8" w:rsidRDefault="00E54FE8" w:rsidP="00751A14">
      <w:pPr>
        <w:pStyle w:val="FootnoteText"/>
        <w:jc w:val="both"/>
        <w:rPr>
          <w:sz w:val="24"/>
          <w:szCs w:val="24"/>
        </w:rPr>
      </w:pPr>
    </w:p>
    <w:p w:rsidR="00751A14" w:rsidRPr="00B36129" w:rsidRDefault="00751A14" w:rsidP="00751A14">
      <w:pPr>
        <w:pStyle w:val="FootnoteText"/>
        <w:jc w:val="both"/>
        <w:rPr>
          <w:sz w:val="24"/>
          <w:szCs w:val="24"/>
        </w:rPr>
      </w:pPr>
      <w:r w:rsidRPr="00B36129">
        <w:rPr>
          <w:sz w:val="24"/>
          <w:szCs w:val="24"/>
        </w:rPr>
        <w:t xml:space="preserve">Not only </w:t>
      </w:r>
      <w:r w:rsidR="003B055E">
        <w:rPr>
          <w:sz w:val="24"/>
          <w:szCs w:val="24"/>
        </w:rPr>
        <w:t>Al-Ghazali</w:t>
      </w:r>
      <w:r w:rsidRPr="00B36129">
        <w:rPr>
          <w:sz w:val="24"/>
          <w:szCs w:val="24"/>
        </w:rPr>
        <w:t xml:space="preserve">’s </w:t>
      </w:r>
      <w:r w:rsidR="00F37459" w:rsidRPr="00B36129">
        <w:rPr>
          <w:sz w:val="24"/>
          <w:szCs w:val="24"/>
        </w:rPr>
        <w:t xml:space="preserve">methodological </w:t>
      </w:r>
      <w:r w:rsidRPr="00B36129">
        <w:rPr>
          <w:sz w:val="24"/>
          <w:szCs w:val="24"/>
        </w:rPr>
        <w:t xml:space="preserve">skepticism has been widely discussed by many scholars variedly, but it has also been a popular trend and fashion to compare the thoughts and philosophy of Imam </w:t>
      </w:r>
      <w:r w:rsidR="00E54FE8">
        <w:rPr>
          <w:sz w:val="24"/>
          <w:szCs w:val="24"/>
        </w:rPr>
        <w:t>Al-Ghazali</w:t>
      </w:r>
      <w:r w:rsidRPr="00B36129">
        <w:rPr>
          <w:sz w:val="24"/>
          <w:szCs w:val="24"/>
        </w:rPr>
        <w:t xml:space="preserve"> with many Jewish and Christian Scholastics as well as with the Modern European Philosophers since long. For example, </w:t>
      </w:r>
      <w:r w:rsidR="00A274FF">
        <w:rPr>
          <w:sz w:val="24"/>
          <w:szCs w:val="24"/>
        </w:rPr>
        <w:t>the renowned thinkers including</w:t>
      </w:r>
      <w:r w:rsidR="004157C6">
        <w:rPr>
          <w:sz w:val="24"/>
          <w:szCs w:val="24"/>
        </w:rPr>
        <w:t>,</w:t>
      </w:r>
      <w:r w:rsidRPr="00B36129">
        <w:rPr>
          <w:sz w:val="24"/>
          <w:szCs w:val="24"/>
        </w:rPr>
        <w:t xml:space="preserve"> Saadia Gaon also known as Saadia Ben Joseph Al-Fayyumi (892-942),</w:t>
      </w:r>
      <w:r w:rsidRPr="00B36129">
        <w:rPr>
          <w:rStyle w:val="FootnoteReference"/>
        </w:rPr>
        <w:footnoteReference w:id="62"/>
      </w:r>
      <w:r w:rsidRPr="00B36129">
        <w:rPr>
          <w:sz w:val="24"/>
          <w:szCs w:val="24"/>
        </w:rPr>
        <w:t xml:space="preserve"> Jehuda Halevi (1086-1140),</w:t>
      </w:r>
      <w:r w:rsidRPr="00B36129">
        <w:rPr>
          <w:rStyle w:val="FootnoteReference"/>
        </w:rPr>
        <w:footnoteReference w:id="63"/>
      </w:r>
      <w:r w:rsidR="005128D4">
        <w:rPr>
          <w:sz w:val="24"/>
          <w:szCs w:val="24"/>
        </w:rPr>
        <w:t xml:space="preserve"> </w:t>
      </w:r>
      <w:r w:rsidRPr="00B36129">
        <w:rPr>
          <w:bCs/>
          <w:sz w:val="24"/>
        </w:rPr>
        <w:t>Hasdai Crescas (1340-1410),</w:t>
      </w:r>
      <w:r w:rsidRPr="00B36129">
        <w:rPr>
          <w:rStyle w:val="FootnoteReference"/>
          <w:bCs/>
        </w:rPr>
        <w:footnoteReference w:id="64"/>
      </w:r>
      <w:r w:rsidRPr="00B36129">
        <w:rPr>
          <w:bCs/>
          <w:sz w:val="24"/>
        </w:rPr>
        <w:t xml:space="preserve"> Abraham Abidgor (1399),</w:t>
      </w:r>
      <w:r w:rsidRPr="00B36129">
        <w:rPr>
          <w:rStyle w:val="FootnoteReference"/>
          <w:bCs/>
        </w:rPr>
        <w:footnoteReference w:id="65"/>
      </w:r>
      <w:r w:rsidRPr="00B36129">
        <w:rPr>
          <w:bCs/>
          <w:sz w:val="24"/>
        </w:rPr>
        <w:t xml:space="preserve"> Dominican Raymund Martin (d. 1285),</w:t>
      </w:r>
      <w:r w:rsidRPr="00B36129">
        <w:rPr>
          <w:rStyle w:val="FootnoteReference"/>
          <w:bCs/>
        </w:rPr>
        <w:footnoteReference w:id="66"/>
      </w:r>
      <w:r w:rsidRPr="00B36129">
        <w:rPr>
          <w:bCs/>
          <w:sz w:val="24"/>
        </w:rPr>
        <w:t xml:space="preserve"> St. Thomas Aquinas (1225-74),</w:t>
      </w:r>
      <w:r w:rsidRPr="00B36129">
        <w:rPr>
          <w:rStyle w:val="FootnoteReference"/>
          <w:bCs/>
        </w:rPr>
        <w:footnoteReference w:id="67"/>
      </w:r>
      <w:r w:rsidRPr="00B36129">
        <w:rPr>
          <w:bCs/>
          <w:sz w:val="24"/>
        </w:rPr>
        <w:t xml:space="preserve"> Nicholas of Autrecourt, known as the Medieval Hume (1299-1369),</w:t>
      </w:r>
      <w:r w:rsidRPr="00B36129">
        <w:rPr>
          <w:rStyle w:val="FootnoteReference"/>
          <w:bCs/>
        </w:rPr>
        <w:footnoteReference w:id="68"/>
      </w:r>
      <w:r w:rsidRPr="00B36129">
        <w:rPr>
          <w:bCs/>
          <w:sz w:val="24"/>
        </w:rPr>
        <w:t xml:space="preserve"> David Hume (1711-1776),</w:t>
      </w:r>
      <w:r w:rsidRPr="00B36129">
        <w:rPr>
          <w:rStyle w:val="FootnoteReference"/>
          <w:bCs/>
        </w:rPr>
        <w:footnoteReference w:id="69"/>
      </w:r>
      <w:r w:rsidRPr="00B36129">
        <w:rPr>
          <w:bCs/>
          <w:sz w:val="24"/>
        </w:rPr>
        <w:t xml:space="preserve"> Max </w:t>
      </w:r>
      <w:r w:rsidRPr="00B36129">
        <w:rPr>
          <w:sz w:val="24"/>
          <w:szCs w:val="24"/>
        </w:rPr>
        <w:t>Scheler</w:t>
      </w:r>
      <w:r w:rsidRPr="00B36129">
        <w:rPr>
          <w:bCs/>
          <w:sz w:val="24"/>
        </w:rPr>
        <w:t xml:space="preserve"> (1874-1928),</w:t>
      </w:r>
      <w:r w:rsidRPr="00B36129">
        <w:rPr>
          <w:rStyle w:val="FootnoteReference"/>
          <w:bCs/>
        </w:rPr>
        <w:footnoteReference w:id="70"/>
      </w:r>
      <w:r w:rsidRPr="00B36129">
        <w:rPr>
          <w:bCs/>
          <w:sz w:val="24"/>
        </w:rPr>
        <w:t xml:space="preserve"> Maimonides (1135-1204),</w:t>
      </w:r>
      <w:r w:rsidRPr="00B36129">
        <w:rPr>
          <w:rStyle w:val="FootnoteReference"/>
          <w:bCs/>
        </w:rPr>
        <w:footnoteReference w:id="71"/>
      </w:r>
      <w:r w:rsidRPr="00B36129">
        <w:rPr>
          <w:bCs/>
          <w:sz w:val="24"/>
        </w:rPr>
        <w:t xml:space="preserve"> Blaise Pascal (1623-1662) and Immanuel Kant (1724-1804)</w:t>
      </w:r>
      <w:r w:rsidRPr="00B36129">
        <w:rPr>
          <w:rStyle w:val="FootnoteReference"/>
          <w:bCs/>
        </w:rPr>
        <w:footnoteReference w:id="72"/>
      </w:r>
      <w:r w:rsidRPr="00B36129">
        <w:rPr>
          <w:bCs/>
          <w:sz w:val="24"/>
        </w:rPr>
        <w:t xml:space="preserve"> have evidently been influenced by and henceforth compared with Imam </w:t>
      </w:r>
      <w:r w:rsidR="00E54FE8">
        <w:rPr>
          <w:bCs/>
          <w:sz w:val="24"/>
        </w:rPr>
        <w:t>Al-Ghazali</w:t>
      </w:r>
      <w:r w:rsidRPr="00B36129">
        <w:rPr>
          <w:bCs/>
          <w:sz w:val="24"/>
        </w:rPr>
        <w:t xml:space="preserve">. But the most significant and remarkable of all the parallels </w:t>
      </w:r>
      <w:r w:rsidR="007619D2">
        <w:rPr>
          <w:bCs/>
          <w:sz w:val="24"/>
        </w:rPr>
        <w:t xml:space="preserve">is that between </w:t>
      </w:r>
      <w:r w:rsidR="00E54FE8">
        <w:rPr>
          <w:bCs/>
          <w:sz w:val="24"/>
        </w:rPr>
        <w:t>Al-Ghazali</w:t>
      </w:r>
      <w:r w:rsidR="007619D2">
        <w:rPr>
          <w:bCs/>
          <w:sz w:val="24"/>
        </w:rPr>
        <w:t xml:space="preserve"> (1058</w:t>
      </w:r>
      <w:r w:rsidRPr="00B36129">
        <w:rPr>
          <w:bCs/>
          <w:sz w:val="24"/>
        </w:rPr>
        <w:t>-1111) and Rene Descartes (1596-1650).</w:t>
      </w:r>
    </w:p>
    <w:p w:rsidR="00751A14" w:rsidRPr="00B36129" w:rsidRDefault="00751A14" w:rsidP="00751A14">
      <w:pPr>
        <w:jc w:val="both"/>
      </w:pPr>
    </w:p>
    <w:p w:rsidR="009F49CF" w:rsidRDefault="00E54FE8" w:rsidP="00751A14">
      <w:pPr>
        <w:jc w:val="both"/>
      </w:pPr>
      <w:r>
        <w:t>Al-Ghazali</w:t>
      </w:r>
      <w:r w:rsidR="00751A14" w:rsidRPr="00B36129">
        <w:t xml:space="preserve">’s influence on his own era and the succeeding epochs is, therefore, massive; as he inspired </w:t>
      </w:r>
      <w:r w:rsidR="00F62B13" w:rsidRPr="00B36129">
        <w:t xml:space="preserve">both </w:t>
      </w:r>
      <w:r w:rsidR="00751A14" w:rsidRPr="00B36129">
        <w:t>the Muslim a</w:t>
      </w:r>
      <w:r w:rsidR="00F62B13" w:rsidRPr="00B36129">
        <w:t>nd</w:t>
      </w:r>
      <w:r w:rsidR="00751A14" w:rsidRPr="00B36129">
        <w:t xml:space="preserve"> non-Muslim scholars and thinkers of his age and the subsequent eras. He not only freed the Islamic civilization of his time from the internal as well as the external devastating agents but also had a vital contribution in renewing the faith of Islam. Apart from this, his contribution also lies in his direction of ‘Ilm al Kalam’ towards a new orientation, which was based on reason and intuition instead of merely relying on reason. He actually restricted the possibilities of reason in general and paved the way for religious faith. </w:t>
      </w:r>
    </w:p>
    <w:p w:rsidR="00226469" w:rsidRDefault="00226469" w:rsidP="00751A14">
      <w:pPr>
        <w:jc w:val="both"/>
      </w:pPr>
    </w:p>
    <w:p w:rsidR="00751A14" w:rsidRPr="00B36129" w:rsidRDefault="009F49CF" w:rsidP="00751A14">
      <w:pPr>
        <w:jc w:val="both"/>
      </w:pPr>
      <w:r>
        <w:t>T</w:t>
      </w:r>
      <w:r w:rsidR="00751A14" w:rsidRPr="00B36129">
        <w:t xml:space="preserve">oday, we have almost forgotten the teachings of this magnificent and enormous personality; even most of his works are not available in the Muslim World. The Westerns, on the other hand, did not only pay full homage to his supreme exertions but also saved the majority of his works in their libraries. They are not only aware of his role but some of his works </w:t>
      </w:r>
      <w:r w:rsidR="00F37459" w:rsidRPr="00B36129">
        <w:t xml:space="preserve">were </w:t>
      </w:r>
      <w:r w:rsidR="00751A14" w:rsidRPr="00B36129">
        <w:t xml:space="preserve">used to have even been taught in their most prestigious institutes for a long time. </w:t>
      </w:r>
    </w:p>
    <w:p w:rsidR="00751A14" w:rsidRPr="00B36129" w:rsidRDefault="00751A14" w:rsidP="00751A14">
      <w:pPr>
        <w:jc w:val="both"/>
      </w:pPr>
    </w:p>
    <w:p w:rsidR="00751A14" w:rsidRPr="00B36129" w:rsidRDefault="00F37459" w:rsidP="00751A14">
      <w:pPr>
        <w:jc w:val="both"/>
      </w:pPr>
      <w:r w:rsidRPr="00B36129">
        <w:lastRenderedPageBreak/>
        <w:t>Our failure to meet the arising contemporary issues is mainly due to our taking refuge to the Western scholars and their theories. But, n</w:t>
      </w:r>
      <w:r w:rsidR="00751A14" w:rsidRPr="00B36129">
        <w:t xml:space="preserve">ow the time has come that the Muslim World should also recognize and acknowledge the great efforts of this great Muslim intellectual. We need to revive Imam </w:t>
      </w:r>
      <w:r w:rsidR="00E54FE8">
        <w:t>Al-Ghazali</w:t>
      </w:r>
      <w:r w:rsidR="00751A14" w:rsidRPr="00B36129">
        <w:t>’s teachings through appropriately understanding his works</w:t>
      </w:r>
      <w:r w:rsidR="00C37A9A">
        <w:t>,</w:t>
      </w:r>
      <w:r w:rsidR="00751A14" w:rsidRPr="00B36129">
        <w:t xml:space="preserve"> and the </w:t>
      </w:r>
      <w:r w:rsidRPr="00B36129">
        <w:t xml:space="preserve">thoughts and </w:t>
      </w:r>
      <w:r w:rsidR="00751A14" w:rsidRPr="00B36129">
        <w:t xml:space="preserve">philosophy being presented in them. In this context, we must go through his notion of epistemology along with his </w:t>
      </w:r>
      <w:r w:rsidR="005128D4">
        <w:t xml:space="preserve">methodic </w:t>
      </w:r>
      <w:r w:rsidR="00751A14" w:rsidRPr="00B36129">
        <w:t xml:space="preserve">skepticism as the most conspicuous part of it. This revival is essential in the sense that only through referring back to our classical Muslim scholars and their literature; we can restore and revitalize the true Islamic spirit. </w:t>
      </w:r>
      <w:r w:rsidR="00C37A9A">
        <w:t xml:space="preserve">Imam </w:t>
      </w:r>
      <w:r w:rsidR="003B055E">
        <w:t>Al-Ghazali</w:t>
      </w:r>
      <w:r w:rsidR="00C37A9A">
        <w:t>’s</w:t>
      </w:r>
      <w:r w:rsidR="00751A14" w:rsidRPr="00B36129">
        <w:t xml:space="preserve"> manuscripts contain a great asset of true Islamic knowledge, which is needed to be explored extensively to solve out the emerging problems of our as well as </w:t>
      </w:r>
      <w:r w:rsidRPr="00B36129">
        <w:t xml:space="preserve">of </w:t>
      </w:r>
      <w:r w:rsidR="00751A14" w:rsidRPr="00B36129">
        <w:t xml:space="preserve">the upcoming eras. </w:t>
      </w:r>
    </w:p>
    <w:p w:rsidR="00F37459" w:rsidRPr="00B36129" w:rsidRDefault="00F37459" w:rsidP="00751A14">
      <w:pPr>
        <w:jc w:val="both"/>
      </w:pPr>
    </w:p>
    <w:p w:rsidR="00751A14" w:rsidRPr="00B36129" w:rsidRDefault="006C1E22" w:rsidP="00751A14">
      <w:pPr>
        <w:jc w:val="both"/>
      </w:pPr>
      <w:r>
        <w:t>I</w:t>
      </w:r>
      <w:r w:rsidR="00751A14" w:rsidRPr="00B36129">
        <w:t xml:space="preserve">t has always been a recognized fact that due to the immense greatness and significance of </w:t>
      </w:r>
      <w:r w:rsidR="00E54FE8">
        <w:t>Al-Ghazali</w:t>
      </w:r>
      <w:r w:rsidR="00751A14" w:rsidRPr="00B36129">
        <w:t xml:space="preserve">’s thoughts and philosophy, many intellectuals have greatly been influenced by him and have presented his viewpoints in their own respective works. Many of these scholars have thus been compared with </w:t>
      </w:r>
      <w:r w:rsidR="00E54FE8">
        <w:t>Al-Ghazali</w:t>
      </w:r>
      <w:r w:rsidR="00751A14" w:rsidRPr="00B36129">
        <w:t xml:space="preserve">. The most important </w:t>
      </w:r>
      <w:r w:rsidR="005128D4">
        <w:t>comparison</w:t>
      </w:r>
      <w:r w:rsidR="00751A14" w:rsidRPr="00B36129">
        <w:t xml:space="preserve">, however, has been drawn between him and the French philosopher, Rene Descartes. </w:t>
      </w:r>
    </w:p>
    <w:p w:rsidR="00751A14" w:rsidRPr="00B36129" w:rsidRDefault="00751A14" w:rsidP="00751A14">
      <w:pPr>
        <w:jc w:val="both"/>
      </w:pPr>
    </w:p>
    <w:p w:rsidR="00751A14" w:rsidRPr="00B36129" w:rsidRDefault="00751A14" w:rsidP="00751A14">
      <w:pPr>
        <w:pStyle w:val="FootnoteText"/>
        <w:jc w:val="both"/>
        <w:rPr>
          <w:sz w:val="24"/>
          <w:szCs w:val="24"/>
        </w:rPr>
      </w:pPr>
      <w:r w:rsidRPr="00B36129">
        <w:rPr>
          <w:sz w:val="24"/>
          <w:szCs w:val="24"/>
        </w:rPr>
        <w:t xml:space="preserve">Descartes’ position in Western history of ideas is akin to that of </w:t>
      </w:r>
      <w:r w:rsidR="00E54FE8">
        <w:rPr>
          <w:sz w:val="24"/>
          <w:szCs w:val="24"/>
        </w:rPr>
        <w:t>Al-Ghazali</w:t>
      </w:r>
      <w:r w:rsidRPr="00B36129">
        <w:rPr>
          <w:sz w:val="24"/>
          <w:szCs w:val="24"/>
        </w:rPr>
        <w:t xml:space="preserve"> in Islamic history. They </w:t>
      </w:r>
      <w:r w:rsidR="00F37459" w:rsidRPr="00B36129">
        <w:rPr>
          <w:sz w:val="24"/>
          <w:szCs w:val="24"/>
        </w:rPr>
        <w:t xml:space="preserve">both </w:t>
      </w:r>
      <w:r w:rsidRPr="00B36129">
        <w:rPr>
          <w:sz w:val="24"/>
          <w:szCs w:val="24"/>
        </w:rPr>
        <w:t>have made the same impact by challenging the foundations</w:t>
      </w:r>
      <w:r w:rsidR="00F37459" w:rsidRPr="00B36129">
        <w:rPr>
          <w:sz w:val="24"/>
          <w:szCs w:val="24"/>
        </w:rPr>
        <w:t>, on which the then prevailing</w:t>
      </w:r>
      <w:r w:rsidRPr="00B36129">
        <w:rPr>
          <w:sz w:val="24"/>
          <w:szCs w:val="24"/>
        </w:rPr>
        <w:t xml:space="preserve"> sciences and other established disciplines of knowledge stood. Both of them proposed and propounded a systematic method of doubt which rendered the traditionally authenticated sources of knowledge unreliable. But they did not become complacent by their achievements and further enunciated some new principles upon which they aspired to erect a new structure of knowledge which could not be exposed to the similar kind</w:t>
      </w:r>
      <w:r w:rsidR="009E169B">
        <w:rPr>
          <w:sz w:val="24"/>
          <w:szCs w:val="24"/>
        </w:rPr>
        <w:t xml:space="preserve"> of </w:t>
      </w:r>
      <w:r w:rsidR="009E169B" w:rsidRPr="00B36129">
        <w:rPr>
          <w:sz w:val="24"/>
          <w:szCs w:val="24"/>
        </w:rPr>
        <w:t>criticism</w:t>
      </w:r>
      <w:r w:rsidRPr="00B36129">
        <w:rPr>
          <w:sz w:val="24"/>
          <w:szCs w:val="24"/>
        </w:rPr>
        <w:t>.</w:t>
      </w:r>
    </w:p>
    <w:p w:rsidR="00751A14" w:rsidRPr="00B36129" w:rsidRDefault="00751A14" w:rsidP="00751A14">
      <w:pPr>
        <w:pStyle w:val="FootnoteText"/>
        <w:jc w:val="both"/>
        <w:rPr>
          <w:sz w:val="24"/>
          <w:szCs w:val="24"/>
        </w:rPr>
      </w:pPr>
    </w:p>
    <w:p w:rsidR="00751A14" w:rsidRPr="00B36129" w:rsidRDefault="00751A14" w:rsidP="00751A14">
      <w:pPr>
        <w:pStyle w:val="FootnoteText"/>
        <w:jc w:val="both"/>
        <w:rPr>
          <w:sz w:val="24"/>
          <w:szCs w:val="24"/>
        </w:rPr>
      </w:pPr>
      <w:r w:rsidRPr="00B36129">
        <w:rPr>
          <w:sz w:val="24"/>
          <w:szCs w:val="24"/>
        </w:rPr>
        <w:t xml:space="preserve">Studying and comparing these two intellectuals, therefore carries great significance even in this age to understand the overall concept of epistemology, because they represented to two entirely different civilizations, viz. the Islamic world and the secular Western world, in addition to their chronological, geographical and cultural differences. The impact of </w:t>
      </w:r>
      <w:r w:rsidR="007B6028">
        <w:rPr>
          <w:sz w:val="24"/>
          <w:szCs w:val="24"/>
        </w:rPr>
        <w:t xml:space="preserve">Imam </w:t>
      </w:r>
      <w:r w:rsidR="003B055E">
        <w:rPr>
          <w:sz w:val="24"/>
          <w:szCs w:val="24"/>
        </w:rPr>
        <w:t>Al-Ghazali</w:t>
      </w:r>
      <w:r w:rsidR="007B6028">
        <w:rPr>
          <w:sz w:val="24"/>
          <w:szCs w:val="24"/>
        </w:rPr>
        <w:t xml:space="preserve"> and Descartes</w:t>
      </w:r>
      <w:r w:rsidRPr="00B36129">
        <w:rPr>
          <w:sz w:val="24"/>
          <w:szCs w:val="24"/>
        </w:rPr>
        <w:t xml:space="preserve"> on their respective civilizations is historically recognized, yet the interrelationship of these two </w:t>
      </w:r>
      <w:r w:rsidR="007B6028">
        <w:rPr>
          <w:sz w:val="24"/>
          <w:szCs w:val="24"/>
        </w:rPr>
        <w:t xml:space="preserve">scholars </w:t>
      </w:r>
      <w:r w:rsidRPr="00B36129">
        <w:rPr>
          <w:sz w:val="24"/>
          <w:szCs w:val="24"/>
        </w:rPr>
        <w:t xml:space="preserve">has not </w:t>
      </w:r>
      <w:r w:rsidR="00F95B26">
        <w:rPr>
          <w:sz w:val="24"/>
          <w:szCs w:val="24"/>
        </w:rPr>
        <w:t xml:space="preserve">yet </w:t>
      </w:r>
      <w:r w:rsidRPr="00B36129">
        <w:rPr>
          <w:sz w:val="24"/>
          <w:szCs w:val="24"/>
        </w:rPr>
        <w:t>been fully appreciated. Thus a comparative study of the two is expected to be academically fruitful and philosophically rewarding.</w:t>
      </w:r>
    </w:p>
    <w:p w:rsidR="00751A14" w:rsidRPr="00B36129" w:rsidRDefault="00751A14" w:rsidP="00751A14">
      <w:pPr>
        <w:jc w:val="both"/>
      </w:pPr>
    </w:p>
    <w:p w:rsidR="00751A14" w:rsidRPr="00B36129" w:rsidRDefault="00751A14" w:rsidP="00751A14">
      <w:pPr>
        <w:jc w:val="both"/>
      </w:pPr>
      <w:r w:rsidRPr="00B36129">
        <w:t xml:space="preserve">The comparison of Imam </w:t>
      </w:r>
      <w:r w:rsidR="003B055E">
        <w:t>Al-Ghazali</w:t>
      </w:r>
      <w:r w:rsidRPr="00B36129">
        <w:t xml:space="preserve"> and Descartes has always been regarded as an interesting and important theme in history. Hence, this thesis also encompasses the epistemological and skeptical thoughts of both of them. Here I have tried to examine why they both have recurrently been compared to each other. Moreover, what are those similarities, on the basis of which they have been compared by so many thinkers and intellectuals. I have also sought to know whether these similarities were merely coincidental or whether Descartes had actually read </w:t>
      </w:r>
      <w:r w:rsidR="00E54FE8">
        <w:t>Al-Ghazali</w:t>
      </w:r>
      <w:r w:rsidRPr="00B36129">
        <w:t xml:space="preserve">’s manuscripts and got inspiration from them. </w:t>
      </w:r>
    </w:p>
    <w:p w:rsidR="00751A14" w:rsidRPr="00B36129" w:rsidRDefault="00751A14" w:rsidP="00751A14">
      <w:pPr>
        <w:jc w:val="both"/>
      </w:pPr>
    </w:p>
    <w:p w:rsidR="00751A14" w:rsidRPr="00B36129" w:rsidRDefault="00751A14" w:rsidP="00751A14">
      <w:pPr>
        <w:jc w:val="both"/>
      </w:pPr>
      <w:r w:rsidRPr="00B36129">
        <w:t xml:space="preserve">Earlier, many researchers have compared the issue of </w:t>
      </w:r>
      <w:r w:rsidR="00F37459" w:rsidRPr="00B36129">
        <w:t xml:space="preserve">methodic </w:t>
      </w:r>
      <w:r w:rsidRPr="00B36129">
        <w:t>skepticism</w:t>
      </w:r>
      <w:r w:rsidR="00F37459" w:rsidRPr="00B36129">
        <w:t xml:space="preserve"> of</w:t>
      </w:r>
      <w:r w:rsidRPr="00B36129">
        <w:t xml:space="preserve"> Imam </w:t>
      </w:r>
      <w:r w:rsidR="003B055E">
        <w:t>Al-Ghazali</w:t>
      </w:r>
      <w:r w:rsidRPr="00B36129">
        <w:t xml:space="preserve"> and Descartes. As, Omar Edward Moad in his article ‘Comparing Phases of Skepticism in </w:t>
      </w:r>
      <w:r w:rsidR="00E54FE8">
        <w:t>Al-Ghazali</w:t>
      </w:r>
      <w:r w:rsidRPr="00B36129">
        <w:t xml:space="preserve"> and Descartes: Some First Meditations on Deliverance from Error’</w:t>
      </w:r>
      <w:r w:rsidR="00F37459" w:rsidRPr="00B36129">
        <w:t>,</w:t>
      </w:r>
      <w:r w:rsidRPr="00B36129">
        <w:rPr>
          <w:rStyle w:val="FootnoteReference"/>
        </w:rPr>
        <w:footnoteReference w:id="73"/>
      </w:r>
      <w:r w:rsidRPr="00B36129">
        <w:t xml:space="preserve"> describes that </w:t>
      </w:r>
      <w:r w:rsidRPr="00B36129">
        <w:rPr>
          <w:bCs/>
          <w:kern w:val="36"/>
        </w:rPr>
        <w:lastRenderedPageBreak/>
        <w:t xml:space="preserve">Rene Descartes is well known, among his other works, for his account </w:t>
      </w:r>
      <w:r w:rsidR="00F37459" w:rsidRPr="00B36129">
        <w:rPr>
          <w:bCs/>
          <w:kern w:val="36"/>
        </w:rPr>
        <w:t>of</w:t>
      </w:r>
      <w:r w:rsidRPr="00B36129">
        <w:rPr>
          <w:bCs/>
          <w:kern w:val="36"/>
        </w:rPr>
        <w:t xml:space="preserve"> the ‘Meditations’, that </w:t>
      </w:r>
      <w:r w:rsidR="00F37459" w:rsidRPr="00B36129">
        <w:rPr>
          <w:bCs/>
          <w:kern w:val="36"/>
        </w:rPr>
        <w:t>carries</w:t>
      </w:r>
      <w:r w:rsidRPr="00B36129">
        <w:rPr>
          <w:bCs/>
          <w:kern w:val="36"/>
        </w:rPr>
        <w:t xml:space="preserve"> a </w:t>
      </w:r>
      <w:r w:rsidR="00F62B13" w:rsidRPr="00B36129">
        <w:rPr>
          <w:bCs/>
          <w:kern w:val="36"/>
        </w:rPr>
        <w:t>remarkable</w:t>
      </w:r>
      <w:r w:rsidRPr="00B36129">
        <w:rPr>
          <w:bCs/>
          <w:kern w:val="36"/>
        </w:rPr>
        <w:t xml:space="preserve"> </w:t>
      </w:r>
      <w:r w:rsidR="00F62B13" w:rsidRPr="00B36129">
        <w:rPr>
          <w:bCs/>
          <w:kern w:val="36"/>
        </w:rPr>
        <w:t>similitude</w:t>
      </w:r>
      <w:r w:rsidRPr="00B36129">
        <w:rPr>
          <w:bCs/>
          <w:kern w:val="36"/>
        </w:rPr>
        <w:t xml:space="preserve"> to that of </w:t>
      </w:r>
      <w:r w:rsidR="00E54FE8">
        <w:rPr>
          <w:bCs/>
          <w:kern w:val="36"/>
        </w:rPr>
        <w:t>Al-Ghazali</w:t>
      </w:r>
      <w:r w:rsidR="00F37459" w:rsidRPr="00B36129">
        <w:rPr>
          <w:bCs/>
          <w:kern w:val="36"/>
        </w:rPr>
        <w:t>’s</w:t>
      </w:r>
      <w:r w:rsidRPr="00B36129">
        <w:rPr>
          <w:bCs/>
          <w:kern w:val="36"/>
        </w:rPr>
        <w:t xml:space="preserve"> ‘Al-Munqidh min al-dalal’ (Deliverance from error)</w:t>
      </w:r>
      <w:r w:rsidR="00F37459" w:rsidRPr="00B36129">
        <w:rPr>
          <w:bCs/>
          <w:kern w:val="36"/>
        </w:rPr>
        <w:t>, in which he has</w:t>
      </w:r>
      <w:r w:rsidRPr="00B36129">
        <w:rPr>
          <w:bCs/>
          <w:kern w:val="36"/>
        </w:rPr>
        <w:t xml:space="preserve"> gave an account of his </w:t>
      </w:r>
      <w:r w:rsidR="00F62B13" w:rsidRPr="00B36129">
        <w:rPr>
          <w:bCs/>
          <w:kern w:val="36"/>
        </w:rPr>
        <w:t>combat</w:t>
      </w:r>
      <w:r w:rsidRPr="00B36129">
        <w:rPr>
          <w:bCs/>
          <w:kern w:val="36"/>
        </w:rPr>
        <w:t xml:space="preserve"> with philosophical skepticism. Moad’s aim in this composition is to present a</w:t>
      </w:r>
      <w:r w:rsidR="00F62B13" w:rsidRPr="00B36129">
        <w:rPr>
          <w:bCs/>
          <w:kern w:val="36"/>
        </w:rPr>
        <w:t>n</w:t>
      </w:r>
      <w:r w:rsidRPr="00B36129">
        <w:rPr>
          <w:bCs/>
          <w:kern w:val="36"/>
        </w:rPr>
        <w:t xml:space="preserve"> </w:t>
      </w:r>
      <w:r w:rsidR="00F62B13" w:rsidRPr="00B36129">
        <w:rPr>
          <w:bCs/>
          <w:kern w:val="36"/>
        </w:rPr>
        <w:t>intimate</w:t>
      </w:r>
      <w:r w:rsidRPr="00B36129">
        <w:rPr>
          <w:bCs/>
          <w:kern w:val="36"/>
        </w:rPr>
        <w:t xml:space="preserve"> </w:t>
      </w:r>
      <w:r w:rsidR="00F37459" w:rsidRPr="00B36129">
        <w:rPr>
          <w:bCs/>
          <w:kern w:val="36"/>
        </w:rPr>
        <w:t>relative</w:t>
      </w:r>
      <w:r w:rsidRPr="00B36129">
        <w:rPr>
          <w:bCs/>
          <w:kern w:val="36"/>
        </w:rPr>
        <w:t xml:space="preserve"> analysis of the </w:t>
      </w:r>
      <w:r w:rsidR="00F62B13" w:rsidRPr="00B36129">
        <w:rPr>
          <w:bCs/>
          <w:kern w:val="36"/>
        </w:rPr>
        <w:t>thoughts</w:t>
      </w:r>
      <w:r w:rsidRPr="00B36129">
        <w:rPr>
          <w:bCs/>
          <w:kern w:val="36"/>
        </w:rPr>
        <w:t xml:space="preserve"> of </w:t>
      </w:r>
      <w:r w:rsidR="003B055E">
        <w:rPr>
          <w:bCs/>
          <w:kern w:val="36"/>
        </w:rPr>
        <w:t>Al-Ghazali</w:t>
      </w:r>
      <w:r w:rsidRPr="00B36129">
        <w:rPr>
          <w:bCs/>
          <w:kern w:val="36"/>
        </w:rPr>
        <w:t xml:space="preserve"> and Descartes</w:t>
      </w:r>
      <w:r w:rsidR="00F37459" w:rsidRPr="00B36129">
        <w:rPr>
          <w:bCs/>
          <w:kern w:val="36"/>
        </w:rPr>
        <w:t>, as has been presented in their</w:t>
      </w:r>
      <w:r w:rsidRPr="00B36129">
        <w:rPr>
          <w:bCs/>
          <w:kern w:val="36"/>
        </w:rPr>
        <w:t xml:space="preserve"> respective </w:t>
      </w:r>
      <w:r w:rsidR="00F37459" w:rsidRPr="00B36129">
        <w:rPr>
          <w:bCs/>
          <w:kern w:val="36"/>
        </w:rPr>
        <w:t>manuscripts</w:t>
      </w:r>
      <w:r w:rsidRPr="00B36129">
        <w:rPr>
          <w:bCs/>
          <w:kern w:val="36"/>
        </w:rPr>
        <w:t xml:space="preserve">.  According to Omar Edward, both of these thinkers discarded much of the Aristotelian </w:t>
      </w:r>
      <w:r w:rsidR="00F62B13" w:rsidRPr="00B36129">
        <w:rPr>
          <w:bCs/>
          <w:kern w:val="36"/>
        </w:rPr>
        <w:t>philosophy</w:t>
      </w:r>
      <w:r w:rsidRPr="00B36129">
        <w:rPr>
          <w:bCs/>
          <w:kern w:val="36"/>
        </w:rPr>
        <w:t xml:space="preserve"> of their </w:t>
      </w:r>
      <w:r w:rsidR="00F62B13" w:rsidRPr="00B36129">
        <w:rPr>
          <w:bCs/>
          <w:kern w:val="36"/>
        </w:rPr>
        <w:t>ancestors</w:t>
      </w:r>
      <w:r w:rsidRPr="00B36129">
        <w:rPr>
          <w:bCs/>
          <w:kern w:val="36"/>
        </w:rPr>
        <w:t xml:space="preserve">. An even more comparable discussion of the issue of knowledge per se by </w:t>
      </w:r>
      <w:r w:rsidR="00E54FE8">
        <w:rPr>
          <w:bCs/>
          <w:kern w:val="36"/>
        </w:rPr>
        <w:t>Al-Ghazali</w:t>
      </w:r>
      <w:r w:rsidRPr="00B36129">
        <w:rPr>
          <w:bCs/>
          <w:kern w:val="36"/>
        </w:rPr>
        <w:t xml:space="preserve"> in the beginning of ‘Al-Munqidh’ is a</w:t>
      </w:r>
      <w:r w:rsidR="00F62B13" w:rsidRPr="00B36129">
        <w:rPr>
          <w:bCs/>
          <w:kern w:val="36"/>
        </w:rPr>
        <w:t>n</w:t>
      </w:r>
      <w:r w:rsidRPr="00B36129">
        <w:rPr>
          <w:bCs/>
          <w:kern w:val="36"/>
        </w:rPr>
        <w:t xml:space="preserve"> </w:t>
      </w:r>
      <w:r w:rsidR="00F62B13" w:rsidRPr="00B36129">
        <w:rPr>
          <w:bCs/>
          <w:kern w:val="36"/>
        </w:rPr>
        <w:t>approach,</w:t>
      </w:r>
      <w:r w:rsidRPr="00B36129">
        <w:rPr>
          <w:bCs/>
          <w:kern w:val="36"/>
        </w:rPr>
        <w:t xml:space="preserve"> </w:t>
      </w:r>
      <w:r w:rsidR="00F62B13" w:rsidRPr="00B36129">
        <w:rPr>
          <w:bCs/>
          <w:kern w:val="36"/>
        </w:rPr>
        <w:t>stunningly</w:t>
      </w:r>
      <w:r w:rsidRPr="00B36129">
        <w:rPr>
          <w:bCs/>
          <w:kern w:val="36"/>
        </w:rPr>
        <w:t xml:space="preserve"> parallel in structures a</w:t>
      </w:r>
      <w:r w:rsidR="00F62B13" w:rsidRPr="00B36129">
        <w:rPr>
          <w:bCs/>
          <w:kern w:val="36"/>
        </w:rPr>
        <w:t>s well as</w:t>
      </w:r>
      <w:r w:rsidRPr="00B36129">
        <w:rPr>
          <w:bCs/>
          <w:kern w:val="36"/>
        </w:rPr>
        <w:t xml:space="preserve"> </w:t>
      </w:r>
      <w:r w:rsidR="00F37459" w:rsidRPr="00B36129">
        <w:rPr>
          <w:bCs/>
          <w:kern w:val="36"/>
        </w:rPr>
        <w:t xml:space="preserve">in </w:t>
      </w:r>
      <w:r w:rsidRPr="00B36129">
        <w:rPr>
          <w:bCs/>
          <w:kern w:val="36"/>
        </w:rPr>
        <w:t xml:space="preserve">contents to Descartes in the ‘First Meditation’. The article also concentrates on </w:t>
      </w:r>
      <w:r w:rsidR="00E54FE8">
        <w:rPr>
          <w:bCs/>
          <w:kern w:val="36"/>
        </w:rPr>
        <w:t>Al-Ghazali</w:t>
      </w:r>
      <w:r w:rsidRPr="00B36129">
        <w:rPr>
          <w:bCs/>
          <w:kern w:val="36"/>
        </w:rPr>
        <w:t xml:space="preserve">’s and Descartes’ </w:t>
      </w:r>
      <w:r w:rsidR="00F37459" w:rsidRPr="00B36129">
        <w:rPr>
          <w:bCs/>
          <w:kern w:val="36"/>
        </w:rPr>
        <w:t xml:space="preserve">techniques </w:t>
      </w:r>
      <w:r w:rsidRPr="00B36129">
        <w:rPr>
          <w:bCs/>
          <w:kern w:val="36"/>
        </w:rPr>
        <w:t xml:space="preserve">of raising and </w:t>
      </w:r>
      <w:r w:rsidR="00F62B13" w:rsidRPr="00B36129">
        <w:rPr>
          <w:bCs/>
          <w:kern w:val="36"/>
        </w:rPr>
        <w:t>treat</w:t>
      </w:r>
      <w:r w:rsidRPr="00B36129">
        <w:rPr>
          <w:bCs/>
          <w:kern w:val="36"/>
        </w:rPr>
        <w:t xml:space="preserve">ing the </w:t>
      </w:r>
      <w:r w:rsidR="00F62B13" w:rsidRPr="00B36129">
        <w:rPr>
          <w:bCs/>
          <w:kern w:val="36"/>
        </w:rPr>
        <w:t>issue</w:t>
      </w:r>
      <w:r w:rsidRPr="00B36129">
        <w:rPr>
          <w:bCs/>
          <w:kern w:val="36"/>
        </w:rPr>
        <w:t xml:space="preserve"> of doubt. In addition, in the respective solutions at which they arrived at, some subtle differences between them have also been </w:t>
      </w:r>
      <w:r w:rsidR="00F62B13" w:rsidRPr="00B36129">
        <w:rPr>
          <w:bCs/>
          <w:kern w:val="36"/>
        </w:rPr>
        <w:t>high</w:t>
      </w:r>
      <w:r w:rsidRPr="00B36129">
        <w:rPr>
          <w:bCs/>
          <w:kern w:val="36"/>
        </w:rPr>
        <w:t>light</w:t>
      </w:r>
      <w:r w:rsidR="00F62B13" w:rsidRPr="00B36129">
        <w:rPr>
          <w:bCs/>
          <w:kern w:val="36"/>
        </w:rPr>
        <w:t>ed</w:t>
      </w:r>
      <w:r w:rsidRPr="00B36129">
        <w:rPr>
          <w:bCs/>
          <w:kern w:val="36"/>
        </w:rPr>
        <w:t xml:space="preserve"> that are </w:t>
      </w:r>
      <w:r w:rsidR="00F62B13" w:rsidRPr="00B36129">
        <w:rPr>
          <w:bCs/>
          <w:kern w:val="36"/>
        </w:rPr>
        <w:t>significant</w:t>
      </w:r>
      <w:r w:rsidRPr="00B36129">
        <w:rPr>
          <w:bCs/>
          <w:kern w:val="36"/>
        </w:rPr>
        <w:t xml:space="preserve"> </w:t>
      </w:r>
      <w:r w:rsidR="00F62B13" w:rsidRPr="00B36129">
        <w:rPr>
          <w:bCs/>
          <w:kern w:val="36"/>
        </w:rPr>
        <w:t xml:space="preserve">in </w:t>
      </w:r>
      <w:r w:rsidRPr="00B36129">
        <w:rPr>
          <w:bCs/>
          <w:kern w:val="36"/>
        </w:rPr>
        <w:t>the</w:t>
      </w:r>
      <w:r w:rsidR="00F62B13" w:rsidRPr="00B36129">
        <w:rPr>
          <w:bCs/>
          <w:kern w:val="36"/>
        </w:rPr>
        <w:t>ir</w:t>
      </w:r>
      <w:r w:rsidRPr="00B36129">
        <w:rPr>
          <w:bCs/>
          <w:kern w:val="36"/>
        </w:rPr>
        <w:t xml:space="preserve"> compar</w:t>
      </w:r>
      <w:r w:rsidR="00F37459" w:rsidRPr="00B36129">
        <w:rPr>
          <w:bCs/>
          <w:kern w:val="36"/>
        </w:rPr>
        <w:t>ison</w:t>
      </w:r>
      <w:r w:rsidRPr="00B36129">
        <w:rPr>
          <w:bCs/>
          <w:kern w:val="36"/>
        </w:rPr>
        <w:t xml:space="preserve">. However, the issue of their solution to the problem has not been touched upon in this essay. The article is actually </w:t>
      </w:r>
      <w:r w:rsidR="00B42CE4" w:rsidRPr="00B36129">
        <w:rPr>
          <w:bCs/>
          <w:kern w:val="36"/>
        </w:rPr>
        <w:t>projected</w:t>
      </w:r>
      <w:r w:rsidRPr="00B36129">
        <w:rPr>
          <w:bCs/>
          <w:kern w:val="36"/>
        </w:rPr>
        <w:t xml:space="preserve"> </w:t>
      </w:r>
      <w:r w:rsidR="00B42CE4" w:rsidRPr="00B36129">
        <w:rPr>
          <w:bCs/>
          <w:kern w:val="36"/>
        </w:rPr>
        <w:t xml:space="preserve">to be used </w:t>
      </w:r>
      <w:r w:rsidRPr="00B36129">
        <w:rPr>
          <w:bCs/>
          <w:kern w:val="36"/>
        </w:rPr>
        <w:t>as a prologue to a fu</w:t>
      </w:r>
      <w:r w:rsidR="00B42CE4" w:rsidRPr="00B36129">
        <w:rPr>
          <w:bCs/>
          <w:kern w:val="36"/>
        </w:rPr>
        <w:t>rther</w:t>
      </w:r>
      <w:r w:rsidRPr="00B36129">
        <w:rPr>
          <w:bCs/>
          <w:kern w:val="36"/>
        </w:rPr>
        <w:t xml:space="preserve"> treatment of that </w:t>
      </w:r>
      <w:r w:rsidR="00B42CE4" w:rsidRPr="00B36129">
        <w:rPr>
          <w:bCs/>
          <w:kern w:val="36"/>
        </w:rPr>
        <w:t>subject</w:t>
      </w:r>
      <w:r w:rsidRPr="00B36129">
        <w:rPr>
          <w:bCs/>
          <w:kern w:val="36"/>
        </w:rPr>
        <w:t xml:space="preserve">. </w:t>
      </w:r>
    </w:p>
    <w:p w:rsidR="00751A14" w:rsidRPr="00B36129" w:rsidRDefault="00751A14" w:rsidP="00751A14">
      <w:pPr>
        <w:jc w:val="both"/>
      </w:pPr>
    </w:p>
    <w:p w:rsidR="00751A14" w:rsidRPr="00B36129" w:rsidRDefault="00751A14" w:rsidP="00751A14">
      <w:pPr>
        <w:jc w:val="both"/>
      </w:pPr>
      <w:r w:rsidRPr="00B36129">
        <w:t xml:space="preserve">The writer of the article ‘Descartes and </w:t>
      </w:r>
      <w:r w:rsidR="00E54FE8">
        <w:t>Al-Ghazali</w:t>
      </w:r>
      <w:r w:rsidRPr="00B36129">
        <w:t>: Doubt, Certitude and Light’</w:t>
      </w:r>
      <w:r w:rsidRPr="00B36129">
        <w:rPr>
          <w:rStyle w:val="FootnoteReference"/>
        </w:rPr>
        <w:footnoteReference w:id="74"/>
      </w:r>
      <w:r w:rsidRPr="00B36129">
        <w:t>, Syed Rizwan Zameer</w:t>
      </w:r>
      <w:r w:rsidR="00F37459" w:rsidRPr="00B36129">
        <w:t>,</w:t>
      </w:r>
      <w:r w:rsidRPr="00B36129">
        <w:t xml:space="preserve"> presents his views that the philosophies of Descartes and </w:t>
      </w:r>
      <w:r w:rsidR="00E54FE8">
        <w:t>Al-Ghazali</w:t>
      </w:r>
      <w:r w:rsidRPr="00B36129">
        <w:t xml:space="preserve"> have been frequently compared due to the affinities </w:t>
      </w:r>
      <w:r w:rsidR="00F37459" w:rsidRPr="00B36129">
        <w:t xml:space="preserve">being </w:t>
      </w:r>
      <w:r w:rsidRPr="00B36129">
        <w:t xml:space="preserve">found in the </w:t>
      </w:r>
      <w:r w:rsidR="00B42CE4" w:rsidRPr="00B36129">
        <w:t>arguments, construction</w:t>
      </w:r>
      <w:r w:rsidRPr="00B36129">
        <w:t xml:space="preserve"> and the </w:t>
      </w:r>
      <w:r w:rsidR="00B42CE4" w:rsidRPr="00B36129">
        <w:t>technique</w:t>
      </w:r>
      <w:r w:rsidRPr="00B36129">
        <w:t xml:space="preserve"> in their respective ‘Discourse’ and ‘Al-Munqidh’. The author attempts to disclose that </w:t>
      </w:r>
      <w:r w:rsidR="00E54FE8">
        <w:t>Al-Ghazali</w:t>
      </w:r>
      <w:r w:rsidRPr="00B36129">
        <w:t xml:space="preserve"> </w:t>
      </w:r>
      <w:r w:rsidR="00B42CE4" w:rsidRPr="00B36129">
        <w:t xml:space="preserve">never </w:t>
      </w:r>
      <w:r w:rsidRPr="00B36129">
        <w:t>oppose</w:t>
      </w:r>
      <w:r w:rsidR="00B42CE4" w:rsidRPr="00B36129">
        <w:t>d</w:t>
      </w:r>
      <w:r w:rsidRPr="00B36129">
        <w:t xml:space="preserve"> to acceptance of authority in knowledge nor does his doubt play any essential </w:t>
      </w:r>
      <w:r w:rsidR="00B42CE4" w:rsidRPr="00B36129">
        <w:t>part</w:t>
      </w:r>
      <w:r w:rsidRPr="00B36129">
        <w:t xml:space="preserve"> in his </w:t>
      </w:r>
      <w:r w:rsidR="00B42CE4" w:rsidRPr="00B36129">
        <w:t>theory of knowledge</w:t>
      </w:r>
      <w:r w:rsidRPr="00B36129">
        <w:t xml:space="preserve">. He </w:t>
      </w:r>
      <w:r w:rsidR="00F37459" w:rsidRPr="00B36129">
        <w:t>declare</w:t>
      </w:r>
      <w:r w:rsidRPr="00B36129">
        <w:t xml:space="preserve">s that though </w:t>
      </w:r>
      <w:r w:rsidR="00B42CE4" w:rsidRPr="00B36129">
        <w:t>much</w:t>
      </w:r>
      <w:r w:rsidRPr="00B36129">
        <w:t xml:space="preserve"> has been </w:t>
      </w:r>
      <w:r w:rsidR="00B42CE4" w:rsidRPr="00B36129">
        <w:t>proclaimed</w:t>
      </w:r>
      <w:r w:rsidRPr="00B36129">
        <w:t xml:space="preserve"> about ‘Al-Munqidh’, but all th</w:t>
      </w:r>
      <w:r w:rsidR="00F37459" w:rsidRPr="00B36129">
        <w:t>at</w:t>
      </w:r>
      <w:r w:rsidRPr="00B36129">
        <w:t xml:space="preserve"> discussion rests on interpreters’ failure to understand </w:t>
      </w:r>
      <w:r w:rsidR="00B42CE4" w:rsidRPr="00B36129">
        <w:t xml:space="preserve">the exact vision of </w:t>
      </w:r>
      <w:r w:rsidR="00E54FE8">
        <w:t>Al-Ghazali</w:t>
      </w:r>
      <w:r w:rsidRPr="00B36129">
        <w:t xml:space="preserve"> </w:t>
      </w:r>
      <w:r w:rsidR="00B42CE4" w:rsidRPr="00B36129">
        <w:t xml:space="preserve">and in </w:t>
      </w:r>
      <w:r w:rsidRPr="00B36129">
        <w:t xml:space="preserve">assuming him as a </w:t>
      </w:r>
      <w:r w:rsidR="00B42CE4" w:rsidRPr="00B36129">
        <w:t xml:space="preserve">skeptic of </w:t>
      </w:r>
      <w:r w:rsidRPr="00B36129">
        <w:t xml:space="preserve">pre-modern </w:t>
      </w:r>
      <w:r w:rsidR="00B42CE4" w:rsidRPr="00B36129">
        <w:t>times</w:t>
      </w:r>
      <w:r w:rsidRPr="00B36129">
        <w:t xml:space="preserve">. The writer further argues that any comparison of Descartes’ Discourse and </w:t>
      </w:r>
      <w:r w:rsidR="00E54FE8">
        <w:t>Al-Ghazali</w:t>
      </w:r>
      <w:r w:rsidRPr="00B36129">
        <w:t xml:space="preserve">’s Al-Munqidh can only be </w:t>
      </w:r>
      <w:r w:rsidR="00B42CE4" w:rsidRPr="00B36129">
        <w:t>realistically</w:t>
      </w:r>
      <w:r w:rsidRPr="00B36129">
        <w:t xml:space="preserve"> made</w:t>
      </w:r>
      <w:r w:rsidR="00F37459" w:rsidRPr="00B36129">
        <w:t>,</w:t>
      </w:r>
      <w:r w:rsidRPr="00B36129">
        <w:t xml:space="preserve"> after clarifying the </w:t>
      </w:r>
      <w:r w:rsidR="00B42CE4" w:rsidRPr="00B36129">
        <w:t>perplexities</w:t>
      </w:r>
      <w:r w:rsidRPr="00B36129">
        <w:t xml:space="preserve"> that </w:t>
      </w:r>
      <w:r w:rsidR="00B42CE4" w:rsidRPr="00B36129">
        <w:t>wrap</w:t>
      </w:r>
      <w:r w:rsidRPr="00B36129">
        <w:t xml:space="preserve"> the </w:t>
      </w:r>
      <w:r w:rsidR="00B42CE4" w:rsidRPr="00B36129">
        <w:t>true analysis</w:t>
      </w:r>
      <w:r w:rsidRPr="00B36129">
        <w:t xml:space="preserve"> of the ‘Al-Munqidh’. He</w:t>
      </w:r>
      <w:r w:rsidR="00B42CE4" w:rsidRPr="00B36129">
        <w:t xml:space="preserve"> further depicts that through a</w:t>
      </w:r>
      <w:r w:rsidRPr="00B36129">
        <w:t xml:space="preserve"> </w:t>
      </w:r>
      <w:r w:rsidR="00B42CE4" w:rsidRPr="00B36129">
        <w:t>study</w:t>
      </w:r>
      <w:r w:rsidRPr="00B36129">
        <w:t xml:space="preserve"> of Descartes’ First Meditation and the </w:t>
      </w:r>
      <w:r w:rsidR="00B42CE4" w:rsidRPr="00B36129">
        <w:t>conclusion</w:t>
      </w:r>
      <w:r w:rsidRPr="00B36129">
        <w:t xml:space="preserve"> drawn from his </w:t>
      </w:r>
      <w:r w:rsidR="00B42CE4" w:rsidRPr="00B36129">
        <w:t>understanding</w:t>
      </w:r>
      <w:r w:rsidRPr="00B36129">
        <w:t xml:space="preserve"> of </w:t>
      </w:r>
      <w:r w:rsidR="00E54FE8">
        <w:t>Al-Ghazali</w:t>
      </w:r>
      <w:r w:rsidRPr="00B36129">
        <w:t>’s Munqidh</w:t>
      </w:r>
      <w:r w:rsidR="003060B9" w:rsidRPr="00B36129">
        <w:t>, he compares their views regarding knowledge</w:t>
      </w:r>
      <w:r w:rsidRPr="00B36129">
        <w:t xml:space="preserve"> and demonstrates that their conclusions </w:t>
      </w:r>
      <w:r w:rsidR="003060B9" w:rsidRPr="00B36129">
        <w:t>we</w:t>
      </w:r>
      <w:r w:rsidRPr="00B36129">
        <w:t>re completely diverse</w:t>
      </w:r>
      <w:r w:rsidR="003060B9" w:rsidRPr="00B36129">
        <w:t>.</w:t>
      </w:r>
      <w:r w:rsidRPr="00B36129">
        <w:t xml:space="preserve"> </w:t>
      </w:r>
      <w:r w:rsidR="003060B9" w:rsidRPr="00B36129">
        <w:t>He further insists that</w:t>
      </w:r>
      <w:r w:rsidRPr="00B36129">
        <w:t xml:space="preserve"> even the </w:t>
      </w:r>
      <w:r w:rsidR="003060B9" w:rsidRPr="00B36129">
        <w:t>process of their s</w:t>
      </w:r>
      <w:r w:rsidRPr="00B36129">
        <w:t xml:space="preserve">keptical </w:t>
      </w:r>
      <w:r w:rsidR="003060B9" w:rsidRPr="00B36129">
        <w:t>development</w:t>
      </w:r>
      <w:r w:rsidRPr="00B36129">
        <w:t xml:space="preserve"> </w:t>
      </w:r>
      <w:r w:rsidR="003060B9" w:rsidRPr="00B36129">
        <w:t>was</w:t>
      </w:r>
      <w:r w:rsidRPr="00B36129">
        <w:t xml:space="preserve"> </w:t>
      </w:r>
      <w:r w:rsidR="003060B9" w:rsidRPr="00B36129">
        <w:t xml:space="preserve">quite dissimilar </w:t>
      </w:r>
      <w:r w:rsidR="00F37459" w:rsidRPr="00B36129">
        <w:t>to</w:t>
      </w:r>
      <w:r w:rsidR="003060B9" w:rsidRPr="00B36129">
        <w:t xml:space="preserve"> each other</w:t>
      </w:r>
      <w:r w:rsidRPr="00B36129">
        <w:t>. These differences can be u</w:t>
      </w:r>
      <w:r w:rsidR="003060B9" w:rsidRPr="00B36129">
        <w:t>nmistakably comprehended only after</w:t>
      </w:r>
      <w:r w:rsidRPr="00B36129">
        <w:t xml:space="preserve"> </w:t>
      </w:r>
      <w:r w:rsidR="003060B9" w:rsidRPr="00B36129">
        <w:t>understanding</w:t>
      </w:r>
      <w:r w:rsidRPr="00B36129">
        <w:t xml:space="preserve"> Descartes</w:t>
      </w:r>
      <w:r w:rsidR="003060B9" w:rsidRPr="00B36129">
        <w:t>’</w:t>
      </w:r>
      <w:r w:rsidRPr="00B36129">
        <w:t xml:space="preserve"> ‘natural light’ </w:t>
      </w:r>
      <w:r w:rsidR="003060B9" w:rsidRPr="00B36129">
        <w:t>and</w:t>
      </w:r>
      <w:r w:rsidRPr="00B36129">
        <w:t xml:space="preserve"> </w:t>
      </w:r>
      <w:r w:rsidR="00E54FE8">
        <w:t>Al-Ghazali</w:t>
      </w:r>
      <w:r w:rsidRPr="00B36129">
        <w:t xml:space="preserve">’s ‘Divine light’. The </w:t>
      </w:r>
      <w:r w:rsidR="003060B9" w:rsidRPr="00B36129">
        <w:t>association</w:t>
      </w:r>
      <w:r w:rsidRPr="00B36129">
        <w:t xml:space="preserve"> made solely through this </w:t>
      </w:r>
      <w:r w:rsidR="00F37459" w:rsidRPr="00B36129">
        <w:t>procedure,</w:t>
      </w:r>
      <w:r w:rsidRPr="00B36129">
        <w:t xml:space="preserve"> can provide us with the </w:t>
      </w:r>
      <w:r w:rsidR="003060B9" w:rsidRPr="00B36129">
        <w:t>necessary</w:t>
      </w:r>
      <w:r w:rsidRPr="00B36129">
        <w:t xml:space="preserve"> insight </w:t>
      </w:r>
      <w:r w:rsidR="003060B9" w:rsidRPr="00B36129">
        <w:t>required</w:t>
      </w:r>
      <w:r w:rsidRPr="00B36129">
        <w:t xml:space="preserve"> in our </w:t>
      </w:r>
      <w:r w:rsidR="003060B9" w:rsidRPr="00B36129">
        <w:t>inquisition</w:t>
      </w:r>
      <w:r w:rsidRPr="00B36129">
        <w:t>.</w:t>
      </w:r>
    </w:p>
    <w:p w:rsidR="00751A14" w:rsidRPr="00B36129" w:rsidRDefault="00751A14" w:rsidP="00751A14">
      <w:pPr>
        <w:jc w:val="both"/>
      </w:pPr>
    </w:p>
    <w:p w:rsidR="00751A14" w:rsidRPr="00B36129" w:rsidRDefault="00751A14" w:rsidP="00751A14">
      <w:pPr>
        <w:pStyle w:val="FootnoteText"/>
        <w:jc w:val="both"/>
        <w:rPr>
          <w:sz w:val="24"/>
          <w:szCs w:val="24"/>
        </w:rPr>
      </w:pPr>
      <w:r w:rsidRPr="00B36129">
        <w:rPr>
          <w:sz w:val="24"/>
          <w:szCs w:val="24"/>
        </w:rPr>
        <w:t xml:space="preserve">At the end of his article, Rizwan comments that there could possibly be every chance that Descartes was actually employing </w:t>
      </w:r>
      <w:r w:rsidR="00E54FE8">
        <w:rPr>
          <w:sz w:val="24"/>
          <w:szCs w:val="24"/>
        </w:rPr>
        <w:t>Al-Ghazali</w:t>
      </w:r>
      <w:r w:rsidRPr="00B36129">
        <w:rPr>
          <w:sz w:val="24"/>
          <w:szCs w:val="24"/>
        </w:rPr>
        <w:t>’s systematic doubt to his own venture, but there is no compulsory association between the two. As human, we face occasional suspicion quite naturally which could lead us to pursue a very analogous pattern of thinking that Descartes had depicted in his First Meditation. The only thing which makes Descartes to be distinctive is that he had constructed a foundation through it, which we most often do not.</w:t>
      </w:r>
    </w:p>
    <w:p w:rsidR="00751A14" w:rsidRPr="00B36129" w:rsidRDefault="00751A14" w:rsidP="00751A14">
      <w:pPr>
        <w:jc w:val="both"/>
      </w:pPr>
    </w:p>
    <w:p w:rsidR="00751A14" w:rsidRPr="00B36129" w:rsidRDefault="00954EF5" w:rsidP="00751A14">
      <w:pPr>
        <w:jc w:val="both"/>
      </w:pPr>
      <w:hyperlink r:id="rId31" w:history="1">
        <w:r w:rsidR="00751A14" w:rsidRPr="00B36129">
          <w:rPr>
            <w:rStyle w:val="Hyperlink"/>
            <w:color w:val="auto"/>
            <w:u w:val="none"/>
          </w:rPr>
          <w:t>Tamara Albertini</w:t>
        </w:r>
      </w:hyperlink>
      <w:r w:rsidR="003060B9" w:rsidRPr="00B36129">
        <w:t>,</w:t>
      </w:r>
      <w:r w:rsidR="00751A14" w:rsidRPr="00B36129">
        <w:t xml:space="preserve"> in his article ‘Crisis and Certainty of Knowledge in </w:t>
      </w:r>
      <w:r w:rsidR="00E54FE8">
        <w:t>Al-Ghazali</w:t>
      </w:r>
      <w:r w:rsidR="00751A14" w:rsidRPr="00B36129">
        <w:t xml:space="preserve"> (1058-1111) and Descartes (1596-1650)’,</w:t>
      </w:r>
      <w:r w:rsidR="00751A14" w:rsidRPr="00B36129">
        <w:rPr>
          <w:rStyle w:val="FootnoteReference"/>
        </w:rPr>
        <w:footnoteReference w:id="75"/>
      </w:r>
      <w:r w:rsidR="00751A14" w:rsidRPr="00B36129">
        <w:t xml:space="preserve"> explains that, in ‘Munqidh’, </w:t>
      </w:r>
      <w:r w:rsidR="00E54FE8">
        <w:t>Al-Ghazali</w:t>
      </w:r>
      <w:r w:rsidR="00751A14" w:rsidRPr="00B36129">
        <w:t xml:space="preserve"> </w:t>
      </w:r>
      <w:r w:rsidR="003060B9" w:rsidRPr="00B36129">
        <w:t xml:space="preserve">has </w:t>
      </w:r>
      <w:r w:rsidR="00751A14" w:rsidRPr="00B36129">
        <w:t xml:space="preserve">reflected his </w:t>
      </w:r>
      <w:r w:rsidR="003060B9" w:rsidRPr="00B36129">
        <w:t>pro</w:t>
      </w:r>
      <w:r w:rsidR="00F37459" w:rsidRPr="00B36129">
        <w:t>gress</w:t>
      </w:r>
      <w:r w:rsidR="003060B9" w:rsidRPr="00B36129">
        <w:t xml:space="preserve"> </w:t>
      </w:r>
      <w:r w:rsidR="003060B9" w:rsidRPr="00B36129">
        <w:lastRenderedPageBreak/>
        <w:t>of switching</w:t>
      </w:r>
      <w:r w:rsidR="00751A14" w:rsidRPr="00B36129">
        <w:t xml:space="preserve"> from skepticism to faith. Th</w:t>
      </w:r>
      <w:r w:rsidR="00F37459" w:rsidRPr="00B36129">
        <w:t>is</w:t>
      </w:r>
      <w:r w:rsidR="00751A14" w:rsidRPr="00B36129">
        <w:t xml:space="preserve"> </w:t>
      </w:r>
      <w:r w:rsidR="00F37459" w:rsidRPr="00B36129">
        <w:t>article</w:t>
      </w:r>
      <w:r w:rsidR="00751A14" w:rsidRPr="00B36129">
        <w:t xml:space="preserve"> has </w:t>
      </w:r>
      <w:r w:rsidR="003060B9" w:rsidRPr="00B36129">
        <w:t>depicted</w:t>
      </w:r>
      <w:r w:rsidR="00751A14" w:rsidRPr="00B36129">
        <w:t xml:space="preserve"> the </w:t>
      </w:r>
      <w:r w:rsidR="003060B9" w:rsidRPr="00B36129">
        <w:t>transcript</w:t>
      </w:r>
      <w:r w:rsidR="00751A14" w:rsidRPr="00B36129">
        <w:t xml:space="preserve"> of ‘Munqidh’ as an </w:t>
      </w:r>
      <w:r w:rsidR="003060B9" w:rsidRPr="00B36129">
        <w:t>expectation of Descartes’ position</w:t>
      </w:r>
      <w:r w:rsidR="00751A14" w:rsidRPr="00B36129">
        <w:t xml:space="preserve"> </w:t>
      </w:r>
      <w:r w:rsidR="003060B9" w:rsidRPr="00B36129">
        <w:t xml:space="preserve">with </w:t>
      </w:r>
      <w:r w:rsidR="00751A14" w:rsidRPr="00B36129">
        <w:t>re</w:t>
      </w:r>
      <w:r w:rsidR="003060B9" w:rsidRPr="00B36129">
        <w:t>ference to his concepts of certitude in knowledge</w:t>
      </w:r>
      <w:r w:rsidR="00751A14" w:rsidRPr="00B36129">
        <w:t xml:space="preserve">. Although the </w:t>
      </w:r>
      <w:r w:rsidR="003060B9" w:rsidRPr="00B36129">
        <w:t>inter-</w:t>
      </w:r>
      <w:r w:rsidR="00751A14" w:rsidRPr="00B36129">
        <w:t xml:space="preserve">relationship </w:t>
      </w:r>
      <w:r w:rsidR="003060B9" w:rsidRPr="00B36129">
        <w:t>of</w:t>
      </w:r>
      <w:r w:rsidR="00751A14" w:rsidRPr="00B36129">
        <w:t xml:space="preserve"> </w:t>
      </w:r>
      <w:r w:rsidR="00E54FE8">
        <w:t>Al-Ghazali</w:t>
      </w:r>
      <w:r w:rsidR="003060B9" w:rsidRPr="00B36129">
        <w:t xml:space="preserve"> and Descartes is remarkable</w:t>
      </w:r>
      <w:r w:rsidR="00751A14" w:rsidRPr="00B36129">
        <w:t xml:space="preserve"> </w:t>
      </w:r>
      <w:r w:rsidR="003060B9" w:rsidRPr="00B36129">
        <w:t>but this essay aims to focus on those</w:t>
      </w:r>
      <w:r w:rsidR="00751A14" w:rsidRPr="00B36129">
        <w:t xml:space="preserve"> </w:t>
      </w:r>
      <w:r w:rsidR="003060B9" w:rsidRPr="00B36129">
        <w:t>unlike</w:t>
      </w:r>
      <w:r w:rsidR="00751A14" w:rsidRPr="00B36129">
        <w:t xml:space="preserve"> philosophical </w:t>
      </w:r>
      <w:r w:rsidR="003060B9" w:rsidRPr="00B36129">
        <w:t>goals that had been</w:t>
      </w:r>
      <w:r w:rsidR="00751A14" w:rsidRPr="00B36129">
        <w:t xml:space="preserve"> </w:t>
      </w:r>
      <w:r w:rsidR="003060B9" w:rsidRPr="00B36129">
        <w:t>pursued</w:t>
      </w:r>
      <w:r w:rsidR="00751A14" w:rsidRPr="00B36129">
        <w:t xml:space="preserve"> by the</w:t>
      </w:r>
      <w:r w:rsidR="003060B9" w:rsidRPr="00B36129">
        <w:t>m</w:t>
      </w:r>
      <w:r w:rsidR="00751A14" w:rsidRPr="00B36129">
        <w:t xml:space="preserve">. </w:t>
      </w:r>
      <w:r w:rsidR="003060B9" w:rsidRPr="00B36129">
        <w:t>Thus i</w:t>
      </w:r>
      <w:r w:rsidR="00751A14" w:rsidRPr="00B36129">
        <w:t xml:space="preserve">t is asserted that </w:t>
      </w:r>
      <w:r w:rsidR="00E54FE8">
        <w:t>Al-Ghazali</w:t>
      </w:r>
      <w:r w:rsidR="00751A14" w:rsidRPr="00B36129">
        <w:t xml:space="preserve"> </w:t>
      </w:r>
      <w:r w:rsidR="003060B9" w:rsidRPr="00B36129">
        <w:t>utilized</w:t>
      </w:r>
      <w:r w:rsidR="00751A14" w:rsidRPr="00B36129">
        <w:t xml:space="preserve"> a </w:t>
      </w:r>
      <w:r w:rsidR="003060B9" w:rsidRPr="00B36129">
        <w:t xml:space="preserve">rather </w:t>
      </w:r>
      <w:r w:rsidR="000F0AC4" w:rsidRPr="00B36129">
        <w:t>extensive</w:t>
      </w:r>
      <w:r w:rsidR="00751A14" w:rsidRPr="00B36129">
        <w:t xml:space="preserve"> perception of the Self than Descartes, as it included the body as well. And it has been tried to show that </w:t>
      </w:r>
      <w:r w:rsidR="000F0AC4" w:rsidRPr="00B36129">
        <w:t xml:space="preserve">both </w:t>
      </w:r>
      <w:r w:rsidR="00751A14" w:rsidRPr="00B36129">
        <w:t xml:space="preserve">the philosophers used absolutely divergent </w:t>
      </w:r>
      <w:r w:rsidR="000F0AC4" w:rsidRPr="00B36129">
        <w:t>patterns,</w:t>
      </w:r>
      <w:r w:rsidR="00751A14" w:rsidRPr="00B36129">
        <w:t xml:space="preserve"> </w:t>
      </w:r>
      <w:r w:rsidR="000F0AC4" w:rsidRPr="00B36129">
        <w:t>a</w:t>
      </w:r>
      <w:r w:rsidR="00751A14" w:rsidRPr="00B36129">
        <w:t xml:space="preserve">s Descartes modeled his </w:t>
      </w:r>
      <w:r w:rsidR="000F0AC4" w:rsidRPr="00B36129">
        <w:t>idea</w:t>
      </w:r>
      <w:r w:rsidR="00751A14" w:rsidRPr="00B36129">
        <w:t xml:space="preserve"> of evidence </w:t>
      </w:r>
      <w:r w:rsidR="000F0AC4" w:rsidRPr="00B36129">
        <w:t>on</w:t>
      </w:r>
      <w:r w:rsidR="00751A14" w:rsidRPr="00B36129">
        <w:t xml:space="preserve"> mathematical certainty, </w:t>
      </w:r>
      <w:r w:rsidR="000F0AC4" w:rsidRPr="00B36129">
        <w:t xml:space="preserve">and </w:t>
      </w:r>
      <w:r w:rsidR="00E54FE8">
        <w:t>Al-Ghazali</w:t>
      </w:r>
      <w:r w:rsidR="00751A14" w:rsidRPr="00B36129">
        <w:t xml:space="preserve">, on the other hand, drew his </w:t>
      </w:r>
      <w:r w:rsidR="000F0AC4" w:rsidRPr="00B36129">
        <w:t>certain knowledge or illustrious</w:t>
      </w:r>
      <w:r w:rsidR="00751A14" w:rsidRPr="00B36129">
        <w:t xml:space="preserve"> ‘ilm al-yaqini’ from a religious </w:t>
      </w:r>
      <w:r w:rsidR="000F0AC4" w:rsidRPr="00B36129">
        <w:t>framework</w:t>
      </w:r>
      <w:r w:rsidR="00751A14" w:rsidRPr="00B36129">
        <w:t>.</w:t>
      </w:r>
    </w:p>
    <w:p w:rsidR="00751A14" w:rsidRPr="00B36129" w:rsidRDefault="00751A14" w:rsidP="00751A14">
      <w:pPr>
        <w:tabs>
          <w:tab w:val="left" w:pos="6955"/>
        </w:tabs>
        <w:spacing w:before="100" w:beforeAutospacing="1"/>
        <w:jc w:val="both"/>
        <w:outlineLvl w:val="0"/>
        <w:rPr>
          <w:kern w:val="36"/>
        </w:rPr>
      </w:pPr>
      <w:r w:rsidRPr="00B36129">
        <w:rPr>
          <w:bCs/>
          <w:kern w:val="36"/>
        </w:rPr>
        <w:t xml:space="preserve">The article ‘The Place and Function of Doubt in the philosophies of Descartes and </w:t>
      </w:r>
      <w:r w:rsidR="00E54FE8">
        <w:rPr>
          <w:bCs/>
          <w:kern w:val="36"/>
        </w:rPr>
        <w:t>Al-Ghazali</w:t>
      </w:r>
      <w:r w:rsidRPr="00B36129">
        <w:rPr>
          <w:bCs/>
          <w:kern w:val="36"/>
        </w:rPr>
        <w:t>’ has been written by Sami M. Najm.</w:t>
      </w:r>
      <w:r w:rsidRPr="00B36129">
        <w:rPr>
          <w:rStyle w:val="FootnoteReference"/>
          <w:bCs/>
          <w:kern w:val="36"/>
        </w:rPr>
        <w:footnoteReference w:id="76"/>
      </w:r>
      <w:r w:rsidRPr="00B36129">
        <w:rPr>
          <w:bCs/>
          <w:kern w:val="36"/>
        </w:rPr>
        <w:t xml:space="preserve"> This</w:t>
      </w:r>
      <w:r w:rsidR="00F37459" w:rsidRPr="00B36129">
        <w:rPr>
          <w:bCs/>
          <w:kern w:val="36"/>
        </w:rPr>
        <w:t xml:space="preserve"> </w:t>
      </w:r>
      <w:r w:rsidRPr="00B36129">
        <w:rPr>
          <w:rFonts w:eastAsia="Calibri"/>
        </w:rPr>
        <w:t>seminal article has truly sparked much interest in this subject.</w:t>
      </w:r>
      <w:r w:rsidR="00F37459" w:rsidRPr="00B36129">
        <w:rPr>
          <w:rFonts w:eastAsia="Calibri"/>
        </w:rPr>
        <w:t xml:space="preserve"> </w:t>
      </w:r>
      <w:r w:rsidRPr="00B36129">
        <w:rPr>
          <w:rFonts w:eastAsia="Calibri"/>
        </w:rPr>
        <w:t>Najm argues for the profound</w:t>
      </w:r>
      <w:r w:rsidR="00F37459" w:rsidRPr="00B36129">
        <w:rPr>
          <w:rFonts w:eastAsia="Calibri"/>
        </w:rPr>
        <w:t xml:space="preserve"> </w:t>
      </w:r>
      <w:r w:rsidRPr="00B36129">
        <w:rPr>
          <w:rFonts w:eastAsia="Calibri"/>
        </w:rPr>
        <w:t xml:space="preserve">similarities between the nature and function of Descartes' doubt and that of </w:t>
      </w:r>
      <w:r w:rsidR="00E54FE8">
        <w:rPr>
          <w:rFonts w:eastAsia="Calibri"/>
        </w:rPr>
        <w:t>Al-Ghazali</w:t>
      </w:r>
      <w:r w:rsidRPr="00B36129">
        <w:rPr>
          <w:rFonts w:eastAsia="Calibri"/>
        </w:rPr>
        <w:t xml:space="preserve">'s. According to him, </w:t>
      </w:r>
      <w:r w:rsidR="00E54FE8">
        <w:rPr>
          <w:rFonts w:eastAsia="Calibri"/>
        </w:rPr>
        <w:t>Al-Ghazali</w:t>
      </w:r>
      <w:r w:rsidRPr="00B36129">
        <w:rPr>
          <w:rFonts w:eastAsia="Calibri"/>
        </w:rPr>
        <w:t xml:space="preserve">'s doubt was methodical, which Descartes employed to prove what Imam </w:t>
      </w:r>
      <w:r w:rsidR="003B055E">
        <w:rPr>
          <w:rFonts w:eastAsia="Calibri"/>
        </w:rPr>
        <w:t>Al-Ghazali</w:t>
      </w:r>
      <w:r w:rsidRPr="00B36129">
        <w:rPr>
          <w:rFonts w:eastAsia="Calibri"/>
        </w:rPr>
        <w:t xml:space="preserve"> had already convinced himself of. </w:t>
      </w:r>
      <w:r w:rsidRPr="00B36129">
        <w:rPr>
          <w:bCs/>
          <w:kern w:val="36"/>
        </w:rPr>
        <w:t xml:space="preserve">In this article, the author endeavors to expound the manners in which the dilemma of doubt was tackled in two rather deviating philosophies. However, the answer to the problem of doubt was one of the principal motives of the thinking of </w:t>
      </w:r>
      <w:r w:rsidR="00E54FE8">
        <w:rPr>
          <w:bCs/>
          <w:kern w:val="36"/>
        </w:rPr>
        <w:t>Al-Ghazali</w:t>
      </w:r>
      <w:r w:rsidRPr="00B36129">
        <w:rPr>
          <w:bCs/>
          <w:kern w:val="36"/>
        </w:rPr>
        <w:t xml:space="preserve"> and of Descartes. </w:t>
      </w:r>
      <w:r w:rsidR="00E54FE8">
        <w:rPr>
          <w:bCs/>
          <w:kern w:val="36"/>
        </w:rPr>
        <w:t>Al-Ghazali</w:t>
      </w:r>
      <w:r w:rsidRPr="00B36129">
        <w:rPr>
          <w:bCs/>
          <w:kern w:val="36"/>
        </w:rPr>
        <w:t xml:space="preserve"> in his expedition of searching the truth ultimately found out that the Divine Light is one of the mystical intuition or vision which, in a non-sensory, supra-intellectual way, enlightens </w:t>
      </w:r>
      <w:r w:rsidR="000F0AC4" w:rsidRPr="00B36129">
        <w:rPr>
          <w:bCs/>
          <w:kern w:val="36"/>
        </w:rPr>
        <w:t xml:space="preserve">the knowledge of </w:t>
      </w:r>
      <w:r w:rsidRPr="00B36129">
        <w:rPr>
          <w:bCs/>
          <w:kern w:val="36"/>
        </w:rPr>
        <w:t xml:space="preserve">man </w:t>
      </w:r>
      <w:r w:rsidR="000F0AC4" w:rsidRPr="00B36129">
        <w:rPr>
          <w:bCs/>
          <w:kern w:val="36"/>
        </w:rPr>
        <w:t>about</w:t>
      </w:r>
      <w:r w:rsidRPr="00B36129">
        <w:rPr>
          <w:bCs/>
          <w:kern w:val="36"/>
        </w:rPr>
        <w:t xml:space="preserve"> himsel</w:t>
      </w:r>
      <w:r w:rsidR="000F0AC4" w:rsidRPr="00B36129">
        <w:rPr>
          <w:bCs/>
          <w:kern w:val="36"/>
        </w:rPr>
        <w:t xml:space="preserve">f and about the world and bestows it </w:t>
      </w:r>
      <w:r w:rsidRPr="00B36129">
        <w:rPr>
          <w:bCs/>
          <w:kern w:val="36"/>
        </w:rPr>
        <w:t>the meaning and trustworthiness. Only such a vision of God, the ultimate principle and Lord of all creations, provides to knowledge a sense of security and a reliable foundation. S</w:t>
      </w:r>
      <w:r w:rsidRPr="00B36129">
        <w:rPr>
          <w:kern w:val="36"/>
        </w:rPr>
        <w:t xml:space="preserve">imilarly, Descartes also gave a prominent place to faith in Divine revelations which were not comprehensible to reason. He believed in the limitations and finitude of human reason and asserted that the natural light of reason could only be trusted </w:t>
      </w:r>
      <w:r w:rsidR="000F0AC4" w:rsidRPr="00B36129">
        <w:rPr>
          <w:kern w:val="36"/>
        </w:rPr>
        <w:t>if</w:t>
      </w:r>
      <w:r w:rsidRPr="00B36129">
        <w:rPr>
          <w:kern w:val="36"/>
        </w:rPr>
        <w:t xml:space="preserve"> nothing </w:t>
      </w:r>
      <w:r w:rsidR="000F0AC4" w:rsidRPr="00B36129">
        <w:rPr>
          <w:kern w:val="36"/>
        </w:rPr>
        <w:t>divergent</w:t>
      </w:r>
      <w:r w:rsidRPr="00B36129">
        <w:rPr>
          <w:kern w:val="36"/>
        </w:rPr>
        <w:t xml:space="preserve"> to it </w:t>
      </w:r>
      <w:r w:rsidR="000F0AC4" w:rsidRPr="00B36129">
        <w:rPr>
          <w:kern w:val="36"/>
        </w:rPr>
        <w:t>had</w:t>
      </w:r>
      <w:r w:rsidRPr="00B36129">
        <w:rPr>
          <w:kern w:val="36"/>
        </w:rPr>
        <w:t xml:space="preserve"> </w:t>
      </w:r>
      <w:r w:rsidR="000F0AC4" w:rsidRPr="00B36129">
        <w:rPr>
          <w:kern w:val="36"/>
        </w:rPr>
        <w:t xml:space="preserve">been </w:t>
      </w:r>
      <w:r w:rsidRPr="00B36129">
        <w:rPr>
          <w:kern w:val="36"/>
        </w:rPr>
        <w:t>revealed by God.</w:t>
      </w:r>
    </w:p>
    <w:p w:rsidR="00751A14" w:rsidRPr="00B36129" w:rsidRDefault="00751A14" w:rsidP="00751A14">
      <w:pPr>
        <w:jc w:val="both"/>
      </w:pPr>
    </w:p>
    <w:p w:rsidR="00751A14" w:rsidRPr="00B36129" w:rsidRDefault="00751A14" w:rsidP="00751A14">
      <w:pPr>
        <w:pStyle w:val="FootnoteText"/>
        <w:jc w:val="both"/>
        <w:rPr>
          <w:sz w:val="24"/>
          <w:szCs w:val="24"/>
        </w:rPr>
      </w:pPr>
      <w:r w:rsidRPr="00B36129">
        <w:rPr>
          <w:sz w:val="24"/>
          <w:szCs w:val="24"/>
        </w:rPr>
        <w:t xml:space="preserve">In the end, Najm points to an interesting fact that the gravest discrepancies between Descartes and </w:t>
      </w:r>
      <w:r w:rsidR="00E54FE8">
        <w:rPr>
          <w:sz w:val="24"/>
          <w:szCs w:val="24"/>
        </w:rPr>
        <w:t>Al-Ghazali</w:t>
      </w:r>
      <w:r w:rsidRPr="00B36129">
        <w:rPr>
          <w:sz w:val="24"/>
          <w:szCs w:val="24"/>
        </w:rPr>
        <w:t xml:space="preserve"> began after they had resolved the problem of doubt in noticeably similar ways. And according to him, these divergences are undeniably </w:t>
      </w:r>
      <w:r w:rsidR="000F0AC4" w:rsidRPr="00B36129">
        <w:rPr>
          <w:sz w:val="24"/>
          <w:szCs w:val="24"/>
        </w:rPr>
        <w:t>intensive;</w:t>
      </w:r>
      <w:r w:rsidRPr="00B36129">
        <w:rPr>
          <w:sz w:val="24"/>
          <w:szCs w:val="24"/>
        </w:rPr>
        <w:t xml:space="preserve"> however he does not mention any of them.</w:t>
      </w:r>
    </w:p>
    <w:p w:rsidR="008A3B45" w:rsidRDefault="008A3B45" w:rsidP="00751A14">
      <w:pPr>
        <w:pStyle w:val="FootnoteText"/>
        <w:jc w:val="both"/>
        <w:rPr>
          <w:sz w:val="24"/>
          <w:szCs w:val="24"/>
        </w:rPr>
      </w:pPr>
    </w:p>
    <w:p w:rsidR="00751A14" w:rsidRPr="00B36129" w:rsidRDefault="00751A14" w:rsidP="00751A14">
      <w:pPr>
        <w:pStyle w:val="FootnoteText"/>
        <w:jc w:val="both"/>
        <w:rPr>
          <w:sz w:val="24"/>
          <w:szCs w:val="24"/>
        </w:rPr>
      </w:pPr>
      <w:r w:rsidRPr="00B36129">
        <w:rPr>
          <w:sz w:val="24"/>
          <w:szCs w:val="24"/>
        </w:rPr>
        <w:t xml:space="preserve">Nazeem Goolam, in his paper ‘The influence of </w:t>
      </w:r>
      <w:r w:rsidR="00E54FE8">
        <w:rPr>
          <w:sz w:val="24"/>
          <w:szCs w:val="24"/>
        </w:rPr>
        <w:t>Al-Ghazali</w:t>
      </w:r>
      <w:r w:rsidRPr="00B36129">
        <w:rPr>
          <w:sz w:val="24"/>
          <w:szCs w:val="24"/>
        </w:rPr>
        <w:t xml:space="preserve"> and Ibn Sina on Descartes’,</w:t>
      </w:r>
      <w:r w:rsidRPr="00B36129">
        <w:rPr>
          <w:rStyle w:val="FootnoteReference"/>
          <w:sz w:val="32"/>
        </w:rPr>
        <w:footnoteReference w:id="77"/>
      </w:r>
      <w:r w:rsidRPr="00B36129">
        <w:rPr>
          <w:sz w:val="24"/>
          <w:szCs w:val="24"/>
        </w:rPr>
        <w:t xml:space="preserve"> expresses his views that, in this age of the twenty-first century, a </w:t>
      </w:r>
      <w:r w:rsidR="00585906" w:rsidRPr="00B36129">
        <w:rPr>
          <w:sz w:val="24"/>
          <w:szCs w:val="24"/>
        </w:rPr>
        <w:t>revitalization</w:t>
      </w:r>
      <w:r w:rsidRPr="00B36129">
        <w:rPr>
          <w:sz w:val="24"/>
          <w:szCs w:val="24"/>
        </w:rPr>
        <w:t xml:space="preserve"> of thought</w:t>
      </w:r>
      <w:r w:rsidR="00585906" w:rsidRPr="00B36129">
        <w:rPr>
          <w:sz w:val="24"/>
          <w:szCs w:val="24"/>
        </w:rPr>
        <w:t>, without being impressed by the Western philosophies or ideas, is necessary</w:t>
      </w:r>
      <w:r w:rsidRPr="00B36129">
        <w:rPr>
          <w:sz w:val="24"/>
          <w:szCs w:val="24"/>
        </w:rPr>
        <w:t>. It is also essential to re</w:t>
      </w:r>
      <w:r w:rsidR="00585906" w:rsidRPr="00B36129">
        <w:rPr>
          <w:sz w:val="24"/>
          <w:szCs w:val="24"/>
        </w:rPr>
        <w:t>consider</w:t>
      </w:r>
      <w:r w:rsidRPr="00B36129">
        <w:rPr>
          <w:sz w:val="24"/>
          <w:szCs w:val="24"/>
        </w:rPr>
        <w:t xml:space="preserve"> the role of Islamic thought to European </w:t>
      </w:r>
      <w:r w:rsidR="00585906" w:rsidRPr="00B36129">
        <w:rPr>
          <w:sz w:val="24"/>
          <w:szCs w:val="24"/>
        </w:rPr>
        <w:t>philosophy</w:t>
      </w:r>
      <w:r w:rsidRPr="00B36129">
        <w:rPr>
          <w:sz w:val="24"/>
          <w:szCs w:val="24"/>
        </w:rPr>
        <w:t xml:space="preserve">. </w:t>
      </w:r>
      <w:r w:rsidR="00585906" w:rsidRPr="00B36129">
        <w:rPr>
          <w:sz w:val="24"/>
          <w:szCs w:val="24"/>
        </w:rPr>
        <w:t>In the 13</w:t>
      </w:r>
      <w:r w:rsidR="00585906" w:rsidRPr="00B36129">
        <w:rPr>
          <w:sz w:val="24"/>
          <w:szCs w:val="24"/>
          <w:vertAlign w:val="superscript"/>
        </w:rPr>
        <w:t>th</w:t>
      </w:r>
      <w:r w:rsidR="00585906" w:rsidRPr="00B36129">
        <w:rPr>
          <w:sz w:val="24"/>
          <w:szCs w:val="24"/>
        </w:rPr>
        <w:t xml:space="preserve"> century, during the process of</w:t>
      </w:r>
      <w:r w:rsidRPr="00B36129">
        <w:rPr>
          <w:sz w:val="24"/>
          <w:szCs w:val="24"/>
        </w:rPr>
        <w:t xml:space="preserve"> </w:t>
      </w:r>
      <w:r w:rsidR="00585906" w:rsidRPr="00B36129">
        <w:rPr>
          <w:sz w:val="24"/>
          <w:szCs w:val="24"/>
        </w:rPr>
        <w:t>diffusing</w:t>
      </w:r>
      <w:r w:rsidRPr="00B36129">
        <w:rPr>
          <w:sz w:val="24"/>
          <w:szCs w:val="24"/>
        </w:rPr>
        <w:t xml:space="preserve"> knowledge from the Islamic world to </w:t>
      </w:r>
      <w:r w:rsidR="00585906" w:rsidRPr="00B36129">
        <w:rPr>
          <w:sz w:val="24"/>
          <w:szCs w:val="24"/>
        </w:rPr>
        <w:t>West</w:t>
      </w:r>
      <w:r w:rsidRPr="00B36129">
        <w:rPr>
          <w:sz w:val="24"/>
          <w:szCs w:val="24"/>
        </w:rPr>
        <w:t>, Nazeem Goolam admitted</w:t>
      </w:r>
      <w:r w:rsidR="00585906" w:rsidRPr="00B36129">
        <w:rPr>
          <w:sz w:val="24"/>
          <w:szCs w:val="24"/>
        </w:rPr>
        <w:t>,</w:t>
      </w:r>
      <w:r w:rsidRPr="00B36129">
        <w:rPr>
          <w:sz w:val="24"/>
          <w:szCs w:val="24"/>
        </w:rPr>
        <w:t xml:space="preserve"> that Islamic literature had put a </w:t>
      </w:r>
      <w:r w:rsidR="00585906" w:rsidRPr="00B36129">
        <w:rPr>
          <w:sz w:val="24"/>
          <w:szCs w:val="24"/>
        </w:rPr>
        <w:t>dominant</w:t>
      </w:r>
      <w:r w:rsidRPr="00B36129">
        <w:rPr>
          <w:sz w:val="24"/>
          <w:szCs w:val="24"/>
        </w:rPr>
        <w:t xml:space="preserve"> </w:t>
      </w:r>
      <w:r w:rsidR="00585906" w:rsidRPr="00B36129">
        <w:rPr>
          <w:sz w:val="24"/>
          <w:szCs w:val="24"/>
        </w:rPr>
        <w:t>impact</w:t>
      </w:r>
      <w:r w:rsidRPr="00B36129">
        <w:rPr>
          <w:sz w:val="24"/>
          <w:szCs w:val="24"/>
        </w:rPr>
        <w:t xml:space="preserve"> on </w:t>
      </w:r>
      <w:r w:rsidR="00585906" w:rsidRPr="00B36129">
        <w:rPr>
          <w:sz w:val="24"/>
          <w:szCs w:val="24"/>
        </w:rPr>
        <w:t>non-Islamic</w:t>
      </w:r>
      <w:r w:rsidRPr="00B36129">
        <w:rPr>
          <w:sz w:val="24"/>
          <w:szCs w:val="24"/>
        </w:rPr>
        <w:t xml:space="preserve"> philosophy</w:t>
      </w:r>
      <w:r w:rsidR="00585906" w:rsidRPr="00B36129">
        <w:rPr>
          <w:sz w:val="24"/>
          <w:szCs w:val="24"/>
        </w:rPr>
        <w:t>.</w:t>
      </w:r>
      <w:r w:rsidRPr="00B36129">
        <w:rPr>
          <w:sz w:val="24"/>
          <w:szCs w:val="24"/>
        </w:rPr>
        <w:t xml:space="preserve"> </w:t>
      </w:r>
      <w:r w:rsidR="00585906" w:rsidRPr="00B36129">
        <w:rPr>
          <w:sz w:val="24"/>
          <w:szCs w:val="24"/>
        </w:rPr>
        <w:t>As</w:t>
      </w:r>
      <w:r w:rsidRPr="00B36129">
        <w:rPr>
          <w:sz w:val="24"/>
          <w:szCs w:val="24"/>
        </w:rPr>
        <w:t xml:space="preserve"> the whole Aristotelian stuff had been </w:t>
      </w:r>
      <w:r w:rsidR="00585906" w:rsidRPr="00B36129">
        <w:rPr>
          <w:sz w:val="24"/>
          <w:szCs w:val="24"/>
        </w:rPr>
        <w:t>transformed</w:t>
      </w:r>
      <w:r w:rsidRPr="00B36129">
        <w:rPr>
          <w:sz w:val="24"/>
          <w:szCs w:val="24"/>
        </w:rPr>
        <w:t xml:space="preserve"> from Arabic into Latin along with the </w:t>
      </w:r>
      <w:r w:rsidR="00585906" w:rsidRPr="00B36129">
        <w:rPr>
          <w:sz w:val="24"/>
          <w:szCs w:val="24"/>
        </w:rPr>
        <w:t>texts</w:t>
      </w:r>
      <w:r w:rsidRPr="00B36129">
        <w:rPr>
          <w:sz w:val="24"/>
          <w:szCs w:val="24"/>
        </w:rPr>
        <w:t xml:space="preserve"> of </w:t>
      </w:r>
      <w:r w:rsidR="00585906" w:rsidRPr="00B36129">
        <w:rPr>
          <w:sz w:val="24"/>
          <w:szCs w:val="24"/>
        </w:rPr>
        <w:t xml:space="preserve">the </w:t>
      </w:r>
      <w:r w:rsidRPr="00B36129">
        <w:rPr>
          <w:sz w:val="24"/>
          <w:szCs w:val="24"/>
        </w:rPr>
        <w:t xml:space="preserve">great Islamic philosophers including </w:t>
      </w:r>
      <w:r w:rsidR="00E54FE8">
        <w:rPr>
          <w:sz w:val="24"/>
          <w:szCs w:val="24"/>
        </w:rPr>
        <w:t>Al-Ghazali</w:t>
      </w:r>
      <w:r w:rsidRPr="00B36129">
        <w:rPr>
          <w:sz w:val="24"/>
          <w:szCs w:val="24"/>
        </w:rPr>
        <w:t>. In this connection, the author further procla</w:t>
      </w:r>
      <w:r w:rsidR="00585906" w:rsidRPr="00B36129">
        <w:rPr>
          <w:sz w:val="24"/>
          <w:szCs w:val="24"/>
        </w:rPr>
        <w:t xml:space="preserve">ims that </w:t>
      </w:r>
      <w:r w:rsidR="00585906" w:rsidRPr="00B36129">
        <w:rPr>
          <w:sz w:val="24"/>
          <w:szCs w:val="24"/>
        </w:rPr>
        <w:lastRenderedPageBreak/>
        <w:t>much earlier than Descartes</w:t>
      </w:r>
      <w:r w:rsidRPr="00B36129">
        <w:rPr>
          <w:sz w:val="24"/>
          <w:szCs w:val="24"/>
        </w:rPr>
        <w:t xml:space="preserve">, </w:t>
      </w:r>
      <w:r w:rsidR="00E54FE8">
        <w:rPr>
          <w:sz w:val="24"/>
          <w:szCs w:val="24"/>
        </w:rPr>
        <w:t>Al-Ghazali</w:t>
      </w:r>
      <w:r w:rsidRPr="00B36129">
        <w:rPr>
          <w:sz w:val="24"/>
          <w:szCs w:val="24"/>
        </w:rPr>
        <w:t xml:space="preserve"> in his ‘Deliverance’, had </w:t>
      </w:r>
      <w:r w:rsidR="00585906" w:rsidRPr="00B36129">
        <w:rPr>
          <w:sz w:val="24"/>
          <w:szCs w:val="24"/>
        </w:rPr>
        <w:t>endeavored</w:t>
      </w:r>
      <w:r w:rsidRPr="00B36129">
        <w:rPr>
          <w:sz w:val="24"/>
          <w:szCs w:val="24"/>
        </w:rPr>
        <w:t xml:space="preserve"> to </w:t>
      </w:r>
      <w:r w:rsidR="00585906" w:rsidRPr="00B36129">
        <w:rPr>
          <w:sz w:val="24"/>
          <w:szCs w:val="24"/>
        </w:rPr>
        <w:t>find out</w:t>
      </w:r>
      <w:r w:rsidRPr="00B36129">
        <w:rPr>
          <w:sz w:val="24"/>
          <w:szCs w:val="24"/>
        </w:rPr>
        <w:t xml:space="preserve"> the absolute </w:t>
      </w:r>
      <w:r w:rsidR="00585906" w:rsidRPr="00B36129">
        <w:rPr>
          <w:sz w:val="24"/>
          <w:szCs w:val="24"/>
        </w:rPr>
        <w:t>certainty</w:t>
      </w:r>
      <w:r w:rsidRPr="00B36129">
        <w:rPr>
          <w:sz w:val="24"/>
          <w:szCs w:val="24"/>
        </w:rPr>
        <w:t>.</w:t>
      </w:r>
    </w:p>
    <w:p w:rsidR="00751A14" w:rsidRPr="00B36129" w:rsidRDefault="00751A14" w:rsidP="00751A14">
      <w:pPr>
        <w:pStyle w:val="FootnoteText"/>
        <w:jc w:val="both"/>
        <w:rPr>
          <w:sz w:val="24"/>
          <w:szCs w:val="24"/>
        </w:rPr>
      </w:pPr>
    </w:p>
    <w:p w:rsidR="00751A14" w:rsidRPr="00B36129" w:rsidRDefault="00751A14" w:rsidP="00751A14">
      <w:pPr>
        <w:jc w:val="both"/>
      </w:pPr>
      <w:r w:rsidRPr="00B36129">
        <w:t xml:space="preserve">He then prompts to investigate the extent of the originality of the ideas of Descartes and pursues two enquiries in this regard. The first enquiry includes that whether all his ideas were original. If the answer was in the negative then </w:t>
      </w:r>
      <w:r w:rsidR="00585906" w:rsidRPr="00B36129">
        <w:t>our</w:t>
      </w:r>
      <w:r w:rsidRPr="00B36129">
        <w:t xml:space="preserve"> enquiry would entail two related questions. The first of which was that some of them were original and the second one was that none of his ideas were original.</w:t>
      </w:r>
    </w:p>
    <w:p w:rsidR="00751A14" w:rsidRPr="00B36129" w:rsidRDefault="00751A14" w:rsidP="00751A14">
      <w:pPr>
        <w:jc w:val="both"/>
      </w:pPr>
    </w:p>
    <w:p w:rsidR="00751A14" w:rsidRPr="00B36129" w:rsidRDefault="00751A14" w:rsidP="00751A14">
      <w:pPr>
        <w:jc w:val="both"/>
      </w:pPr>
      <w:r w:rsidRPr="00B36129">
        <w:t xml:space="preserve">Since Descartes was a devout Catholic and </w:t>
      </w:r>
      <w:r w:rsidR="00E54FE8">
        <w:t>Al-Ghazali</w:t>
      </w:r>
      <w:r w:rsidRPr="00B36129">
        <w:t xml:space="preserve"> was a </w:t>
      </w:r>
      <w:r w:rsidR="00F37459" w:rsidRPr="00B36129">
        <w:t xml:space="preserve">true </w:t>
      </w:r>
      <w:r w:rsidRPr="00B36129">
        <w:t xml:space="preserve">Muslim, the focus now, in continuing the discussion, is on considering the Islamic and the Christian metaphysical speculations. The question in that case arises that, to what extent Descartes was influenced by </w:t>
      </w:r>
      <w:r w:rsidR="003B055E">
        <w:t>Al-Ghazali</w:t>
      </w:r>
      <w:r w:rsidRPr="00B36129">
        <w:t xml:space="preserve">an thinking. Moreover, to what degree </w:t>
      </w:r>
      <w:r w:rsidR="00DF2900" w:rsidRPr="00B36129">
        <w:t xml:space="preserve">Imam </w:t>
      </w:r>
      <w:r w:rsidR="003B055E">
        <w:t>Al-Ghazali</w:t>
      </w:r>
      <w:r w:rsidR="00DF2900" w:rsidRPr="00B36129">
        <w:t xml:space="preserve"> had influenced </w:t>
      </w:r>
      <w:r w:rsidRPr="00B36129">
        <w:t xml:space="preserve">Cartesian doubt and his </w:t>
      </w:r>
      <w:r w:rsidR="00DF2900" w:rsidRPr="00B36129">
        <w:t>outlook</w:t>
      </w:r>
      <w:r w:rsidRPr="00B36129">
        <w:t xml:space="preserve"> </w:t>
      </w:r>
      <w:r w:rsidR="00DF2900" w:rsidRPr="00B36129">
        <w:t>regarding</w:t>
      </w:r>
      <w:r w:rsidRPr="00B36129">
        <w:t xml:space="preserve"> God’s existence.</w:t>
      </w:r>
    </w:p>
    <w:p w:rsidR="00751A14" w:rsidRPr="00B36129" w:rsidRDefault="00751A14" w:rsidP="00751A14">
      <w:pPr>
        <w:jc w:val="both"/>
      </w:pPr>
    </w:p>
    <w:p w:rsidR="00751A14" w:rsidRPr="00B36129" w:rsidRDefault="00751A14" w:rsidP="00751A14">
      <w:pPr>
        <w:jc w:val="both"/>
      </w:pPr>
      <w:r w:rsidRPr="00B36129">
        <w:t>The aut</w:t>
      </w:r>
      <w:r w:rsidR="00DF2900" w:rsidRPr="00B36129">
        <w:t>hor, however, concludes that</w:t>
      </w:r>
      <w:r w:rsidRPr="00B36129">
        <w:t xml:space="preserve"> </w:t>
      </w:r>
      <w:r w:rsidR="00DF2900" w:rsidRPr="00B36129">
        <w:t>Descartes</w:t>
      </w:r>
      <w:r w:rsidRPr="00B36129">
        <w:t xml:space="preserve"> </w:t>
      </w:r>
      <w:r w:rsidR="00DF2900" w:rsidRPr="00B36129">
        <w:t>intimately</w:t>
      </w:r>
      <w:r w:rsidRPr="00B36129">
        <w:t xml:space="preserve"> </w:t>
      </w:r>
      <w:r w:rsidR="00DF2900" w:rsidRPr="00B36129">
        <w:t>pursues</w:t>
      </w:r>
      <w:r w:rsidRPr="00B36129">
        <w:t xml:space="preserve"> </w:t>
      </w:r>
      <w:r w:rsidR="00E54FE8">
        <w:t>Al-Ghazali</w:t>
      </w:r>
      <w:r w:rsidR="00DF2900" w:rsidRPr="00B36129">
        <w:t xml:space="preserve">’s </w:t>
      </w:r>
      <w:r w:rsidRPr="00B36129">
        <w:t xml:space="preserve">methodology of </w:t>
      </w:r>
      <w:r w:rsidR="00DF2900" w:rsidRPr="00B36129">
        <w:t>doubt</w:t>
      </w:r>
      <w:r w:rsidRPr="00B36129">
        <w:t xml:space="preserve">. As both </w:t>
      </w:r>
      <w:r w:rsidR="00E54FE8">
        <w:t>Al-Ghazali</w:t>
      </w:r>
      <w:r w:rsidRPr="00B36129">
        <w:t>’s ‘Munqidh’ and Descartes’ ‘Discours</w:t>
      </w:r>
      <w:r w:rsidR="00DF2900" w:rsidRPr="00B36129">
        <w:t>e’</w:t>
      </w:r>
      <w:r w:rsidRPr="00B36129">
        <w:t xml:space="preserve"> are autobiographical works, which contain a number of significant similarities.  According to him, both </w:t>
      </w:r>
      <w:r w:rsidR="00DF2900" w:rsidRPr="00B36129">
        <w:t>were determined</w:t>
      </w:r>
      <w:r w:rsidRPr="00B36129">
        <w:t xml:space="preserve"> </w:t>
      </w:r>
      <w:r w:rsidR="00DF2900" w:rsidRPr="00B36129">
        <w:t xml:space="preserve">as </w:t>
      </w:r>
      <w:r w:rsidRPr="00B36129">
        <w:t xml:space="preserve">not </w:t>
      </w:r>
      <w:r w:rsidR="00DF2900" w:rsidRPr="00B36129">
        <w:t xml:space="preserve">to </w:t>
      </w:r>
      <w:r w:rsidRPr="00B36129">
        <w:t>trust anything</w:t>
      </w:r>
      <w:r w:rsidR="00DF2900" w:rsidRPr="00B36129">
        <w:t>, whose authority</w:t>
      </w:r>
      <w:r w:rsidRPr="00B36129">
        <w:t xml:space="preserve"> was based </w:t>
      </w:r>
      <w:r w:rsidR="00DF2900" w:rsidRPr="00B36129">
        <w:t>upo</w:t>
      </w:r>
      <w:r w:rsidRPr="00B36129">
        <w:t>n tradition</w:t>
      </w:r>
      <w:r w:rsidR="00F37459" w:rsidRPr="00B36129">
        <w:t>s</w:t>
      </w:r>
      <w:r w:rsidRPr="00B36129">
        <w:t xml:space="preserve">, </w:t>
      </w:r>
      <w:r w:rsidR="00DF2900" w:rsidRPr="00B36129">
        <w:t>ritual</w:t>
      </w:r>
      <w:r w:rsidR="00F37459" w:rsidRPr="00B36129">
        <w:t>s</w:t>
      </w:r>
      <w:r w:rsidRPr="00B36129">
        <w:t xml:space="preserve"> or </w:t>
      </w:r>
      <w:r w:rsidR="00DF2900" w:rsidRPr="00B36129">
        <w:t>previous paradigm</w:t>
      </w:r>
      <w:r w:rsidR="00F37459" w:rsidRPr="00B36129">
        <w:t>s</w:t>
      </w:r>
      <w:r w:rsidRPr="00B36129">
        <w:t xml:space="preserve">. Both </w:t>
      </w:r>
      <w:r w:rsidR="00DF2900" w:rsidRPr="00B36129">
        <w:t>detained</w:t>
      </w:r>
      <w:r w:rsidRPr="00B36129">
        <w:t xml:space="preserve"> </w:t>
      </w:r>
      <w:r w:rsidR="00DF2900" w:rsidRPr="00B36129">
        <w:t>on</w:t>
      </w:r>
      <w:r w:rsidRPr="00B36129">
        <w:t xml:space="preserve"> </w:t>
      </w:r>
      <w:r w:rsidR="00DF2900" w:rsidRPr="00B36129">
        <w:t>just</w:t>
      </w:r>
      <w:r w:rsidRPr="00B36129">
        <w:t xml:space="preserve"> </w:t>
      </w:r>
      <w:r w:rsidR="00DF2900" w:rsidRPr="00B36129">
        <w:t>similar</w:t>
      </w:r>
      <w:r w:rsidRPr="00B36129">
        <w:t xml:space="preserve"> </w:t>
      </w:r>
      <w:r w:rsidR="00DF2900" w:rsidRPr="00B36129">
        <w:t>grounds</w:t>
      </w:r>
      <w:r w:rsidRPr="00B36129">
        <w:t xml:space="preserve"> that the senses </w:t>
      </w:r>
      <w:r w:rsidR="00DF2900" w:rsidRPr="00B36129">
        <w:t>are unable to provide</w:t>
      </w:r>
      <w:r w:rsidRPr="00B36129">
        <w:t xml:space="preserve"> certain knowledge. </w:t>
      </w:r>
      <w:r w:rsidR="00DF2900" w:rsidRPr="00B36129">
        <w:t>Besides all this</w:t>
      </w:r>
      <w:r w:rsidRPr="00B36129">
        <w:t xml:space="preserve">, the language and </w:t>
      </w:r>
      <w:r w:rsidR="00DF2900" w:rsidRPr="00B36129">
        <w:t xml:space="preserve">even </w:t>
      </w:r>
      <w:r w:rsidRPr="00B36129">
        <w:t>the example</w:t>
      </w:r>
      <w:r w:rsidR="00DF2900" w:rsidRPr="00B36129">
        <w:t>s</w:t>
      </w:r>
      <w:r w:rsidRPr="00B36129">
        <w:t xml:space="preserve"> of the shortcomings of senses-experience</w:t>
      </w:r>
      <w:r w:rsidR="00DF2900" w:rsidRPr="00B36129">
        <w:t>s</w:t>
      </w:r>
      <w:r w:rsidRPr="00B36129">
        <w:t xml:space="preserve"> </w:t>
      </w:r>
      <w:r w:rsidR="00DF2900" w:rsidRPr="00B36129">
        <w:t>quoted</w:t>
      </w:r>
      <w:r w:rsidRPr="00B36129">
        <w:t xml:space="preserve"> by them were almost identical. </w:t>
      </w:r>
    </w:p>
    <w:p w:rsidR="00751A14" w:rsidRPr="00B36129" w:rsidRDefault="00751A14" w:rsidP="00751A14">
      <w:pPr>
        <w:jc w:val="both"/>
      </w:pPr>
    </w:p>
    <w:p w:rsidR="00751A14" w:rsidRPr="00B36129" w:rsidRDefault="00751A14" w:rsidP="00751A14">
      <w:pPr>
        <w:jc w:val="both"/>
      </w:pPr>
      <w:r w:rsidRPr="00B36129">
        <w:t xml:space="preserve">Thus, </w:t>
      </w:r>
      <w:r w:rsidR="00DF2900" w:rsidRPr="00B36129">
        <w:t>as much as</w:t>
      </w:r>
      <w:r w:rsidRPr="00B36129">
        <w:t xml:space="preserve"> the originality of </w:t>
      </w:r>
      <w:r w:rsidR="00DF2900" w:rsidRPr="00B36129">
        <w:t>Descartes’</w:t>
      </w:r>
      <w:r w:rsidRPr="00B36129">
        <w:t xml:space="preserve"> thinking is concerned, </w:t>
      </w:r>
      <w:r w:rsidR="00DF2900" w:rsidRPr="00B36129">
        <w:t xml:space="preserve">it has clearly been proved that </w:t>
      </w:r>
      <w:r w:rsidRPr="00B36129">
        <w:t xml:space="preserve">all </w:t>
      </w:r>
      <w:r w:rsidR="00DF2900" w:rsidRPr="00B36129">
        <w:t xml:space="preserve">of </w:t>
      </w:r>
      <w:r w:rsidRPr="00B36129">
        <w:t xml:space="preserve">his ideas were </w:t>
      </w:r>
      <w:r w:rsidR="00DF2900" w:rsidRPr="00B36129">
        <w:t xml:space="preserve">not </w:t>
      </w:r>
      <w:r w:rsidRPr="00B36129">
        <w:t>original</w:t>
      </w:r>
      <w:r w:rsidR="00DF2900" w:rsidRPr="00B36129">
        <w:t>.</w:t>
      </w:r>
      <w:r w:rsidRPr="00B36129">
        <w:t xml:space="preserve"> </w:t>
      </w:r>
      <w:r w:rsidR="00DF2900" w:rsidRPr="00B36129">
        <w:t>But</w:t>
      </w:r>
      <w:r w:rsidRPr="00B36129">
        <w:t xml:space="preserve"> some of his ideas were </w:t>
      </w:r>
      <w:r w:rsidR="00DF2900" w:rsidRPr="00B36129">
        <w:t xml:space="preserve">definitely </w:t>
      </w:r>
      <w:r w:rsidRPr="00B36129">
        <w:t xml:space="preserve">original, </w:t>
      </w:r>
      <w:r w:rsidR="00DF2900" w:rsidRPr="00B36129">
        <w:t xml:space="preserve">as </w:t>
      </w:r>
      <w:r w:rsidRPr="00B36129">
        <w:t xml:space="preserve">it cannot be </w:t>
      </w:r>
      <w:r w:rsidR="00DF2900" w:rsidRPr="00B36129">
        <w:t>alleged</w:t>
      </w:r>
      <w:r w:rsidRPr="00B36129">
        <w:t xml:space="preserve"> that Descartes </w:t>
      </w:r>
      <w:r w:rsidR="00DF2900" w:rsidRPr="00B36129">
        <w:t>added</w:t>
      </w:r>
      <w:r w:rsidRPr="00B36129">
        <w:t xml:space="preserve"> nothing of his own</w:t>
      </w:r>
      <w:r w:rsidR="00DF2900" w:rsidRPr="00B36129">
        <w:t xml:space="preserve"> in the history of philosophy</w:t>
      </w:r>
      <w:r w:rsidRPr="00B36129">
        <w:t xml:space="preserve">. </w:t>
      </w:r>
      <w:r w:rsidR="00DF2900" w:rsidRPr="00B36129">
        <w:t>Yet</w:t>
      </w:r>
      <w:r w:rsidRPr="00B36129">
        <w:t xml:space="preserve">, the </w:t>
      </w:r>
      <w:r w:rsidR="00DF2900" w:rsidRPr="00B36129">
        <w:t>creativity</w:t>
      </w:r>
      <w:r w:rsidRPr="00B36129">
        <w:t xml:space="preserve"> in the thinking of Descartes was </w:t>
      </w:r>
      <w:r w:rsidR="00DF2900" w:rsidRPr="00B36129">
        <w:t>nominal</w:t>
      </w:r>
      <w:r w:rsidRPr="00B36129">
        <w:t>.</w:t>
      </w:r>
    </w:p>
    <w:p w:rsidR="00F37459" w:rsidRPr="00B36129" w:rsidRDefault="00F37459" w:rsidP="00751A14">
      <w:pPr>
        <w:jc w:val="both"/>
      </w:pPr>
    </w:p>
    <w:p w:rsidR="00751A14" w:rsidRPr="00B36129" w:rsidRDefault="00751A14" w:rsidP="00751A14">
      <w:pPr>
        <w:jc w:val="both"/>
      </w:pPr>
      <w:r w:rsidRPr="00B36129">
        <w:t xml:space="preserve">‘A History of Muslim Philosophy’ of M. M. Sharif </w:t>
      </w:r>
      <w:r w:rsidRPr="00B36129">
        <w:rPr>
          <w:rStyle w:val="FootnoteReference"/>
        </w:rPr>
        <w:footnoteReference w:id="78"/>
      </w:r>
      <w:r w:rsidRPr="00B36129">
        <w:t xml:space="preserve"> provides another valuable discussion of our concerned topic. He wrote the series of this work when in 1957, the government of Pakistan took notice of the lack of a detailed History of Muslim Philosophy in the English language. The introduction states the need of the study of history as well as the need of a correct view on it. A hope is also expressed that the present analysis will spotlight at least some of the misconceptions prevailing among the philosophers and the historians about the nature of history and the laws governing it. The reader quickly perceives a call for a rehabilitation of past Islamic civilization and an appeal to a rebirth of Muslim culture. The publication testifies to a conscious attempt on the part of current Muslim scholars to study, assimilate, and present the intellectual legacy of Islam.</w:t>
      </w:r>
    </w:p>
    <w:p w:rsidR="00751A14" w:rsidRPr="00B36129" w:rsidRDefault="00751A14" w:rsidP="00751A14">
      <w:pPr>
        <w:jc w:val="both"/>
      </w:pPr>
    </w:p>
    <w:p w:rsidR="00751A14" w:rsidRPr="00B36129" w:rsidRDefault="00751A14" w:rsidP="00751A14">
      <w:pPr>
        <w:jc w:val="both"/>
      </w:pPr>
      <w:r w:rsidRPr="00B36129">
        <w:t>Here the Second volume of ‘A History of Muslim Philosophy’</w:t>
      </w:r>
      <w:r w:rsidRPr="00B36129">
        <w:rPr>
          <w:rStyle w:val="FootnoteReference"/>
        </w:rPr>
        <w:footnoteReference w:id="79"/>
      </w:r>
      <w:r w:rsidRPr="00B36129">
        <w:t xml:space="preserve"> is especially concerned to our topic</w:t>
      </w:r>
      <w:r w:rsidR="00F37459" w:rsidRPr="00B36129">
        <w:t xml:space="preserve"> of research</w:t>
      </w:r>
      <w:r w:rsidRPr="00B36129">
        <w:t xml:space="preserve">. Sharif in this part refers to a variety of similarities between these two great scholars. </w:t>
      </w:r>
      <w:r w:rsidR="007B4520" w:rsidRPr="00B36129">
        <w:t>A</w:t>
      </w:r>
      <w:r w:rsidRPr="00B36129">
        <w:t xml:space="preserve">ccording to </w:t>
      </w:r>
      <w:r w:rsidR="007B4520" w:rsidRPr="00B36129">
        <w:t>Sharif</w:t>
      </w:r>
      <w:r w:rsidRPr="00B36129">
        <w:t xml:space="preserve">, no direct proof </w:t>
      </w:r>
      <w:r w:rsidR="007B4520" w:rsidRPr="00B36129">
        <w:t>has yet been found that</w:t>
      </w:r>
      <w:r w:rsidRPr="00B36129">
        <w:t xml:space="preserve"> </w:t>
      </w:r>
      <w:r w:rsidR="007B4520" w:rsidRPr="00B36129">
        <w:t>if</w:t>
      </w:r>
      <w:r w:rsidRPr="00B36129">
        <w:t xml:space="preserve"> </w:t>
      </w:r>
      <w:r w:rsidR="007B4520" w:rsidRPr="00B36129">
        <w:t xml:space="preserve">any translation of Imam </w:t>
      </w:r>
      <w:r w:rsidR="003B055E">
        <w:t>Al-Ghazali</w:t>
      </w:r>
      <w:r w:rsidRPr="00B36129">
        <w:t xml:space="preserve">'s ‘Deliverance’ into Latin </w:t>
      </w:r>
      <w:r w:rsidR="007B4520" w:rsidRPr="00B36129">
        <w:t xml:space="preserve">had been available </w:t>
      </w:r>
      <w:r w:rsidRPr="00B36129">
        <w:t xml:space="preserve">by Descartes' </w:t>
      </w:r>
      <w:r w:rsidR="007B4520" w:rsidRPr="00B36129">
        <w:t>era.</w:t>
      </w:r>
      <w:r w:rsidRPr="00B36129">
        <w:t xml:space="preserve"> </w:t>
      </w:r>
      <w:r w:rsidR="007B4520" w:rsidRPr="00B36129">
        <w:t>B</w:t>
      </w:r>
      <w:r w:rsidRPr="00B36129">
        <w:t xml:space="preserve">ut he </w:t>
      </w:r>
      <w:r w:rsidR="007B4520" w:rsidRPr="00B36129">
        <w:t>affirms</w:t>
      </w:r>
      <w:r w:rsidRPr="00B36129">
        <w:t xml:space="preserve"> that </w:t>
      </w:r>
      <w:r w:rsidRPr="00B36129">
        <w:lastRenderedPageBreak/>
        <w:t xml:space="preserve">the astonishing parallelism between </w:t>
      </w:r>
      <w:r w:rsidR="003B055E">
        <w:t>Al-Ghazali</w:t>
      </w:r>
      <w:r w:rsidR="007B4520" w:rsidRPr="00B36129">
        <w:t>’s ‘Deliverance’</w:t>
      </w:r>
      <w:r w:rsidRPr="00B36129">
        <w:t xml:space="preserve"> and Descartes' ‘Discourse’ </w:t>
      </w:r>
      <w:r w:rsidR="007B4520" w:rsidRPr="00B36129">
        <w:t>makes</w:t>
      </w:r>
      <w:r w:rsidRPr="00B36129">
        <w:t xml:space="preserve"> it impossible to </w:t>
      </w:r>
      <w:r w:rsidR="007B4520" w:rsidRPr="00B36129">
        <w:t>refuse</w:t>
      </w:r>
      <w:r w:rsidRPr="00B36129">
        <w:t xml:space="preserve"> its i</w:t>
      </w:r>
      <w:r w:rsidR="007B4520" w:rsidRPr="00B36129">
        <w:t>mpact</w:t>
      </w:r>
      <w:r w:rsidRPr="00B36129">
        <w:t xml:space="preserve"> on the father of modern philosophy in the West. The similarities </w:t>
      </w:r>
      <w:r w:rsidR="007B4520" w:rsidRPr="00B36129">
        <w:t>among</w:t>
      </w:r>
      <w:r w:rsidRPr="00B36129">
        <w:t xml:space="preserve"> the Deliverance and the First and the Second Meditations are far more evident and prominent.</w:t>
      </w:r>
    </w:p>
    <w:p w:rsidR="00751A14" w:rsidRPr="00B36129" w:rsidRDefault="00751A14" w:rsidP="00751A14">
      <w:pPr>
        <w:jc w:val="both"/>
      </w:pPr>
    </w:p>
    <w:p w:rsidR="00751A14" w:rsidRPr="00B36129" w:rsidRDefault="00751A14" w:rsidP="00751A14">
      <w:pPr>
        <w:jc w:val="both"/>
      </w:pPr>
      <w:r w:rsidRPr="00B36129">
        <w:t xml:space="preserve">He further illustrates that both of these works were autobiographical. If it were only a matter of few facts of their autobiographies and a few other </w:t>
      </w:r>
      <w:r w:rsidR="00F37459" w:rsidRPr="00B36129">
        <w:t xml:space="preserve">common </w:t>
      </w:r>
      <w:r w:rsidRPr="00B36129">
        <w:t>things</w:t>
      </w:r>
      <w:r w:rsidR="00F37459" w:rsidRPr="00B36129">
        <w:t>,</w:t>
      </w:r>
      <w:r w:rsidRPr="00B36129">
        <w:t xml:space="preserve"> they </w:t>
      </w:r>
      <w:r w:rsidR="007B4520" w:rsidRPr="00B36129">
        <w:t>may perhaps</w:t>
      </w:r>
      <w:r w:rsidRPr="00B36129">
        <w:t xml:space="preserve"> be thought </w:t>
      </w:r>
      <w:r w:rsidR="007B4520" w:rsidRPr="00B36129">
        <w:t xml:space="preserve">of merely </w:t>
      </w:r>
      <w:r w:rsidRPr="00B36129">
        <w:t xml:space="preserve">due to </w:t>
      </w:r>
      <w:r w:rsidR="007B4520" w:rsidRPr="00B36129">
        <w:t>some</w:t>
      </w:r>
      <w:r w:rsidRPr="00B36129">
        <w:t xml:space="preserve"> </w:t>
      </w:r>
      <w:r w:rsidR="007B4520" w:rsidRPr="00B36129">
        <w:t>chance.</w:t>
      </w:r>
      <w:r w:rsidRPr="00B36129">
        <w:t xml:space="preserve"> </w:t>
      </w:r>
      <w:r w:rsidR="007B4520" w:rsidRPr="00B36129">
        <w:t>B</w:t>
      </w:r>
      <w:r w:rsidRPr="00B36129">
        <w:t xml:space="preserve">ut when the total </w:t>
      </w:r>
      <w:r w:rsidR="007B4520" w:rsidRPr="00B36129">
        <w:t>sketch</w:t>
      </w:r>
      <w:r w:rsidRPr="00B36129">
        <w:t xml:space="preserve"> of the</w:t>
      </w:r>
      <w:r w:rsidR="007B4520" w:rsidRPr="00B36129">
        <w:t>se</w:t>
      </w:r>
      <w:r w:rsidRPr="00B36129">
        <w:t xml:space="preserve"> works, the entire dealing of the </w:t>
      </w:r>
      <w:r w:rsidR="007B4520" w:rsidRPr="00B36129">
        <w:t>area under discussion</w:t>
      </w:r>
      <w:r w:rsidRPr="00B36129">
        <w:t xml:space="preserve"> and the </w:t>
      </w:r>
      <w:r w:rsidR="007B4520" w:rsidRPr="00B36129">
        <w:t>substance</w:t>
      </w:r>
      <w:r w:rsidRPr="00B36129">
        <w:t xml:space="preserve"> of the </w:t>
      </w:r>
      <w:r w:rsidR="007B4520" w:rsidRPr="00B36129">
        <w:t>themes</w:t>
      </w:r>
      <w:r w:rsidRPr="00B36129">
        <w:t xml:space="preserve"> </w:t>
      </w:r>
      <w:r w:rsidR="007B4520" w:rsidRPr="00B36129">
        <w:t>presented with similar</w:t>
      </w:r>
      <w:r w:rsidRPr="00B36129">
        <w:t xml:space="preserve"> detailed arguments, </w:t>
      </w:r>
      <w:r w:rsidR="007B4520" w:rsidRPr="00B36129">
        <w:t>and illustrations</w:t>
      </w:r>
      <w:r w:rsidRPr="00B36129">
        <w:t xml:space="preserve">, </w:t>
      </w:r>
      <w:r w:rsidR="007B4520" w:rsidRPr="00B36129">
        <w:t>culminate</w:t>
      </w:r>
      <w:r w:rsidRPr="00B36129">
        <w:t xml:space="preserve"> in skepticism and in </w:t>
      </w:r>
      <w:r w:rsidR="007B4520" w:rsidRPr="00B36129">
        <w:t>definitive</w:t>
      </w:r>
      <w:r w:rsidRPr="00B36129">
        <w:t xml:space="preserve"> </w:t>
      </w:r>
      <w:r w:rsidR="007B4520" w:rsidRPr="00B36129">
        <w:t>finding</w:t>
      </w:r>
      <w:r w:rsidRPr="00B36129">
        <w:t xml:space="preserve"> of the method of </w:t>
      </w:r>
      <w:r w:rsidR="007B4520" w:rsidRPr="00B36129">
        <w:t>sort</w:t>
      </w:r>
      <w:r w:rsidRPr="00B36129">
        <w:t xml:space="preserve">ing </w:t>
      </w:r>
      <w:r w:rsidR="007B4520" w:rsidRPr="00B36129">
        <w:t xml:space="preserve">out </w:t>
      </w:r>
      <w:r w:rsidRPr="00B36129">
        <w:t xml:space="preserve">the truth, </w:t>
      </w:r>
      <w:r w:rsidR="007B4520" w:rsidRPr="00B36129">
        <w:t>go side by side</w:t>
      </w:r>
      <w:r w:rsidRPr="00B36129">
        <w:t xml:space="preserve">, it </w:t>
      </w:r>
      <w:r w:rsidR="007B4520" w:rsidRPr="00B36129">
        <w:t>turns out to be</w:t>
      </w:r>
      <w:r w:rsidRPr="00B36129">
        <w:t xml:space="preserve"> impracticable to </w:t>
      </w:r>
      <w:r w:rsidR="007B4520" w:rsidRPr="00B36129">
        <w:t>characterise</w:t>
      </w:r>
      <w:r w:rsidRPr="00B36129">
        <w:t xml:space="preserve"> all that to a mere </w:t>
      </w:r>
      <w:r w:rsidR="007B4520" w:rsidRPr="00B36129">
        <w:t>coincidence</w:t>
      </w:r>
      <w:r w:rsidRPr="00B36129">
        <w:t>. So, according to Sharif the i</w:t>
      </w:r>
      <w:r w:rsidR="007B4520" w:rsidRPr="00B36129">
        <w:t>mpact</w:t>
      </w:r>
      <w:r w:rsidRPr="00B36129">
        <w:t xml:space="preserve"> of </w:t>
      </w:r>
      <w:r w:rsidR="007B4520" w:rsidRPr="00B36129">
        <w:t>Imam</w:t>
      </w:r>
      <w:r w:rsidRPr="00B36129">
        <w:t xml:space="preserve"> </w:t>
      </w:r>
      <w:r w:rsidR="003B055E">
        <w:t>Al-Ghazali</w:t>
      </w:r>
      <w:r w:rsidRPr="00B36129">
        <w:t xml:space="preserve"> on Descartes' Discours</w:t>
      </w:r>
      <w:r w:rsidR="007B4520" w:rsidRPr="00B36129">
        <w:t>e</w:t>
      </w:r>
      <w:r w:rsidRPr="00B36129">
        <w:t xml:space="preserve"> is </w:t>
      </w:r>
      <w:r w:rsidR="007B4520" w:rsidRPr="00B36129">
        <w:t>undeniable</w:t>
      </w:r>
      <w:r w:rsidRPr="00B36129">
        <w:t>.</w:t>
      </w:r>
    </w:p>
    <w:p w:rsidR="00751A14" w:rsidRPr="00B36129" w:rsidRDefault="00751A14" w:rsidP="00751A14">
      <w:pPr>
        <w:jc w:val="both"/>
        <w:rPr>
          <w:rFonts w:eastAsia="Calibri"/>
        </w:rPr>
      </w:pPr>
    </w:p>
    <w:p w:rsidR="00751A14" w:rsidRPr="00B36129" w:rsidRDefault="00751A14" w:rsidP="00751A14">
      <w:pPr>
        <w:jc w:val="both"/>
        <w:rPr>
          <w:rFonts w:eastAsia="Calibri"/>
        </w:rPr>
      </w:pPr>
      <w:r w:rsidRPr="00B36129">
        <w:rPr>
          <w:rFonts w:eastAsia="Calibri"/>
        </w:rPr>
        <w:t>Another Pakistani scholar M. Saeed Sheikh, devotes a whole section of his book ‘</w:t>
      </w:r>
      <w:r w:rsidRPr="00B36129">
        <w:rPr>
          <w:szCs w:val="20"/>
        </w:rPr>
        <w:t>Studies in Muslim Philosophy’</w:t>
      </w:r>
      <w:r w:rsidR="00F37459" w:rsidRPr="00B36129">
        <w:rPr>
          <w:szCs w:val="20"/>
        </w:rPr>
        <w:t xml:space="preserve"> </w:t>
      </w:r>
      <w:r w:rsidR="00F37459" w:rsidRPr="00B36129">
        <w:rPr>
          <w:rStyle w:val="FootnoteReference"/>
          <w:rFonts w:eastAsia="Calibri"/>
        </w:rPr>
        <w:footnoteReference w:id="80"/>
      </w:r>
      <w:r w:rsidR="00F37459" w:rsidRPr="00B36129">
        <w:rPr>
          <w:szCs w:val="20"/>
        </w:rPr>
        <w:t xml:space="preserve"> </w:t>
      </w:r>
      <w:r w:rsidRPr="00B36129">
        <w:rPr>
          <w:rFonts w:eastAsia="Calibri"/>
        </w:rPr>
        <w:t xml:space="preserve">to the comparison of the two thinkers. The book is indeed a precious contribution to the literature produced in Pakistan. He states that </w:t>
      </w:r>
      <w:r w:rsidR="00E54FE8">
        <w:rPr>
          <w:rFonts w:eastAsia="Calibri"/>
        </w:rPr>
        <w:t>Al-Ghazali</w:t>
      </w:r>
      <w:r w:rsidRPr="00B36129">
        <w:rPr>
          <w:rFonts w:eastAsia="Calibri"/>
        </w:rPr>
        <w:t xml:space="preserve"> forestalls Descartes' method of doubt. He then argues that though Descartes passed all the phases of doubt that </w:t>
      </w:r>
      <w:r w:rsidR="00E54FE8">
        <w:rPr>
          <w:rFonts w:eastAsia="Calibri"/>
        </w:rPr>
        <w:t>Al-Ghazali</w:t>
      </w:r>
      <w:r w:rsidRPr="00B36129">
        <w:rPr>
          <w:rFonts w:eastAsia="Calibri"/>
        </w:rPr>
        <w:t xml:space="preserve"> underwent but yet arrived at a different conclusion; as contrary to Descartes, </w:t>
      </w:r>
      <w:r w:rsidR="00E54FE8">
        <w:rPr>
          <w:rFonts w:eastAsia="Calibri"/>
        </w:rPr>
        <w:t>Al-Ghazali</w:t>
      </w:r>
      <w:r w:rsidRPr="00B36129">
        <w:rPr>
          <w:rFonts w:eastAsia="Calibri"/>
        </w:rPr>
        <w:t xml:space="preserve"> declared that ‘thought’ cannot guarantee certainty. The author rather equates </w:t>
      </w:r>
      <w:r w:rsidR="00E54FE8">
        <w:rPr>
          <w:rFonts w:eastAsia="Calibri"/>
        </w:rPr>
        <w:t>Al-Ghazali</w:t>
      </w:r>
      <w:r w:rsidRPr="00B36129">
        <w:rPr>
          <w:rFonts w:eastAsia="Calibri"/>
        </w:rPr>
        <w:t xml:space="preserve">'s rejection of reason as the ultimate authority of truth with Kant's mistrust of reason's limitations. In sum, according to Saeed Sheikh, although the conclusions are different but the method and path that lead to them are identical. </w:t>
      </w:r>
    </w:p>
    <w:p w:rsidR="00751A14" w:rsidRPr="00B36129" w:rsidRDefault="00751A14" w:rsidP="00751A14">
      <w:pPr>
        <w:jc w:val="both"/>
      </w:pPr>
    </w:p>
    <w:p w:rsidR="00751A14" w:rsidRPr="00B36129" w:rsidRDefault="00751A14" w:rsidP="00751A14">
      <w:pPr>
        <w:jc w:val="both"/>
      </w:pPr>
      <w:r w:rsidRPr="00B36129">
        <w:t xml:space="preserve">Syed Hussain Qadri Shor, while comparing </w:t>
      </w:r>
      <w:r w:rsidR="003B055E">
        <w:t>Al-Ghazali</w:t>
      </w:r>
      <w:r w:rsidRPr="00B36129">
        <w:t xml:space="preserve"> and Descartes in his book ‘Imam </w:t>
      </w:r>
      <w:r w:rsidR="003B055E">
        <w:t>Al-Ghazali</w:t>
      </w:r>
      <w:r w:rsidRPr="00B36129">
        <w:t xml:space="preserve"> ka falsifa-e-mazhab-o-akhlaq’</w:t>
      </w:r>
      <w:r w:rsidRPr="00B36129">
        <w:rPr>
          <w:rStyle w:val="FootnoteReference"/>
        </w:rPr>
        <w:footnoteReference w:id="81"/>
      </w:r>
      <w:r w:rsidRPr="00B36129">
        <w:t xml:space="preserve"> points out, that in the pursuit of certainty, though Descartes repeated the ideas of Imam </w:t>
      </w:r>
      <w:r w:rsidR="00E54FE8">
        <w:t>Al-Ghazali</w:t>
      </w:r>
      <w:r w:rsidRPr="00B36129">
        <w:t xml:space="preserve"> but they both utilized skepticism in entirely different ways. </w:t>
      </w:r>
      <w:r w:rsidR="00E54FE8">
        <w:t>Al-Ghazali</w:t>
      </w:r>
      <w:r w:rsidRPr="00B36129">
        <w:t xml:space="preserve"> retained his belief on his Religion but nevertheless in following a line of investigation</w:t>
      </w:r>
      <w:r w:rsidR="0054501F" w:rsidRPr="00B36129">
        <w:t>,</w:t>
      </w:r>
      <w:r w:rsidRPr="00B36129">
        <w:t xml:space="preserve"> he never hesitated in raising questions about it. He raised questions and gave an open invitation to think freely. Descartes, on the other hand, stood against the established facts and realities of his own system.  </w:t>
      </w:r>
    </w:p>
    <w:p w:rsidR="00751A14" w:rsidRPr="00B36129" w:rsidRDefault="00751A14" w:rsidP="00751A14">
      <w:pPr>
        <w:pStyle w:val="FootnoteText"/>
        <w:jc w:val="both"/>
        <w:rPr>
          <w:sz w:val="24"/>
          <w:szCs w:val="24"/>
        </w:rPr>
      </w:pPr>
    </w:p>
    <w:p w:rsidR="00751A14" w:rsidRPr="00B36129" w:rsidRDefault="00E54FE8" w:rsidP="00751A14">
      <w:pPr>
        <w:pStyle w:val="FootnoteText"/>
        <w:jc w:val="both"/>
        <w:rPr>
          <w:rStyle w:val="Hyperlink"/>
          <w:color w:val="auto"/>
          <w:sz w:val="24"/>
          <w:szCs w:val="24"/>
          <w:u w:val="none"/>
        </w:rPr>
      </w:pPr>
      <w:r>
        <w:rPr>
          <w:sz w:val="24"/>
          <w:szCs w:val="24"/>
        </w:rPr>
        <w:t>Al-Ghazali</w:t>
      </w:r>
      <w:r w:rsidR="00751A14" w:rsidRPr="00B36129">
        <w:rPr>
          <w:sz w:val="24"/>
          <w:szCs w:val="24"/>
        </w:rPr>
        <w:t xml:space="preserve"> noticed that the followers of all religions blindly accept their religions as true, without any process of justification. In the same way, Muslim Children</w:t>
      </w:r>
      <w:r w:rsidR="00751A14" w:rsidRPr="00B36129">
        <w:rPr>
          <w:rStyle w:val="Hyperlink"/>
          <w:color w:val="auto"/>
          <w:sz w:val="24"/>
          <w:szCs w:val="24"/>
          <w:u w:val="none"/>
        </w:rPr>
        <w:t xml:space="preserve"> also regard their religion as true and above any doubt. But now, we should examine the veracity of Islam. And it is an established fact that the need of scrutinizing anything arises only after doubting it. Descartes, in the same way, found people being divided into two categories. The First group belongs to those, whose intellect is below average and hence they cannot differentiate the right from the wrong. Consequently they blindly follow others’ opinions, as they themselves are incapable of analyzing the things critically. The other group, in spite of having courage and the power of taking decisions, when suffer from doubt, is sometimes helpless in approaching the reality.</w:t>
      </w:r>
    </w:p>
    <w:p w:rsidR="00751A14" w:rsidRPr="00B36129" w:rsidRDefault="00751A14" w:rsidP="00751A14">
      <w:pPr>
        <w:pStyle w:val="FootnoteText"/>
        <w:jc w:val="both"/>
        <w:rPr>
          <w:rStyle w:val="Hyperlink"/>
          <w:sz w:val="24"/>
          <w:szCs w:val="24"/>
        </w:rPr>
      </w:pPr>
    </w:p>
    <w:p w:rsidR="00751A14" w:rsidRPr="00B36129" w:rsidRDefault="00751A14" w:rsidP="00751A14">
      <w:pPr>
        <w:pStyle w:val="FootnoteText"/>
        <w:jc w:val="both"/>
        <w:rPr>
          <w:sz w:val="24"/>
          <w:szCs w:val="24"/>
        </w:rPr>
      </w:pPr>
      <w:r w:rsidRPr="00B36129">
        <w:rPr>
          <w:sz w:val="24"/>
          <w:szCs w:val="24"/>
        </w:rPr>
        <w:lastRenderedPageBreak/>
        <w:t xml:space="preserve">The author further explains that though they both faced the issue of doubt yet they reached at entirely different conclusions. Descartes held that reason was competent to explain the ultimate reality. So, reason was the highest source of attaining certainty and there was no power above the reason, according to Descartes. But the author proclaimed that such kind of intellect is beyond pragmatism and therefore shows deficiency in establishing any impact. Moreover such intellect is impossible to attain for human beings. Contrary to him, </w:t>
      </w:r>
      <w:r w:rsidR="00E54FE8">
        <w:rPr>
          <w:sz w:val="24"/>
          <w:szCs w:val="24"/>
        </w:rPr>
        <w:t>Al-Ghazali</w:t>
      </w:r>
      <w:r w:rsidRPr="00B36129">
        <w:rPr>
          <w:sz w:val="24"/>
          <w:szCs w:val="24"/>
        </w:rPr>
        <w:t xml:space="preserve"> distrusted the absolute powers of reason and found it ineffectual to answer the metaphysical questions raised by it. Thus </w:t>
      </w:r>
      <w:r w:rsidR="00E54FE8">
        <w:rPr>
          <w:sz w:val="24"/>
          <w:szCs w:val="24"/>
        </w:rPr>
        <w:t>Al-Ghazali</w:t>
      </w:r>
      <w:r w:rsidRPr="00B36129">
        <w:rPr>
          <w:sz w:val="24"/>
          <w:szCs w:val="24"/>
        </w:rPr>
        <w:t xml:space="preserve"> was happily saved from the erroneous beliefs of ontologism committed by the rationalists like Descartes and proved the unfeasibility of building up metaphysics on reason alone.</w:t>
      </w:r>
    </w:p>
    <w:p w:rsidR="00751A14" w:rsidRPr="00B36129" w:rsidRDefault="00751A14" w:rsidP="00751A14">
      <w:pPr>
        <w:pStyle w:val="FootnoteText"/>
        <w:jc w:val="both"/>
        <w:rPr>
          <w:sz w:val="24"/>
          <w:szCs w:val="24"/>
        </w:rPr>
      </w:pPr>
    </w:p>
    <w:p w:rsidR="00751A14" w:rsidRPr="00B36129" w:rsidRDefault="00751A14" w:rsidP="00751A14">
      <w:pPr>
        <w:pStyle w:val="FootnoteText"/>
        <w:jc w:val="both"/>
        <w:rPr>
          <w:sz w:val="24"/>
          <w:szCs w:val="24"/>
        </w:rPr>
      </w:pPr>
      <w:r w:rsidRPr="00B36129">
        <w:rPr>
          <w:sz w:val="24"/>
          <w:szCs w:val="24"/>
        </w:rPr>
        <w:t>Hamid Naseem Rafiabadi, in his book ‘Emerging from Darkness: Ghazzali’s Impact on the Western Philosophers’</w:t>
      </w:r>
      <w:r w:rsidRPr="00B36129">
        <w:rPr>
          <w:rStyle w:val="FootnoteReference"/>
        </w:rPr>
        <w:footnoteReference w:id="82"/>
      </w:r>
      <w:r w:rsidRPr="00B36129">
        <w:rPr>
          <w:sz w:val="24"/>
          <w:szCs w:val="24"/>
        </w:rPr>
        <w:t xml:space="preserve"> dedicates a whole chapter entitled ‘Ghazzali’s Method of Doubt and His Views on Epistemology with Special Reference to Rene Descartes’, to the issue. Rafiabadi discusses the theme in detail and draws a wide range of similarities between the skeptical thoughts of the two. In this respect, he relates their distrust of sense perceptions and first principles like </w:t>
      </w:r>
      <w:r w:rsidR="0054501F" w:rsidRPr="00B36129">
        <w:rPr>
          <w:sz w:val="24"/>
          <w:szCs w:val="24"/>
        </w:rPr>
        <w:t>facts based on mathematics</w:t>
      </w:r>
      <w:r w:rsidRPr="00B36129">
        <w:rPr>
          <w:sz w:val="24"/>
          <w:szCs w:val="24"/>
        </w:rPr>
        <w:t xml:space="preserve">. He also discusses their dream hypotheses and even their unreliability on reason alone in ascertaining metaphysical truths. Then he denies the common impression about Descartes as a rationalist and puts forth that on the subject of revelation, Descartes’ position is not very different from Al- </w:t>
      </w:r>
      <w:r w:rsidR="003B055E">
        <w:rPr>
          <w:sz w:val="24"/>
          <w:szCs w:val="24"/>
        </w:rPr>
        <w:t>Al-Ghazali</w:t>
      </w:r>
      <w:r w:rsidRPr="00B36129">
        <w:rPr>
          <w:sz w:val="24"/>
          <w:szCs w:val="24"/>
        </w:rPr>
        <w:t xml:space="preserve">. Indeed he regards Descartes to be fairly dogmatic particularly in the matters of religion. As Descartes exactly in the manner of </w:t>
      </w:r>
      <w:r w:rsidR="00E54FE8">
        <w:rPr>
          <w:sz w:val="24"/>
          <w:szCs w:val="24"/>
        </w:rPr>
        <w:t>Al-Ghazali</w:t>
      </w:r>
      <w:r w:rsidRPr="00B36129">
        <w:rPr>
          <w:sz w:val="24"/>
          <w:szCs w:val="24"/>
        </w:rPr>
        <w:t>, stresses the need of believing the knowledge gained through the revelation of God, instead of wholly trusting on intellect and reason in accepting the religious truths. So, Descartes noticeably held that philosophy ought to explicate religion. On the basis of all such resembling points</w:t>
      </w:r>
      <w:r w:rsidR="0054501F" w:rsidRPr="00B36129">
        <w:rPr>
          <w:sz w:val="24"/>
          <w:szCs w:val="24"/>
        </w:rPr>
        <w:t>,</w:t>
      </w:r>
      <w:r w:rsidRPr="00B36129">
        <w:rPr>
          <w:sz w:val="24"/>
          <w:szCs w:val="24"/>
        </w:rPr>
        <w:t xml:space="preserve"> the author claimed that Descartes at some stage of his life must have come into contact with </w:t>
      </w:r>
      <w:r w:rsidR="00E54FE8">
        <w:rPr>
          <w:sz w:val="24"/>
          <w:szCs w:val="24"/>
        </w:rPr>
        <w:t>Al-Ghazali</w:t>
      </w:r>
      <w:r w:rsidRPr="00B36129">
        <w:rPr>
          <w:sz w:val="24"/>
          <w:szCs w:val="24"/>
        </w:rPr>
        <w:t>’s works through some translations or some commentaries upon them.</w:t>
      </w:r>
    </w:p>
    <w:p w:rsidR="00751A14" w:rsidRPr="00B36129" w:rsidRDefault="00751A14" w:rsidP="00751A14">
      <w:pPr>
        <w:pStyle w:val="FootnoteText"/>
        <w:jc w:val="both"/>
        <w:rPr>
          <w:sz w:val="24"/>
          <w:szCs w:val="24"/>
        </w:rPr>
      </w:pPr>
    </w:p>
    <w:p w:rsidR="00751A14" w:rsidRPr="00B36129" w:rsidRDefault="00751A14" w:rsidP="00751A14">
      <w:pPr>
        <w:jc w:val="both"/>
        <w:rPr>
          <w:color w:val="000000"/>
        </w:rPr>
      </w:pPr>
      <w:r w:rsidRPr="00B36129">
        <w:t>The present dissertation, entitled ‘</w:t>
      </w:r>
      <w:r w:rsidR="0054501F" w:rsidRPr="00B36129">
        <w:rPr>
          <w:b/>
          <w:i/>
        </w:rPr>
        <w:t xml:space="preserve">Methodological </w:t>
      </w:r>
      <w:r w:rsidRPr="00B36129">
        <w:rPr>
          <w:b/>
          <w:i/>
        </w:rPr>
        <w:t xml:space="preserve">Skepticism: A Comparative study of Imam </w:t>
      </w:r>
      <w:r w:rsidR="00E54FE8">
        <w:rPr>
          <w:b/>
          <w:i/>
        </w:rPr>
        <w:t>Al-Ghazali</w:t>
      </w:r>
      <w:r w:rsidRPr="00B36129">
        <w:rPr>
          <w:b/>
          <w:i/>
        </w:rPr>
        <w:t xml:space="preserve"> and Rene Descartes</w:t>
      </w:r>
      <w:r w:rsidRPr="00B36129">
        <w:t>’, is a theoretical work in which a</w:t>
      </w:r>
      <w:r w:rsidRPr="00B36129">
        <w:rPr>
          <w:color w:val="000000"/>
        </w:rPr>
        <w:t xml:space="preserve"> Qualitative Research has been conducted </w:t>
      </w:r>
      <w:r w:rsidR="00D415CC">
        <w:rPr>
          <w:color w:val="000000"/>
        </w:rPr>
        <w:t xml:space="preserve">as </w:t>
      </w:r>
      <w:r w:rsidR="003D0002" w:rsidRPr="003D0002">
        <w:rPr>
          <w:color w:val="000000"/>
        </w:rPr>
        <w:t>it is a complex and thorough investigative procedure of understanding, resting</w:t>
      </w:r>
      <w:r w:rsidRPr="00B36129">
        <w:rPr>
          <w:color w:val="000000"/>
        </w:rPr>
        <w:t xml:space="preserve"> on a </w:t>
      </w:r>
      <w:r w:rsidR="000D63BA" w:rsidRPr="00B36129">
        <w:rPr>
          <w:color w:val="000000"/>
        </w:rPr>
        <w:t>discrete</w:t>
      </w:r>
      <w:r w:rsidRPr="00B36129">
        <w:rPr>
          <w:color w:val="000000"/>
        </w:rPr>
        <w:t xml:space="preserve"> methodological </w:t>
      </w:r>
      <w:r w:rsidR="000D63BA" w:rsidRPr="00B36129">
        <w:rPr>
          <w:color w:val="000000"/>
        </w:rPr>
        <w:t>practice</w:t>
      </w:r>
      <w:r w:rsidRPr="00B36129">
        <w:rPr>
          <w:color w:val="000000"/>
        </w:rPr>
        <w:t xml:space="preserve"> </w:t>
      </w:r>
      <w:r w:rsidR="000D63BA" w:rsidRPr="00B36129">
        <w:rPr>
          <w:color w:val="000000"/>
        </w:rPr>
        <w:t xml:space="preserve">of </w:t>
      </w:r>
      <w:r w:rsidR="00DD6139">
        <w:rPr>
          <w:color w:val="000000"/>
        </w:rPr>
        <w:t>discover</w:t>
      </w:r>
      <w:r w:rsidR="000D63BA" w:rsidRPr="00B36129">
        <w:rPr>
          <w:color w:val="000000"/>
        </w:rPr>
        <w:t>ing</w:t>
      </w:r>
      <w:r w:rsidRPr="00B36129">
        <w:rPr>
          <w:color w:val="000000"/>
        </w:rPr>
        <w:t xml:space="preserve"> </w:t>
      </w:r>
      <w:r w:rsidR="0054501F" w:rsidRPr="00B36129">
        <w:rPr>
          <w:color w:val="000000"/>
        </w:rPr>
        <w:t xml:space="preserve">the problems of either a </w:t>
      </w:r>
      <w:r w:rsidR="000D63BA" w:rsidRPr="00B36129">
        <w:rPr>
          <w:color w:val="000000"/>
        </w:rPr>
        <w:t>community</w:t>
      </w:r>
      <w:r w:rsidRPr="00B36129">
        <w:rPr>
          <w:color w:val="000000"/>
        </w:rPr>
        <w:t xml:space="preserve"> or </w:t>
      </w:r>
      <w:r w:rsidR="0054501F" w:rsidRPr="00B36129">
        <w:rPr>
          <w:color w:val="000000"/>
        </w:rPr>
        <w:t xml:space="preserve">an </w:t>
      </w:r>
      <w:r w:rsidR="000D63BA" w:rsidRPr="00B36129">
        <w:rPr>
          <w:color w:val="000000"/>
        </w:rPr>
        <w:t>individual</w:t>
      </w:r>
      <w:r w:rsidRPr="00B36129">
        <w:rPr>
          <w:color w:val="000000"/>
        </w:rPr>
        <w:t>.</w:t>
      </w:r>
      <w:r w:rsidRPr="00B36129">
        <w:t xml:space="preserve"> In this </w:t>
      </w:r>
      <w:r w:rsidRPr="00B36129">
        <w:rPr>
          <w:color w:val="000000"/>
        </w:rPr>
        <w:t xml:space="preserve">in-depth case study, </w:t>
      </w:r>
      <w:r w:rsidRPr="00B36129">
        <w:t xml:space="preserve">the specific cases of Imam </w:t>
      </w:r>
      <w:r w:rsidR="00E54FE8">
        <w:t>Al-Ghazali</w:t>
      </w:r>
      <w:r w:rsidRPr="00B36129">
        <w:t xml:space="preserve"> and Rene Des</w:t>
      </w:r>
      <w:r w:rsidR="0054501F" w:rsidRPr="00B36129">
        <w:t xml:space="preserve">cartes have been examined. The </w:t>
      </w:r>
      <w:r w:rsidRPr="00B36129">
        <w:t xml:space="preserve">object of study is to understand the </w:t>
      </w:r>
      <w:r w:rsidR="0054501F" w:rsidRPr="00B36129">
        <w:t>‘</w:t>
      </w:r>
      <w:r w:rsidRPr="00B36129">
        <w:rPr>
          <w:i/>
        </w:rPr>
        <w:t>Method of doubt</w:t>
      </w:r>
      <w:r w:rsidRPr="00B36129">
        <w:t xml:space="preserve"> or </w:t>
      </w:r>
      <w:r w:rsidRPr="00B36129">
        <w:rPr>
          <w:i/>
        </w:rPr>
        <w:t>Skepticism</w:t>
      </w:r>
      <w:r w:rsidR="0054501F" w:rsidRPr="00B36129">
        <w:rPr>
          <w:i/>
        </w:rPr>
        <w:t>’,</w:t>
      </w:r>
      <w:r w:rsidRPr="00B36129">
        <w:t xml:space="preserve"> </w:t>
      </w:r>
      <w:r w:rsidR="0054501F" w:rsidRPr="00B36129">
        <w:t xml:space="preserve">as </w:t>
      </w:r>
      <w:r w:rsidRPr="00B36129">
        <w:t xml:space="preserve">devised and illustrated by </w:t>
      </w:r>
      <w:r w:rsidR="00E54FE8">
        <w:t>Al-Ghazali</w:t>
      </w:r>
      <w:r w:rsidRPr="00B36129">
        <w:t xml:space="preserve"> and Descartes.</w:t>
      </w:r>
      <w:r w:rsidRPr="00B36129">
        <w:rPr>
          <w:color w:val="000000"/>
        </w:rPr>
        <w:t xml:space="preserve"> So, t</w:t>
      </w:r>
      <w:r w:rsidRPr="00B36129">
        <w:t xml:space="preserve">he thesis also represents to a phenomenological study, </w:t>
      </w:r>
      <w:r w:rsidRPr="00B36129">
        <w:rPr>
          <w:color w:val="000000"/>
        </w:rPr>
        <w:t xml:space="preserve">in which some </w:t>
      </w:r>
      <w:r w:rsidR="000D63BA" w:rsidRPr="00B36129">
        <w:rPr>
          <w:color w:val="000000"/>
        </w:rPr>
        <w:t>person</w:t>
      </w:r>
      <w:r w:rsidRPr="00B36129">
        <w:rPr>
          <w:color w:val="000000"/>
        </w:rPr>
        <w:t>'</w:t>
      </w:r>
      <w:r w:rsidR="000D63BA" w:rsidRPr="00B36129">
        <w:rPr>
          <w:color w:val="000000"/>
        </w:rPr>
        <w:t>s</w:t>
      </w:r>
      <w:r w:rsidRPr="00B36129">
        <w:rPr>
          <w:color w:val="000000"/>
        </w:rPr>
        <w:t xml:space="preserve"> </w:t>
      </w:r>
      <w:r w:rsidR="000D63BA" w:rsidRPr="00B36129">
        <w:rPr>
          <w:color w:val="000000"/>
        </w:rPr>
        <w:t>general</w:t>
      </w:r>
      <w:r w:rsidRPr="00B36129">
        <w:rPr>
          <w:color w:val="000000"/>
        </w:rPr>
        <w:t xml:space="preserve"> or </w:t>
      </w:r>
      <w:r w:rsidR="000D63BA" w:rsidRPr="00B36129">
        <w:rPr>
          <w:color w:val="000000"/>
        </w:rPr>
        <w:t>communal</w:t>
      </w:r>
      <w:r w:rsidRPr="00B36129">
        <w:rPr>
          <w:color w:val="000000"/>
        </w:rPr>
        <w:t xml:space="preserve"> experiences of a </w:t>
      </w:r>
      <w:r w:rsidR="000D63BA" w:rsidRPr="00B36129">
        <w:rPr>
          <w:color w:val="000000"/>
        </w:rPr>
        <w:t>process</w:t>
      </w:r>
      <w:r w:rsidRPr="00B36129">
        <w:rPr>
          <w:color w:val="000000"/>
        </w:rPr>
        <w:t xml:space="preserve"> are tried to be </w:t>
      </w:r>
      <w:r w:rsidR="00453A0A">
        <w:rPr>
          <w:color w:val="000000"/>
        </w:rPr>
        <w:t>explored</w:t>
      </w:r>
      <w:r w:rsidRPr="00B36129">
        <w:rPr>
          <w:color w:val="000000"/>
        </w:rPr>
        <w:t xml:space="preserve">, to </w:t>
      </w:r>
      <w:r w:rsidR="000D63BA" w:rsidRPr="00B36129">
        <w:rPr>
          <w:color w:val="000000"/>
        </w:rPr>
        <w:t>build up</w:t>
      </w:r>
      <w:r w:rsidRPr="00B36129">
        <w:rPr>
          <w:color w:val="000000"/>
        </w:rPr>
        <w:t xml:space="preserve"> practices </w:t>
      </w:r>
      <w:r w:rsidR="000D63BA" w:rsidRPr="00B36129">
        <w:rPr>
          <w:color w:val="000000"/>
        </w:rPr>
        <w:t>or</w:t>
      </w:r>
      <w:r w:rsidRPr="00B36129">
        <w:rPr>
          <w:color w:val="000000"/>
        </w:rPr>
        <w:t xml:space="preserve"> </w:t>
      </w:r>
      <w:r w:rsidR="000D63BA" w:rsidRPr="00B36129">
        <w:rPr>
          <w:color w:val="000000"/>
        </w:rPr>
        <w:t>strategies</w:t>
      </w:r>
      <w:r w:rsidRPr="00B36129">
        <w:rPr>
          <w:color w:val="000000"/>
        </w:rPr>
        <w:t xml:space="preserve">, or to </w:t>
      </w:r>
      <w:r w:rsidR="000D63BA" w:rsidRPr="00B36129">
        <w:rPr>
          <w:color w:val="000000"/>
        </w:rPr>
        <w:t>increase</w:t>
      </w:r>
      <w:r w:rsidRPr="00B36129">
        <w:rPr>
          <w:color w:val="000000"/>
        </w:rPr>
        <w:t xml:space="preserve"> a </w:t>
      </w:r>
      <w:r w:rsidR="000D63BA" w:rsidRPr="00B36129">
        <w:rPr>
          <w:color w:val="000000"/>
        </w:rPr>
        <w:t>profound</w:t>
      </w:r>
      <w:r w:rsidRPr="00B36129">
        <w:rPr>
          <w:color w:val="000000"/>
        </w:rPr>
        <w:t xml:space="preserve"> understanding of the </w:t>
      </w:r>
      <w:r w:rsidR="000D63BA" w:rsidRPr="00B36129">
        <w:rPr>
          <w:color w:val="000000"/>
        </w:rPr>
        <w:t>characteristics</w:t>
      </w:r>
      <w:r w:rsidRPr="00B36129">
        <w:rPr>
          <w:color w:val="000000"/>
        </w:rPr>
        <w:t xml:space="preserve"> of the phenomenon. The</w:t>
      </w:r>
      <w:r w:rsidRPr="00B36129">
        <w:t xml:space="preserve"> description of the thesis consists of their lived experiences of a co</w:t>
      </w:r>
      <w:r w:rsidR="0054501F" w:rsidRPr="00B36129">
        <w:t>ncept or a phenomenon and what</w:t>
      </w:r>
      <w:r w:rsidRPr="00B36129">
        <w:t xml:space="preserve"> and </w:t>
      </w:r>
      <w:r w:rsidR="0054501F" w:rsidRPr="00B36129">
        <w:t>how,</w:t>
      </w:r>
      <w:r w:rsidRPr="00B36129">
        <w:t xml:space="preserve"> they experienced it. In this way, a combination of the textural (what participants experienced) and structural (how they experienced it in terms of the conditions, situations, or context) descriptions to convey an overall essence of the experience has been applied. The description of the thesis has been presented in a </w:t>
      </w:r>
      <w:r w:rsidRPr="00B36129">
        <w:lastRenderedPageBreak/>
        <w:t>narrative style</w:t>
      </w:r>
      <w:r w:rsidR="000D63BA" w:rsidRPr="00B36129">
        <w:t>.</w:t>
      </w:r>
      <w:r w:rsidRPr="00B36129">
        <w:t xml:space="preserve"> </w:t>
      </w:r>
      <w:r w:rsidR="000D63BA" w:rsidRPr="00B36129">
        <w:t>I</w:t>
      </w:r>
      <w:r w:rsidRPr="00B36129">
        <w:t xml:space="preserve">t </w:t>
      </w:r>
      <w:r w:rsidR="000D63BA" w:rsidRPr="00B36129">
        <w:t>describes</w:t>
      </w:r>
      <w:r w:rsidRPr="00B36129">
        <w:t xml:space="preserve"> the </w:t>
      </w:r>
      <w:r w:rsidR="000D63BA" w:rsidRPr="00B36129">
        <w:t>account</w:t>
      </w:r>
      <w:r w:rsidRPr="00B36129">
        <w:t xml:space="preserve"> of </w:t>
      </w:r>
      <w:r w:rsidR="000D63BA" w:rsidRPr="00B36129">
        <w:t>people,</w:t>
      </w:r>
      <w:r w:rsidRPr="00B36129">
        <w:t xml:space="preserve"> </w:t>
      </w:r>
      <w:r w:rsidR="000D63BA" w:rsidRPr="00B36129">
        <w:t>told</w:t>
      </w:r>
      <w:r w:rsidRPr="00B36129">
        <w:t xml:space="preserve"> in a chronology of </w:t>
      </w:r>
      <w:r w:rsidR="000D63BA" w:rsidRPr="00B36129">
        <w:t>happenings,</w:t>
      </w:r>
      <w:r w:rsidRPr="00B36129">
        <w:t xml:space="preserve"> </w:t>
      </w:r>
      <w:r w:rsidR="000D63BA" w:rsidRPr="00B36129">
        <w:t>arranged</w:t>
      </w:r>
      <w:r w:rsidRPr="00B36129">
        <w:t xml:space="preserve"> within their </w:t>
      </w:r>
      <w:r w:rsidR="000D63BA" w:rsidRPr="00B36129">
        <w:t>private</w:t>
      </w:r>
      <w:r w:rsidRPr="00B36129">
        <w:t xml:space="preserve">, </w:t>
      </w:r>
      <w:r w:rsidR="000D63BA" w:rsidRPr="00B36129">
        <w:t>shared</w:t>
      </w:r>
      <w:r w:rsidRPr="00B36129">
        <w:t xml:space="preserve">, and historical </w:t>
      </w:r>
      <w:r w:rsidR="000D63BA" w:rsidRPr="00B36129">
        <w:t>perspective,</w:t>
      </w:r>
      <w:r w:rsidRPr="00B36129">
        <w:t xml:space="preserve"> </w:t>
      </w:r>
      <w:r w:rsidR="000D63BA" w:rsidRPr="00B36129">
        <w:t>together with</w:t>
      </w:r>
      <w:r w:rsidRPr="00B36129">
        <w:t xml:space="preserve"> the </w:t>
      </w:r>
      <w:r w:rsidR="000D63BA" w:rsidRPr="00B36129">
        <w:t>significant</w:t>
      </w:r>
      <w:r w:rsidRPr="00B36129">
        <w:t xml:space="preserve"> themes in those </w:t>
      </w:r>
      <w:r w:rsidR="000D63BA" w:rsidRPr="00B36129">
        <w:t>existing</w:t>
      </w:r>
      <w:r w:rsidRPr="00B36129">
        <w:t xml:space="preserve"> experiences. Hence, it is a study of stories or narrative or descriptions</w:t>
      </w:r>
      <w:r w:rsidR="00692EC9">
        <w:t xml:space="preserve"> of a series of events and the</w:t>
      </w:r>
      <w:r w:rsidRPr="00B36129">
        <w:t xml:space="preserve"> ‘Method’ that accounts for the experiences of </w:t>
      </w:r>
      <w:r w:rsidR="00E54FE8">
        <w:t>Al-Ghazali</w:t>
      </w:r>
      <w:r w:rsidRPr="00B36129">
        <w:t xml:space="preserve"> and Descartes.</w:t>
      </w:r>
    </w:p>
    <w:p w:rsidR="00751A14" w:rsidRPr="00B36129" w:rsidRDefault="00751A14" w:rsidP="00751A14">
      <w:pPr>
        <w:pStyle w:val="FootnoteText"/>
        <w:jc w:val="both"/>
        <w:rPr>
          <w:sz w:val="24"/>
          <w:szCs w:val="24"/>
        </w:rPr>
      </w:pPr>
    </w:p>
    <w:p w:rsidR="00751A14" w:rsidRPr="00B36129" w:rsidRDefault="00751A14" w:rsidP="00751A14">
      <w:pPr>
        <w:pStyle w:val="FootnoteText"/>
        <w:jc w:val="both"/>
        <w:rPr>
          <w:sz w:val="24"/>
          <w:szCs w:val="24"/>
        </w:rPr>
      </w:pPr>
      <w:r w:rsidRPr="00B36129">
        <w:rPr>
          <w:sz w:val="24"/>
          <w:szCs w:val="24"/>
        </w:rPr>
        <w:t xml:space="preserve">Moreover, the thesis aims to have a comprehensive analysis of the issue for a better explanation of all of its aspects. All the queries being generated during the study of the subject have been tried to answer in a sufficiently pragmatic mode and no point has been left untouched and unquenched.  Hence, a systematic process of inquiring and presenting the facts has been adopted to approach the logical conclusion, so that there might not remain any room for </w:t>
      </w:r>
      <w:r w:rsidR="0054501F" w:rsidRPr="00B36129">
        <w:rPr>
          <w:sz w:val="24"/>
          <w:szCs w:val="24"/>
        </w:rPr>
        <w:t xml:space="preserve">further </w:t>
      </w:r>
      <w:r w:rsidRPr="00B36129">
        <w:rPr>
          <w:sz w:val="24"/>
          <w:szCs w:val="24"/>
        </w:rPr>
        <w:t xml:space="preserve">contradictions. The way of presenting the entire theme is simple, easy and lucid which removes the ambiguities of such a complex philosophical topic of history.  </w:t>
      </w:r>
    </w:p>
    <w:p w:rsidR="00751A14" w:rsidRPr="00B36129" w:rsidRDefault="00751A14" w:rsidP="00751A14">
      <w:pPr>
        <w:pStyle w:val="FootnoteText"/>
        <w:jc w:val="both"/>
        <w:rPr>
          <w:sz w:val="24"/>
          <w:szCs w:val="24"/>
        </w:rPr>
      </w:pPr>
    </w:p>
    <w:p w:rsidR="00751A14" w:rsidRPr="00B36129" w:rsidRDefault="00751A14" w:rsidP="00751A14">
      <w:pPr>
        <w:pStyle w:val="FootnoteText"/>
        <w:jc w:val="both"/>
        <w:rPr>
          <w:sz w:val="24"/>
          <w:szCs w:val="24"/>
        </w:rPr>
      </w:pPr>
      <w:r w:rsidRPr="00B36129">
        <w:rPr>
          <w:sz w:val="24"/>
          <w:szCs w:val="24"/>
        </w:rPr>
        <w:t xml:space="preserve">The </w:t>
      </w:r>
      <w:r w:rsidR="0054501F" w:rsidRPr="00B36129">
        <w:rPr>
          <w:sz w:val="24"/>
          <w:szCs w:val="24"/>
        </w:rPr>
        <w:t>First</w:t>
      </w:r>
      <w:r w:rsidRPr="00B36129">
        <w:rPr>
          <w:sz w:val="24"/>
          <w:szCs w:val="24"/>
        </w:rPr>
        <w:t xml:space="preserve"> Chapter of this research work aims at representing the great Islamic theologian, jurist and mystic, Imam </w:t>
      </w:r>
      <w:r w:rsidR="00E54FE8">
        <w:rPr>
          <w:sz w:val="24"/>
          <w:szCs w:val="24"/>
        </w:rPr>
        <w:t>Al-Ghazali</w:t>
      </w:r>
      <w:r w:rsidRPr="00B36129">
        <w:rPr>
          <w:sz w:val="24"/>
          <w:szCs w:val="24"/>
        </w:rPr>
        <w:t xml:space="preserve"> from all dimensions. For this purpose, first the details of the life and works of </w:t>
      </w:r>
      <w:r w:rsidR="00E54FE8">
        <w:rPr>
          <w:sz w:val="24"/>
          <w:szCs w:val="24"/>
        </w:rPr>
        <w:t>Al-Ghazali</w:t>
      </w:r>
      <w:r w:rsidRPr="00B36129">
        <w:rPr>
          <w:sz w:val="24"/>
          <w:szCs w:val="24"/>
        </w:rPr>
        <w:t xml:space="preserve"> have been given as a base to understand his thoughts and philosophy. All this is subsequently followed by the </w:t>
      </w:r>
      <w:r w:rsidR="0054501F" w:rsidRPr="00B36129">
        <w:rPr>
          <w:sz w:val="24"/>
          <w:szCs w:val="24"/>
        </w:rPr>
        <w:t>Methodic S</w:t>
      </w:r>
      <w:r w:rsidRPr="00B36129">
        <w:rPr>
          <w:sz w:val="24"/>
          <w:szCs w:val="24"/>
        </w:rPr>
        <w:t xml:space="preserve">kepticism of him, upon which the main focus of the dissertation rests upon. The </w:t>
      </w:r>
      <w:r w:rsidR="0054501F" w:rsidRPr="00B36129">
        <w:rPr>
          <w:sz w:val="24"/>
          <w:szCs w:val="24"/>
        </w:rPr>
        <w:t>Second</w:t>
      </w:r>
      <w:r w:rsidRPr="00B36129">
        <w:rPr>
          <w:sz w:val="24"/>
          <w:szCs w:val="24"/>
        </w:rPr>
        <w:t xml:space="preserve"> Chapter deals with the life and works, thoughts and philosophy and finally the </w:t>
      </w:r>
      <w:r w:rsidR="0054501F" w:rsidRPr="00B36129">
        <w:rPr>
          <w:sz w:val="24"/>
          <w:szCs w:val="24"/>
        </w:rPr>
        <w:t xml:space="preserve">Methodic </w:t>
      </w:r>
      <w:r w:rsidRPr="00B36129">
        <w:rPr>
          <w:sz w:val="24"/>
          <w:szCs w:val="24"/>
        </w:rPr>
        <w:t xml:space="preserve">Skepticism of the French Philosopher ‘Rene Descartes’ exactly like the previous chapter of </w:t>
      </w:r>
      <w:r w:rsidR="00E54FE8">
        <w:rPr>
          <w:sz w:val="24"/>
          <w:szCs w:val="24"/>
        </w:rPr>
        <w:t>Al-Ghazali</w:t>
      </w:r>
      <w:r w:rsidRPr="00B36129">
        <w:rPr>
          <w:sz w:val="24"/>
          <w:szCs w:val="24"/>
        </w:rPr>
        <w:t xml:space="preserve">. </w:t>
      </w:r>
    </w:p>
    <w:p w:rsidR="00751A14" w:rsidRPr="00B36129" w:rsidRDefault="00751A14" w:rsidP="00751A14">
      <w:pPr>
        <w:pStyle w:val="FootnoteText"/>
        <w:jc w:val="both"/>
        <w:rPr>
          <w:sz w:val="24"/>
          <w:szCs w:val="24"/>
        </w:rPr>
      </w:pPr>
    </w:p>
    <w:p w:rsidR="00751A14" w:rsidRPr="00B36129" w:rsidRDefault="00751A14" w:rsidP="00751A14">
      <w:pPr>
        <w:pStyle w:val="FootnoteText"/>
        <w:jc w:val="both"/>
        <w:rPr>
          <w:sz w:val="24"/>
          <w:szCs w:val="24"/>
        </w:rPr>
      </w:pPr>
      <w:r w:rsidRPr="00B36129">
        <w:rPr>
          <w:sz w:val="24"/>
          <w:szCs w:val="24"/>
        </w:rPr>
        <w:t xml:space="preserve">After making a firm foundation and understanding all the relevant aspects, we come to the </w:t>
      </w:r>
      <w:r w:rsidR="0054501F" w:rsidRPr="00B36129">
        <w:rPr>
          <w:sz w:val="24"/>
          <w:szCs w:val="24"/>
        </w:rPr>
        <w:t>third</w:t>
      </w:r>
      <w:r w:rsidRPr="00B36129">
        <w:rPr>
          <w:sz w:val="24"/>
          <w:szCs w:val="24"/>
        </w:rPr>
        <w:t xml:space="preserve"> and the last chapter, which directly deals with the real theme of our dissertation, i.e., the comparative analysis of these two scholars. So, for acquiring completely fair and unbiased results, we have first drawn the similarities and then the differences</w:t>
      </w:r>
      <w:r w:rsidR="0054501F" w:rsidRPr="00B36129">
        <w:rPr>
          <w:sz w:val="24"/>
          <w:szCs w:val="24"/>
        </w:rPr>
        <w:t>, regarding</w:t>
      </w:r>
      <w:r w:rsidRPr="00B36129">
        <w:rPr>
          <w:sz w:val="24"/>
          <w:szCs w:val="24"/>
        </w:rPr>
        <w:t xml:space="preserve"> the notion</w:t>
      </w:r>
      <w:r w:rsidR="0054501F" w:rsidRPr="00B36129">
        <w:rPr>
          <w:sz w:val="24"/>
          <w:szCs w:val="24"/>
        </w:rPr>
        <w:t>s</w:t>
      </w:r>
      <w:r w:rsidRPr="00B36129">
        <w:rPr>
          <w:sz w:val="24"/>
          <w:szCs w:val="24"/>
        </w:rPr>
        <w:t xml:space="preserve"> of </w:t>
      </w:r>
      <w:r w:rsidR="0054501F" w:rsidRPr="00B36129">
        <w:rPr>
          <w:sz w:val="24"/>
          <w:szCs w:val="24"/>
        </w:rPr>
        <w:t>methodic doubt</w:t>
      </w:r>
      <w:r w:rsidRPr="00B36129">
        <w:rPr>
          <w:sz w:val="24"/>
          <w:szCs w:val="24"/>
        </w:rPr>
        <w:t xml:space="preserve"> of the two. In the end, I have tried to explore, whether the thoughts and works of Imam </w:t>
      </w:r>
      <w:r w:rsidR="003B055E">
        <w:rPr>
          <w:sz w:val="24"/>
          <w:szCs w:val="24"/>
        </w:rPr>
        <w:t>Al-Ghazali</w:t>
      </w:r>
      <w:r w:rsidRPr="00B36129">
        <w:rPr>
          <w:sz w:val="24"/>
          <w:szCs w:val="24"/>
        </w:rPr>
        <w:t xml:space="preserve"> had truly put a considerable influence on the thoughts and works of Descartes. In this context, we will also see, whether Descartes had actually read the manuscripts of Imam </w:t>
      </w:r>
      <w:r w:rsidR="003B055E">
        <w:rPr>
          <w:sz w:val="24"/>
          <w:szCs w:val="24"/>
        </w:rPr>
        <w:t>Al-Ghazali</w:t>
      </w:r>
      <w:r w:rsidRPr="00B36129">
        <w:rPr>
          <w:sz w:val="24"/>
          <w:szCs w:val="24"/>
        </w:rPr>
        <w:t xml:space="preserve">, who belonged to a much earlier epoch as compared to that of Descartes, or if their immense resemblance was a mere co-incidence. The frequent comparison between the works of the two, however, is an obvious proof of the resemblance between them and the impact of Imam </w:t>
      </w:r>
      <w:r w:rsidR="003B055E">
        <w:rPr>
          <w:sz w:val="24"/>
          <w:szCs w:val="24"/>
        </w:rPr>
        <w:t>Al-Ghazali</w:t>
      </w:r>
      <w:r w:rsidRPr="00B36129">
        <w:rPr>
          <w:sz w:val="24"/>
          <w:szCs w:val="24"/>
        </w:rPr>
        <w:t xml:space="preserve"> upon the French Rene Descartes, which majority of the scholars have consensus upon.</w:t>
      </w:r>
    </w:p>
    <w:p w:rsidR="00751A14" w:rsidRPr="00B36129" w:rsidRDefault="00751A14" w:rsidP="00751A14">
      <w:pPr>
        <w:pStyle w:val="FootnoteText"/>
        <w:jc w:val="both"/>
        <w:rPr>
          <w:sz w:val="24"/>
          <w:szCs w:val="24"/>
        </w:rPr>
      </w:pPr>
    </w:p>
    <w:p w:rsidR="00751A14" w:rsidRPr="00B36129" w:rsidRDefault="00751A14" w:rsidP="00751A14">
      <w:pPr>
        <w:pStyle w:val="FootnoteText"/>
        <w:jc w:val="both"/>
        <w:rPr>
          <w:sz w:val="24"/>
          <w:szCs w:val="24"/>
        </w:rPr>
      </w:pPr>
      <w:r w:rsidRPr="00B36129">
        <w:rPr>
          <w:sz w:val="24"/>
          <w:szCs w:val="24"/>
        </w:rPr>
        <w:t>Based upon our thorough research</w:t>
      </w:r>
      <w:r w:rsidR="0054501F" w:rsidRPr="00B36129">
        <w:rPr>
          <w:sz w:val="24"/>
          <w:szCs w:val="24"/>
        </w:rPr>
        <w:t>,</w:t>
      </w:r>
      <w:r w:rsidRPr="00B36129">
        <w:rPr>
          <w:sz w:val="24"/>
          <w:szCs w:val="24"/>
        </w:rPr>
        <w:t xml:space="preserve"> in the form of </w:t>
      </w:r>
      <w:r w:rsidR="0054501F" w:rsidRPr="00B36129">
        <w:rPr>
          <w:sz w:val="24"/>
          <w:szCs w:val="24"/>
        </w:rPr>
        <w:t>a very informative introduction along with the three</w:t>
      </w:r>
      <w:r w:rsidRPr="00B36129">
        <w:rPr>
          <w:sz w:val="24"/>
          <w:szCs w:val="24"/>
        </w:rPr>
        <w:t xml:space="preserve"> </w:t>
      </w:r>
      <w:r w:rsidR="0054501F" w:rsidRPr="00B36129">
        <w:rPr>
          <w:sz w:val="24"/>
          <w:szCs w:val="24"/>
        </w:rPr>
        <w:t xml:space="preserve">subsequent </w:t>
      </w:r>
      <w:r w:rsidRPr="00B36129">
        <w:rPr>
          <w:sz w:val="24"/>
          <w:szCs w:val="24"/>
        </w:rPr>
        <w:t>chapters and especially the last one, we have been enabled to draw an unbiased conclusion. To prove whatever has been acclaimed and to authenticate the entire research work, complete references of literature have been cited throughout the whole dissertation.</w:t>
      </w:r>
    </w:p>
    <w:p w:rsidR="00751A14" w:rsidRPr="00B36129" w:rsidRDefault="00751A14" w:rsidP="00751A14">
      <w:pPr>
        <w:pStyle w:val="FootnoteText"/>
        <w:jc w:val="both"/>
        <w:rPr>
          <w:sz w:val="24"/>
          <w:szCs w:val="24"/>
        </w:rPr>
      </w:pPr>
    </w:p>
    <w:p w:rsidR="00751A14" w:rsidRPr="00B36129" w:rsidRDefault="00751A14" w:rsidP="00751A14">
      <w:pPr>
        <w:pStyle w:val="FootnoteText"/>
        <w:jc w:val="both"/>
        <w:rPr>
          <w:sz w:val="24"/>
        </w:rPr>
      </w:pPr>
      <w:r w:rsidRPr="00B36129">
        <w:rPr>
          <w:sz w:val="24"/>
        </w:rPr>
        <w:t> </w:t>
      </w:r>
    </w:p>
    <w:p w:rsidR="00751A14" w:rsidRPr="00B36129" w:rsidRDefault="00751A14" w:rsidP="00751A14">
      <w:pPr>
        <w:jc w:val="both"/>
      </w:pPr>
    </w:p>
    <w:p w:rsidR="00751A14" w:rsidRPr="00B36129" w:rsidRDefault="00751A14" w:rsidP="00751A14">
      <w:pPr>
        <w:jc w:val="both"/>
      </w:pPr>
    </w:p>
    <w:p w:rsidR="00751A14" w:rsidRPr="00B36129" w:rsidRDefault="00751A14" w:rsidP="00751A14">
      <w:pPr>
        <w:jc w:val="both"/>
      </w:pPr>
    </w:p>
    <w:p w:rsidR="00751A14" w:rsidRPr="00B36129" w:rsidRDefault="00751A14" w:rsidP="00751A14">
      <w:pPr>
        <w:jc w:val="both"/>
      </w:pPr>
    </w:p>
    <w:p w:rsidR="00751A14" w:rsidRPr="00B36129" w:rsidRDefault="00751A14" w:rsidP="00751A14">
      <w:pPr>
        <w:jc w:val="both"/>
      </w:pPr>
    </w:p>
    <w:p w:rsidR="00751A14" w:rsidRPr="00B36129" w:rsidRDefault="00751A14" w:rsidP="00751A14">
      <w:pPr>
        <w:jc w:val="both"/>
      </w:pPr>
    </w:p>
    <w:p w:rsidR="00751A14" w:rsidRPr="00B36129" w:rsidRDefault="00751A14" w:rsidP="00751A14">
      <w:pPr>
        <w:jc w:val="both"/>
      </w:pPr>
    </w:p>
    <w:p w:rsidR="00751A14" w:rsidRPr="00B36129" w:rsidRDefault="00751A14" w:rsidP="00751A14">
      <w:pPr>
        <w:jc w:val="both"/>
      </w:pPr>
    </w:p>
    <w:p w:rsidR="00751A14" w:rsidRPr="00B36129" w:rsidRDefault="00751A14" w:rsidP="00751A14">
      <w:pPr>
        <w:jc w:val="both"/>
      </w:pPr>
    </w:p>
    <w:p w:rsidR="00BC4612" w:rsidRPr="00B36129" w:rsidRDefault="000D63BA" w:rsidP="004E0279">
      <w:pPr>
        <w:jc w:val="center"/>
        <w:rPr>
          <w:rFonts w:ascii="Bookman Old Style" w:hAnsi="Bookman Old Style"/>
          <w:b/>
          <w:sz w:val="40"/>
          <w:szCs w:val="40"/>
        </w:rPr>
      </w:pPr>
      <w:r w:rsidRPr="00B36129">
        <w:rPr>
          <w:rFonts w:ascii="Bookman Old Style" w:hAnsi="Bookman Old Style"/>
          <w:b/>
          <w:sz w:val="40"/>
          <w:szCs w:val="40"/>
        </w:rPr>
        <w:t>Chapter 1</w:t>
      </w:r>
    </w:p>
    <w:p w:rsidR="000D63BA" w:rsidRPr="00B36129" w:rsidRDefault="000D63BA" w:rsidP="004E0279">
      <w:pPr>
        <w:jc w:val="center"/>
        <w:rPr>
          <w:rFonts w:ascii="Bookman Old Style" w:hAnsi="Bookman Old Style"/>
          <w:b/>
          <w:sz w:val="40"/>
          <w:szCs w:val="40"/>
        </w:rPr>
      </w:pPr>
    </w:p>
    <w:p w:rsidR="004E0279" w:rsidRPr="00B36129" w:rsidRDefault="00751A14" w:rsidP="004E0279">
      <w:pPr>
        <w:jc w:val="center"/>
        <w:rPr>
          <w:rFonts w:ascii="Bookman Old Style" w:hAnsi="Bookman Old Style"/>
          <w:b/>
          <w:sz w:val="40"/>
          <w:szCs w:val="40"/>
        </w:rPr>
      </w:pPr>
      <w:r w:rsidRPr="00B36129">
        <w:rPr>
          <w:rFonts w:ascii="Bookman Old Style" w:hAnsi="Bookman Old Style"/>
          <w:b/>
          <w:sz w:val="40"/>
          <w:szCs w:val="40"/>
        </w:rPr>
        <w:t xml:space="preserve">Imam </w:t>
      </w:r>
      <w:r w:rsidR="00E54FE8">
        <w:rPr>
          <w:rFonts w:ascii="Bookman Old Style" w:hAnsi="Bookman Old Style"/>
          <w:b/>
          <w:sz w:val="40"/>
          <w:szCs w:val="40"/>
        </w:rPr>
        <w:t>Al-Ghazali</w:t>
      </w:r>
      <w:r w:rsidRPr="00B36129">
        <w:rPr>
          <w:rFonts w:ascii="Bookman Old Style" w:hAnsi="Bookman Old Style"/>
          <w:b/>
          <w:sz w:val="40"/>
          <w:szCs w:val="40"/>
        </w:rPr>
        <w:t xml:space="preserve"> and </w:t>
      </w:r>
    </w:p>
    <w:p w:rsidR="00751A14" w:rsidRPr="00B36129" w:rsidRDefault="004E0279" w:rsidP="004E0279">
      <w:pPr>
        <w:jc w:val="center"/>
        <w:rPr>
          <w:rFonts w:ascii="Bookman Old Style" w:hAnsi="Bookman Old Style"/>
          <w:b/>
          <w:sz w:val="40"/>
          <w:szCs w:val="40"/>
        </w:rPr>
      </w:pPr>
      <w:r w:rsidRPr="00B36129">
        <w:rPr>
          <w:rFonts w:ascii="Bookman Old Style" w:hAnsi="Bookman Old Style"/>
          <w:b/>
          <w:sz w:val="40"/>
          <w:szCs w:val="40"/>
        </w:rPr>
        <w:t xml:space="preserve">Methodological </w:t>
      </w:r>
      <w:r w:rsidR="00751A14" w:rsidRPr="00B36129">
        <w:rPr>
          <w:rFonts w:ascii="Bookman Old Style" w:hAnsi="Bookman Old Style"/>
          <w:b/>
          <w:sz w:val="40"/>
          <w:szCs w:val="40"/>
        </w:rPr>
        <w:t>Skepticism</w:t>
      </w:r>
    </w:p>
    <w:p w:rsidR="00751A14" w:rsidRPr="00B36129" w:rsidRDefault="00751A14" w:rsidP="00751A14">
      <w:pPr>
        <w:jc w:val="both"/>
        <w:rPr>
          <w:b/>
          <w:sz w:val="40"/>
          <w:szCs w:val="40"/>
          <w:u w:val="single"/>
        </w:rPr>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BC4612" w:rsidRPr="00B36129" w:rsidRDefault="00BC4612" w:rsidP="00751A14">
      <w:pPr>
        <w:jc w:val="both"/>
      </w:pPr>
    </w:p>
    <w:p w:rsidR="008A3B45" w:rsidRDefault="008A3B45" w:rsidP="00751A14">
      <w:pPr>
        <w:jc w:val="both"/>
      </w:pPr>
    </w:p>
    <w:p w:rsidR="008A3B45" w:rsidRDefault="008A3B45" w:rsidP="00751A14">
      <w:pPr>
        <w:jc w:val="both"/>
      </w:pPr>
    </w:p>
    <w:p w:rsidR="008A3B45" w:rsidRDefault="008A3B45" w:rsidP="00751A14">
      <w:pPr>
        <w:jc w:val="both"/>
      </w:pPr>
    </w:p>
    <w:p w:rsidR="008A3B45" w:rsidRDefault="008A3B45" w:rsidP="00751A14">
      <w:pPr>
        <w:jc w:val="both"/>
      </w:pPr>
    </w:p>
    <w:p w:rsidR="008A3B45" w:rsidRDefault="008A3B45" w:rsidP="00751A14">
      <w:pPr>
        <w:jc w:val="both"/>
      </w:pPr>
    </w:p>
    <w:p w:rsidR="008A3B45" w:rsidRDefault="008A3B45" w:rsidP="00751A14">
      <w:pPr>
        <w:jc w:val="both"/>
      </w:pPr>
    </w:p>
    <w:p w:rsidR="008A3B45" w:rsidRDefault="008A3B45" w:rsidP="00751A14">
      <w:pPr>
        <w:jc w:val="both"/>
      </w:pPr>
    </w:p>
    <w:p w:rsidR="008A3B45" w:rsidRDefault="008A3B45" w:rsidP="00751A14">
      <w:pPr>
        <w:jc w:val="both"/>
      </w:pPr>
    </w:p>
    <w:p w:rsidR="008A3B45" w:rsidRDefault="008A3B45" w:rsidP="00751A14">
      <w:pPr>
        <w:jc w:val="both"/>
      </w:pPr>
    </w:p>
    <w:p w:rsidR="008A3B45" w:rsidRDefault="008A3B45" w:rsidP="00751A14">
      <w:pPr>
        <w:jc w:val="both"/>
      </w:pPr>
    </w:p>
    <w:p w:rsidR="00751A14" w:rsidRPr="00B36129" w:rsidRDefault="00E54FE8" w:rsidP="00751A14">
      <w:pPr>
        <w:jc w:val="both"/>
      </w:pPr>
      <w:r>
        <w:t>Al-Ghazali</w:t>
      </w:r>
      <w:r w:rsidR="00751A14" w:rsidRPr="00B36129">
        <w:t xml:space="preserve"> occupies an exclusive place in the religious and philosophical history of Muslim thought, due to the extent of his scholarship, originality and influence. He has been </w:t>
      </w:r>
      <w:r w:rsidR="009B63BA" w:rsidRPr="00B36129">
        <w:t>extremely</w:t>
      </w:r>
      <w:r w:rsidR="00751A14" w:rsidRPr="00B36129">
        <w:t xml:space="preserve"> </w:t>
      </w:r>
      <w:r w:rsidR="009B63BA" w:rsidRPr="00B36129">
        <w:t>admired</w:t>
      </w:r>
      <w:r w:rsidR="00751A14" w:rsidRPr="00B36129">
        <w:t xml:space="preserve"> </w:t>
      </w:r>
      <w:r w:rsidR="009B63BA" w:rsidRPr="00B36129">
        <w:t>with the titles of</w:t>
      </w:r>
      <w:r w:rsidR="00751A14" w:rsidRPr="00B36129">
        <w:t xml:space="preserve"> </w:t>
      </w:r>
      <w:r w:rsidR="009B63BA" w:rsidRPr="00B36129">
        <w:t>‘</w:t>
      </w:r>
      <w:r w:rsidR="00751A14" w:rsidRPr="00B36129">
        <w:t>the Proof of Islam</w:t>
      </w:r>
      <w:r w:rsidR="009B63BA" w:rsidRPr="00B36129">
        <w:t>’</w:t>
      </w:r>
      <w:r w:rsidR="00751A14" w:rsidRPr="00B36129">
        <w:t xml:space="preserve"> (hujjat al-Islam), </w:t>
      </w:r>
      <w:r w:rsidR="009B63BA" w:rsidRPr="00B36129">
        <w:t>‘</w:t>
      </w:r>
      <w:r w:rsidR="00751A14" w:rsidRPr="00B36129">
        <w:t>the Ornament of Faith</w:t>
      </w:r>
      <w:r w:rsidR="009B63BA" w:rsidRPr="00B36129">
        <w:t>’</w:t>
      </w:r>
      <w:r w:rsidR="00751A14" w:rsidRPr="00B36129">
        <w:t xml:space="preserve"> (zain al-din) and </w:t>
      </w:r>
      <w:r w:rsidR="009B63BA" w:rsidRPr="00B36129">
        <w:t>‘</w:t>
      </w:r>
      <w:r w:rsidR="00751A14" w:rsidRPr="00B36129">
        <w:t>the Renewer of Religion</w:t>
      </w:r>
      <w:r w:rsidR="009B63BA" w:rsidRPr="00B36129">
        <w:t>’</w:t>
      </w:r>
      <w:r w:rsidR="00751A14" w:rsidRPr="00B36129">
        <w:t xml:space="preserve"> (mujaddid).</w:t>
      </w:r>
      <w:r w:rsidR="00751A14" w:rsidRPr="00B36129">
        <w:rPr>
          <w:rStyle w:val="FootnoteReference"/>
        </w:rPr>
        <w:footnoteReference w:id="83"/>
      </w:r>
      <w:r w:rsidR="00751A14" w:rsidRPr="00B36129">
        <w:t xml:space="preserve"> He is also reckoned at par with the four Imams. Al-Subki (d.71/1370) went </w:t>
      </w:r>
      <w:r w:rsidR="009B63BA" w:rsidRPr="00B36129">
        <w:t xml:space="preserve">even </w:t>
      </w:r>
      <w:r w:rsidR="00751A14" w:rsidRPr="00B36129">
        <w:t xml:space="preserve">far </w:t>
      </w:r>
      <w:r w:rsidR="009B63BA" w:rsidRPr="00B36129">
        <w:t xml:space="preserve">ahead </w:t>
      </w:r>
      <w:r w:rsidR="00751A14" w:rsidRPr="00B36129">
        <w:t xml:space="preserve">in his evaluation of him as to </w:t>
      </w:r>
      <w:r w:rsidR="009B63BA" w:rsidRPr="00B36129">
        <w:t>declare</w:t>
      </w:r>
      <w:r w:rsidR="00751A14" w:rsidRPr="00B36129">
        <w:t xml:space="preserve"> that if there </w:t>
      </w:r>
      <w:r w:rsidR="009B63BA" w:rsidRPr="00B36129">
        <w:t>ever h</w:t>
      </w:r>
      <w:r w:rsidR="00751A14" w:rsidRPr="00B36129">
        <w:t xml:space="preserve">ad been a </w:t>
      </w:r>
      <w:r w:rsidR="009B63BA" w:rsidRPr="00B36129">
        <w:t>P</w:t>
      </w:r>
      <w:r w:rsidR="00751A14" w:rsidRPr="00B36129">
        <w:t>rophet after Muhammad</w:t>
      </w:r>
      <w:r w:rsidR="009B63BA" w:rsidRPr="00B36129">
        <w:t xml:space="preserve"> (peace be upon him)</w:t>
      </w:r>
      <w:r w:rsidR="00751A14" w:rsidRPr="00B36129">
        <w:t xml:space="preserve">, </w:t>
      </w:r>
      <w:r w:rsidR="009B63BA" w:rsidRPr="00B36129">
        <w:t xml:space="preserve">then Imam </w:t>
      </w:r>
      <w:r w:rsidR="003B055E">
        <w:t>Al-Ghazali</w:t>
      </w:r>
      <w:r w:rsidR="00751A14" w:rsidRPr="00B36129">
        <w:t xml:space="preserve"> would have </w:t>
      </w:r>
      <w:r w:rsidR="009B63BA" w:rsidRPr="00B36129">
        <w:t xml:space="preserve">acquired </w:t>
      </w:r>
      <w:r w:rsidR="00751A14" w:rsidRPr="00B36129">
        <w:t>th</w:t>
      </w:r>
      <w:r w:rsidR="009B63BA" w:rsidRPr="00B36129">
        <w:t>at status</w:t>
      </w:r>
      <w:r w:rsidR="00751A14" w:rsidRPr="00B36129">
        <w:t>.</w:t>
      </w:r>
      <w:r w:rsidR="00751A14" w:rsidRPr="00B36129">
        <w:rPr>
          <w:rStyle w:val="FootnoteReference"/>
        </w:rPr>
        <w:footnoteReference w:id="84"/>
      </w:r>
    </w:p>
    <w:p w:rsidR="00751A14" w:rsidRPr="00B36129" w:rsidRDefault="00751A14" w:rsidP="00751A14">
      <w:pPr>
        <w:jc w:val="both"/>
      </w:pPr>
    </w:p>
    <w:p w:rsidR="00751A14" w:rsidRPr="00B36129" w:rsidRDefault="00816233" w:rsidP="00751A14">
      <w:pPr>
        <w:jc w:val="both"/>
      </w:pPr>
      <w:r w:rsidRPr="00B36129">
        <w:t xml:space="preserve">Imam </w:t>
      </w:r>
      <w:r w:rsidR="003B055E">
        <w:t>Al-Ghazali</w:t>
      </w:r>
      <w:r w:rsidR="00751A14" w:rsidRPr="00B36129">
        <w:t xml:space="preserve"> was a </w:t>
      </w:r>
      <w:r w:rsidR="00D6143C" w:rsidRPr="00B36129">
        <w:t>jurist</w:t>
      </w:r>
      <w:r w:rsidR="00751A14" w:rsidRPr="00B36129">
        <w:t xml:space="preserve"> and a scholastic, a traditionalist and a moralist and at the same time, a philosopher and a skeptic, and above all a theologian and a mystic. </w:t>
      </w:r>
      <w:r>
        <w:t xml:space="preserve">He </w:t>
      </w:r>
      <w:r w:rsidR="00751A14" w:rsidRPr="00B36129">
        <w:t xml:space="preserve">had been </w:t>
      </w:r>
      <w:r w:rsidR="00D6143C" w:rsidRPr="00B36129">
        <w:t xml:space="preserve">nourished </w:t>
      </w:r>
      <w:r w:rsidR="00751A14" w:rsidRPr="00B36129">
        <w:t xml:space="preserve">in </w:t>
      </w:r>
      <w:r w:rsidR="002F1540" w:rsidRPr="00B36129">
        <w:t>such</w:t>
      </w:r>
      <w:r w:rsidR="00751A14" w:rsidRPr="00B36129">
        <w:t xml:space="preserve"> </w:t>
      </w:r>
      <w:r w:rsidR="00D6143C" w:rsidRPr="00B36129">
        <w:t>circumstances</w:t>
      </w:r>
      <w:r w:rsidR="00751A14" w:rsidRPr="00B36129">
        <w:t xml:space="preserve">, in which scholastic theology was prevailing in the society. As a result, </w:t>
      </w:r>
      <w:r w:rsidR="00D6143C" w:rsidRPr="00B36129">
        <w:t>t</w:t>
      </w:r>
      <w:r w:rsidR="00751A14" w:rsidRPr="00B36129">
        <w:t xml:space="preserve">here was no </w:t>
      </w:r>
      <w:r w:rsidR="00D6143C" w:rsidRPr="00B36129">
        <w:t>drastic</w:t>
      </w:r>
      <w:r w:rsidR="00751A14" w:rsidRPr="00B36129">
        <w:t xml:space="preserve"> </w:t>
      </w:r>
      <w:r w:rsidR="00D6143C" w:rsidRPr="00B36129">
        <w:t>transformation</w:t>
      </w:r>
      <w:r w:rsidR="00751A14" w:rsidRPr="00B36129">
        <w:t xml:space="preserve"> in his theological views when he became a </w:t>
      </w:r>
      <w:r w:rsidR="00FA2DEF" w:rsidRPr="00B36129">
        <w:t>spiritualist</w:t>
      </w:r>
      <w:r w:rsidR="00D6143C" w:rsidRPr="00B36129">
        <w:t xml:space="preserve">, </w:t>
      </w:r>
      <w:r w:rsidR="00751A14" w:rsidRPr="00B36129">
        <w:t xml:space="preserve">only his interests </w:t>
      </w:r>
      <w:r w:rsidR="00FA2DEF" w:rsidRPr="00B36129">
        <w:t>were changed</w:t>
      </w:r>
      <w:r w:rsidR="00751A14" w:rsidRPr="00B36129">
        <w:t xml:space="preserve">. His prominence as a theologian of Islam is, therefore unquestionably the most evident, as he rejuvenated Muslim theology and reoriented </w:t>
      </w:r>
      <w:r w:rsidR="00FA2DEF" w:rsidRPr="00B36129">
        <w:t>the</w:t>
      </w:r>
      <w:r w:rsidR="00751A14" w:rsidRPr="00B36129">
        <w:t xml:space="preserve"> principles and approach</w:t>
      </w:r>
      <w:r w:rsidR="00FA2DEF" w:rsidRPr="00B36129">
        <w:t xml:space="preserve"> of it</w:t>
      </w:r>
      <w:r w:rsidR="00751A14" w:rsidRPr="00B36129">
        <w:t xml:space="preserve">. His amalgamation of </w:t>
      </w:r>
      <w:r w:rsidR="00FA2DEF" w:rsidRPr="00B36129">
        <w:t>mysticism</w:t>
      </w:r>
      <w:r w:rsidR="00751A14" w:rsidRPr="00B36129">
        <w:t xml:space="preserve"> and </w:t>
      </w:r>
      <w:r w:rsidR="00FA2DEF" w:rsidRPr="00B36129">
        <w:t>orthodoxy</w:t>
      </w:r>
      <w:r w:rsidR="00751A14" w:rsidRPr="00B36129">
        <w:t xml:space="preserve"> </w:t>
      </w:r>
      <w:r w:rsidR="00FA2DEF" w:rsidRPr="00B36129">
        <w:t>i</w:t>
      </w:r>
      <w:r w:rsidR="00751A14" w:rsidRPr="00B36129">
        <w:t xml:space="preserve">n </w:t>
      </w:r>
      <w:r w:rsidR="00FA2DEF" w:rsidRPr="00B36129">
        <w:t>religion</w:t>
      </w:r>
      <w:r w:rsidR="00751A14" w:rsidRPr="00B36129">
        <w:t xml:space="preserve"> put a very powerful impact on Islamic history which has continued to be accepted overwhelmingly till today. </w:t>
      </w:r>
    </w:p>
    <w:p w:rsidR="00751A14" w:rsidRPr="00B36129" w:rsidRDefault="00751A14" w:rsidP="00751A14">
      <w:pPr>
        <w:jc w:val="both"/>
      </w:pPr>
    </w:p>
    <w:p w:rsidR="00751A14" w:rsidRPr="00B36129" w:rsidRDefault="00751A14" w:rsidP="00751A14">
      <w:pPr>
        <w:jc w:val="both"/>
      </w:pPr>
      <w:r w:rsidRPr="00B36129">
        <w:t>His outlook on philosophy illustrates his incredible originality. His philosophical</w:t>
      </w:r>
      <w:r w:rsidR="00FA2DEF" w:rsidRPr="00B36129">
        <w:t xml:space="preserve"> works reveal</w:t>
      </w:r>
      <w:r w:rsidRPr="00B36129">
        <w:t xml:space="preserve"> his keen philosophical acumen and access to lucid and comprehensible description of the </w:t>
      </w:r>
      <w:r w:rsidR="00FA2DEF" w:rsidRPr="00B36129">
        <w:t xml:space="preserve">philosophers’ </w:t>
      </w:r>
      <w:r w:rsidRPr="00B36129">
        <w:t>views. The delicacy and analytic a</w:t>
      </w:r>
      <w:r w:rsidR="00FA2DEF" w:rsidRPr="00B36129">
        <w:t>ttitude with which he criticized</w:t>
      </w:r>
      <w:r w:rsidRPr="00B36129">
        <w:t xml:space="preserve"> the</w:t>
      </w:r>
      <w:r w:rsidR="00FA2DEF" w:rsidRPr="00B36129">
        <w:t xml:space="preserve"> philosophers</w:t>
      </w:r>
      <w:r w:rsidRPr="00B36129">
        <w:t xml:space="preserve">, and the truthfulness and </w:t>
      </w:r>
      <w:r w:rsidR="00FA2DEF" w:rsidRPr="00B36129">
        <w:t>progressiveness</w:t>
      </w:r>
      <w:r w:rsidRPr="00B36129">
        <w:t xml:space="preserve"> with which he accept</w:t>
      </w:r>
      <w:r w:rsidR="00FA2DEF" w:rsidRPr="00B36129">
        <w:t>ed</w:t>
      </w:r>
      <w:r w:rsidRPr="00B36129">
        <w:t xml:space="preserve"> their teachings are also incredible. </w:t>
      </w:r>
    </w:p>
    <w:p w:rsidR="00751A14" w:rsidRPr="00B36129" w:rsidRDefault="00751A14" w:rsidP="00751A14">
      <w:pPr>
        <w:jc w:val="both"/>
      </w:pPr>
    </w:p>
    <w:p w:rsidR="00751A14" w:rsidRPr="00B36129" w:rsidRDefault="00751A14" w:rsidP="00751A14">
      <w:pPr>
        <w:jc w:val="both"/>
      </w:pPr>
      <w:r w:rsidRPr="00B36129">
        <w:t xml:space="preserve">Through an extraordinary freedom of mind, he </w:t>
      </w:r>
      <w:r w:rsidR="00FA2DEF" w:rsidRPr="00B36129">
        <w:t xml:space="preserve">vehemently </w:t>
      </w:r>
      <w:r w:rsidRPr="00B36129">
        <w:t>challenge</w:t>
      </w:r>
      <w:r w:rsidR="00FA2DEF" w:rsidRPr="00B36129">
        <w:t>d</w:t>
      </w:r>
      <w:r w:rsidRPr="00B36129">
        <w:t xml:space="preserve"> the philosophies of Aristotle and Plotinus a</w:t>
      </w:r>
      <w:r w:rsidR="00FA2DEF" w:rsidRPr="00B36129">
        <w:t>s well as their Muslim representatives, like</w:t>
      </w:r>
      <w:r w:rsidRPr="00B36129">
        <w:t xml:space="preserve"> Al-Farabi and Ibn-Sina. In this process of liberating Islam from the harmful effects of philosophy, nothing could frighten him nor could captivate him. </w:t>
      </w:r>
      <w:r w:rsidR="008576BC" w:rsidRPr="00B36129">
        <w:t>T</w:t>
      </w:r>
      <w:r w:rsidRPr="00B36129">
        <w:t>he modern mind</w:t>
      </w:r>
      <w:r w:rsidR="008576BC" w:rsidRPr="00B36129">
        <w:t>, due to these facts,</w:t>
      </w:r>
      <w:r w:rsidRPr="00B36129">
        <w:t xml:space="preserve"> feels proximity with the religious and philosophical thoughts of </w:t>
      </w:r>
      <w:r w:rsidR="00E54FE8">
        <w:t>Al-Ghazali</w:t>
      </w:r>
      <w:r w:rsidRPr="00B36129">
        <w:t xml:space="preserve">. </w:t>
      </w:r>
    </w:p>
    <w:p w:rsidR="00751A14" w:rsidRPr="00B36129" w:rsidRDefault="00751A14" w:rsidP="00751A14">
      <w:pPr>
        <w:jc w:val="both"/>
      </w:pPr>
    </w:p>
    <w:p w:rsidR="00751A14" w:rsidRDefault="00751A14" w:rsidP="00CD399A">
      <w:pPr>
        <w:jc w:val="both"/>
        <w:rPr>
          <w:szCs w:val="22"/>
        </w:rPr>
      </w:pPr>
      <w:r w:rsidRPr="00B36129">
        <w:rPr>
          <w:szCs w:val="22"/>
        </w:rPr>
        <w:t xml:space="preserve">The supporters of the modern movement of religious empiricism, as well as that of logical positivism, however paradoxical it </w:t>
      </w:r>
      <w:r w:rsidR="002F1540" w:rsidRPr="00B36129">
        <w:rPr>
          <w:szCs w:val="22"/>
        </w:rPr>
        <w:t>might appear</w:t>
      </w:r>
      <w:r w:rsidRPr="00B36129">
        <w:rPr>
          <w:szCs w:val="22"/>
        </w:rPr>
        <w:t xml:space="preserve">, equally </w:t>
      </w:r>
      <w:r w:rsidR="002F1540" w:rsidRPr="00B36129">
        <w:rPr>
          <w:szCs w:val="22"/>
        </w:rPr>
        <w:t>feel</w:t>
      </w:r>
      <w:r w:rsidRPr="00B36129">
        <w:rPr>
          <w:szCs w:val="22"/>
        </w:rPr>
        <w:t xml:space="preserve"> </w:t>
      </w:r>
      <w:r w:rsidR="002F1540" w:rsidRPr="00B36129">
        <w:rPr>
          <w:szCs w:val="22"/>
        </w:rPr>
        <w:t>relief</w:t>
      </w:r>
      <w:r w:rsidRPr="00B36129">
        <w:rPr>
          <w:szCs w:val="22"/>
        </w:rPr>
        <w:t xml:space="preserve"> in his </w:t>
      </w:r>
      <w:r w:rsidR="002F1540" w:rsidRPr="00B36129">
        <w:rPr>
          <w:szCs w:val="22"/>
        </w:rPr>
        <w:t>writings</w:t>
      </w:r>
      <w:r w:rsidRPr="00B36129">
        <w:rPr>
          <w:szCs w:val="22"/>
        </w:rPr>
        <w:t xml:space="preserve">. </w:t>
      </w:r>
      <w:r w:rsidRPr="00B36129">
        <w:t xml:space="preserve">Through the efficiency and accomplishment of his works and thoughts, he has been able to earn an endless regard, not only in the East but also in the West. </w:t>
      </w:r>
      <w:r w:rsidRPr="00B36129">
        <w:rPr>
          <w:szCs w:val="22"/>
        </w:rPr>
        <w:t xml:space="preserve">He </w:t>
      </w:r>
      <w:r w:rsidR="002E7B9B" w:rsidRPr="00B36129">
        <w:rPr>
          <w:szCs w:val="22"/>
        </w:rPr>
        <w:t xml:space="preserve">led Muslims in the famous </w:t>
      </w:r>
      <w:r w:rsidRPr="00B36129">
        <w:rPr>
          <w:szCs w:val="22"/>
        </w:rPr>
        <w:t>encounter with Greek philosophy</w:t>
      </w:r>
      <w:r w:rsidR="002E7B9B" w:rsidRPr="00B36129">
        <w:rPr>
          <w:szCs w:val="22"/>
        </w:rPr>
        <w:t xml:space="preserve"> and </w:t>
      </w:r>
      <w:r w:rsidR="002F1540" w:rsidRPr="00B36129">
        <w:rPr>
          <w:szCs w:val="22"/>
        </w:rPr>
        <w:t xml:space="preserve">successfully </w:t>
      </w:r>
      <w:r w:rsidR="002E7B9B" w:rsidRPr="00B36129">
        <w:rPr>
          <w:szCs w:val="22"/>
        </w:rPr>
        <w:t xml:space="preserve">brought </w:t>
      </w:r>
      <w:r w:rsidRPr="00B36129">
        <w:rPr>
          <w:szCs w:val="22"/>
        </w:rPr>
        <w:t xml:space="preserve">orthodoxy and </w:t>
      </w:r>
      <w:r w:rsidR="002F1540" w:rsidRPr="00B36129">
        <w:rPr>
          <w:szCs w:val="22"/>
        </w:rPr>
        <w:t>spirituality</w:t>
      </w:r>
      <w:r w:rsidRPr="00B36129">
        <w:rPr>
          <w:szCs w:val="22"/>
        </w:rPr>
        <w:t xml:space="preserve"> into closer </w:t>
      </w:r>
      <w:r w:rsidR="002F1540" w:rsidRPr="00B36129">
        <w:rPr>
          <w:szCs w:val="22"/>
        </w:rPr>
        <w:t>relation</w:t>
      </w:r>
      <w:r w:rsidR="002E7B9B" w:rsidRPr="00B36129">
        <w:rPr>
          <w:szCs w:val="22"/>
        </w:rPr>
        <w:t>.</w:t>
      </w:r>
    </w:p>
    <w:p w:rsidR="00F91255" w:rsidRDefault="00F91255" w:rsidP="00CD399A">
      <w:pPr>
        <w:jc w:val="both"/>
        <w:rPr>
          <w:szCs w:val="22"/>
        </w:rPr>
      </w:pPr>
    </w:p>
    <w:p w:rsidR="00751A14" w:rsidRPr="008601DC" w:rsidRDefault="00751A14" w:rsidP="00A94B48">
      <w:pPr>
        <w:pStyle w:val="HTMLPreformatted"/>
        <w:numPr>
          <w:ilvl w:val="0"/>
          <w:numId w:val="32"/>
        </w:numPr>
        <w:rPr>
          <w:rFonts w:ascii="Times New Roman" w:hAnsi="Times New Roman" w:cs="Times New Roman"/>
          <w:b/>
          <w:sz w:val="36"/>
          <w:szCs w:val="28"/>
        </w:rPr>
      </w:pPr>
      <w:r w:rsidRPr="008601DC">
        <w:rPr>
          <w:rFonts w:ascii="Times New Roman" w:hAnsi="Times New Roman" w:cs="Times New Roman"/>
          <w:b/>
          <w:sz w:val="36"/>
          <w:szCs w:val="28"/>
        </w:rPr>
        <w:t>Life and Works</w:t>
      </w:r>
      <w:r w:rsidR="00A94B48" w:rsidRPr="008601DC">
        <w:rPr>
          <w:rFonts w:ascii="Times New Roman" w:hAnsi="Times New Roman" w:cs="Times New Roman"/>
          <w:b/>
          <w:sz w:val="36"/>
          <w:szCs w:val="28"/>
        </w:rPr>
        <w:t>:</w:t>
      </w:r>
    </w:p>
    <w:p w:rsidR="002F1540" w:rsidRPr="00B36129" w:rsidRDefault="002F1540" w:rsidP="00751A14">
      <w:pPr>
        <w:jc w:val="both"/>
      </w:pPr>
    </w:p>
    <w:p w:rsidR="00751A14" w:rsidRPr="00B36129" w:rsidRDefault="00751A14" w:rsidP="00751A14">
      <w:pPr>
        <w:jc w:val="both"/>
      </w:pPr>
      <w:r w:rsidRPr="00B36129">
        <w:t xml:space="preserve">Abu Hamid Mubammad ibn Mubammad ibn Mubammad, </w:t>
      </w:r>
      <w:r w:rsidR="003C5C95" w:rsidRPr="00B36129">
        <w:t xml:space="preserve">generally recognized by his nisbah </w:t>
      </w:r>
      <w:r w:rsidR="00E54FE8">
        <w:t>Al-Ghazali</w:t>
      </w:r>
      <w:r w:rsidR="003C5C95" w:rsidRPr="00B36129">
        <w:t xml:space="preserve">, </w:t>
      </w:r>
      <w:r w:rsidR="00FC31CE">
        <w:t>was born in 450 A. H /105</w:t>
      </w:r>
      <w:r w:rsidR="008008D0">
        <w:t>8</w:t>
      </w:r>
      <w:r w:rsidR="00FC31CE">
        <w:t xml:space="preserve"> A.</w:t>
      </w:r>
      <w:r w:rsidRPr="00B36129">
        <w:t>D</w:t>
      </w:r>
      <w:r w:rsidR="00FC31CE">
        <w:t>.</w:t>
      </w:r>
      <w:r w:rsidR="003C5C95" w:rsidRPr="00B36129">
        <w:t xml:space="preserve"> </w:t>
      </w:r>
      <w:r w:rsidRPr="00B36129">
        <w:t xml:space="preserve">at Tabaran; </w:t>
      </w:r>
      <w:r w:rsidR="003C5C95" w:rsidRPr="00B36129">
        <w:t>the district of Tus.</w:t>
      </w:r>
      <w:r w:rsidRPr="00B36129">
        <w:t xml:space="preserve"> </w:t>
      </w:r>
      <w:r w:rsidR="003C5C95" w:rsidRPr="00B36129">
        <w:t>R</w:t>
      </w:r>
      <w:r w:rsidRPr="00B36129">
        <w:t xml:space="preserve">uins </w:t>
      </w:r>
      <w:r w:rsidR="003C5C95" w:rsidRPr="00B36129">
        <w:t xml:space="preserve">of his birth place can still be found </w:t>
      </w:r>
      <w:r w:rsidRPr="00B36129">
        <w:t xml:space="preserve">in the neighborhood of Mashed in Persia also known as Iran. </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His family name is </w:t>
      </w:r>
      <w:r w:rsidR="003B055E">
        <w:rPr>
          <w:rFonts w:ascii="Times New Roman" w:hAnsi="Times New Roman" w:cs="Times New Roman"/>
          <w:sz w:val="24"/>
          <w:szCs w:val="24"/>
        </w:rPr>
        <w:t>Al-Ghazali</w:t>
      </w:r>
      <w:r w:rsidRPr="00B36129">
        <w:rPr>
          <w:rFonts w:ascii="Times New Roman" w:hAnsi="Times New Roman" w:cs="Times New Roman"/>
          <w:sz w:val="24"/>
          <w:szCs w:val="24"/>
        </w:rPr>
        <w:t xml:space="preserve">, derived from Ghazzal, which is </w:t>
      </w:r>
      <w:r w:rsidR="003C5C95" w:rsidRPr="00B36129">
        <w:rPr>
          <w:rFonts w:ascii="Times New Roman" w:hAnsi="Times New Roman" w:cs="Times New Roman"/>
          <w:sz w:val="24"/>
          <w:szCs w:val="24"/>
        </w:rPr>
        <w:t>assumed</w:t>
      </w:r>
      <w:r w:rsidRPr="00B36129">
        <w:rPr>
          <w:rFonts w:ascii="Times New Roman" w:hAnsi="Times New Roman" w:cs="Times New Roman"/>
          <w:sz w:val="24"/>
          <w:szCs w:val="24"/>
        </w:rPr>
        <w:t xml:space="preserve"> to be the name of a village in the dis</w:t>
      </w:r>
      <w:r w:rsidR="003C5C95" w:rsidRPr="00B36129">
        <w:rPr>
          <w:rFonts w:ascii="Times New Roman" w:hAnsi="Times New Roman" w:cs="Times New Roman"/>
          <w:sz w:val="24"/>
          <w:szCs w:val="24"/>
        </w:rPr>
        <w:t>trict of Tus</w:t>
      </w:r>
      <w:r w:rsidRPr="00B36129">
        <w:rPr>
          <w:rFonts w:ascii="Times New Roman" w:hAnsi="Times New Roman" w:cs="Times New Roman"/>
          <w:sz w:val="24"/>
          <w:szCs w:val="24"/>
        </w:rPr>
        <w:t>. Maulana Shibli Nomani</w:t>
      </w:r>
      <w:r w:rsidR="003C5C95" w:rsidRPr="00B36129">
        <w:rPr>
          <w:rFonts w:ascii="Times New Roman" w:hAnsi="Times New Roman" w:cs="Times New Roman"/>
          <w:sz w:val="24"/>
          <w:szCs w:val="24"/>
        </w:rPr>
        <w:t xml:space="preserve"> explains that</w:t>
      </w:r>
      <w:r w:rsidRPr="00B36129">
        <w:rPr>
          <w:rFonts w:ascii="Times New Roman" w:hAnsi="Times New Roman" w:cs="Times New Roman"/>
          <w:sz w:val="24"/>
          <w:szCs w:val="24"/>
        </w:rPr>
        <w:t xml:space="preserve"> </w:t>
      </w:r>
      <w:r w:rsidR="003C5C95" w:rsidRPr="00B36129">
        <w:rPr>
          <w:rFonts w:ascii="Times New Roman" w:hAnsi="Times New Roman" w:cs="Times New Roman"/>
          <w:sz w:val="24"/>
          <w:szCs w:val="24"/>
        </w:rPr>
        <w:t xml:space="preserve">as the business of </w:t>
      </w:r>
      <w:r w:rsidRPr="00B36129">
        <w:rPr>
          <w:rFonts w:ascii="Times New Roman" w:hAnsi="Times New Roman" w:cs="Times New Roman"/>
          <w:sz w:val="24"/>
          <w:szCs w:val="24"/>
        </w:rPr>
        <w:t xml:space="preserve">his </w:t>
      </w:r>
      <w:r w:rsidR="003C5C95" w:rsidRPr="00B36129">
        <w:rPr>
          <w:rFonts w:ascii="Times New Roman" w:hAnsi="Times New Roman" w:cs="Times New Roman"/>
          <w:sz w:val="24"/>
          <w:szCs w:val="24"/>
        </w:rPr>
        <w:t>forefathers</w:t>
      </w:r>
      <w:r w:rsidRPr="00B36129">
        <w:rPr>
          <w:rFonts w:ascii="Times New Roman" w:hAnsi="Times New Roman" w:cs="Times New Roman"/>
          <w:sz w:val="24"/>
          <w:szCs w:val="24"/>
        </w:rPr>
        <w:t xml:space="preserve"> </w:t>
      </w:r>
      <w:r w:rsidR="003C5C95" w:rsidRPr="00B36129">
        <w:rPr>
          <w:rFonts w:ascii="Times New Roman" w:hAnsi="Times New Roman" w:cs="Times New Roman"/>
          <w:sz w:val="24"/>
          <w:szCs w:val="24"/>
        </w:rPr>
        <w:t xml:space="preserve">was </w:t>
      </w:r>
      <w:r w:rsidRPr="00B36129">
        <w:rPr>
          <w:rFonts w:ascii="Times New Roman" w:hAnsi="Times New Roman" w:cs="Times New Roman"/>
          <w:sz w:val="24"/>
          <w:szCs w:val="24"/>
        </w:rPr>
        <w:t>weaving (Ghazzal)</w:t>
      </w:r>
      <w:r w:rsidR="003C5C95" w:rsidRPr="00B36129">
        <w:rPr>
          <w:rFonts w:ascii="Times New Roman" w:hAnsi="Times New Roman" w:cs="Times New Roman"/>
          <w:sz w:val="24"/>
          <w:szCs w:val="24"/>
        </w:rPr>
        <w:t>,</w:t>
      </w:r>
      <w:r w:rsidRPr="00B36129">
        <w:rPr>
          <w:rFonts w:ascii="Times New Roman" w:hAnsi="Times New Roman" w:cs="Times New Roman"/>
          <w:sz w:val="24"/>
          <w:szCs w:val="24"/>
        </w:rPr>
        <w:t xml:space="preserve"> </w:t>
      </w:r>
      <w:r w:rsidR="003C5C95" w:rsidRPr="00B36129">
        <w:rPr>
          <w:rFonts w:ascii="Times New Roman" w:hAnsi="Times New Roman" w:cs="Times New Roman"/>
          <w:sz w:val="24"/>
          <w:szCs w:val="24"/>
        </w:rPr>
        <w:t xml:space="preserve">so </w:t>
      </w:r>
      <w:r w:rsidRPr="00B36129">
        <w:rPr>
          <w:rFonts w:ascii="Times New Roman" w:hAnsi="Times New Roman" w:cs="Times New Roman"/>
          <w:sz w:val="24"/>
          <w:szCs w:val="24"/>
        </w:rPr>
        <w:t xml:space="preserve">he </w:t>
      </w:r>
      <w:r w:rsidR="003C5C95" w:rsidRPr="00B36129">
        <w:rPr>
          <w:rFonts w:ascii="Times New Roman" w:hAnsi="Times New Roman" w:cs="Times New Roman"/>
          <w:sz w:val="24"/>
          <w:szCs w:val="24"/>
        </w:rPr>
        <w:t>held</w:t>
      </w:r>
      <w:r w:rsidRPr="00B36129">
        <w:rPr>
          <w:rFonts w:ascii="Times New Roman" w:hAnsi="Times New Roman" w:cs="Times New Roman"/>
          <w:sz w:val="24"/>
          <w:szCs w:val="24"/>
        </w:rPr>
        <w:t xml:space="preserve"> his family title Ghaz</w:t>
      </w:r>
      <w:r w:rsidR="003C5C95" w:rsidRPr="00B36129">
        <w:rPr>
          <w:rFonts w:ascii="Times New Roman" w:hAnsi="Times New Roman" w:cs="Times New Roman"/>
          <w:sz w:val="24"/>
          <w:szCs w:val="24"/>
        </w:rPr>
        <w:t>z</w:t>
      </w:r>
      <w:r w:rsidRPr="00B36129">
        <w:rPr>
          <w:rFonts w:ascii="Times New Roman" w:hAnsi="Times New Roman" w:cs="Times New Roman"/>
          <w:sz w:val="24"/>
          <w:szCs w:val="24"/>
        </w:rPr>
        <w:t xml:space="preserve">ali </w:t>
      </w:r>
      <w:r w:rsidR="003C5C95" w:rsidRPr="00B36129">
        <w:rPr>
          <w:rFonts w:ascii="Times New Roman" w:hAnsi="Times New Roman" w:cs="Times New Roman"/>
          <w:sz w:val="24"/>
          <w:szCs w:val="24"/>
        </w:rPr>
        <w:t xml:space="preserve">or </w:t>
      </w:r>
      <w:r w:rsidR="003B055E">
        <w:rPr>
          <w:rFonts w:ascii="Times New Roman" w:hAnsi="Times New Roman" w:cs="Times New Roman"/>
          <w:sz w:val="24"/>
          <w:szCs w:val="24"/>
        </w:rPr>
        <w:t>Al-Ghazali</w:t>
      </w:r>
      <w:r w:rsidR="003C5C95" w:rsidRPr="00B36129">
        <w:rPr>
          <w:rFonts w:ascii="Times New Roman" w:hAnsi="Times New Roman" w:cs="Times New Roman"/>
          <w:sz w:val="24"/>
          <w:szCs w:val="24"/>
        </w:rPr>
        <w:t xml:space="preserve">, viz. </w:t>
      </w:r>
      <w:r w:rsidRPr="00B36129">
        <w:rPr>
          <w:rFonts w:ascii="Times New Roman" w:hAnsi="Times New Roman" w:cs="Times New Roman"/>
          <w:sz w:val="24"/>
          <w:szCs w:val="24"/>
        </w:rPr>
        <w:t>weaver.</w:t>
      </w:r>
      <w:r w:rsidRPr="00B36129">
        <w:rPr>
          <w:rStyle w:val="FootnoteReference"/>
          <w:rFonts w:ascii="Times New Roman" w:hAnsi="Times New Roman" w:cs="Times New Roman"/>
          <w:sz w:val="24"/>
          <w:szCs w:val="24"/>
        </w:rPr>
        <w:footnoteReference w:id="85"/>
      </w:r>
    </w:p>
    <w:p w:rsidR="00751A14" w:rsidRPr="00B36129" w:rsidRDefault="00751A14" w:rsidP="00751A14">
      <w:pPr>
        <w:jc w:val="both"/>
      </w:pPr>
    </w:p>
    <w:p w:rsidR="00751A14" w:rsidRPr="00B36129" w:rsidRDefault="00751A14" w:rsidP="00751A14">
      <w:pPr>
        <w:jc w:val="both"/>
      </w:pPr>
      <w:r w:rsidRPr="00B36129">
        <w:t xml:space="preserve">Besides </w:t>
      </w:r>
      <w:r w:rsidR="00E54FE8">
        <w:t>Al-Ghazali</w:t>
      </w:r>
      <w:r w:rsidRPr="00B36129">
        <w:t xml:space="preserve">, there had </w:t>
      </w:r>
      <w:r w:rsidR="008576BC" w:rsidRPr="00B36129">
        <w:t xml:space="preserve">also </w:t>
      </w:r>
      <w:r w:rsidRPr="00B36129">
        <w:t xml:space="preserve">been another distinct scholar in the family; his grand-uncle, abu Hamid </w:t>
      </w:r>
      <w:r w:rsidR="00E54FE8">
        <w:t>Al-Ghazali</w:t>
      </w:r>
      <w:r w:rsidRPr="00B36129">
        <w:t xml:space="preserve"> (d. </w:t>
      </w:r>
      <w:r w:rsidR="00FC31CE">
        <w:t>1</w:t>
      </w:r>
      <w:r w:rsidRPr="00B36129">
        <w:t>043</w:t>
      </w:r>
      <w:r w:rsidR="00FC31CE">
        <w:t xml:space="preserve"> A.D.</w:t>
      </w:r>
      <w:r w:rsidRPr="00B36129">
        <w:t xml:space="preserve">), who was a </w:t>
      </w:r>
      <w:r w:rsidR="003C5C95" w:rsidRPr="00B36129">
        <w:t xml:space="preserve">great and well-known </w:t>
      </w:r>
      <w:r w:rsidRPr="00B36129">
        <w:t xml:space="preserve">theologian and a jurist. </w:t>
      </w:r>
      <w:r w:rsidR="00E54FE8">
        <w:t>Al-Ghazali</w:t>
      </w:r>
      <w:r w:rsidRPr="00B36129">
        <w:t xml:space="preserve"> might have been influenced by his uncle in his ambitious youth. But at the same time, he had been under an immense impact of Sufism since his childhood. His father was a devout dervish. Al-Subki narrated about his father that he </w:t>
      </w:r>
      <w:r w:rsidR="003C5C95" w:rsidRPr="00B36129">
        <w:t>di</w:t>
      </w:r>
      <w:r w:rsidRPr="00B36129">
        <w:t xml:space="preserve">d not </w:t>
      </w:r>
      <w:r w:rsidR="003C5C95" w:rsidRPr="00B36129">
        <w:t xml:space="preserve">use to </w:t>
      </w:r>
      <w:r w:rsidRPr="00B36129">
        <w:t xml:space="preserve">eat anything </w:t>
      </w:r>
      <w:r w:rsidR="003C5C95" w:rsidRPr="00B36129">
        <w:t xml:space="preserve">except </w:t>
      </w:r>
      <w:r w:rsidRPr="00B36129">
        <w:t xml:space="preserve">what he </w:t>
      </w:r>
      <w:r w:rsidR="003C5C95" w:rsidRPr="00B36129">
        <w:t xml:space="preserve">himself had </w:t>
      </w:r>
      <w:r w:rsidRPr="00B36129">
        <w:t>earn</w:t>
      </w:r>
      <w:r w:rsidR="003C5C95" w:rsidRPr="00B36129">
        <w:t>ed.</w:t>
      </w:r>
      <w:r w:rsidRPr="00B36129">
        <w:t xml:space="preserve"> </w:t>
      </w:r>
      <w:r w:rsidR="003C5C95" w:rsidRPr="00B36129">
        <w:t>Regarding his piety, it is proclaimed that he</w:t>
      </w:r>
      <w:r w:rsidRPr="00B36129">
        <w:t xml:space="preserve"> </w:t>
      </w:r>
      <w:r w:rsidR="003C5C95" w:rsidRPr="00B36129">
        <w:t>used to remain in the company of the saints and divines</w:t>
      </w:r>
      <w:r w:rsidRPr="00B36129">
        <w:t xml:space="preserve"> </w:t>
      </w:r>
      <w:r w:rsidR="003C5C95" w:rsidRPr="00B36129">
        <w:t xml:space="preserve">for </w:t>
      </w:r>
      <w:r w:rsidRPr="00B36129">
        <w:t xml:space="preserve">as much time as he could. </w:t>
      </w:r>
      <w:r w:rsidR="003B055E">
        <w:t>Al-Ghazali</w:t>
      </w:r>
      <w:r w:rsidRPr="00B36129">
        <w:t xml:space="preserve"> became an orphan in his early life</w:t>
      </w:r>
      <w:r w:rsidR="003C5C95" w:rsidRPr="00B36129">
        <w:t>.</w:t>
      </w:r>
      <w:r w:rsidRPr="00B36129">
        <w:t xml:space="preserve"> </w:t>
      </w:r>
      <w:r w:rsidR="003C5C95" w:rsidRPr="00B36129">
        <w:t xml:space="preserve">He and his brother Ahmad </w:t>
      </w:r>
      <w:r w:rsidR="003B055E">
        <w:t>Al-Ghazali</w:t>
      </w:r>
      <w:r w:rsidR="003C5C95" w:rsidRPr="00B36129">
        <w:t>,</w:t>
      </w:r>
      <w:r w:rsidRPr="00B36129">
        <w:t xml:space="preserve"> w</w:t>
      </w:r>
      <w:r w:rsidR="003C5C95" w:rsidRPr="00B36129">
        <w:t>ere</w:t>
      </w:r>
      <w:r w:rsidRPr="00B36129">
        <w:t xml:space="preserve"> </w:t>
      </w:r>
      <w:r w:rsidR="003C5C95" w:rsidRPr="00B36129">
        <w:t>then nourished</w:t>
      </w:r>
      <w:r w:rsidRPr="00B36129">
        <w:t xml:space="preserve"> and </w:t>
      </w:r>
      <w:r w:rsidR="008576BC" w:rsidRPr="00B36129">
        <w:t>taught</w:t>
      </w:r>
      <w:r w:rsidRPr="00B36129">
        <w:t xml:space="preserve"> by </w:t>
      </w:r>
      <w:r w:rsidR="003C5C95" w:rsidRPr="00B36129">
        <w:t>one of their father’s</w:t>
      </w:r>
      <w:r w:rsidRPr="00B36129">
        <w:t xml:space="preserve"> </w:t>
      </w:r>
      <w:r w:rsidR="003C5C95" w:rsidRPr="00B36129">
        <w:t>virtuous</w:t>
      </w:r>
      <w:r w:rsidRPr="00B36129">
        <w:t xml:space="preserve"> </w:t>
      </w:r>
      <w:r w:rsidR="003C5C95" w:rsidRPr="00B36129">
        <w:t xml:space="preserve">and </w:t>
      </w:r>
      <w:r w:rsidRPr="00B36129">
        <w:t>Sufi friend</w:t>
      </w:r>
      <w:r w:rsidR="003C5C95" w:rsidRPr="00B36129">
        <w:t>.</w:t>
      </w:r>
      <w:r w:rsidRPr="00B36129">
        <w:t xml:space="preserve"> </w:t>
      </w:r>
      <w:r w:rsidR="003C5C95" w:rsidRPr="00B36129">
        <w:t>His brother</w:t>
      </w:r>
      <w:r w:rsidRPr="00B36129">
        <w:t xml:space="preserve"> </w:t>
      </w:r>
      <w:r w:rsidR="003C5C95" w:rsidRPr="00B36129">
        <w:t xml:space="preserve">became a great mystic </w:t>
      </w:r>
      <w:r w:rsidRPr="00B36129">
        <w:t xml:space="preserve">later in his life. </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The Sufi friend of their father sent them to a </w:t>
      </w:r>
      <w:r w:rsidR="003C5C95" w:rsidRPr="00B36129">
        <w:rPr>
          <w:rFonts w:ascii="Times New Roman" w:hAnsi="Times New Roman" w:cs="Times New Roman"/>
          <w:sz w:val="24"/>
          <w:szCs w:val="24"/>
        </w:rPr>
        <w:t>madrassa after imparting to them basic education</w:t>
      </w:r>
      <w:r w:rsidRPr="00B36129">
        <w:rPr>
          <w:rFonts w:ascii="Times New Roman" w:hAnsi="Times New Roman" w:cs="Times New Roman"/>
          <w:sz w:val="24"/>
          <w:szCs w:val="24"/>
        </w:rPr>
        <w:t>. The boys learn</w:t>
      </w:r>
      <w:r w:rsidR="003C5C95" w:rsidRPr="00B36129">
        <w:rPr>
          <w:rFonts w:ascii="Times New Roman" w:hAnsi="Times New Roman" w:cs="Times New Roman"/>
          <w:sz w:val="24"/>
          <w:szCs w:val="24"/>
        </w:rPr>
        <w:t>ed</w:t>
      </w:r>
      <w:r w:rsidRPr="00B36129">
        <w:rPr>
          <w:rFonts w:ascii="Times New Roman" w:hAnsi="Times New Roman" w:cs="Times New Roman"/>
          <w:sz w:val="24"/>
          <w:szCs w:val="24"/>
        </w:rPr>
        <w:t xml:space="preserve"> the whole Quran by heart within a short time </w:t>
      </w:r>
      <w:r w:rsidR="003C5C95" w:rsidRPr="00B36129">
        <w:rPr>
          <w:rFonts w:ascii="Times New Roman" w:hAnsi="Times New Roman" w:cs="Times New Roman"/>
          <w:sz w:val="24"/>
          <w:szCs w:val="24"/>
        </w:rPr>
        <w:t>and started</w:t>
      </w:r>
      <w:r w:rsidRPr="00B36129">
        <w:rPr>
          <w:rFonts w:ascii="Times New Roman" w:hAnsi="Times New Roman" w:cs="Times New Roman"/>
          <w:sz w:val="24"/>
          <w:szCs w:val="24"/>
        </w:rPr>
        <w:t xml:space="preserve"> to study Arabic. </w:t>
      </w:r>
      <w:r w:rsidR="0013753A" w:rsidRPr="00B36129">
        <w:rPr>
          <w:rFonts w:ascii="Times New Roman" w:hAnsi="Times New Roman" w:cs="Times New Roman"/>
          <w:sz w:val="24"/>
          <w:szCs w:val="24"/>
        </w:rPr>
        <w:t>T</w:t>
      </w:r>
      <w:r w:rsidRPr="00B36129">
        <w:rPr>
          <w:rFonts w:ascii="Times New Roman" w:hAnsi="Times New Roman" w:cs="Times New Roman"/>
          <w:sz w:val="24"/>
          <w:szCs w:val="24"/>
        </w:rPr>
        <w:t xml:space="preserve">hey were </w:t>
      </w:r>
      <w:r w:rsidR="0013753A" w:rsidRPr="00B36129">
        <w:rPr>
          <w:rFonts w:ascii="Times New Roman" w:hAnsi="Times New Roman" w:cs="Times New Roman"/>
          <w:sz w:val="24"/>
          <w:szCs w:val="24"/>
        </w:rPr>
        <w:t xml:space="preserve">then </w:t>
      </w:r>
      <w:r w:rsidRPr="00B36129">
        <w:rPr>
          <w:rFonts w:ascii="Times New Roman" w:hAnsi="Times New Roman" w:cs="Times New Roman"/>
          <w:sz w:val="24"/>
          <w:szCs w:val="24"/>
        </w:rPr>
        <w:t>admitted in a</w:t>
      </w:r>
      <w:r w:rsidR="0013753A" w:rsidRPr="00B36129">
        <w:rPr>
          <w:rFonts w:ascii="Times New Roman" w:hAnsi="Times New Roman" w:cs="Times New Roman"/>
          <w:sz w:val="24"/>
          <w:szCs w:val="24"/>
        </w:rPr>
        <w:t>nother</w:t>
      </w:r>
      <w:r w:rsidRPr="00B36129">
        <w:rPr>
          <w:rFonts w:ascii="Times New Roman" w:hAnsi="Times New Roman" w:cs="Times New Roman"/>
          <w:sz w:val="24"/>
          <w:szCs w:val="24"/>
        </w:rPr>
        <w:t xml:space="preserve"> Madrassa. </w:t>
      </w:r>
      <w:r w:rsidR="0013753A" w:rsidRPr="00B36129">
        <w:rPr>
          <w:rFonts w:ascii="Times New Roman" w:hAnsi="Times New Roman" w:cs="Times New Roman"/>
          <w:sz w:val="24"/>
          <w:szCs w:val="24"/>
        </w:rPr>
        <w:t>Shortly a</w:t>
      </w:r>
      <w:r w:rsidRPr="00B36129">
        <w:rPr>
          <w:rFonts w:ascii="Times New Roman" w:hAnsi="Times New Roman" w:cs="Times New Roman"/>
          <w:sz w:val="24"/>
          <w:szCs w:val="24"/>
        </w:rPr>
        <w:t xml:space="preserve">fter sometime, Imam </w:t>
      </w:r>
      <w:r w:rsidR="00E54FE8">
        <w:rPr>
          <w:rFonts w:ascii="Times New Roman" w:hAnsi="Times New Roman" w:cs="Times New Roman"/>
          <w:sz w:val="24"/>
          <w:szCs w:val="24"/>
        </w:rPr>
        <w:t>Al-Ghazali</w:t>
      </w:r>
      <w:r w:rsidRPr="00B36129">
        <w:rPr>
          <w:rFonts w:ascii="Times New Roman" w:hAnsi="Times New Roman" w:cs="Times New Roman"/>
          <w:sz w:val="24"/>
          <w:szCs w:val="24"/>
        </w:rPr>
        <w:t xml:space="preserve"> </w:t>
      </w:r>
      <w:r w:rsidR="0013753A" w:rsidRPr="00B36129">
        <w:rPr>
          <w:rFonts w:ascii="Times New Roman" w:hAnsi="Times New Roman" w:cs="Times New Roman"/>
          <w:sz w:val="24"/>
          <w:szCs w:val="24"/>
        </w:rPr>
        <w:t xml:space="preserve">departed from </w:t>
      </w:r>
      <w:r w:rsidRPr="00B36129">
        <w:rPr>
          <w:rFonts w:ascii="Times New Roman" w:hAnsi="Times New Roman" w:cs="Times New Roman"/>
          <w:sz w:val="24"/>
          <w:szCs w:val="24"/>
        </w:rPr>
        <w:t xml:space="preserve">his </w:t>
      </w:r>
      <w:r w:rsidR="0013753A" w:rsidRPr="00B36129">
        <w:rPr>
          <w:rFonts w:ascii="Times New Roman" w:hAnsi="Times New Roman" w:cs="Times New Roman"/>
          <w:sz w:val="24"/>
          <w:szCs w:val="24"/>
        </w:rPr>
        <w:t>homeland</w:t>
      </w:r>
      <w:r w:rsidRPr="00B36129">
        <w:rPr>
          <w:rFonts w:ascii="Times New Roman" w:hAnsi="Times New Roman" w:cs="Times New Roman"/>
          <w:sz w:val="24"/>
          <w:szCs w:val="24"/>
        </w:rPr>
        <w:t xml:space="preserve"> for higher education </w:t>
      </w:r>
      <w:r w:rsidR="0013753A" w:rsidRPr="00B36129">
        <w:rPr>
          <w:rFonts w:ascii="Times New Roman" w:hAnsi="Times New Roman" w:cs="Times New Roman"/>
          <w:sz w:val="24"/>
          <w:szCs w:val="24"/>
        </w:rPr>
        <w:t>to</w:t>
      </w:r>
      <w:r w:rsidRPr="00B36129">
        <w:rPr>
          <w:rFonts w:ascii="Times New Roman" w:hAnsi="Times New Roman" w:cs="Times New Roman"/>
          <w:sz w:val="24"/>
          <w:szCs w:val="24"/>
        </w:rPr>
        <w:t xml:space="preserve"> Jurjan and </w:t>
      </w:r>
      <w:r w:rsidR="0013753A" w:rsidRPr="00B36129">
        <w:rPr>
          <w:rFonts w:ascii="Times New Roman" w:hAnsi="Times New Roman" w:cs="Times New Roman"/>
          <w:sz w:val="24"/>
          <w:szCs w:val="24"/>
        </w:rPr>
        <w:t xml:space="preserve">got the opportunity </w:t>
      </w:r>
      <w:r w:rsidRPr="00B36129">
        <w:rPr>
          <w:rFonts w:ascii="Times New Roman" w:hAnsi="Times New Roman" w:cs="Times New Roman"/>
          <w:sz w:val="24"/>
          <w:szCs w:val="24"/>
        </w:rPr>
        <w:t xml:space="preserve">to study under </w:t>
      </w:r>
      <w:r w:rsidR="0013753A" w:rsidRPr="00B36129">
        <w:rPr>
          <w:rFonts w:ascii="Times New Roman" w:hAnsi="Times New Roman" w:cs="Times New Roman"/>
          <w:sz w:val="24"/>
          <w:szCs w:val="24"/>
        </w:rPr>
        <w:t>the</w:t>
      </w:r>
      <w:r w:rsidRPr="00B36129">
        <w:rPr>
          <w:rFonts w:ascii="Times New Roman" w:hAnsi="Times New Roman" w:cs="Times New Roman"/>
          <w:sz w:val="24"/>
          <w:szCs w:val="24"/>
        </w:rPr>
        <w:t xml:space="preserve"> great Imam Abu Nasr Ismail.</w:t>
      </w:r>
    </w:p>
    <w:p w:rsidR="00751A14" w:rsidRPr="00B36129" w:rsidRDefault="00E54FE8" w:rsidP="00751A14">
      <w:pPr>
        <w:pStyle w:val="3text"/>
        <w:jc w:val="both"/>
      </w:pPr>
      <w:r>
        <w:t>Al-Ghazali</w:t>
      </w:r>
      <w:r w:rsidR="00751A14" w:rsidRPr="00B36129">
        <w:t xml:space="preserve"> visited Jurjan in approximately </w:t>
      </w:r>
      <w:r w:rsidR="0013753A" w:rsidRPr="00B36129">
        <w:t>1074. On his return,</w:t>
      </w:r>
      <w:r w:rsidR="00751A14" w:rsidRPr="00B36129">
        <w:t xml:space="preserve"> </w:t>
      </w:r>
      <w:r w:rsidR="0013753A" w:rsidRPr="00B36129">
        <w:t>he spent three years in memorizing whatever he had learnt till then.</w:t>
      </w:r>
      <w:r w:rsidR="00751A14" w:rsidRPr="00B36129">
        <w:t xml:space="preserve"> It </w:t>
      </w:r>
      <w:r w:rsidR="008576BC" w:rsidRPr="00B36129">
        <w:t>wa</w:t>
      </w:r>
      <w:r w:rsidR="00751A14" w:rsidRPr="00B36129">
        <w:t xml:space="preserve">s during this period that </w:t>
      </w:r>
      <w:r w:rsidR="003B055E">
        <w:t>Al-Ghazali</w:t>
      </w:r>
      <w:r w:rsidR="00751A14" w:rsidRPr="00B36129">
        <w:t xml:space="preserve"> might have studied Sufism </w:t>
      </w:r>
      <w:r w:rsidR="0013753A" w:rsidRPr="00B36129">
        <w:t xml:space="preserve">and even carried out some Sufistic exercises </w:t>
      </w:r>
      <w:r w:rsidR="00751A14" w:rsidRPr="00B36129">
        <w:t xml:space="preserve">under </w:t>
      </w:r>
      <w:r w:rsidR="0013753A" w:rsidRPr="00B36129">
        <w:t>the instructions of Yusuf al-Nassaj</w:t>
      </w:r>
      <w:r w:rsidR="00751A14" w:rsidRPr="00B36129">
        <w:t>.</w:t>
      </w:r>
    </w:p>
    <w:p w:rsidR="00751A14" w:rsidRPr="00B36129" w:rsidRDefault="00751A14" w:rsidP="00751A14">
      <w:pPr>
        <w:autoSpaceDE w:val="0"/>
        <w:autoSpaceDN w:val="0"/>
        <w:adjustRightInd w:val="0"/>
        <w:jc w:val="both"/>
      </w:pPr>
      <w:r w:rsidRPr="00B36129">
        <w:t xml:space="preserve">After three years, </w:t>
      </w:r>
      <w:r w:rsidR="0013753A" w:rsidRPr="00B36129">
        <w:t>i</w:t>
      </w:r>
      <w:r w:rsidRPr="00B36129">
        <w:t>n 1077</w:t>
      </w:r>
      <w:r w:rsidR="0013753A" w:rsidRPr="00B36129">
        <w:t>,</w:t>
      </w:r>
      <w:r w:rsidRPr="00B36129">
        <w:t xml:space="preserve"> he </w:t>
      </w:r>
      <w:r w:rsidR="0013753A" w:rsidRPr="00B36129">
        <w:t>joined a</w:t>
      </w:r>
      <w:r w:rsidRPr="00B36129">
        <w:t xml:space="preserve"> </w:t>
      </w:r>
      <w:r w:rsidR="0013753A" w:rsidRPr="00B36129">
        <w:t xml:space="preserve">very significant Madrassa </w:t>
      </w:r>
      <w:r w:rsidRPr="00B36129">
        <w:t xml:space="preserve">Nizamiyyah at Nishapur, to study under the most </w:t>
      </w:r>
      <w:r w:rsidR="0013753A" w:rsidRPr="00B36129">
        <w:t>eminent</w:t>
      </w:r>
      <w:r w:rsidRPr="00B36129">
        <w:t xml:space="preserve"> theologian of th</w:t>
      </w:r>
      <w:r w:rsidR="0013753A" w:rsidRPr="00B36129">
        <w:t>at</w:t>
      </w:r>
      <w:r w:rsidRPr="00B36129">
        <w:t xml:space="preserve"> </w:t>
      </w:r>
      <w:r w:rsidR="0013753A" w:rsidRPr="00B36129">
        <w:t>time</w:t>
      </w:r>
      <w:r w:rsidRPr="00B36129">
        <w:t xml:space="preserve">, </w:t>
      </w:r>
      <w:r w:rsidR="0013753A" w:rsidRPr="00B36129">
        <w:t>A</w:t>
      </w:r>
      <w:r w:rsidRPr="00B36129">
        <w:rPr>
          <w:rStyle w:val="searchwithinhl"/>
        </w:rPr>
        <w:t>l-</w:t>
      </w:r>
      <w:r w:rsidRPr="00B36129">
        <w:t>Juwayni</w:t>
      </w:r>
      <w:r w:rsidR="0013753A" w:rsidRPr="00B36129">
        <w:t>.</w:t>
      </w:r>
      <w:r w:rsidRPr="00B36129">
        <w:t xml:space="preserve"> </w:t>
      </w:r>
      <w:r w:rsidR="0013753A" w:rsidRPr="00B36129">
        <w:t>He</w:t>
      </w:r>
      <w:r w:rsidRPr="00B36129">
        <w:t xml:space="preserve"> was </w:t>
      </w:r>
      <w:r w:rsidR="0013753A" w:rsidRPr="00B36129">
        <w:t>distinguished</w:t>
      </w:r>
      <w:r w:rsidRPr="00B36129">
        <w:t xml:space="preserve"> with the title of ‘imam al-haramayn’ viz. the imam of the two </w:t>
      </w:r>
      <w:r w:rsidR="0013753A" w:rsidRPr="00B36129">
        <w:t>holy</w:t>
      </w:r>
      <w:r w:rsidRPr="00B36129">
        <w:t xml:space="preserve"> cities of M</w:t>
      </w:r>
      <w:r w:rsidR="0013753A" w:rsidRPr="00B36129">
        <w:t>a</w:t>
      </w:r>
      <w:r w:rsidRPr="00B36129">
        <w:t>cca and M</w:t>
      </w:r>
      <w:r w:rsidR="0013753A" w:rsidRPr="00B36129">
        <w:t>a</w:t>
      </w:r>
      <w:r w:rsidRPr="00B36129">
        <w:t>dina.  Nizam</w:t>
      </w:r>
      <w:r w:rsidR="00FC31CE">
        <w:t xml:space="preserve">iyyah College at that time was </w:t>
      </w:r>
      <w:r w:rsidRPr="00B36129">
        <w:t>an intellectual center of eastern Islam</w:t>
      </w:r>
      <w:r w:rsidR="00FC31CE">
        <w:t>.</w:t>
      </w:r>
    </w:p>
    <w:p w:rsidR="00751A14" w:rsidRPr="00B36129" w:rsidRDefault="00751A14" w:rsidP="00751A14">
      <w:pPr>
        <w:pStyle w:val="NormalWeb"/>
        <w:jc w:val="both"/>
      </w:pPr>
      <w:r w:rsidRPr="00B36129">
        <w:t xml:space="preserve">In Tus, Jurgan and Nishapur, </w:t>
      </w:r>
      <w:r w:rsidR="003B055E">
        <w:t>Al-Ghazali</w:t>
      </w:r>
      <w:r w:rsidRPr="00B36129">
        <w:t xml:space="preserve"> studied the customary </w:t>
      </w:r>
      <w:r w:rsidR="00777C29" w:rsidRPr="00B36129">
        <w:t>syllabus</w:t>
      </w:r>
      <w:r w:rsidRPr="00B36129">
        <w:t xml:space="preserve"> of higher Islamic education. This curriculum </w:t>
      </w:r>
      <w:r w:rsidR="00777C29" w:rsidRPr="00B36129">
        <w:t>primarily</w:t>
      </w:r>
      <w:r w:rsidRPr="00B36129">
        <w:t xml:space="preserve"> possessed legal studies or Jurisprudence, based on the teachings of </w:t>
      </w:r>
      <w:r w:rsidR="00777C29" w:rsidRPr="00B36129">
        <w:t>Al-</w:t>
      </w:r>
      <w:r w:rsidRPr="00B36129">
        <w:t xml:space="preserve">Qur’an and </w:t>
      </w:r>
      <w:r w:rsidR="008576BC" w:rsidRPr="00B36129">
        <w:t xml:space="preserve">the </w:t>
      </w:r>
      <w:r w:rsidR="00777C29" w:rsidRPr="00B36129">
        <w:t>sayings of holy Prophet</w:t>
      </w:r>
      <w:r w:rsidRPr="00B36129">
        <w:t xml:space="preserve">, </w:t>
      </w:r>
      <w:r w:rsidR="00777C29" w:rsidRPr="00B36129">
        <w:t>along</w:t>
      </w:r>
      <w:r w:rsidRPr="00B36129">
        <w:t xml:space="preserve"> with their interpretation. </w:t>
      </w:r>
    </w:p>
    <w:p w:rsidR="00751A14" w:rsidRPr="00B36129" w:rsidRDefault="00751A14" w:rsidP="00751A14">
      <w:pPr>
        <w:jc w:val="both"/>
      </w:pPr>
      <w:r w:rsidRPr="00B36129">
        <w:t xml:space="preserve">At Nishapur, </w:t>
      </w:r>
      <w:r w:rsidR="00E54FE8">
        <w:t>Al-Ghazali</w:t>
      </w:r>
      <w:r w:rsidRPr="00B36129">
        <w:t xml:space="preserve"> also learned Philosophy as Al-Juwayni </w:t>
      </w:r>
      <w:r w:rsidR="00777C29" w:rsidRPr="00B36129">
        <w:t xml:space="preserve">used to </w:t>
      </w:r>
      <w:r w:rsidRPr="00B36129">
        <w:t xml:space="preserve">initiate his </w:t>
      </w:r>
      <w:r w:rsidR="00777C29" w:rsidRPr="00B36129">
        <w:t>shining</w:t>
      </w:r>
      <w:r w:rsidRPr="00B36129">
        <w:t xml:space="preserve"> </w:t>
      </w:r>
      <w:r w:rsidR="00777C29" w:rsidRPr="00B36129">
        <w:t>disciples</w:t>
      </w:r>
      <w:r w:rsidRPr="00B36129">
        <w:t xml:space="preserve"> </w:t>
      </w:r>
      <w:r w:rsidR="00777C29" w:rsidRPr="00B36129">
        <w:t>with</w:t>
      </w:r>
      <w:r w:rsidRPr="00B36129">
        <w:t xml:space="preserve"> the s</w:t>
      </w:r>
      <w:r w:rsidR="00777C29" w:rsidRPr="00B36129">
        <w:t>ubjects like</w:t>
      </w:r>
      <w:r w:rsidRPr="00B36129">
        <w:t xml:space="preserve"> Kalam, </w:t>
      </w:r>
      <w:r w:rsidR="00777C29" w:rsidRPr="00B36129">
        <w:t>logic and philosophy</w:t>
      </w:r>
      <w:r w:rsidRPr="00B36129">
        <w:t xml:space="preserve">. </w:t>
      </w:r>
      <w:r w:rsidR="003B055E">
        <w:t>Al-Ghazali</w:t>
      </w:r>
      <w:r w:rsidRPr="00B36129">
        <w:t xml:space="preserve"> followed two different schools in Jurisprudence and in Theology, as “In law, </w:t>
      </w:r>
      <w:r w:rsidR="00E54FE8">
        <w:t>Al-Ghazali</w:t>
      </w:r>
      <w:r w:rsidRPr="00B36129">
        <w:t xml:space="preserve"> was a Shafi’ite; in kalam, he was an Ash’arite.”</w:t>
      </w:r>
      <w:r w:rsidRPr="00B36129">
        <w:rPr>
          <w:rStyle w:val="FootnoteReference"/>
        </w:rPr>
        <w:footnoteReference w:id="86"/>
      </w:r>
    </w:p>
    <w:p w:rsidR="00751A14" w:rsidRPr="00B36129" w:rsidRDefault="00751A14" w:rsidP="00751A14">
      <w:pPr>
        <w:jc w:val="both"/>
      </w:pPr>
    </w:p>
    <w:p w:rsidR="00751A14" w:rsidRPr="00B36129" w:rsidRDefault="00E54FE8" w:rsidP="00751A14">
      <w:pPr>
        <w:jc w:val="both"/>
      </w:pPr>
      <w:r>
        <w:lastRenderedPageBreak/>
        <w:t>Al-Ghazali</w:t>
      </w:r>
      <w:r w:rsidR="00751A14" w:rsidRPr="00B36129">
        <w:t xml:space="preserve"> was unique in the respect that his originality was not </w:t>
      </w:r>
      <w:r w:rsidR="00777C29" w:rsidRPr="00B36129">
        <w:t>trodden</w:t>
      </w:r>
      <w:r w:rsidR="00751A14" w:rsidRPr="00B36129">
        <w:t xml:space="preserve"> by academic learning. He was a critic </w:t>
      </w:r>
      <w:r w:rsidR="00777C29" w:rsidRPr="00B36129">
        <w:t xml:space="preserve">by his innate predisposition </w:t>
      </w:r>
      <w:r w:rsidR="00751A14" w:rsidRPr="00B36129">
        <w:t xml:space="preserve">and had </w:t>
      </w:r>
      <w:r w:rsidR="00777C29" w:rsidRPr="00B36129">
        <w:t>got an</w:t>
      </w:r>
      <w:r w:rsidR="00751A14" w:rsidRPr="00B36129">
        <w:t xml:space="preserve"> </w:t>
      </w:r>
      <w:r w:rsidR="00777C29" w:rsidRPr="00B36129">
        <w:t>immense</w:t>
      </w:r>
      <w:r w:rsidR="00751A14" w:rsidRPr="00B36129">
        <w:t xml:space="preserve"> </w:t>
      </w:r>
      <w:r w:rsidR="00777C29" w:rsidRPr="00B36129">
        <w:t>freedom</w:t>
      </w:r>
      <w:r w:rsidR="00751A14" w:rsidRPr="00B36129">
        <w:t xml:space="preserve"> of thought. </w:t>
      </w:r>
      <w:r w:rsidR="00777C29" w:rsidRPr="00B36129">
        <w:t>Even d</w:t>
      </w:r>
      <w:r w:rsidR="00751A14" w:rsidRPr="00B36129">
        <w:t xml:space="preserve">uring his studentship at the Nizamiyyah </w:t>
      </w:r>
      <w:r w:rsidR="00777C29" w:rsidRPr="00B36129">
        <w:t xml:space="preserve">College, </w:t>
      </w:r>
      <w:r w:rsidR="00751A14" w:rsidRPr="00B36129">
        <w:t xml:space="preserve">he became </w:t>
      </w:r>
      <w:r w:rsidR="00777C29" w:rsidRPr="00B36129">
        <w:t>aggravated</w:t>
      </w:r>
      <w:r w:rsidR="00751A14" w:rsidRPr="00B36129">
        <w:t xml:space="preserve"> with the </w:t>
      </w:r>
      <w:r w:rsidR="00777C29" w:rsidRPr="00B36129">
        <w:t>rigid</w:t>
      </w:r>
      <w:r w:rsidR="00751A14" w:rsidRPr="00B36129">
        <w:t xml:space="preserve"> </w:t>
      </w:r>
      <w:r w:rsidR="00777C29" w:rsidRPr="00B36129">
        <w:t xml:space="preserve">and inflexible style of </w:t>
      </w:r>
      <w:r w:rsidR="00751A14" w:rsidRPr="00B36129">
        <w:t>teaching</w:t>
      </w:r>
      <w:r w:rsidR="00777C29" w:rsidRPr="00B36129">
        <w:t>.</w:t>
      </w:r>
      <w:r w:rsidR="00751A14" w:rsidRPr="00B36129">
        <w:t xml:space="preserve"> </w:t>
      </w:r>
      <w:r w:rsidR="00777C29" w:rsidRPr="00B36129">
        <w:t>He</w:t>
      </w:r>
      <w:r w:rsidR="00751A14" w:rsidRPr="00B36129">
        <w:t xml:space="preserve"> </w:t>
      </w:r>
      <w:r w:rsidR="00777C29" w:rsidRPr="00B36129">
        <w:t xml:space="preserve">therefore, </w:t>
      </w:r>
      <w:r w:rsidR="00751A14" w:rsidRPr="00B36129">
        <w:t xml:space="preserve">liberated himself from the </w:t>
      </w:r>
      <w:r w:rsidR="00777C29" w:rsidRPr="00B36129">
        <w:t>repression</w:t>
      </w:r>
      <w:r w:rsidR="00751A14" w:rsidRPr="00B36129">
        <w:t xml:space="preserve"> of authority and</w:t>
      </w:r>
      <w:r w:rsidR="00777C29" w:rsidRPr="00B36129">
        <w:t xml:space="preserve"> its blind following and</w:t>
      </w:r>
      <w:r w:rsidR="00751A14" w:rsidRPr="00B36129">
        <w:t xml:space="preserve"> </w:t>
      </w:r>
      <w:r w:rsidR="00777C29" w:rsidRPr="00B36129">
        <w:t>felt</w:t>
      </w:r>
      <w:r w:rsidR="00751A14" w:rsidRPr="00B36129">
        <w:t xml:space="preserve"> the signs of skepticism</w:t>
      </w:r>
      <w:r w:rsidR="00777C29" w:rsidRPr="00B36129">
        <w:t xml:space="preserve"> inside him</w:t>
      </w:r>
      <w:r w:rsidR="00751A14" w:rsidRPr="00B36129">
        <w:t>.</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8576BC"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During his studies, he freely mixed up</w:t>
      </w:r>
      <w:r w:rsidR="00751A14" w:rsidRPr="00B36129">
        <w:rPr>
          <w:rFonts w:ascii="Times New Roman" w:hAnsi="Times New Roman" w:cs="Times New Roman"/>
          <w:sz w:val="24"/>
          <w:szCs w:val="24"/>
        </w:rPr>
        <w:t xml:space="preserve"> with the leaders of the diverse sects in Islam, aiming to grasp their respective viewpoints. His spirit of free inquisition and broadmindedness coupled with his great intellectual supremacy and genuine exploration of truth made him one of the most original thinkers that Islam has ever produced.</w:t>
      </w:r>
    </w:p>
    <w:p w:rsidR="00751A14" w:rsidRPr="00B36129" w:rsidRDefault="00751A14" w:rsidP="00751A14">
      <w:pPr>
        <w:jc w:val="both"/>
      </w:pPr>
    </w:p>
    <w:p w:rsidR="00751A14" w:rsidRPr="00B36129" w:rsidRDefault="00751A14" w:rsidP="00751A14">
      <w:pPr>
        <w:jc w:val="both"/>
        <w:rPr>
          <w:sz w:val="28"/>
          <w:szCs w:val="28"/>
        </w:rPr>
      </w:pPr>
      <w:r w:rsidRPr="00B36129">
        <w:t xml:space="preserve">Imam al-Haramain </w:t>
      </w:r>
      <w:r w:rsidRPr="00B36129">
        <w:rPr>
          <w:rStyle w:val="searchwithinhl"/>
        </w:rPr>
        <w:t>Al-</w:t>
      </w:r>
      <w:r w:rsidRPr="00B36129">
        <w:t xml:space="preserve">Juwayni, had </w:t>
      </w:r>
      <w:r w:rsidR="00777C29" w:rsidRPr="00B36129">
        <w:t>permitted</w:t>
      </w:r>
      <w:r w:rsidRPr="00B36129">
        <w:t xml:space="preserve"> </w:t>
      </w:r>
      <w:r w:rsidR="00777C29" w:rsidRPr="00B36129">
        <w:t>complete</w:t>
      </w:r>
      <w:r w:rsidRPr="00B36129">
        <w:t xml:space="preserve"> </w:t>
      </w:r>
      <w:r w:rsidR="00777C29" w:rsidRPr="00B36129">
        <w:t>liberty</w:t>
      </w:r>
      <w:r w:rsidRPr="00B36129">
        <w:t xml:space="preserve"> of thought and expression to his pupils</w:t>
      </w:r>
      <w:r w:rsidR="00777C29" w:rsidRPr="00B36129">
        <w:t>,</w:t>
      </w:r>
      <w:r w:rsidRPr="00B36129">
        <w:t xml:space="preserve"> </w:t>
      </w:r>
      <w:r w:rsidR="00777C29" w:rsidRPr="00B36129">
        <w:t>who</w:t>
      </w:r>
      <w:r w:rsidRPr="00B36129">
        <w:t xml:space="preserve"> </w:t>
      </w:r>
      <w:r w:rsidR="00777C29" w:rsidRPr="00B36129">
        <w:t xml:space="preserve">had </w:t>
      </w:r>
      <w:r w:rsidRPr="00B36129">
        <w:t xml:space="preserve">always </w:t>
      </w:r>
      <w:r w:rsidR="00777C29" w:rsidRPr="00B36129">
        <w:t>been motivated</w:t>
      </w:r>
      <w:r w:rsidRPr="00B36129">
        <w:t xml:space="preserve"> to </w:t>
      </w:r>
      <w:r w:rsidR="00777C29" w:rsidRPr="00B36129">
        <w:t>continue</w:t>
      </w:r>
      <w:r w:rsidRPr="00B36129">
        <w:t xml:space="preserve"> debates and discussions on all topics. </w:t>
      </w:r>
      <w:r w:rsidR="00E54FE8">
        <w:t>Al-Ghazali</w:t>
      </w:r>
      <w:r w:rsidRPr="00B36129">
        <w:t xml:space="preserve"> was an excellent student and had also got a good tendency towards philosophizing. Speculation was </w:t>
      </w:r>
      <w:r w:rsidR="003B055E">
        <w:t>Al-Ghazali</w:t>
      </w:r>
      <w:r w:rsidRPr="00B36129">
        <w:t xml:space="preserve">’s strong point. </w:t>
      </w:r>
      <w:r w:rsidRPr="00B36129">
        <w:rPr>
          <w:rStyle w:val="searchwithinhl"/>
        </w:rPr>
        <w:t>Al-</w:t>
      </w:r>
      <w:r w:rsidRPr="00B36129">
        <w:t xml:space="preserve">Juwayni depicted him as "a plenteous ocean to be drowned" </w:t>
      </w:r>
      <w:r w:rsidRPr="00B36129">
        <w:rPr>
          <w:rStyle w:val="FootnoteReference"/>
        </w:rPr>
        <w:footnoteReference w:id="87"/>
      </w:r>
      <w:r w:rsidRPr="00B36129">
        <w:t xml:space="preserve"> </w:t>
      </w:r>
      <w:r w:rsidR="003B055E">
        <w:t>Al-Ghazali</w:t>
      </w:r>
      <w:r w:rsidRPr="00B36129">
        <w:t xml:space="preserve"> showed great </w:t>
      </w:r>
      <w:r w:rsidR="00777C29" w:rsidRPr="00B36129">
        <w:t>flexibility</w:t>
      </w:r>
      <w:r w:rsidRPr="00B36129">
        <w:t xml:space="preserve"> of mind and a</w:t>
      </w:r>
      <w:r w:rsidR="00777C29" w:rsidRPr="00B36129">
        <w:t xml:space="preserve"> natural aptitude</w:t>
      </w:r>
      <w:r w:rsidRPr="00B36129">
        <w:t xml:space="preserve"> for polemics in his debates with other students. Not after a long time, he started to lecture to his fellow-students</w:t>
      </w:r>
      <w:r w:rsidR="00777C29" w:rsidRPr="00B36129">
        <w:t>. At the prestigious Nizamiyya madrassa in Baghdad, he</w:t>
      </w:r>
      <w:r w:rsidRPr="00B36129">
        <w:t xml:space="preserve"> </w:t>
      </w:r>
      <w:r w:rsidR="00777C29" w:rsidRPr="00B36129">
        <w:t>then, initiated to lecture</w:t>
      </w:r>
      <w:r w:rsidRPr="00B36129">
        <w:t xml:space="preserve"> on Islamic jurisprudence </w:t>
      </w:r>
      <w:r w:rsidR="00777C29" w:rsidRPr="00B36129">
        <w:t>and engaged himself in</w:t>
      </w:r>
      <w:r w:rsidRPr="00B36129">
        <w:t xml:space="preserve"> refuting heresies, along with writing down books. </w:t>
      </w:r>
      <w:r w:rsidR="003B055E">
        <w:rPr>
          <w:rFonts w:eastAsia="Scala-Regular"/>
        </w:rPr>
        <w:t>Al-Ghazali</w:t>
      </w:r>
      <w:r w:rsidRPr="00B36129">
        <w:rPr>
          <w:rFonts w:eastAsia="Scala-Regular"/>
        </w:rPr>
        <w:t xml:space="preserve"> composed his first book, </w:t>
      </w:r>
      <w:r w:rsidRPr="00B36129">
        <w:rPr>
          <w:rFonts w:eastAsia="Scala-Italic"/>
          <w:iCs/>
        </w:rPr>
        <w:t>‘al-Mankhul’</w:t>
      </w:r>
      <w:r w:rsidRPr="00B36129">
        <w:rPr>
          <w:rFonts w:eastAsia="Scala-Regular"/>
        </w:rPr>
        <w:t xml:space="preserve"> (</w:t>
      </w:r>
      <w:r w:rsidRPr="00B36129">
        <w:rPr>
          <w:rFonts w:eastAsia="Scala-Italic"/>
          <w:iCs/>
        </w:rPr>
        <w:t xml:space="preserve">The Sifted) </w:t>
      </w:r>
      <w:r w:rsidRPr="00B36129">
        <w:rPr>
          <w:rFonts w:eastAsia="Scala-Regular"/>
        </w:rPr>
        <w:t>in 1080.</w:t>
      </w:r>
      <w:r w:rsidRPr="00B36129">
        <w:rPr>
          <w:rStyle w:val="FootnoteReference"/>
          <w:rFonts w:eastAsia="Scala-Regular"/>
        </w:rPr>
        <w:footnoteReference w:id="88"/>
      </w:r>
    </w:p>
    <w:p w:rsidR="00751A14" w:rsidRPr="00B36129" w:rsidRDefault="00751A14" w:rsidP="00751A14">
      <w:pPr>
        <w:jc w:val="both"/>
      </w:pPr>
    </w:p>
    <w:p w:rsidR="00777C29" w:rsidRPr="00B36129" w:rsidRDefault="00751A14" w:rsidP="00751A14">
      <w:pPr>
        <w:jc w:val="both"/>
      </w:pPr>
      <w:r w:rsidRPr="00B36129">
        <w:t xml:space="preserve">During his stay at Nishapur, </w:t>
      </w:r>
      <w:r w:rsidR="003B055E">
        <w:t>Al-Ghazali</w:t>
      </w:r>
      <w:r w:rsidRPr="00B36129">
        <w:t xml:space="preserve"> learnt </w:t>
      </w:r>
      <w:r w:rsidR="00777C29" w:rsidRPr="00B36129">
        <w:t xml:space="preserve">even </w:t>
      </w:r>
      <w:r w:rsidRPr="00B36129">
        <w:t xml:space="preserve">more about the theory and practice of Sufism under the guidance of </w:t>
      </w:r>
      <w:r w:rsidR="00777C29" w:rsidRPr="00B36129">
        <w:t>a</w:t>
      </w:r>
      <w:r w:rsidRPr="00B36129">
        <w:t xml:space="preserve"> </w:t>
      </w:r>
      <w:r w:rsidR="00777C29" w:rsidRPr="00B36129">
        <w:t xml:space="preserve">reputed </w:t>
      </w:r>
      <w:r w:rsidRPr="00B36129">
        <w:t>Sufi</w:t>
      </w:r>
      <w:r w:rsidR="00777C29" w:rsidRPr="00B36129">
        <w:t>,</w:t>
      </w:r>
      <w:r w:rsidRPr="00B36129">
        <w:t xml:space="preserve"> </w:t>
      </w:r>
      <w:r w:rsidR="00777C29" w:rsidRPr="00B36129">
        <w:t>Al-Farmadhi.</w:t>
      </w:r>
      <w:r w:rsidR="00777C29" w:rsidRPr="00B36129">
        <w:rPr>
          <w:rStyle w:val="FootnoteReference"/>
        </w:rPr>
        <w:t xml:space="preserve"> </w:t>
      </w:r>
    </w:p>
    <w:p w:rsidR="00751A14" w:rsidRPr="00B36129" w:rsidRDefault="00167ED1" w:rsidP="00167ED1">
      <w:pPr>
        <w:jc w:val="both"/>
      </w:pPr>
      <w:r w:rsidRPr="00B36129">
        <w:t>The fame of this ambitious and energetic</w:t>
      </w:r>
      <w:r w:rsidR="00751A14" w:rsidRPr="00B36129">
        <w:t xml:space="preserve"> </w:t>
      </w:r>
      <w:r w:rsidR="00093EB7" w:rsidRPr="00B36129">
        <w:t xml:space="preserve">young man </w:t>
      </w:r>
      <w:r w:rsidR="00751A14" w:rsidRPr="00B36129">
        <w:t xml:space="preserve">had already spread in the Islamic world. </w:t>
      </w:r>
      <w:r w:rsidRPr="00B36129">
        <w:t xml:space="preserve">When </w:t>
      </w:r>
      <w:r w:rsidR="00E54FE8">
        <w:t>Al-Ghazali</w:t>
      </w:r>
      <w:r w:rsidRPr="00B36129">
        <w:t xml:space="preserve"> approached his twenty-eighth year, h</w:t>
      </w:r>
      <w:r w:rsidR="00751A14" w:rsidRPr="00B36129">
        <w:t xml:space="preserve">e </w:t>
      </w:r>
      <w:r w:rsidRPr="00B36129">
        <w:t>went to</w:t>
      </w:r>
      <w:r w:rsidR="00751A14" w:rsidRPr="00B36129">
        <w:t xml:space="preserve"> the Court of Nizam al-Mulk,</w:t>
      </w:r>
      <w:r w:rsidRPr="00B36129">
        <w:t xml:space="preserve"> </w:t>
      </w:r>
      <w:r w:rsidR="00751A14" w:rsidRPr="00B36129">
        <w:t>the great vizier of the Saljuq sovereign Malik</w:t>
      </w:r>
      <w:r w:rsidR="001F083A">
        <w:t xml:space="preserve"> </w:t>
      </w:r>
      <w:r w:rsidR="00751A14" w:rsidRPr="00B36129">
        <w:t>shah a</w:t>
      </w:r>
      <w:r w:rsidRPr="00B36129">
        <w:t xml:space="preserve">nd joined the team of </w:t>
      </w:r>
      <w:r w:rsidR="00751A14" w:rsidRPr="00B36129">
        <w:t>canonist</w:t>
      </w:r>
      <w:r w:rsidRPr="00B36129">
        <w:t>s</w:t>
      </w:r>
      <w:r w:rsidR="00093EB7" w:rsidRPr="00B36129">
        <w:t>,</w:t>
      </w:r>
      <w:r w:rsidRPr="00B36129">
        <w:t xml:space="preserve"> theologians</w:t>
      </w:r>
      <w:r w:rsidR="00093EB7" w:rsidRPr="00B36129">
        <w:t xml:space="preserve"> and learned men</w:t>
      </w:r>
      <w:r w:rsidR="00751A14" w:rsidRPr="00B36129">
        <w:t xml:space="preserve">. </w:t>
      </w:r>
      <w:r w:rsidR="00E54FE8">
        <w:t>Al-Ghazali</w:t>
      </w:r>
      <w:r w:rsidR="00751A14" w:rsidRPr="00B36129">
        <w:t xml:space="preserve"> soon </w:t>
      </w:r>
      <w:r w:rsidRPr="00B36129">
        <w:t>became</w:t>
      </w:r>
      <w:r w:rsidR="00751A14" w:rsidRPr="00B36129">
        <w:t xml:space="preserve"> </w:t>
      </w:r>
      <w:r w:rsidRPr="00B36129">
        <w:t xml:space="preserve">prominent </w:t>
      </w:r>
      <w:r w:rsidR="00751A14" w:rsidRPr="00B36129">
        <w:t>for his skill in debate</w:t>
      </w:r>
      <w:r w:rsidRPr="00B36129">
        <w:t xml:space="preserve">s and </w:t>
      </w:r>
      <w:r w:rsidR="00093EB7" w:rsidRPr="00B36129">
        <w:t>discussions</w:t>
      </w:r>
      <w:r w:rsidR="00751A14" w:rsidRPr="00B36129">
        <w:t>.</w:t>
      </w:r>
    </w:p>
    <w:p w:rsidR="00751A14" w:rsidRPr="00B36129" w:rsidRDefault="00751A14" w:rsidP="00751A14">
      <w:pPr>
        <w:jc w:val="both"/>
      </w:pPr>
    </w:p>
    <w:p w:rsidR="00751A14" w:rsidRPr="00B36129" w:rsidRDefault="003B055E" w:rsidP="00751A14">
      <w:pPr>
        <w:jc w:val="both"/>
      </w:pPr>
      <w:r>
        <w:t>Al-Ghazali</w:t>
      </w:r>
      <w:r w:rsidR="00751A14" w:rsidRPr="00B36129">
        <w:t xml:space="preserve">’s insightful knowledge of Muslim </w:t>
      </w:r>
      <w:r w:rsidR="00167ED1" w:rsidRPr="00B36129">
        <w:t>jurisprudence</w:t>
      </w:r>
      <w:r w:rsidR="00751A14" w:rsidRPr="00B36129">
        <w:t xml:space="preserve">, theology, and philosophy impressed Nizam al-Mulk to such a great deal that he </w:t>
      </w:r>
      <w:r w:rsidR="00167ED1" w:rsidRPr="00B36129">
        <w:t>select</w:t>
      </w:r>
      <w:r w:rsidR="00751A14" w:rsidRPr="00B36129">
        <w:t xml:space="preserve">ed him </w:t>
      </w:r>
      <w:r w:rsidR="00167ED1" w:rsidRPr="00B36129">
        <w:t>as</w:t>
      </w:r>
      <w:r w:rsidR="00751A14" w:rsidRPr="00B36129">
        <w:t xml:space="preserve"> the Chair of Theology in the Nizamiyyah Academy</w:t>
      </w:r>
      <w:r w:rsidR="00167ED1" w:rsidRPr="00B36129">
        <w:t>.</w:t>
      </w:r>
      <w:r w:rsidR="00751A14" w:rsidRPr="00B36129">
        <w:rPr>
          <w:rStyle w:val="FootnoteReference"/>
        </w:rPr>
        <w:footnoteReference w:id="89"/>
      </w:r>
      <w:r w:rsidR="00751A14" w:rsidRPr="00B36129">
        <w:t xml:space="preserve">The appointment to such a higher level was a great success and the most desirable of all the honors in the Muslim world of that time. No one </w:t>
      </w:r>
      <w:r w:rsidR="001F083A">
        <w:t xml:space="preserve">before him </w:t>
      </w:r>
      <w:r w:rsidR="00751A14" w:rsidRPr="00B36129">
        <w:t xml:space="preserve">had been conferred </w:t>
      </w:r>
      <w:r w:rsidR="00093EB7" w:rsidRPr="00B36129">
        <w:t>up</w:t>
      </w:r>
      <w:r w:rsidR="00751A14" w:rsidRPr="00B36129">
        <w:t>on</w:t>
      </w:r>
      <w:r w:rsidR="00093EB7" w:rsidRPr="00B36129">
        <w:t xml:space="preserve"> </w:t>
      </w:r>
      <w:r w:rsidR="001F083A">
        <w:t>with such an important position</w:t>
      </w:r>
      <w:r w:rsidR="00751A14" w:rsidRPr="00B36129">
        <w:t xml:space="preserve"> at s</w:t>
      </w:r>
      <w:r w:rsidR="001F083A">
        <w:t>o</w:t>
      </w:r>
      <w:r w:rsidR="00751A14" w:rsidRPr="00B36129">
        <w:t xml:space="preserve"> an early age. </w:t>
      </w:r>
    </w:p>
    <w:p w:rsidR="00751A14" w:rsidRPr="00B36129" w:rsidRDefault="00751A14" w:rsidP="00751A14">
      <w:pPr>
        <w:jc w:val="both"/>
      </w:pPr>
    </w:p>
    <w:p w:rsidR="00751A14" w:rsidRPr="00B36129" w:rsidRDefault="00751A14" w:rsidP="00751A14">
      <w:pPr>
        <w:jc w:val="both"/>
      </w:pPr>
      <w:r w:rsidRPr="00B36129">
        <w:t>This institute was the most influential of all the madaris founded by Nizam al-Mulk (which were also named after him as ‘Nizamiyyas’), in different eastern Islamic cities, for the teaching of Islamic Jurisprudence in accordance with the school of al-Shafi’i.</w:t>
      </w:r>
    </w:p>
    <w:p w:rsidR="00751A14" w:rsidRPr="00B36129" w:rsidRDefault="00751A14" w:rsidP="00751A14">
      <w:pPr>
        <w:jc w:val="both"/>
      </w:pPr>
    </w:p>
    <w:p w:rsidR="00751A14" w:rsidRPr="00B36129" w:rsidRDefault="00751A14" w:rsidP="00751A14">
      <w:pPr>
        <w:ind w:left="720"/>
        <w:jc w:val="both"/>
        <w:rPr>
          <w:sz w:val="22"/>
          <w:szCs w:val="22"/>
        </w:rPr>
      </w:pPr>
      <w:r w:rsidRPr="00B36129">
        <w:rPr>
          <w:sz w:val="22"/>
          <w:szCs w:val="22"/>
        </w:rPr>
        <w:t xml:space="preserve">“These colleges were intended in part to train scholars to counter the religious propaganda of the rulers of Egypt, the Fatimid caliphs. For in the eleventh century the Islamic world was divided, with two opposing caliphates—the "orthodox" Sunni Abbasid caliphate in Baghdad, and the Shi’ite Fatimid caliphate in Cairo. The caliph in Baghdad, who wielded moral and religious authority rather than actual political power, stood as a symbol of Sunni Islam. Real power rested </w:t>
      </w:r>
      <w:r w:rsidRPr="00B36129">
        <w:rPr>
          <w:sz w:val="22"/>
          <w:szCs w:val="22"/>
        </w:rPr>
        <w:lastRenderedPageBreak/>
        <w:t xml:space="preserve">with the Seljuk Turks, nomadic warriors who had occupied Baghdad in 1055. But the Seljuks had converted to Islam in its Sunni form, and their power was legitimized by the Sunni Abbasid caliph. There was hence an Abbasid-Seljuk establishment, and </w:t>
      </w:r>
      <w:r w:rsidR="00E54FE8">
        <w:rPr>
          <w:sz w:val="22"/>
          <w:szCs w:val="22"/>
        </w:rPr>
        <w:t>Al-Ghazali</w:t>
      </w:r>
      <w:r w:rsidRPr="00B36129">
        <w:rPr>
          <w:sz w:val="22"/>
          <w:szCs w:val="22"/>
        </w:rPr>
        <w:t>’s appointment at the Nizamiyya of Baghdad made him part of it.”</w:t>
      </w:r>
      <w:r w:rsidRPr="00B36129">
        <w:rPr>
          <w:rStyle w:val="FootnoteReference"/>
          <w:sz w:val="22"/>
          <w:szCs w:val="22"/>
        </w:rPr>
        <w:footnoteReference w:id="90"/>
      </w:r>
    </w:p>
    <w:p w:rsidR="00751A14" w:rsidRPr="00B36129" w:rsidRDefault="00751A14" w:rsidP="00751A14">
      <w:pPr>
        <w:autoSpaceDE w:val="0"/>
        <w:autoSpaceDN w:val="0"/>
        <w:adjustRightInd w:val="0"/>
        <w:jc w:val="both"/>
      </w:pPr>
    </w:p>
    <w:p w:rsidR="00751A14" w:rsidRPr="00B36129" w:rsidRDefault="003B055E" w:rsidP="00751A14">
      <w:pPr>
        <w:jc w:val="both"/>
      </w:pPr>
      <w:r>
        <w:t>Al-Ghazali</w:t>
      </w:r>
      <w:r w:rsidR="00751A14" w:rsidRPr="00B36129">
        <w:t xml:space="preserve">, therefore, became the chair at the Nizamiyya Academy together with his position as being one of the supreme judges known for his clarification on Islamic law. </w:t>
      </w:r>
    </w:p>
    <w:p w:rsidR="00751A14" w:rsidRPr="00B36129" w:rsidRDefault="00751A14" w:rsidP="00167ED1">
      <w:pPr>
        <w:pStyle w:val="3text"/>
        <w:jc w:val="both"/>
        <w:rPr>
          <w:sz w:val="22"/>
          <w:szCs w:val="22"/>
        </w:rPr>
      </w:pPr>
      <w:r w:rsidRPr="00B36129">
        <w:t xml:space="preserve">As a professor in the Nizamiyya College he remained absolutely successful. The </w:t>
      </w:r>
      <w:r w:rsidR="00167ED1" w:rsidRPr="00B36129">
        <w:t>quality</w:t>
      </w:r>
      <w:r w:rsidRPr="00B36129">
        <w:t xml:space="preserve"> of his lectures, the level of his </w:t>
      </w:r>
      <w:r w:rsidR="00167ED1" w:rsidRPr="00B36129">
        <w:t>wisdom</w:t>
      </w:r>
      <w:r w:rsidRPr="00B36129">
        <w:t xml:space="preserve"> and the eloquence of his delivery of the subjects fascinated larger and larger groups of people. </w:t>
      </w:r>
      <w:r w:rsidR="00167ED1" w:rsidRPr="00B36129">
        <w:rPr>
          <w:szCs w:val="22"/>
        </w:rPr>
        <w:t>A great number</w:t>
      </w:r>
      <w:r w:rsidRPr="00B36129">
        <w:rPr>
          <w:szCs w:val="22"/>
        </w:rPr>
        <w:t xml:space="preserve"> of learned </w:t>
      </w:r>
      <w:r w:rsidR="00167ED1" w:rsidRPr="00B36129">
        <w:rPr>
          <w:szCs w:val="22"/>
        </w:rPr>
        <w:t>people,</w:t>
      </w:r>
      <w:r w:rsidRPr="00B36129">
        <w:rPr>
          <w:szCs w:val="22"/>
        </w:rPr>
        <w:t xml:space="preserve"> </w:t>
      </w:r>
      <w:r w:rsidR="00167ED1" w:rsidRPr="00B36129">
        <w:rPr>
          <w:szCs w:val="22"/>
        </w:rPr>
        <w:t>celebrities</w:t>
      </w:r>
      <w:r w:rsidRPr="00B36129">
        <w:rPr>
          <w:szCs w:val="22"/>
        </w:rPr>
        <w:t xml:space="preserve"> of the State and even the ruling princes </w:t>
      </w:r>
      <w:r w:rsidR="00167ED1" w:rsidRPr="00B36129">
        <w:rPr>
          <w:szCs w:val="22"/>
        </w:rPr>
        <w:t xml:space="preserve">used to </w:t>
      </w:r>
      <w:r w:rsidRPr="00B36129">
        <w:rPr>
          <w:szCs w:val="22"/>
        </w:rPr>
        <w:t>attend</w:t>
      </w:r>
      <w:r w:rsidR="00167ED1" w:rsidRPr="00B36129">
        <w:rPr>
          <w:szCs w:val="22"/>
        </w:rPr>
        <w:t xml:space="preserve"> his lecturers</w:t>
      </w:r>
      <w:r w:rsidRPr="00B36129">
        <w:rPr>
          <w:szCs w:val="22"/>
        </w:rPr>
        <w:t xml:space="preserve">. </w:t>
      </w:r>
      <w:r w:rsidR="00167ED1" w:rsidRPr="00B36129">
        <w:rPr>
          <w:szCs w:val="22"/>
        </w:rPr>
        <w:t xml:space="preserve">Sayeed-b-Fares and Ibn Lobban had </w:t>
      </w:r>
      <w:r w:rsidRPr="00B36129">
        <w:rPr>
          <w:szCs w:val="22"/>
        </w:rPr>
        <w:t xml:space="preserve">recorded </w:t>
      </w:r>
      <w:r w:rsidR="00167ED1" w:rsidRPr="00B36129">
        <w:rPr>
          <w:szCs w:val="22"/>
        </w:rPr>
        <w:t>almost</w:t>
      </w:r>
      <w:r w:rsidRPr="00B36129">
        <w:rPr>
          <w:szCs w:val="22"/>
        </w:rPr>
        <w:t xml:space="preserve"> 183 of his lectures</w:t>
      </w:r>
      <w:r w:rsidR="00093EB7" w:rsidRPr="00B36129">
        <w:rPr>
          <w:szCs w:val="22"/>
        </w:rPr>
        <w:t>,</w:t>
      </w:r>
      <w:r w:rsidRPr="00B36129">
        <w:rPr>
          <w:szCs w:val="22"/>
        </w:rPr>
        <w:t xml:space="preserve"> which were </w:t>
      </w:r>
      <w:r w:rsidR="00167ED1" w:rsidRPr="00B36129">
        <w:rPr>
          <w:szCs w:val="22"/>
        </w:rPr>
        <w:t>later on</w:t>
      </w:r>
      <w:r w:rsidRPr="00B36129">
        <w:rPr>
          <w:szCs w:val="22"/>
        </w:rPr>
        <w:t xml:space="preserve"> </w:t>
      </w:r>
      <w:r w:rsidR="00167ED1" w:rsidRPr="00B36129">
        <w:rPr>
          <w:szCs w:val="22"/>
        </w:rPr>
        <w:t xml:space="preserve">accumulated </w:t>
      </w:r>
      <w:r w:rsidRPr="00B36129">
        <w:rPr>
          <w:szCs w:val="22"/>
        </w:rPr>
        <w:t xml:space="preserve">in a book named </w:t>
      </w:r>
      <w:r w:rsidR="00167ED1" w:rsidRPr="00B36129">
        <w:rPr>
          <w:szCs w:val="22"/>
        </w:rPr>
        <w:t>‘</w:t>
      </w:r>
      <w:r w:rsidRPr="00B36129">
        <w:rPr>
          <w:szCs w:val="22"/>
        </w:rPr>
        <w:t>Majalesse-Ghazzali</w:t>
      </w:r>
      <w:r w:rsidR="00167ED1" w:rsidRPr="00B36129">
        <w:rPr>
          <w:szCs w:val="22"/>
        </w:rPr>
        <w:t>’</w:t>
      </w:r>
      <w:r w:rsidRPr="00B36129">
        <w:rPr>
          <w:szCs w:val="22"/>
        </w:rPr>
        <w:t>.</w:t>
      </w:r>
      <w:r w:rsidRPr="00B36129">
        <w:rPr>
          <w:rStyle w:val="FootnoteReference"/>
          <w:sz w:val="22"/>
          <w:szCs w:val="22"/>
        </w:rPr>
        <w:footnoteReference w:id="91"/>
      </w:r>
    </w:p>
    <w:p w:rsidR="00751A14" w:rsidRPr="00B36129" w:rsidRDefault="00751A14" w:rsidP="00751A14">
      <w:pPr>
        <w:pStyle w:val="3text"/>
        <w:jc w:val="both"/>
      </w:pPr>
      <w:r w:rsidRPr="00B36129">
        <w:t xml:space="preserve">Soon he began to be highly admired in the entire Islamic world, due to his lucidity, scholarship, and dialectical </w:t>
      </w:r>
      <w:r w:rsidR="00167ED1" w:rsidRPr="00B36129">
        <w:t xml:space="preserve">proficiency </w:t>
      </w:r>
      <w:r w:rsidRPr="00B36129">
        <w:t xml:space="preserve">and </w:t>
      </w:r>
      <w:r w:rsidR="00167ED1" w:rsidRPr="00B36129">
        <w:t>began</w:t>
      </w:r>
      <w:r w:rsidRPr="00B36129">
        <w:t xml:space="preserve"> to be </w:t>
      </w:r>
      <w:r w:rsidR="00167ED1" w:rsidRPr="00B36129">
        <w:t>regard</w:t>
      </w:r>
      <w:r w:rsidRPr="00B36129">
        <w:t xml:space="preserve">ed as the greatest theologian </w:t>
      </w:r>
      <w:r w:rsidR="00167ED1" w:rsidRPr="00B36129">
        <w:t>of</w:t>
      </w:r>
      <w:r w:rsidRPr="00B36129">
        <w:t xml:space="preserve"> the Ash’arite tradition. His instruction</w:t>
      </w:r>
      <w:r w:rsidR="00167ED1" w:rsidRPr="00B36129">
        <w:t>s</w:t>
      </w:r>
      <w:r w:rsidRPr="00B36129">
        <w:t xml:space="preserve"> w</w:t>
      </w:r>
      <w:r w:rsidR="00167ED1" w:rsidRPr="00B36129">
        <w:t>ere</w:t>
      </w:r>
      <w:r w:rsidRPr="00B36129">
        <w:t xml:space="preserve"> </w:t>
      </w:r>
      <w:r w:rsidR="00167ED1" w:rsidRPr="00B36129">
        <w:t>accepted</w:t>
      </w:r>
      <w:r w:rsidRPr="00B36129">
        <w:t xml:space="preserve"> to be the best in religious as well as in the political matters. He, therefore, succeeded in gaining the worldly success in all respects.</w:t>
      </w:r>
    </w:p>
    <w:p w:rsidR="00093EB7" w:rsidRPr="00B36129" w:rsidRDefault="00751A14" w:rsidP="00751A14">
      <w:pPr>
        <w:autoSpaceDE w:val="0"/>
        <w:autoSpaceDN w:val="0"/>
        <w:adjustRightInd w:val="0"/>
        <w:jc w:val="both"/>
      </w:pPr>
      <w:r w:rsidRPr="00B36129">
        <w:rPr>
          <w:rFonts w:eastAsia="Scala-Regular"/>
        </w:rPr>
        <w:t>In complying with the request by the ruler, d</w:t>
      </w:r>
      <w:r w:rsidRPr="00B36129">
        <w:rPr>
          <w:rFonts w:eastAsiaTheme="minorHAnsi"/>
        </w:rPr>
        <w:t xml:space="preserve">uring the time period, “which extended from 1091 to 1095… </w:t>
      </w:r>
      <w:r w:rsidR="00E54FE8">
        <w:rPr>
          <w:rFonts w:eastAsiaTheme="minorHAnsi"/>
        </w:rPr>
        <w:t>Al-Ghazali</w:t>
      </w:r>
      <w:r w:rsidRPr="00B36129">
        <w:rPr>
          <w:rFonts w:eastAsiaTheme="minorHAnsi"/>
        </w:rPr>
        <w:t xml:space="preserve"> wrote his </w:t>
      </w:r>
      <w:r w:rsidRPr="00B36129">
        <w:rPr>
          <w:rFonts w:eastAsiaTheme="minorHAnsi"/>
          <w:i/>
          <w:iCs/>
        </w:rPr>
        <w:t>Tahafut</w:t>
      </w:r>
      <w:r w:rsidRPr="00B36129">
        <w:rPr>
          <w:rFonts w:eastAsiaTheme="minorHAnsi"/>
        </w:rPr>
        <w:t xml:space="preserve"> and three other works closely related to it.”</w:t>
      </w:r>
      <w:r w:rsidR="00093EB7" w:rsidRPr="00B36129">
        <w:rPr>
          <w:rFonts w:eastAsiaTheme="minorHAnsi"/>
        </w:rPr>
        <w:t xml:space="preserve"> </w:t>
      </w:r>
      <w:r w:rsidRPr="00B36129">
        <w:rPr>
          <w:rStyle w:val="FootnoteReference"/>
          <w:rFonts w:eastAsiaTheme="minorHAnsi"/>
        </w:rPr>
        <w:footnoteReference w:id="92"/>
      </w:r>
      <w:r w:rsidRPr="00B36129">
        <w:rPr>
          <w:rFonts w:eastAsiaTheme="minorHAnsi"/>
        </w:rPr>
        <w:t xml:space="preserve">The first </w:t>
      </w:r>
      <w:r w:rsidR="00167ED1" w:rsidRPr="00B36129">
        <w:rPr>
          <w:rFonts w:eastAsiaTheme="minorHAnsi"/>
        </w:rPr>
        <w:t xml:space="preserve">one </w:t>
      </w:r>
      <w:r w:rsidRPr="00B36129">
        <w:rPr>
          <w:rFonts w:eastAsiaTheme="minorHAnsi"/>
        </w:rPr>
        <w:t xml:space="preserve">is </w:t>
      </w:r>
      <w:r w:rsidR="00167ED1" w:rsidRPr="00B36129">
        <w:rPr>
          <w:rFonts w:eastAsiaTheme="minorHAnsi"/>
        </w:rPr>
        <w:t>known as ‘</w:t>
      </w:r>
      <w:r w:rsidRPr="00B36129">
        <w:rPr>
          <w:rFonts w:eastAsiaTheme="minorHAnsi"/>
          <w:iCs/>
        </w:rPr>
        <w:t>Maqasid al-falasifa</w:t>
      </w:r>
      <w:r w:rsidR="00167ED1" w:rsidRPr="00B36129">
        <w:rPr>
          <w:rFonts w:eastAsiaTheme="minorHAnsi"/>
          <w:iCs/>
        </w:rPr>
        <w:t xml:space="preserve">’ </w:t>
      </w:r>
      <w:r w:rsidRPr="00B36129">
        <w:rPr>
          <w:rFonts w:eastAsiaTheme="minorHAnsi"/>
        </w:rPr>
        <w:t xml:space="preserve">(The aims of the philosophers), </w:t>
      </w:r>
      <w:r w:rsidR="00167ED1" w:rsidRPr="00B36129">
        <w:rPr>
          <w:rFonts w:eastAsiaTheme="minorHAnsi"/>
        </w:rPr>
        <w:t xml:space="preserve">which had been </w:t>
      </w:r>
      <w:r w:rsidRPr="00B36129">
        <w:rPr>
          <w:rFonts w:eastAsiaTheme="minorHAnsi"/>
        </w:rPr>
        <w:t xml:space="preserve">written in Arabic. In the introduction and the conclusion of this work, </w:t>
      </w:r>
      <w:r w:rsidR="003B055E">
        <w:rPr>
          <w:rFonts w:eastAsiaTheme="minorHAnsi"/>
        </w:rPr>
        <w:t>Al-Ghazali</w:t>
      </w:r>
      <w:r w:rsidRPr="00B36129">
        <w:rPr>
          <w:rFonts w:eastAsiaTheme="minorHAnsi"/>
        </w:rPr>
        <w:t xml:space="preserve"> narrated that he wrote this work of explanation to clarify the philosophers’ theories as a prologue to his refuting them in the </w:t>
      </w:r>
      <w:r w:rsidRPr="00B36129">
        <w:rPr>
          <w:rFonts w:eastAsiaTheme="minorHAnsi"/>
          <w:iCs/>
        </w:rPr>
        <w:t>Tahafut</w:t>
      </w:r>
      <w:r w:rsidRPr="00B36129">
        <w:rPr>
          <w:rFonts w:eastAsiaTheme="minorHAnsi"/>
          <w:i/>
          <w:iCs/>
        </w:rPr>
        <w:t xml:space="preserve">. </w:t>
      </w:r>
      <w:r w:rsidR="000828AB">
        <w:rPr>
          <w:rFonts w:eastAsiaTheme="minorHAnsi"/>
          <w:iCs/>
        </w:rPr>
        <w:t>Maqasid al-falasifa</w:t>
      </w:r>
      <w:r w:rsidRPr="00B36129">
        <w:rPr>
          <w:rFonts w:eastAsiaTheme="minorHAnsi"/>
          <w:iCs/>
        </w:rPr>
        <w:t xml:space="preserve"> was not only translated and commented upon many times but also continued to remain the popular text-book for teaching philosophy from 10</w:t>
      </w:r>
      <w:r w:rsidRPr="00B36129">
        <w:rPr>
          <w:rFonts w:eastAsiaTheme="minorHAnsi"/>
          <w:iCs/>
          <w:vertAlign w:val="superscript"/>
        </w:rPr>
        <w:t>th</w:t>
      </w:r>
      <w:r w:rsidR="00093EB7" w:rsidRPr="00B36129">
        <w:rPr>
          <w:rFonts w:eastAsiaTheme="minorHAnsi"/>
          <w:iCs/>
          <w:vertAlign w:val="superscript"/>
        </w:rPr>
        <w:t xml:space="preserve"> </w:t>
      </w:r>
      <w:r w:rsidRPr="00B36129">
        <w:rPr>
          <w:rFonts w:eastAsiaTheme="minorHAnsi"/>
          <w:iCs/>
        </w:rPr>
        <w:t>to16</w:t>
      </w:r>
      <w:r w:rsidRPr="00B36129">
        <w:rPr>
          <w:rFonts w:eastAsiaTheme="minorHAnsi"/>
          <w:iCs/>
          <w:vertAlign w:val="superscript"/>
        </w:rPr>
        <w:t>th</w:t>
      </w:r>
      <w:r w:rsidR="000828AB">
        <w:rPr>
          <w:rFonts w:eastAsiaTheme="minorHAnsi"/>
          <w:iCs/>
        </w:rPr>
        <w:t xml:space="preserve"> centuries</w:t>
      </w:r>
      <w:r w:rsidRPr="00B36129">
        <w:rPr>
          <w:rFonts w:eastAsiaTheme="minorHAnsi"/>
          <w:iCs/>
        </w:rPr>
        <w:t>.</w:t>
      </w:r>
      <w:r w:rsidRPr="00B36129">
        <w:rPr>
          <w:rStyle w:val="FootnoteReference"/>
          <w:rFonts w:eastAsiaTheme="minorHAnsi"/>
          <w:iCs/>
        </w:rPr>
        <w:footnoteReference w:id="93"/>
      </w:r>
      <w:r w:rsidRPr="00B36129">
        <w:rPr>
          <w:rFonts w:eastAsiaTheme="minorHAnsi"/>
        </w:rPr>
        <w:t xml:space="preserve"> </w:t>
      </w:r>
      <w:r w:rsidR="00093EB7" w:rsidRPr="00B36129">
        <w:t>This book was thought to be very significant in Europe and was one of the first translations of Arabic works to Latin, in 12th century.</w:t>
      </w:r>
      <w:r w:rsidR="00093EB7" w:rsidRPr="00B36129">
        <w:rPr>
          <w:rStyle w:val="FootnoteReference"/>
        </w:rPr>
        <w:footnoteReference w:id="94"/>
      </w:r>
    </w:p>
    <w:p w:rsidR="00093EB7" w:rsidRPr="00B36129" w:rsidRDefault="00093EB7" w:rsidP="00751A14">
      <w:pPr>
        <w:autoSpaceDE w:val="0"/>
        <w:autoSpaceDN w:val="0"/>
        <w:adjustRightInd w:val="0"/>
        <w:jc w:val="both"/>
      </w:pPr>
    </w:p>
    <w:p w:rsidR="00093EB7" w:rsidRPr="00B36129" w:rsidRDefault="00751A14" w:rsidP="00751A14">
      <w:pPr>
        <w:autoSpaceDE w:val="0"/>
        <w:autoSpaceDN w:val="0"/>
        <w:adjustRightInd w:val="0"/>
        <w:jc w:val="both"/>
        <w:rPr>
          <w:rFonts w:eastAsiaTheme="minorHAnsi"/>
          <w:i/>
          <w:iCs/>
        </w:rPr>
      </w:pPr>
      <w:r w:rsidRPr="00B36129">
        <w:rPr>
          <w:rFonts w:eastAsiaTheme="minorHAnsi"/>
        </w:rPr>
        <w:t xml:space="preserve">The second </w:t>
      </w:r>
      <w:r w:rsidR="00167ED1" w:rsidRPr="00B36129">
        <w:rPr>
          <w:rFonts w:eastAsiaTheme="minorHAnsi"/>
        </w:rPr>
        <w:t>part</w:t>
      </w:r>
      <w:r w:rsidRPr="00B36129">
        <w:rPr>
          <w:rFonts w:eastAsiaTheme="minorHAnsi"/>
        </w:rPr>
        <w:t xml:space="preserve">, </w:t>
      </w:r>
      <w:r w:rsidR="00167ED1" w:rsidRPr="00B36129">
        <w:rPr>
          <w:rFonts w:eastAsiaTheme="minorHAnsi"/>
        </w:rPr>
        <w:t>‘</w:t>
      </w:r>
      <w:r w:rsidRPr="00B36129">
        <w:rPr>
          <w:rFonts w:eastAsiaTheme="minorHAnsi"/>
          <w:iCs/>
        </w:rPr>
        <w:t>Miyar al-‘ilm</w:t>
      </w:r>
      <w:r w:rsidR="00167ED1" w:rsidRPr="00B36129">
        <w:rPr>
          <w:rFonts w:eastAsiaTheme="minorHAnsi"/>
          <w:iCs/>
        </w:rPr>
        <w:t xml:space="preserve">’ </w:t>
      </w:r>
      <w:r w:rsidRPr="00B36129">
        <w:rPr>
          <w:rFonts w:eastAsiaTheme="minorHAnsi"/>
        </w:rPr>
        <w:t xml:space="preserve">(The standard for knowledge), is an elucidation of the logic of Avicenna which is the best exposition that </w:t>
      </w:r>
      <w:r w:rsidR="003B055E">
        <w:rPr>
          <w:rFonts w:eastAsiaTheme="minorHAnsi"/>
        </w:rPr>
        <w:t>Al-Ghazali</w:t>
      </w:r>
      <w:r w:rsidRPr="00B36129">
        <w:rPr>
          <w:rFonts w:eastAsiaTheme="minorHAnsi"/>
        </w:rPr>
        <w:t xml:space="preserve"> wrote. </w:t>
      </w:r>
      <w:r w:rsidR="003B055E">
        <w:rPr>
          <w:rFonts w:eastAsiaTheme="minorHAnsi"/>
        </w:rPr>
        <w:t>Al-Ghazali</w:t>
      </w:r>
      <w:r w:rsidRPr="00B36129">
        <w:rPr>
          <w:rFonts w:eastAsiaTheme="minorHAnsi"/>
        </w:rPr>
        <w:t xml:space="preserve"> insisted his fellow theologians and lawyers to adopt this type of logic. According to him, philosophically this logic was unbiased and a good tool f</w:t>
      </w:r>
      <w:r w:rsidR="000828AB">
        <w:rPr>
          <w:rFonts w:eastAsiaTheme="minorHAnsi"/>
        </w:rPr>
        <w:t>or</w:t>
      </w:r>
      <w:r w:rsidRPr="00B36129">
        <w:rPr>
          <w:rFonts w:eastAsiaTheme="minorHAnsi"/>
        </w:rPr>
        <w:t xml:space="preserve"> acquiring knowledge. It presents greater elaboration and refinement than the logic used by the theologians. The </w:t>
      </w:r>
      <w:r w:rsidRPr="00B36129">
        <w:rPr>
          <w:rFonts w:eastAsiaTheme="minorHAnsi"/>
          <w:iCs/>
        </w:rPr>
        <w:t>Miyar</w:t>
      </w:r>
      <w:r w:rsidR="00167ED1" w:rsidRPr="00B36129">
        <w:rPr>
          <w:rFonts w:eastAsiaTheme="minorHAnsi"/>
          <w:iCs/>
        </w:rPr>
        <w:t xml:space="preserve"> </w:t>
      </w:r>
      <w:r w:rsidRPr="00B36129">
        <w:rPr>
          <w:rFonts w:eastAsiaTheme="minorHAnsi"/>
        </w:rPr>
        <w:t xml:space="preserve">was specifically a </w:t>
      </w:r>
      <w:r w:rsidR="009F0164" w:rsidRPr="00B36129">
        <w:rPr>
          <w:rFonts w:eastAsiaTheme="minorHAnsi"/>
        </w:rPr>
        <w:t>supplementary material written at</w:t>
      </w:r>
      <w:r w:rsidRPr="00B36129">
        <w:rPr>
          <w:rFonts w:eastAsiaTheme="minorHAnsi"/>
        </w:rPr>
        <w:t xml:space="preserve"> the </w:t>
      </w:r>
      <w:r w:rsidR="009F0164" w:rsidRPr="00B36129">
        <w:rPr>
          <w:rFonts w:eastAsiaTheme="minorHAnsi"/>
        </w:rPr>
        <w:t xml:space="preserve">end of </w:t>
      </w:r>
      <w:r w:rsidR="00167ED1" w:rsidRPr="00B36129">
        <w:rPr>
          <w:rFonts w:eastAsiaTheme="minorHAnsi"/>
        </w:rPr>
        <w:t>‘</w:t>
      </w:r>
      <w:r w:rsidRPr="00B36129">
        <w:rPr>
          <w:rFonts w:eastAsiaTheme="minorHAnsi"/>
          <w:iCs/>
        </w:rPr>
        <w:t>Tahafut</w:t>
      </w:r>
      <w:r w:rsidR="00167ED1" w:rsidRPr="00B36129">
        <w:rPr>
          <w:rFonts w:eastAsiaTheme="minorHAnsi"/>
          <w:iCs/>
        </w:rPr>
        <w:t>’</w:t>
      </w:r>
      <w:r w:rsidRPr="00B36129">
        <w:rPr>
          <w:rFonts w:eastAsiaTheme="minorHAnsi"/>
          <w:i/>
          <w:iCs/>
        </w:rPr>
        <w:t xml:space="preserve">. </w:t>
      </w:r>
    </w:p>
    <w:p w:rsidR="00093EB7" w:rsidRPr="00B36129" w:rsidRDefault="00093EB7" w:rsidP="00751A14">
      <w:pPr>
        <w:autoSpaceDE w:val="0"/>
        <w:autoSpaceDN w:val="0"/>
        <w:adjustRightInd w:val="0"/>
        <w:jc w:val="both"/>
        <w:rPr>
          <w:rFonts w:eastAsiaTheme="minorHAnsi"/>
          <w:i/>
          <w:iCs/>
        </w:rPr>
      </w:pPr>
    </w:p>
    <w:p w:rsidR="00751A14" w:rsidRPr="00B36129" w:rsidRDefault="00751A14" w:rsidP="00751A14">
      <w:pPr>
        <w:autoSpaceDE w:val="0"/>
        <w:autoSpaceDN w:val="0"/>
        <w:adjustRightInd w:val="0"/>
        <w:jc w:val="both"/>
        <w:rPr>
          <w:rFonts w:eastAsiaTheme="minorHAnsi"/>
        </w:rPr>
      </w:pPr>
      <w:r w:rsidRPr="00B36129">
        <w:rPr>
          <w:rFonts w:eastAsiaTheme="minorHAnsi"/>
        </w:rPr>
        <w:t xml:space="preserve">The third work, a continuation to the </w:t>
      </w:r>
      <w:r w:rsidRPr="00B36129">
        <w:rPr>
          <w:rFonts w:eastAsiaTheme="minorHAnsi"/>
          <w:iCs/>
        </w:rPr>
        <w:t>Tahafut,</w:t>
      </w:r>
      <w:r w:rsidR="00167ED1" w:rsidRPr="00B36129">
        <w:rPr>
          <w:rFonts w:eastAsiaTheme="minorHAnsi"/>
          <w:iCs/>
        </w:rPr>
        <w:t xml:space="preserve"> </w:t>
      </w:r>
      <w:r w:rsidRPr="00B36129">
        <w:rPr>
          <w:rFonts w:eastAsiaTheme="minorHAnsi"/>
        </w:rPr>
        <w:t xml:space="preserve">is his </w:t>
      </w:r>
      <w:r w:rsidR="009F0164" w:rsidRPr="00B36129">
        <w:rPr>
          <w:rFonts w:eastAsiaTheme="minorHAnsi"/>
        </w:rPr>
        <w:t>‘</w:t>
      </w:r>
      <w:r w:rsidRPr="00B36129">
        <w:rPr>
          <w:rFonts w:eastAsiaTheme="minorHAnsi"/>
          <w:iCs/>
        </w:rPr>
        <w:t>Al-iqtisad fi al-i‘tiqad</w:t>
      </w:r>
      <w:r w:rsidR="009F0164" w:rsidRPr="00B36129">
        <w:rPr>
          <w:rFonts w:eastAsiaTheme="minorHAnsi"/>
          <w:iCs/>
        </w:rPr>
        <w:t>’</w:t>
      </w:r>
      <w:r w:rsidR="00167ED1" w:rsidRPr="00B36129">
        <w:rPr>
          <w:rFonts w:eastAsiaTheme="minorHAnsi"/>
          <w:iCs/>
        </w:rPr>
        <w:t xml:space="preserve"> </w:t>
      </w:r>
      <w:r w:rsidRPr="00B36129">
        <w:rPr>
          <w:rFonts w:eastAsiaTheme="minorHAnsi"/>
        </w:rPr>
        <w:t xml:space="preserve">(Moderation in belief), which communicates Ash’arite theology. </w:t>
      </w:r>
      <w:r w:rsidR="003B055E">
        <w:rPr>
          <w:rFonts w:eastAsiaTheme="minorHAnsi"/>
        </w:rPr>
        <w:t>Al-Ghazali</w:t>
      </w:r>
      <w:r w:rsidRPr="00B36129">
        <w:rPr>
          <w:rFonts w:eastAsiaTheme="minorHAnsi"/>
        </w:rPr>
        <w:t xml:space="preserve"> declared in the introduction of his </w:t>
      </w:r>
      <w:r w:rsidRPr="00B36129">
        <w:rPr>
          <w:rFonts w:eastAsiaTheme="minorHAnsi"/>
          <w:iCs/>
        </w:rPr>
        <w:t>Tahafut,</w:t>
      </w:r>
      <w:r w:rsidR="009F0164" w:rsidRPr="00B36129">
        <w:rPr>
          <w:rFonts w:eastAsiaTheme="minorHAnsi"/>
          <w:iCs/>
        </w:rPr>
        <w:t xml:space="preserve"> </w:t>
      </w:r>
      <w:r w:rsidRPr="00B36129">
        <w:rPr>
          <w:rFonts w:eastAsiaTheme="minorHAnsi"/>
          <w:iCs/>
        </w:rPr>
        <w:t>that</w:t>
      </w:r>
      <w:r w:rsidR="009F0164" w:rsidRPr="00B36129">
        <w:rPr>
          <w:rFonts w:eastAsiaTheme="minorHAnsi"/>
          <w:iCs/>
        </w:rPr>
        <w:t xml:space="preserve"> </w:t>
      </w:r>
      <w:r w:rsidRPr="00B36129">
        <w:rPr>
          <w:rFonts w:eastAsiaTheme="minorHAnsi"/>
          <w:iCs/>
        </w:rPr>
        <w:t xml:space="preserve">in order to refute the philosophers, </w:t>
      </w:r>
      <w:r w:rsidRPr="00B36129">
        <w:rPr>
          <w:rFonts w:eastAsiaTheme="minorHAnsi"/>
        </w:rPr>
        <w:t xml:space="preserve">he would employ </w:t>
      </w:r>
      <w:r w:rsidR="00093EB7" w:rsidRPr="00B36129">
        <w:rPr>
          <w:rFonts w:eastAsiaTheme="minorHAnsi"/>
        </w:rPr>
        <w:t>his</w:t>
      </w:r>
      <w:r w:rsidRPr="00B36129">
        <w:rPr>
          <w:rFonts w:eastAsiaTheme="minorHAnsi"/>
        </w:rPr>
        <w:t xml:space="preserve"> own logic. In the </w:t>
      </w:r>
      <w:r w:rsidRPr="00B36129">
        <w:rPr>
          <w:rFonts w:eastAsiaTheme="minorHAnsi"/>
          <w:iCs/>
        </w:rPr>
        <w:lastRenderedPageBreak/>
        <w:t>Tahafut</w:t>
      </w:r>
      <w:r w:rsidRPr="00B36129">
        <w:rPr>
          <w:rFonts w:eastAsiaTheme="minorHAnsi"/>
        </w:rPr>
        <w:t>al</w:t>
      </w:r>
      <w:r w:rsidR="009F0164" w:rsidRPr="00B36129">
        <w:rPr>
          <w:rFonts w:eastAsiaTheme="minorHAnsi"/>
        </w:rPr>
        <w:t xml:space="preserve">, </w:t>
      </w:r>
      <w:r w:rsidR="003B055E">
        <w:rPr>
          <w:rFonts w:eastAsiaTheme="minorHAnsi"/>
        </w:rPr>
        <w:t>Al-Ghazali</w:t>
      </w:r>
      <w:r w:rsidRPr="00B36129">
        <w:rPr>
          <w:rFonts w:eastAsiaTheme="minorHAnsi"/>
        </w:rPr>
        <w:t xml:space="preserve"> intended to disprove and negate what he thought to be false while in the </w:t>
      </w:r>
      <w:r w:rsidR="009F0164" w:rsidRPr="00B36129">
        <w:rPr>
          <w:rFonts w:eastAsiaTheme="minorHAnsi"/>
        </w:rPr>
        <w:t>‘</w:t>
      </w:r>
      <w:r w:rsidRPr="00B36129">
        <w:rPr>
          <w:rFonts w:eastAsiaTheme="minorHAnsi"/>
          <w:iCs/>
        </w:rPr>
        <w:t>Iqtisad</w:t>
      </w:r>
      <w:r w:rsidR="009F0164" w:rsidRPr="00B36129">
        <w:rPr>
          <w:rFonts w:eastAsiaTheme="minorHAnsi"/>
          <w:iCs/>
        </w:rPr>
        <w:t>’</w:t>
      </w:r>
      <w:r w:rsidRPr="00B36129">
        <w:rPr>
          <w:rFonts w:eastAsiaTheme="minorHAnsi"/>
          <w:iCs/>
        </w:rPr>
        <w:t xml:space="preserve"> he</w:t>
      </w:r>
      <w:r w:rsidR="009F0164" w:rsidRPr="00B36129">
        <w:rPr>
          <w:rFonts w:eastAsiaTheme="minorHAnsi"/>
          <w:iCs/>
        </w:rPr>
        <w:t xml:space="preserve"> </w:t>
      </w:r>
      <w:r w:rsidRPr="00B36129">
        <w:rPr>
          <w:rFonts w:eastAsiaTheme="minorHAnsi"/>
        </w:rPr>
        <w:t>buil</w:t>
      </w:r>
      <w:r w:rsidR="009F0164" w:rsidRPr="00B36129">
        <w:rPr>
          <w:rFonts w:eastAsiaTheme="minorHAnsi"/>
        </w:rPr>
        <w:t>t</w:t>
      </w:r>
      <w:r w:rsidRPr="00B36129">
        <w:rPr>
          <w:rFonts w:eastAsiaTheme="minorHAnsi"/>
        </w:rPr>
        <w:t xml:space="preserve"> and affirmed what he declared to be true doctrine.</w:t>
      </w:r>
    </w:p>
    <w:p w:rsidR="00751A14" w:rsidRPr="00B36129" w:rsidRDefault="00751A14" w:rsidP="00751A14">
      <w:pPr>
        <w:jc w:val="both"/>
      </w:pPr>
    </w:p>
    <w:p w:rsidR="00751A14" w:rsidRPr="00B36129" w:rsidRDefault="00751A14" w:rsidP="00751A14">
      <w:pPr>
        <w:jc w:val="both"/>
      </w:pPr>
      <w:r w:rsidRPr="00B36129">
        <w:t xml:space="preserve">In The Incoherence of the Philosophers, </w:t>
      </w:r>
      <w:r w:rsidR="00E54FE8">
        <w:t>Al-Ghazali</w:t>
      </w:r>
      <w:r w:rsidRPr="00B36129">
        <w:t xml:space="preserve"> criticized al-Farabi (d. 950) and Avicenna (d. 1037) who drew intellectually upon the Greek philosophers. They were the two most prominent Islamic proponents of Aristotle’s philosophy. But besides being Aristotelians they were also Neo-Platonists, who had originated two closely related but quite divergent emanative theories. </w:t>
      </w:r>
      <w:r w:rsidR="00E54FE8">
        <w:t>Al-Ghazali</w:t>
      </w:r>
      <w:r w:rsidRPr="00B36129">
        <w:t xml:space="preserve"> contended that both of these philosophers boasted of utterly incontrovertible </w:t>
      </w:r>
      <w:r w:rsidR="009F0164" w:rsidRPr="00B36129">
        <w:t>claims</w:t>
      </w:r>
      <w:r w:rsidRPr="00B36129">
        <w:t xml:space="preserve"> on </w:t>
      </w:r>
      <w:r w:rsidR="009F0164" w:rsidRPr="00B36129">
        <w:t>elementary</w:t>
      </w:r>
      <w:r w:rsidRPr="00B36129">
        <w:t xml:space="preserve"> matt</w:t>
      </w:r>
      <w:r w:rsidR="009F0164" w:rsidRPr="00B36129">
        <w:t>ers of theology and metaphysics.</w:t>
      </w:r>
      <w:r w:rsidRPr="00B36129">
        <w:t xml:space="preserve"> </w:t>
      </w:r>
      <w:r w:rsidR="009F0164" w:rsidRPr="00B36129">
        <w:t>T</w:t>
      </w:r>
      <w:r w:rsidRPr="00B36129">
        <w:t xml:space="preserve">hey could not, in fact, endorse their </w:t>
      </w:r>
      <w:r w:rsidR="009F0164" w:rsidRPr="00B36129">
        <w:t>arguments as</w:t>
      </w:r>
      <w:r w:rsidRPr="00B36129">
        <w:t xml:space="preserve"> philosophers </w:t>
      </w:r>
      <w:r w:rsidR="00093EB7" w:rsidRPr="00B36129">
        <w:t xml:space="preserve">and </w:t>
      </w:r>
      <w:r w:rsidRPr="00B36129">
        <w:t xml:space="preserve">are </w:t>
      </w:r>
      <w:r w:rsidR="009F0164" w:rsidRPr="00B36129">
        <w:t>incapable</w:t>
      </w:r>
      <w:r w:rsidRPr="00B36129">
        <w:t xml:space="preserve"> </w:t>
      </w:r>
      <w:r w:rsidR="009F0164" w:rsidRPr="00B36129">
        <w:t>of</w:t>
      </w:r>
      <w:r w:rsidRPr="00B36129">
        <w:t xml:space="preserve"> prov</w:t>
      </w:r>
      <w:r w:rsidR="009F0164" w:rsidRPr="00B36129">
        <w:t>ing</w:t>
      </w:r>
      <w:r w:rsidRPr="00B36129">
        <w:t xml:space="preserve"> </w:t>
      </w:r>
      <w:r w:rsidR="009F0164" w:rsidRPr="00B36129">
        <w:t>the religious truths theoretically. But</w:t>
      </w:r>
      <w:r w:rsidRPr="00B36129">
        <w:t>, he d</w:t>
      </w:r>
      <w:r w:rsidR="009F0164" w:rsidRPr="00B36129">
        <w:t>id</w:t>
      </w:r>
      <w:r w:rsidRPr="00B36129">
        <w:t xml:space="preserve"> not </w:t>
      </w:r>
      <w:r w:rsidR="009F0164" w:rsidRPr="00B36129">
        <w:t>wrestle</w:t>
      </w:r>
      <w:r w:rsidRPr="00B36129">
        <w:t xml:space="preserve"> </w:t>
      </w:r>
      <w:r w:rsidR="009F0164" w:rsidRPr="00B36129">
        <w:t xml:space="preserve">with the </w:t>
      </w:r>
      <w:r w:rsidRPr="00B36129">
        <w:t xml:space="preserve">philosophers with the weapons of authority and divine revelation, but with the same techniques </w:t>
      </w:r>
      <w:r w:rsidR="009F0164" w:rsidRPr="00B36129">
        <w:t xml:space="preserve">which </w:t>
      </w:r>
      <w:r w:rsidRPr="00B36129">
        <w:t>philosoph</w:t>
      </w:r>
      <w:r w:rsidR="009F0164" w:rsidRPr="00B36129">
        <w:t>ers</w:t>
      </w:r>
      <w:r w:rsidRPr="00B36129">
        <w:t xml:space="preserve"> use.</w:t>
      </w:r>
      <w:r w:rsidRPr="00B36129">
        <w:rPr>
          <w:rStyle w:val="FootnoteReference"/>
        </w:rPr>
        <w:footnoteReference w:id="95"/>
      </w:r>
    </w:p>
    <w:p w:rsidR="00751A14" w:rsidRPr="00B36129" w:rsidRDefault="00751A14" w:rsidP="00751A14">
      <w:pPr>
        <w:jc w:val="both"/>
      </w:pPr>
    </w:p>
    <w:p w:rsidR="00751A14" w:rsidRPr="00B36129" w:rsidRDefault="00751A14" w:rsidP="00751A14">
      <w:pPr>
        <w:jc w:val="both"/>
      </w:pPr>
      <w:r w:rsidRPr="00B36129">
        <w:t xml:space="preserve">In addition to that, he retained, that some of their statements correspond to mere disguised profanation and non-belief. The famous Spanish philosopher and Aristotle’s </w:t>
      </w:r>
      <w:r w:rsidR="009F0164" w:rsidRPr="00B36129">
        <w:t>supporter,</w:t>
      </w:r>
      <w:r w:rsidRPr="00B36129">
        <w:t xml:space="preserve"> Ibn Rushd (Averroes) challenged </w:t>
      </w:r>
      <w:r w:rsidR="00E54FE8">
        <w:t>Al-Ghazali</w:t>
      </w:r>
      <w:r w:rsidRPr="00B36129">
        <w:t xml:space="preserve">’s </w:t>
      </w:r>
      <w:r w:rsidR="009F0164" w:rsidRPr="00B36129">
        <w:t>critical evaluation</w:t>
      </w:r>
      <w:r w:rsidRPr="00B36129">
        <w:t xml:space="preserve"> in his book ‘The Incoherence of the Incoherence’ but instead of that, </w:t>
      </w:r>
      <w:r w:rsidR="00E54FE8">
        <w:t>Al-Ghazali</w:t>
      </w:r>
      <w:r w:rsidRPr="00B36129">
        <w:t xml:space="preserve">’s </w:t>
      </w:r>
      <w:r w:rsidR="009F0164" w:rsidRPr="00B36129">
        <w:t>‘Incoherence’</w:t>
      </w:r>
      <w:r w:rsidRPr="00B36129">
        <w:t xml:space="preserve"> remains </w:t>
      </w:r>
      <w:r w:rsidR="009F0164" w:rsidRPr="00B36129">
        <w:t>extensively</w:t>
      </w:r>
      <w:r w:rsidRPr="00B36129">
        <w:t xml:space="preserve"> </w:t>
      </w:r>
      <w:r w:rsidR="009F0164" w:rsidRPr="00B36129">
        <w:t>studied</w:t>
      </w:r>
      <w:r w:rsidRPr="00B36129">
        <w:t xml:space="preserve"> and influential even </w:t>
      </w:r>
      <w:r w:rsidR="009F0164" w:rsidRPr="00B36129">
        <w:t>in the present age</w:t>
      </w:r>
      <w:r w:rsidRPr="00B36129">
        <w:t xml:space="preserve">. </w:t>
      </w:r>
    </w:p>
    <w:p w:rsidR="00751A14" w:rsidRPr="00B36129" w:rsidRDefault="00751A14" w:rsidP="00751A14">
      <w:pPr>
        <w:jc w:val="both"/>
      </w:pPr>
    </w:p>
    <w:p w:rsidR="00751A14" w:rsidRPr="00B36129" w:rsidRDefault="00751A14" w:rsidP="00751A14">
      <w:pPr>
        <w:jc w:val="both"/>
      </w:pPr>
      <w:r w:rsidRPr="00B36129">
        <w:t>He composed his magnum opus: his Ihya’  ‘ulum al-din (The reviv</w:t>
      </w:r>
      <w:r w:rsidR="009F0164" w:rsidRPr="00B36129">
        <w:t>al</w:t>
      </w:r>
      <w:r w:rsidRPr="00B36129">
        <w:t xml:space="preserve"> of the sciences of religion) i</w:t>
      </w:r>
      <w:r w:rsidRPr="00B36129">
        <w:rPr>
          <w:rFonts w:eastAsia="Scala-Regular"/>
        </w:rPr>
        <w:t>n January 1095.</w:t>
      </w:r>
      <w:r w:rsidRPr="00B36129">
        <w:rPr>
          <w:rStyle w:val="FootnoteReference"/>
        </w:rPr>
        <w:footnoteReference w:id="96"/>
      </w:r>
      <w:r w:rsidRPr="00B36129">
        <w:t xml:space="preserve"> In this work, as well as in his other books, he attempted to bring together the traditional Islamic beliefs with the Sufi instructions. Besides this, he</w:t>
      </w:r>
      <w:r w:rsidR="00B61504">
        <w:t xml:space="preserve"> had</w:t>
      </w:r>
      <w:r w:rsidRPr="00B36129">
        <w:t xml:space="preserve"> also given an account of the Aristotelian principle of the mean in this magnificent book. </w:t>
      </w:r>
    </w:p>
    <w:p w:rsidR="00751A14" w:rsidRPr="00B36129" w:rsidRDefault="00751A14" w:rsidP="00751A14">
      <w:pPr>
        <w:jc w:val="both"/>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In Ihya</w:t>
      </w:r>
      <w:r w:rsidR="00093EB7" w:rsidRPr="00B36129">
        <w:rPr>
          <w:rFonts w:ascii="Times New Roman" w:hAnsi="Times New Roman" w:cs="Times New Roman"/>
          <w:sz w:val="24"/>
          <w:szCs w:val="24"/>
        </w:rPr>
        <w:t>,</w:t>
      </w:r>
      <w:r w:rsidRPr="00B36129">
        <w:rPr>
          <w:rFonts w:ascii="Times New Roman" w:hAnsi="Times New Roman" w:cs="Times New Roman"/>
          <w:sz w:val="24"/>
          <w:szCs w:val="24"/>
        </w:rPr>
        <w:t xml:space="preserve"> he suggested the notion of a novel and a superior kind of knowledge. This book is like an ocean of knowledge, which is replete with reasons and arguments and </w:t>
      </w:r>
      <w:r w:rsidR="00093EB7" w:rsidRPr="00B36129">
        <w:rPr>
          <w:rFonts w:ascii="Times New Roman" w:hAnsi="Times New Roman" w:cs="Times New Roman"/>
          <w:sz w:val="24"/>
          <w:szCs w:val="24"/>
        </w:rPr>
        <w:t xml:space="preserve">is </w:t>
      </w:r>
      <w:r w:rsidRPr="00B36129">
        <w:rPr>
          <w:rFonts w:ascii="Times New Roman" w:hAnsi="Times New Roman" w:cs="Times New Roman"/>
          <w:sz w:val="24"/>
          <w:szCs w:val="24"/>
        </w:rPr>
        <w:t xml:space="preserve">fully occupied with </w:t>
      </w:r>
      <w:r w:rsidR="009E31B4" w:rsidRPr="00B36129">
        <w:rPr>
          <w:rFonts w:ascii="Times New Roman" w:hAnsi="Times New Roman" w:cs="Times New Roman"/>
          <w:sz w:val="24"/>
          <w:szCs w:val="24"/>
        </w:rPr>
        <w:t xml:space="preserve">the </w:t>
      </w:r>
      <w:r w:rsidRPr="00B36129">
        <w:rPr>
          <w:rFonts w:ascii="Times New Roman" w:hAnsi="Times New Roman" w:cs="Times New Roman"/>
          <w:sz w:val="24"/>
          <w:szCs w:val="24"/>
        </w:rPr>
        <w:t>verses</w:t>
      </w:r>
      <w:r w:rsidR="009E31B4" w:rsidRPr="00B36129">
        <w:rPr>
          <w:rFonts w:ascii="Times New Roman" w:hAnsi="Times New Roman" w:cs="Times New Roman"/>
          <w:sz w:val="24"/>
          <w:szCs w:val="24"/>
        </w:rPr>
        <w:t xml:space="preserve"> of Al-Quran</w:t>
      </w:r>
      <w:r w:rsidRPr="00B36129">
        <w:rPr>
          <w:rFonts w:ascii="Times New Roman" w:hAnsi="Times New Roman" w:cs="Times New Roman"/>
          <w:sz w:val="24"/>
          <w:szCs w:val="24"/>
        </w:rPr>
        <w:t xml:space="preserve">, </w:t>
      </w:r>
      <w:r w:rsidR="00093EB7" w:rsidRPr="00B36129">
        <w:rPr>
          <w:rFonts w:ascii="Times New Roman" w:hAnsi="Times New Roman" w:cs="Times New Roman"/>
          <w:sz w:val="24"/>
          <w:szCs w:val="24"/>
        </w:rPr>
        <w:t xml:space="preserve">the </w:t>
      </w:r>
      <w:r w:rsidR="009E31B4" w:rsidRPr="00B36129">
        <w:rPr>
          <w:rFonts w:ascii="Times New Roman" w:hAnsi="Times New Roman" w:cs="Times New Roman"/>
          <w:sz w:val="24"/>
          <w:szCs w:val="24"/>
        </w:rPr>
        <w:t>sayings</w:t>
      </w:r>
      <w:r w:rsidRPr="00B36129">
        <w:rPr>
          <w:rFonts w:ascii="Times New Roman" w:hAnsi="Times New Roman" w:cs="Times New Roman"/>
          <w:sz w:val="24"/>
          <w:szCs w:val="24"/>
        </w:rPr>
        <w:t xml:space="preserve"> of the Holy Prophet and of his </w:t>
      </w:r>
      <w:r w:rsidR="009E31B4" w:rsidRPr="00B36129">
        <w:rPr>
          <w:rFonts w:ascii="Times New Roman" w:hAnsi="Times New Roman" w:cs="Times New Roman"/>
          <w:sz w:val="24"/>
          <w:szCs w:val="24"/>
        </w:rPr>
        <w:t>comrades</w:t>
      </w:r>
      <w:r w:rsidRPr="00B36129">
        <w:rPr>
          <w:rFonts w:ascii="Times New Roman" w:hAnsi="Times New Roman" w:cs="Times New Roman"/>
          <w:sz w:val="24"/>
          <w:szCs w:val="24"/>
        </w:rPr>
        <w:t xml:space="preserve"> and of the </w:t>
      </w:r>
      <w:r w:rsidR="009E31B4" w:rsidRPr="00B36129">
        <w:rPr>
          <w:rFonts w:ascii="Times New Roman" w:hAnsi="Times New Roman" w:cs="Times New Roman"/>
          <w:sz w:val="24"/>
          <w:szCs w:val="24"/>
        </w:rPr>
        <w:t>legendary</w:t>
      </w:r>
      <w:r w:rsidRPr="00B36129">
        <w:rPr>
          <w:rFonts w:ascii="Times New Roman" w:hAnsi="Times New Roman" w:cs="Times New Roman"/>
          <w:sz w:val="24"/>
          <w:szCs w:val="24"/>
        </w:rPr>
        <w:t xml:space="preserve"> saints and </w:t>
      </w:r>
      <w:r w:rsidR="009E31B4" w:rsidRPr="00B36129">
        <w:rPr>
          <w:rFonts w:ascii="Times New Roman" w:hAnsi="Times New Roman" w:cs="Times New Roman"/>
          <w:sz w:val="24"/>
          <w:szCs w:val="24"/>
        </w:rPr>
        <w:t xml:space="preserve">sages </w:t>
      </w:r>
      <w:r w:rsidRPr="00B36129">
        <w:rPr>
          <w:rFonts w:ascii="Times New Roman" w:hAnsi="Times New Roman" w:cs="Times New Roman"/>
          <w:sz w:val="24"/>
          <w:szCs w:val="24"/>
        </w:rPr>
        <w:t xml:space="preserve">of </w:t>
      </w:r>
      <w:r w:rsidR="009E31B4" w:rsidRPr="00B36129">
        <w:rPr>
          <w:rFonts w:ascii="Times New Roman" w:hAnsi="Times New Roman" w:cs="Times New Roman"/>
          <w:sz w:val="24"/>
          <w:szCs w:val="24"/>
        </w:rPr>
        <w:t>past</w:t>
      </w:r>
      <w:r w:rsidRPr="00B36129">
        <w:rPr>
          <w:rFonts w:ascii="Times New Roman" w:hAnsi="Times New Roman" w:cs="Times New Roman"/>
          <w:sz w:val="24"/>
          <w:szCs w:val="24"/>
        </w:rPr>
        <w:t>.</w:t>
      </w:r>
    </w:p>
    <w:p w:rsidR="00751A14" w:rsidRPr="00B36129" w:rsidRDefault="00751A14" w:rsidP="00751A14">
      <w:pPr>
        <w:jc w:val="both"/>
      </w:pPr>
    </w:p>
    <w:p w:rsidR="00751A14" w:rsidRPr="00B36129" w:rsidRDefault="00093EB7"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The </w:t>
      </w:r>
      <w:r w:rsidR="00751A14" w:rsidRPr="00B36129">
        <w:rPr>
          <w:rFonts w:ascii="Times New Roman" w:hAnsi="Times New Roman" w:cs="Times New Roman"/>
          <w:sz w:val="24"/>
          <w:szCs w:val="24"/>
        </w:rPr>
        <w:t>Revival of Religious sciences is a stunning success of Imam Al-Ghazzali. Different scholars appreciated this book variously, like Abul Gafer Fersi</w:t>
      </w:r>
      <w:r w:rsidR="009E31B4" w:rsidRPr="00B36129">
        <w:rPr>
          <w:rFonts w:ascii="Times New Roman" w:hAnsi="Times New Roman" w:cs="Times New Roman"/>
          <w:sz w:val="24"/>
          <w:szCs w:val="24"/>
        </w:rPr>
        <w:t>,</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a contemporary of Imam Ghazzali,</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remarked</w:t>
      </w:r>
      <w:r w:rsidR="00751A14" w:rsidRPr="00B36129">
        <w:rPr>
          <w:rFonts w:ascii="Times New Roman" w:hAnsi="Times New Roman" w:cs="Times New Roman"/>
          <w:sz w:val="24"/>
          <w:szCs w:val="24"/>
        </w:rPr>
        <w:t xml:space="preserve"> that a </w:t>
      </w:r>
      <w:r w:rsidR="009E31B4" w:rsidRPr="00B36129">
        <w:rPr>
          <w:rFonts w:ascii="Times New Roman" w:hAnsi="Times New Roman" w:cs="Times New Roman"/>
          <w:sz w:val="24"/>
          <w:szCs w:val="24"/>
        </w:rPr>
        <w:t>manuscript</w:t>
      </w:r>
      <w:r w:rsidR="00751A14" w:rsidRPr="00B36129">
        <w:rPr>
          <w:rFonts w:ascii="Times New Roman" w:hAnsi="Times New Roman" w:cs="Times New Roman"/>
          <w:sz w:val="24"/>
          <w:szCs w:val="24"/>
        </w:rPr>
        <w:t xml:space="preserve"> like Ihya </w:t>
      </w:r>
      <w:r w:rsidR="009E31B4" w:rsidRPr="00B36129">
        <w:rPr>
          <w:rFonts w:ascii="Times New Roman" w:hAnsi="Times New Roman" w:cs="Times New Roman"/>
          <w:sz w:val="24"/>
          <w:szCs w:val="24"/>
        </w:rPr>
        <w:t>had</w:t>
      </w:r>
      <w:r w:rsidR="00751A14" w:rsidRPr="00B36129">
        <w:rPr>
          <w:rFonts w:ascii="Times New Roman" w:hAnsi="Times New Roman" w:cs="Times New Roman"/>
          <w:sz w:val="24"/>
          <w:szCs w:val="24"/>
        </w:rPr>
        <w:t xml:space="preserve"> never </w:t>
      </w:r>
      <w:r w:rsidR="009E31B4" w:rsidRPr="00B36129">
        <w:rPr>
          <w:rFonts w:ascii="Times New Roman" w:hAnsi="Times New Roman" w:cs="Times New Roman"/>
          <w:sz w:val="24"/>
          <w:szCs w:val="24"/>
        </w:rPr>
        <w:t>been written</w:t>
      </w:r>
      <w:r w:rsidR="00751A14" w:rsidRPr="00B36129">
        <w:rPr>
          <w:rFonts w:ascii="Times New Roman" w:hAnsi="Times New Roman" w:cs="Times New Roman"/>
          <w:sz w:val="24"/>
          <w:szCs w:val="24"/>
        </w:rPr>
        <w:t xml:space="preserve"> before. Imam Nodi s</w:t>
      </w:r>
      <w:r w:rsidR="009E31B4" w:rsidRPr="00B36129">
        <w:rPr>
          <w:rFonts w:ascii="Times New Roman" w:hAnsi="Times New Roman" w:cs="Times New Roman"/>
          <w:sz w:val="24"/>
          <w:szCs w:val="24"/>
        </w:rPr>
        <w:t>tated</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that</w:t>
      </w:r>
      <w:r w:rsidRPr="00B36129">
        <w:rPr>
          <w:rFonts w:ascii="Times New Roman" w:hAnsi="Times New Roman" w:cs="Times New Roman"/>
          <w:sz w:val="24"/>
          <w:szCs w:val="24"/>
        </w:rPr>
        <w:t>,</w:t>
      </w:r>
      <w:r w:rsidR="009E31B4" w:rsidRPr="00B36129">
        <w:rPr>
          <w:rFonts w:ascii="Times New Roman" w:hAnsi="Times New Roman" w:cs="Times New Roman"/>
          <w:sz w:val="24"/>
          <w:szCs w:val="24"/>
        </w:rPr>
        <w:t xml:space="preserve"> </w:t>
      </w:r>
      <w:r w:rsidRPr="00B36129">
        <w:rPr>
          <w:rFonts w:ascii="Times New Roman" w:hAnsi="Times New Roman" w:cs="Times New Roman"/>
          <w:sz w:val="24"/>
          <w:szCs w:val="24"/>
        </w:rPr>
        <w:t>a</w:t>
      </w:r>
      <w:r w:rsidR="009E31B4" w:rsidRPr="00B36129">
        <w:rPr>
          <w:rFonts w:ascii="Times New Roman" w:hAnsi="Times New Roman" w:cs="Times New Roman"/>
          <w:sz w:val="24"/>
          <w:szCs w:val="24"/>
        </w:rPr>
        <w:t xml:space="preserve">fter Quran, </w:t>
      </w:r>
      <w:r w:rsidR="00751A14" w:rsidRPr="00B36129">
        <w:rPr>
          <w:rFonts w:ascii="Times New Roman" w:hAnsi="Times New Roman" w:cs="Times New Roman"/>
          <w:sz w:val="24"/>
          <w:szCs w:val="24"/>
        </w:rPr>
        <w:t xml:space="preserve">Ihya is </w:t>
      </w:r>
      <w:r w:rsidR="009E31B4" w:rsidRPr="00B36129">
        <w:rPr>
          <w:rFonts w:ascii="Times New Roman" w:hAnsi="Times New Roman" w:cs="Times New Roman"/>
          <w:sz w:val="24"/>
          <w:szCs w:val="24"/>
        </w:rPr>
        <w:t>the best source of guideline for Muslims</w:t>
      </w:r>
      <w:r w:rsidR="00751A14" w:rsidRPr="00B36129">
        <w:rPr>
          <w:rFonts w:ascii="Times New Roman" w:hAnsi="Times New Roman" w:cs="Times New Roman"/>
          <w:sz w:val="24"/>
          <w:szCs w:val="24"/>
        </w:rPr>
        <w:t>. Shaikh Abdullah Idrees</w:t>
      </w:r>
      <w:r w:rsidR="009E31B4" w:rsidRPr="00B36129">
        <w:rPr>
          <w:rFonts w:ascii="Times New Roman" w:hAnsi="Times New Roman" w:cs="Times New Roman"/>
          <w:sz w:val="24"/>
          <w:szCs w:val="24"/>
        </w:rPr>
        <w:t>,</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a great saint,</w:t>
      </w:r>
      <w:r w:rsidR="00751A14" w:rsidRPr="00B36129">
        <w:rPr>
          <w:rFonts w:ascii="Times New Roman" w:hAnsi="Times New Roman" w:cs="Times New Roman"/>
          <w:sz w:val="24"/>
          <w:szCs w:val="24"/>
        </w:rPr>
        <w:t xml:space="preserve"> memor</w:t>
      </w:r>
      <w:r w:rsidR="009E31B4" w:rsidRPr="00B36129">
        <w:rPr>
          <w:rFonts w:ascii="Times New Roman" w:hAnsi="Times New Roman" w:cs="Times New Roman"/>
          <w:sz w:val="24"/>
          <w:szCs w:val="24"/>
        </w:rPr>
        <w:t>ized</w:t>
      </w:r>
      <w:r w:rsidR="00751A14" w:rsidRPr="00B36129">
        <w:rPr>
          <w:rFonts w:ascii="Times New Roman" w:hAnsi="Times New Roman" w:cs="Times New Roman"/>
          <w:sz w:val="24"/>
          <w:szCs w:val="24"/>
        </w:rPr>
        <w:t xml:space="preserve"> the </w:t>
      </w:r>
      <w:r w:rsidR="009E31B4" w:rsidRPr="00B36129">
        <w:rPr>
          <w:rFonts w:ascii="Times New Roman" w:hAnsi="Times New Roman" w:cs="Times New Roman"/>
          <w:sz w:val="24"/>
          <w:szCs w:val="24"/>
        </w:rPr>
        <w:t>entire</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text of</w:t>
      </w:r>
      <w:r w:rsidR="00751A14" w:rsidRPr="00B36129">
        <w:rPr>
          <w:rFonts w:ascii="Times New Roman" w:hAnsi="Times New Roman" w:cs="Times New Roman"/>
          <w:sz w:val="24"/>
          <w:szCs w:val="24"/>
        </w:rPr>
        <w:t xml:space="preserve"> Ihya. Shaikh Ali read it 25 times </w:t>
      </w:r>
      <w:r w:rsidR="009E31B4" w:rsidRPr="00B36129">
        <w:rPr>
          <w:rFonts w:ascii="Times New Roman" w:hAnsi="Times New Roman" w:cs="Times New Roman"/>
          <w:sz w:val="24"/>
          <w:szCs w:val="24"/>
        </w:rPr>
        <w:t xml:space="preserve">thoroughly </w:t>
      </w:r>
      <w:r w:rsidR="00751A14" w:rsidRPr="00B36129">
        <w:rPr>
          <w:rFonts w:ascii="Times New Roman" w:hAnsi="Times New Roman" w:cs="Times New Roman"/>
          <w:sz w:val="24"/>
          <w:szCs w:val="24"/>
        </w:rPr>
        <w:t>and a</w:t>
      </w:r>
      <w:r w:rsidR="009E31B4" w:rsidRPr="00B36129">
        <w:rPr>
          <w:rFonts w:ascii="Times New Roman" w:hAnsi="Times New Roman" w:cs="Times New Roman"/>
          <w:sz w:val="24"/>
          <w:szCs w:val="24"/>
        </w:rPr>
        <w:t>fter finishing it ever</w:t>
      </w:r>
      <w:r w:rsidR="00B61504">
        <w:rPr>
          <w:rFonts w:ascii="Times New Roman" w:hAnsi="Times New Roman" w:cs="Times New Roman"/>
          <w:sz w:val="24"/>
          <w:szCs w:val="24"/>
        </w:rPr>
        <w:t>y</w:t>
      </w:r>
      <w:r w:rsidR="009E31B4" w:rsidRPr="00B36129">
        <w:rPr>
          <w:rFonts w:ascii="Times New Roman" w:hAnsi="Times New Roman" w:cs="Times New Roman"/>
          <w:sz w:val="24"/>
          <w:szCs w:val="24"/>
        </w:rPr>
        <w:t xml:space="preserve"> time, he used to offer</w:t>
      </w:r>
      <w:r w:rsidR="00751A14" w:rsidRPr="00B36129">
        <w:rPr>
          <w:rFonts w:ascii="Times New Roman" w:hAnsi="Times New Roman" w:cs="Times New Roman"/>
          <w:sz w:val="24"/>
          <w:szCs w:val="24"/>
        </w:rPr>
        <w:t xml:space="preserve"> a feast to the </w:t>
      </w:r>
      <w:r w:rsidRPr="00B36129">
        <w:rPr>
          <w:rFonts w:ascii="Times New Roman" w:hAnsi="Times New Roman" w:cs="Times New Roman"/>
          <w:sz w:val="24"/>
          <w:szCs w:val="24"/>
        </w:rPr>
        <w:t>disciples</w:t>
      </w:r>
      <w:r w:rsidR="00751A14" w:rsidRPr="00B36129">
        <w:rPr>
          <w:rFonts w:ascii="Times New Roman" w:hAnsi="Times New Roman" w:cs="Times New Roman"/>
          <w:sz w:val="24"/>
          <w:szCs w:val="24"/>
        </w:rPr>
        <w:t xml:space="preserve"> and the </w:t>
      </w:r>
      <w:r w:rsidR="009E31B4" w:rsidRPr="00B36129">
        <w:rPr>
          <w:rFonts w:ascii="Times New Roman" w:hAnsi="Times New Roman" w:cs="Times New Roman"/>
          <w:sz w:val="24"/>
          <w:szCs w:val="24"/>
        </w:rPr>
        <w:t>deprived people. A number of</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pupil</w:t>
      </w:r>
      <w:r w:rsidR="00751A14" w:rsidRPr="00B36129">
        <w:rPr>
          <w:rFonts w:ascii="Times New Roman" w:hAnsi="Times New Roman" w:cs="Times New Roman"/>
          <w:sz w:val="24"/>
          <w:szCs w:val="24"/>
        </w:rPr>
        <w:t xml:space="preserve">s of </w:t>
      </w:r>
      <w:r w:rsidR="00E54FE8">
        <w:rPr>
          <w:rFonts w:ascii="Times New Roman" w:hAnsi="Times New Roman" w:cs="Times New Roman"/>
          <w:sz w:val="24"/>
          <w:szCs w:val="24"/>
        </w:rPr>
        <w:t>Al-Ghazali</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learnt it by heart</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Several</w:t>
      </w:r>
      <w:r w:rsidR="00751A14" w:rsidRPr="00B36129">
        <w:rPr>
          <w:rFonts w:ascii="Times New Roman" w:hAnsi="Times New Roman" w:cs="Times New Roman"/>
          <w:sz w:val="24"/>
          <w:szCs w:val="24"/>
        </w:rPr>
        <w:t xml:space="preserve"> saints </w:t>
      </w:r>
      <w:r w:rsidR="009E31B4" w:rsidRPr="00B36129">
        <w:rPr>
          <w:rFonts w:ascii="Times New Roman" w:hAnsi="Times New Roman" w:cs="Times New Roman"/>
          <w:sz w:val="24"/>
          <w:szCs w:val="24"/>
        </w:rPr>
        <w:t>believed</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‘Ihya’</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to be</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the</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outcome</w:t>
      </w:r>
      <w:r w:rsidR="00751A14" w:rsidRPr="00B36129">
        <w:rPr>
          <w:rFonts w:ascii="Times New Roman" w:hAnsi="Times New Roman" w:cs="Times New Roman"/>
          <w:sz w:val="24"/>
          <w:szCs w:val="24"/>
        </w:rPr>
        <w:t xml:space="preserve"> of Ilham or inspiration. The </w:t>
      </w:r>
      <w:r w:rsidR="009E31B4" w:rsidRPr="00B36129">
        <w:rPr>
          <w:rFonts w:ascii="Times New Roman" w:hAnsi="Times New Roman" w:cs="Times New Roman"/>
          <w:sz w:val="24"/>
          <w:szCs w:val="24"/>
        </w:rPr>
        <w:t>enormous</w:t>
      </w:r>
      <w:r w:rsidR="00751A14" w:rsidRPr="00B36129">
        <w:rPr>
          <w:rFonts w:ascii="Times New Roman" w:hAnsi="Times New Roman" w:cs="Times New Roman"/>
          <w:sz w:val="24"/>
          <w:szCs w:val="24"/>
        </w:rPr>
        <w:t xml:space="preserve"> s</w:t>
      </w:r>
      <w:r w:rsidR="009E31B4" w:rsidRPr="00B36129">
        <w:rPr>
          <w:rFonts w:ascii="Times New Roman" w:hAnsi="Times New Roman" w:cs="Times New Roman"/>
          <w:sz w:val="24"/>
          <w:szCs w:val="24"/>
        </w:rPr>
        <w:t>ufi,</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w:t>
      </w:r>
      <w:r w:rsidR="00751A14" w:rsidRPr="00B36129">
        <w:rPr>
          <w:rFonts w:ascii="Times New Roman" w:hAnsi="Times New Roman" w:cs="Times New Roman"/>
          <w:sz w:val="24"/>
          <w:szCs w:val="24"/>
        </w:rPr>
        <w:t>Kutub Shaji</w:t>
      </w:r>
      <w:r w:rsidR="009E31B4" w:rsidRPr="00B36129">
        <w:rPr>
          <w:rFonts w:ascii="Times New Roman" w:hAnsi="Times New Roman" w:cs="Times New Roman"/>
          <w:sz w:val="24"/>
          <w:szCs w:val="24"/>
        </w:rPr>
        <w:t>’</w:t>
      </w:r>
      <w:r w:rsidR="00751A14" w:rsidRPr="00B36129">
        <w:rPr>
          <w:rFonts w:ascii="Times New Roman" w:hAnsi="Times New Roman" w:cs="Times New Roman"/>
          <w:sz w:val="24"/>
          <w:szCs w:val="24"/>
        </w:rPr>
        <w:t xml:space="preserve"> on</w:t>
      </w:r>
      <w:r w:rsidR="009E31B4" w:rsidRPr="00B36129">
        <w:rPr>
          <w:rFonts w:ascii="Times New Roman" w:hAnsi="Times New Roman" w:cs="Times New Roman"/>
          <w:sz w:val="24"/>
          <w:szCs w:val="24"/>
        </w:rPr>
        <w:t>c</w:t>
      </w:r>
      <w:r w:rsidR="00751A14" w:rsidRPr="00B36129">
        <w:rPr>
          <w:rFonts w:ascii="Times New Roman" w:hAnsi="Times New Roman" w:cs="Times New Roman"/>
          <w:sz w:val="24"/>
          <w:szCs w:val="24"/>
        </w:rPr>
        <w:t xml:space="preserve">e showed </w:t>
      </w:r>
      <w:r w:rsidR="009E31B4" w:rsidRPr="00B36129">
        <w:rPr>
          <w:rFonts w:ascii="Times New Roman" w:hAnsi="Times New Roman" w:cs="Times New Roman"/>
          <w:sz w:val="24"/>
          <w:szCs w:val="24"/>
        </w:rPr>
        <w:t xml:space="preserve">to people </w:t>
      </w:r>
      <w:r w:rsidR="00751A14" w:rsidRPr="00B36129">
        <w:rPr>
          <w:rFonts w:ascii="Times New Roman" w:hAnsi="Times New Roman" w:cs="Times New Roman"/>
          <w:sz w:val="24"/>
          <w:szCs w:val="24"/>
        </w:rPr>
        <w:t xml:space="preserve">the </w:t>
      </w:r>
      <w:r w:rsidR="009E31B4" w:rsidRPr="00B36129">
        <w:rPr>
          <w:rFonts w:ascii="Times New Roman" w:hAnsi="Times New Roman" w:cs="Times New Roman"/>
          <w:sz w:val="24"/>
          <w:szCs w:val="24"/>
        </w:rPr>
        <w:t>mark</w:t>
      </w:r>
      <w:r w:rsidR="00751A14" w:rsidRPr="00B36129">
        <w:rPr>
          <w:rFonts w:ascii="Times New Roman" w:hAnsi="Times New Roman" w:cs="Times New Roman"/>
          <w:sz w:val="24"/>
          <w:szCs w:val="24"/>
        </w:rPr>
        <w:t xml:space="preserve">s of lashes on his back and </w:t>
      </w:r>
      <w:r w:rsidR="009E31B4" w:rsidRPr="00B36129">
        <w:rPr>
          <w:rFonts w:ascii="Times New Roman" w:hAnsi="Times New Roman" w:cs="Times New Roman"/>
          <w:sz w:val="24"/>
          <w:szCs w:val="24"/>
        </w:rPr>
        <w:t>professed that</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he</w:t>
      </w:r>
      <w:r w:rsidR="00751A14" w:rsidRPr="00B36129">
        <w:rPr>
          <w:rFonts w:ascii="Times New Roman" w:hAnsi="Times New Roman" w:cs="Times New Roman"/>
          <w:sz w:val="24"/>
          <w:szCs w:val="24"/>
        </w:rPr>
        <w:t xml:space="preserve"> was not a </w:t>
      </w:r>
      <w:r w:rsidR="009E31B4" w:rsidRPr="00B36129">
        <w:rPr>
          <w:rFonts w:ascii="Times New Roman" w:hAnsi="Times New Roman" w:cs="Times New Roman"/>
          <w:sz w:val="24"/>
          <w:szCs w:val="24"/>
        </w:rPr>
        <w:t>follower</w:t>
      </w:r>
      <w:r w:rsidR="00751A14" w:rsidRPr="00B36129">
        <w:rPr>
          <w:rFonts w:ascii="Times New Roman" w:hAnsi="Times New Roman" w:cs="Times New Roman"/>
          <w:sz w:val="24"/>
          <w:szCs w:val="24"/>
        </w:rPr>
        <w:t xml:space="preserve"> of </w:t>
      </w:r>
      <w:r w:rsidR="009E31B4" w:rsidRPr="00B36129">
        <w:rPr>
          <w:rFonts w:ascii="Times New Roman" w:hAnsi="Times New Roman" w:cs="Times New Roman"/>
          <w:sz w:val="24"/>
          <w:szCs w:val="24"/>
        </w:rPr>
        <w:t>‘Ihya’</w:t>
      </w:r>
      <w:r w:rsidR="00751A14" w:rsidRPr="00B36129">
        <w:rPr>
          <w:rFonts w:ascii="Times New Roman" w:hAnsi="Times New Roman" w:cs="Times New Roman"/>
          <w:sz w:val="24"/>
          <w:szCs w:val="24"/>
        </w:rPr>
        <w:t xml:space="preserve">. Last night, Imam Ghazzali took </w:t>
      </w:r>
      <w:r w:rsidR="009E31B4" w:rsidRPr="00B36129">
        <w:rPr>
          <w:rFonts w:ascii="Times New Roman" w:hAnsi="Times New Roman" w:cs="Times New Roman"/>
          <w:sz w:val="24"/>
          <w:szCs w:val="24"/>
        </w:rPr>
        <w:t>him</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to</w:t>
      </w:r>
      <w:r w:rsidR="00751A14" w:rsidRPr="00B36129">
        <w:rPr>
          <w:rFonts w:ascii="Times New Roman" w:hAnsi="Times New Roman" w:cs="Times New Roman"/>
          <w:sz w:val="24"/>
          <w:szCs w:val="24"/>
        </w:rPr>
        <w:t xml:space="preserve"> the Holy Prophet and inflicted on </w:t>
      </w:r>
      <w:r w:rsidR="009E31B4" w:rsidRPr="00B36129">
        <w:rPr>
          <w:rFonts w:ascii="Times New Roman" w:hAnsi="Times New Roman" w:cs="Times New Roman"/>
          <w:sz w:val="24"/>
          <w:szCs w:val="24"/>
        </w:rPr>
        <w:t>him</w:t>
      </w:r>
      <w:r w:rsidR="00751A14" w:rsidRPr="00B36129">
        <w:rPr>
          <w:rFonts w:ascii="Times New Roman" w:hAnsi="Times New Roman" w:cs="Times New Roman"/>
          <w:sz w:val="24"/>
          <w:szCs w:val="24"/>
        </w:rPr>
        <w:t xml:space="preserve"> these lashes for disregard</w:t>
      </w:r>
      <w:r w:rsidR="009E31B4" w:rsidRPr="00B36129">
        <w:rPr>
          <w:rFonts w:ascii="Times New Roman" w:hAnsi="Times New Roman" w:cs="Times New Roman"/>
          <w:sz w:val="24"/>
          <w:szCs w:val="24"/>
        </w:rPr>
        <w:t>ing</w:t>
      </w:r>
      <w:r w:rsidR="00751A14" w:rsidRPr="00B36129">
        <w:rPr>
          <w:rFonts w:ascii="Times New Roman" w:hAnsi="Times New Roman" w:cs="Times New Roman"/>
          <w:sz w:val="24"/>
          <w:szCs w:val="24"/>
        </w:rPr>
        <w:t xml:space="preserve"> </w:t>
      </w:r>
      <w:r w:rsidR="009E31B4" w:rsidRPr="00B36129">
        <w:rPr>
          <w:rFonts w:ascii="Times New Roman" w:hAnsi="Times New Roman" w:cs="Times New Roman"/>
          <w:sz w:val="24"/>
          <w:szCs w:val="24"/>
        </w:rPr>
        <w:t>it</w:t>
      </w:r>
      <w:r w:rsidR="00751A14" w:rsidRPr="00B36129">
        <w:rPr>
          <w:rFonts w:ascii="Times New Roman" w:hAnsi="Times New Roman" w:cs="Times New Roman"/>
          <w:sz w:val="24"/>
          <w:szCs w:val="24"/>
        </w:rPr>
        <w:t>.</w:t>
      </w:r>
      <w:r w:rsidR="009E31B4" w:rsidRPr="00B36129">
        <w:rPr>
          <w:rFonts w:ascii="Times New Roman" w:hAnsi="Times New Roman" w:cs="Times New Roman"/>
          <w:sz w:val="24"/>
          <w:szCs w:val="24"/>
        </w:rPr>
        <w:t xml:space="preserve"> Shaikh Abu Muhammad narrated that</w:t>
      </w:r>
      <w:r w:rsidRPr="00B36129">
        <w:rPr>
          <w:rFonts w:ascii="Times New Roman" w:hAnsi="Times New Roman" w:cs="Times New Roman"/>
          <w:sz w:val="24"/>
          <w:szCs w:val="24"/>
        </w:rPr>
        <w:t>,</w:t>
      </w:r>
      <w:r w:rsidR="009E31B4" w:rsidRPr="00B36129">
        <w:rPr>
          <w:rFonts w:ascii="Times New Roman" w:hAnsi="Times New Roman" w:cs="Times New Roman"/>
          <w:sz w:val="24"/>
          <w:szCs w:val="24"/>
        </w:rPr>
        <w:t xml:space="preserve"> </w:t>
      </w:r>
      <w:r w:rsidRPr="00B36129">
        <w:rPr>
          <w:rFonts w:ascii="Times New Roman" w:hAnsi="Times New Roman" w:cs="Times New Roman"/>
          <w:sz w:val="24"/>
          <w:szCs w:val="24"/>
        </w:rPr>
        <w:t>i</w:t>
      </w:r>
      <w:r w:rsidR="009E31B4" w:rsidRPr="00B36129">
        <w:rPr>
          <w:rFonts w:ascii="Times New Roman" w:hAnsi="Times New Roman" w:cs="Times New Roman"/>
          <w:sz w:val="24"/>
          <w:szCs w:val="24"/>
        </w:rPr>
        <w:t xml:space="preserve">f all the enlightenment spread through knowledge were vanished, it could be </w:t>
      </w:r>
      <w:r w:rsidR="009E31B4" w:rsidRPr="00B36129">
        <w:rPr>
          <w:rFonts w:ascii="Times New Roman" w:hAnsi="Times New Roman" w:cs="Times New Roman"/>
          <w:sz w:val="24"/>
          <w:szCs w:val="24"/>
        </w:rPr>
        <w:lastRenderedPageBreak/>
        <w:t>revitalized from Ihya.</w:t>
      </w:r>
      <w:r w:rsidR="00751A14" w:rsidRPr="00B36129">
        <w:rPr>
          <w:rStyle w:val="FootnoteReference"/>
          <w:rFonts w:ascii="Times New Roman" w:hAnsi="Times New Roman" w:cs="Times New Roman"/>
          <w:sz w:val="24"/>
          <w:szCs w:val="24"/>
        </w:rPr>
        <w:footnoteReference w:id="97"/>
      </w:r>
      <w:r w:rsidR="00751A14" w:rsidRPr="00B36129">
        <w:rPr>
          <w:rFonts w:ascii="Times New Roman" w:hAnsi="Times New Roman" w:cs="Times New Roman"/>
          <w:sz w:val="24"/>
          <w:szCs w:val="24"/>
        </w:rPr>
        <w:t xml:space="preserve"> It has also been claimed that</w:t>
      </w:r>
      <w:r w:rsidRPr="00B36129">
        <w:rPr>
          <w:rFonts w:ascii="Times New Roman" w:hAnsi="Times New Roman" w:cs="Times New Roman"/>
          <w:sz w:val="24"/>
          <w:szCs w:val="24"/>
        </w:rPr>
        <w:t>,</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i</w:t>
      </w:r>
      <w:r w:rsidR="00751A14" w:rsidRPr="00B36129">
        <w:rPr>
          <w:rFonts w:ascii="Times New Roman" w:hAnsi="Times New Roman" w:cs="Times New Roman"/>
          <w:sz w:val="24"/>
          <w:szCs w:val="24"/>
        </w:rPr>
        <w:t xml:space="preserve">f all the </w:t>
      </w:r>
      <w:r w:rsidR="009E31B4" w:rsidRPr="00B36129">
        <w:rPr>
          <w:rFonts w:ascii="Times New Roman" w:hAnsi="Times New Roman" w:cs="Times New Roman"/>
          <w:sz w:val="24"/>
          <w:szCs w:val="24"/>
        </w:rPr>
        <w:t xml:space="preserve">written material </w:t>
      </w:r>
      <w:r w:rsidR="00751A14" w:rsidRPr="00B36129">
        <w:rPr>
          <w:rFonts w:ascii="Times New Roman" w:hAnsi="Times New Roman" w:cs="Times New Roman"/>
          <w:sz w:val="24"/>
          <w:szCs w:val="24"/>
        </w:rPr>
        <w:t xml:space="preserve">of </w:t>
      </w:r>
      <w:r w:rsidR="009E31B4" w:rsidRPr="00B36129">
        <w:rPr>
          <w:rFonts w:ascii="Times New Roman" w:hAnsi="Times New Roman" w:cs="Times New Roman"/>
          <w:sz w:val="24"/>
          <w:szCs w:val="24"/>
        </w:rPr>
        <w:t>Muslims</w:t>
      </w:r>
      <w:r w:rsidR="00751A14" w:rsidRPr="00B36129">
        <w:rPr>
          <w:rFonts w:ascii="Times New Roman" w:hAnsi="Times New Roman" w:cs="Times New Roman"/>
          <w:sz w:val="24"/>
          <w:szCs w:val="24"/>
        </w:rPr>
        <w:t xml:space="preserve"> were </w:t>
      </w:r>
      <w:r w:rsidR="009E31B4" w:rsidRPr="00B36129">
        <w:rPr>
          <w:rFonts w:ascii="Times New Roman" w:hAnsi="Times New Roman" w:cs="Times New Roman"/>
          <w:sz w:val="24"/>
          <w:szCs w:val="24"/>
        </w:rPr>
        <w:t>ruined</w:t>
      </w:r>
      <w:r w:rsidR="00751A14" w:rsidRPr="00B36129">
        <w:rPr>
          <w:rFonts w:ascii="Times New Roman" w:hAnsi="Times New Roman" w:cs="Times New Roman"/>
          <w:sz w:val="24"/>
          <w:szCs w:val="24"/>
        </w:rPr>
        <w:t xml:space="preserve"> it would be a </w:t>
      </w:r>
      <w:r w:rsidR="009E31B4" w:rsidRPr="00B36129">
        <w:rPr>
          <w:rFonts w:ascii="Times New Roman" w:hAnsi="Times New Roman" w:cs="Times New Roman"/>
          <w:sz w:val="24"/>
          <w:szCs w:val="24"/>
        </w:rPr>
        <w:t>minor</w:t>
      </w:r>
      <w:r w:rsidR="00751A14" w:rsidRPr="00B36129">
        <w:rPr>
          <w:rFonts w:ascii="Times New Roman" w:hAnsi="Times New Roman" w:cs="Times New Roman"/>
          <w:sz w:val="24"/>
          <w:szCs w:val="24"/>
        </w:rPr>
        <w:t xml:space="preserve"> loss if the </w:t>
      </w:r>
      <w:r w:rsidR="009E31B4" w:rsidRPr="00B36129">
        <w:rPr>
          <w:rFonts w:ascii="Times New Roman" w:hAnsi="Times New Roman" w:cs="Times New Roman"/>
          <w:sz w:val="24"/>
          <w:szCs w:val="24"/>
        </w:rPr>
        <w:t xml:space="preserve">single book </w:t>
      </w:r>
      <w:r w:rsidR="00751A14" w:rsidRPr="00B36129">
        <w:rPr>
          <w:rFonts w:ascii="Times New Roman" w:hAnsi="Times New Roman" w:cs="Times New Roman"/>
          <w:sz w:val="24"/>
          <w:szCs w:val="24"/>
        </w:rPr>
        <w:t xml:space="preserve">of </w:t>
      </w:r>
      <w:r w:rsidR="003B055E">
        <w:rPr>
          <w:rFonts w:ascii="Times New Roman" w:hAnsi="Times New Roman" w:cs="Times New Roman"/>
          <w:sz w:val="24"/>
          <w:szCs w:val="24"/>
        </w:rPr>
        <w:t>Al-Ghazali</w:t>
      </w:r>
      <w:r w:rsidR="009E31B4" w:rsidRPr="00B36129">
        <w:rPr>
          <w:rFonts w:ascii="Times New Roman" w:hAnsi="Times New Roman" w:cs="Times New Roman"/>
          <w:sz w:val="24"/>
          <w:szCs w:val="24"/>
        </w:rPr>
        <w:t>, i.e., ‘Ihya’</w:t>
      </w:r>
      <w:r w:rsidR="00751A14" w:rsidRPr="00B36129">
        <w:rPr>
          <w:rFonts w:ascii="Times New Roman" w:hAnsi="Times New Roman" w:cs="Times New Roman"/>
          <w:sz w:val="24"/>
          <w:szCs w:val="24"/>
        </w:rPr>
        <w:t xml:space="preserve"> </w:t>
      </w:r>
      <w:r w:rsidR="00B61504">
        <w:rPr>
          <w:rFonts w:ascii="Times New Roman" w:hAnsi="Times New Roman" w:cs="Times New Roman"/>
          <w:sz w:val="24"/>
          <w:szCs w:val="24"/>
        </w:rPr>
        <w:t>had been</w:t>
      </w:r>
      <w:r w:rsidR="00751A14" w:rsidRPr="00B36129">
        <w:rPr>
          <w:rFonts w:ascii="Times New Roman" w:hAnsi="Times New Roman" w:cs="Times New Roman"/>
          <w:sz w:val="24"/>
          <w:szCs w:val="24"/>
        </w:rPr>
        <w:t xml:space="preserve"> preserved.</w:t>
      </w:r>
      <w:r w:rsidR="00751A14" w:rsidRPr="00B36129">
        <w:rPr>
          <w:rStyle w:val="FootnoteReference"/>
          <w:rFonts w:ascii="Times New Roman" w:hAnsi="Times New Roman" w:cs="Times New Roman"/>
          <w:sz w:val="24"/>
          <w:szCs w:val="24"/>
        </w:rPr>
        <w:footnoteReference w:id="98"/>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It is indeed due to this great book that he has received the illustrious title of imam Hujjatul-Islam and his name has been immortalized forever.</w:t>
      </w:r>
    </w:p>
    <w:p w:rsidR="00751A14" w:rsidRPr="00B36129" w:rsidRDefault="00751A14" w:rsidP="00751A14">
      <w:pPr>
        <w:jc w:val="both"/>
      </w:pPr>
    </w:p>
    <w:p w:rsidR="00751A14" w:rsidRPr="00B36129" w:rsidRDefault="003B055E" w:rsidP="00751A14">
      <w:pPr>
        <w:jc w:val="both"/>
      </w:pPr>
      <w:r>
        <w:t>Al-Ghazali</w:t>
      </w:r>
      <w:r w:rsidR="00751A14" w:rsidRPr="00B36129">
        <w:t>, hence earned a great repute and esteem, all over the Islamic world. But in spite of all his worldly success, he went through a striking apprehension, as “In 1095 …he came to realize that his motivation in pursuing his career was worldly glory, rather than genuine religious impulse.”</w:t>
      </w:r>
      <w:r w:rsidR="00751A14" w:rsidRPr="00B36129">
        <w:rPr>
          <w:rStyle w:val="FootnoteReference"/>
        </w:rPr>
        <w:footnoteReference w:id="99"/>
      </w:r>
    </w:p>
    <w:p w:rsidR="00751A14" w:rsidRPr="00B36129" w:rsidRDefault="00751A14" w:rsidP="00751A14">
      <w:pPr>
        <w:jc w:val="both"/>
      </w:pPr>
    </w:p>
    <w:p w:rsidR="00751A14" w:rsidRDefault="00751A14" w:rsidP="00751A14">
      <w:pPr>
        <w:jc w:val="both"/>
      </w:pPr>
      <w:r w:rsidRPr="00B36129">
        <w:t xml:space="preserve">After a great reluctance, when his anxiety reached its climax, he finally made the decision to abandon his career. At that time, he was the author of </w:t>
      </w:r>
      <w:r w:rsidR="009E31B4" w:rsidRPr="00B36129">
        <w:t>seventy</w:t>
      </w:r>
      <w:r w:rsidRPr="00B36129">
        <w:t xml:space="preserve"> books</w:t>
      </w:r>
      <w:r w:rsidR="009E31B4" w:rsidRPr="00B36129">
        <w:t>.</w:t>
      </w:r>
      <w:r w:rsidRPr="00B36129">
        <w:rPr>
          <w:rStyle w:val="FootnoteReference"/>
        </w:rPr>
        <w:footnoteReference w:id="100"/>
      </w:r>
    </w:p>
    <w:p w:rsidR="00B61504" w:rsidRPr="00B36129" w:rsidRDefault="00B61504" w:rsidP="00751A14">
      <w:pPr>
        <w:jc w:val="both"/>
      </w:pPr>
    </w:p>
    <w:p w:rsidR="00751A14" w:rsidRPr="00B36129" w:rsidRDefault="00751A14" w:rsidP="00751A14">
      <w:pPr>
        <w:jc w:val="both"/>
      </w:pPr>
      <w:r w:rsidRPr="00B36129">
        <w:t>To lead a life of complete loneliness and austerity, where he could meditate whole- heartedly</w:t>
      </w:r>
      <w:r w:rsidR="009E31B4" w:rsidRPr="00B36129">
        <w:t>,</w:t>
      </w:r>
      <w:r w:rsidRPr="00B36129">
        <w:t xml:space="preserve"> to overcome his state of mental nervousness, without any disruption, he decided to </w:t>
      </w:r>
      <w:r w:rsidR="009E31B4" w:rsidRPr="00B36129">
        <w:t>move to</w:t>
      </w:r>
      <w:r w:rsidRPr="00B36129">
        <w:t xml:space="preserve"> Syria.</w:t>
      </w:r>
    </w:p>
    <w:p w:rsidR="009E31B4" w:rsidRPr="00B36129" w:rsidRDefault="009E31B4" w:rsidP="009E31B4">
      <w:pPr>
        <w:jc w:val="both"/>
      </w:pPr>
      <w:r w:rsidRPr="00B36129">
        <w:t>H</w:t>
      </w:r>
      <w:r w:rsidR="00751A14" w:rsidRPr="00B36129">
        <w:t>e left Baghdad in November 1095,</w:t>
      </w:r>
      <w:r w:rsidR="00751A14" w:rsidRPr="00B36129">
        <w:rPr>
          <w:rStyle w:val="FootnoteReference"/>
        </w:rPr>
        <w:footnoteReference w:id="101"/>
      </w:r>
      <w:r w:rsidR="00751A14" w:rsidRPr="00B36129">
        <w:t xml:space="preserve"> but before his departure he </w:t>
      </w:r>
      <w:r w:rsidRPr="00B36129">
        <w:t>distributed all his wealth and retained only as much as was sufficient for him and for his family’s livelihood.</w:t>
      </w:r>
      <w:r w:rsidRPr="00B36129">
        <w:rPr>
          <w:rStyle w:val="FootnoteReference"/>
        </w:rPr>
        <w:t xml:space="preserve"> </w:t>
      </w:r>
    </w:p>
    <w:p w:rsidR="009E31B4" w:rsidRPr="00B36129" w:rsidRDefault="009E31B4" w:rsidP="00751A14">
      <w:pPr>
        <w:jc w:val="both"/>
      </w:pPr>
    </w:p>
    <w:p w:rsidR="00093EB7" w:rsidRPr="00B36129" w:rsidRDefault="00751A14" w:rsidP="00751A14">
      <w:pPr>
        <w:jc w:val="both"/>
      </w:pPr>
      <w:r w:rsidRPr="00B36129">
        <w:t xml:space="preserve">On reaching Syria, </w:t>
      </w:r>
      <w:r w:rsidR="003B055E">
        <w:t>Al-Ghazali</w:t>
      </w:r>
      <w:r w:rsidRPr="00B36129">
        <w:t xml:space="preserve"> </w:t>
      </w:r>
      <w:r w:rsidR="009E31B4" w:rsidRPr="00B36129">
        <w:t>spent all his time in complete solitude</w:t>
      </w:r>
      <w:r w:rsidR="00093EB7" w:rsidRPr="00B36129">
        <w:t>.</w:t>
      </w:r>
      <w:r w:rsidR="009E31B4" w:rsidRPr="00B36129">
        <w:t xml:space="preserve"> There he used to stay in the minaret of the mosque </w:t>
      </w:r>
      <w:r w:rsidR="00093EB7" w:rsidRPr="00B36129">
        <w:t xml:space="preserve">of Damascus </w:t>
      </w:r>
      <w:r w:rsidR="009E31B4" w:rsidRPr="00B36129">
        <w:t>and closed himself in for the entire day. He ind</w:t>
      </w:r>
      <w:r w:rsidR="00093EB7" w:rsidRPr="00B36129">
        <w:t>eed wanted to go through all those</w:t>
      </w:r>
      <w:r w:rsidR="009E31B4" w:rsidRPr="00B36129">
        <w:t xml:space="preserve"> phases practically, what he had learnt from his study of mysticism</w:t>
      </w:r>
      <w:r w:rsidR="00093EB7" w:rsidRPr="00B36129">
        <w:t>.</w:t>
      </w:r>
      <w:r w:rsidR="009E31B4" w:rsidRPr="00B36129">
        <w:t xml:space="preserve"> </w:t>
      </w:r>
      <w:r w:rsidR="00093EB7" w:rsidRPr="00B36129">
        <w:t>S</w:t>
      </w:r>
      <w:r w:rsidR="009E31B4" w:rsidRPr="00B36129">
        <w:t>o</w:t>
      </w:r>
      <w:r w:rsidR="00093EB7" w:rsidRPr="00B36129">
        <w:t>,</w:t>
      </w:r>
      <w:r w:rsidR="009E31B4" w:rsidRPr="00B36129">
        <w:t xml:space="preserve"> he went through religious and ascetic exercises to purify his heart and soul and to improve his personality, in order to keep himself busy in the constant recollection of God.  He stayed in Syria </w:t>
      </w:r>
      <w:r w:rsidRPr="00B36129">
        <w:t xml:space="preserve">for </w:t>
      </w:r>
      <w:r w:rsidR="009E31B4" w:rsidRPr="00B36129">
        <w:t>almost</w:t>
      </w:r>
      <w:r w:rsidRPr="00B36129">
        <w:t xml:space="preserve"> two years</w:t>
      </w:r>
      <w:r w:rsidR="009E31B4" w:rsidRPr="00B36129">
        <w:t xml:space="preserve">. </w:t>
      </w:r>
    </w:p>
    <w:p w:rsidR="00093EB7" w:rsidRPr="00B36129" w:rsidRDefault="00093EB7" w:rsidP="00751A14">
      <w:pPr>
        <w:jc w:val="both"/>
      </w:pPr>
    </w:p>
    <w:p w:rsidR="00751A14" w:rsidRPr="00B36129" w:rsidRDefault="00751A14" w:rsidP="00751A14">
      <w:pPr>
        <w:jc w:val="both"/>
      </w:pPr>
      <w:r w:rsidRPr="00B36129">
        <w:t>After</w:t>
      </w:r>
      <w:r w:rsidR="009E31B4" w:rsidRPr="00B36129">
        <w:t>wards</w:t>
      </w:r>
      <w:r w:rsidRPr="00B36129">
        <w:t xml:space="preserve"> </w:t>
      </w:r>
      <w:r w:rsidRPr="00B36129">
        <w:rPr>
          <w:rFonts w:eastAsia="Scala-Regular"/>
        </w:rPr>
        <w:t xml:space="preserve">he </w:t>
      </w:r>
      <w:r w:rsidR="009E31B4" w:rsidRPr="00B36129">
        <w:rPr>
          <w:rFonts w:eastAsia="Scala-Regular"/>
        </w:rPr>
        <w:t>went</w:t>
      </w:r>
      <w:r w:rsidRPr="00B36129">
        <w:rPr>
          <w:rFonts w:eastAsia="Scala-Regular"/>
        </w:rPr>
        <w:t xml:space="preserve"> to Jerusalem,</w:t>
      </w:r>
      <w:r w:rsidRPr="00B36129">
        <w:t xml:space="preserve"> for another period of </w:t>
      </w:r>
      <w:r w:rsidR="009E31B4" w:rsidRPr="00B36129">
        <w:t>contemplation.</w:t>
      </w:r>
      <w:r w:rsidR="009E31B4" w:rsidRPr="00B36129">
        <w:rPr>
          <w:rStyle w:val="FootnoteReference"/>
        </w:rPr>
        <w:t xml:space="preserve"> </w:t>
      </w:r>
      <w:r w:rsidR="00093EB7" w:rsidRPr="00B36129">
        <w:t>There h</w:t>
      </w:r>
      <w:r w:rsidR="009E31B4" w:rsidRPr="00B36129">
        <w:t>e spen</w:t>
      </w:r>
      <w:r w:rsidR="004866D5" w:rsidRPr="00B36129">
        <w:t>t</w:t>
      </w:r>
      <w:r w:rsidRPr="00B36129">
        <w:t xml:space="preserve"> some time in seclusion in the mosque of Umar and the Dome of the Rock</w:t>
      </w:r>
      <w:r w:rsidR="004866D5" w:rsidRPr="00B36129">
        <w:t>.</w:t>
      </w:r>
      <w:r w:rsidR="009E31B4" w:rsidRPr="00B36129">
        <w:t xml:space="preserve"> </w:t>
      </w:r>
      <w:r w:rsidR="004866D5" w:rsidRPr="00B36129">
        <w:t xml:space="preserve">Then </w:t>
      </w:r>
      <w:r w:rsidR="009E31B4" w:rsidRPr="00B36129">
        <w:t xml:space="preserve">he </w:t>
      </w:r>
      <w:r w:rsidRPr="00B36129">
        <w:t xml:space="preserve">visited the </w:t>
      </w:r>
      <w:r w:rsidR="009E31B4" w:rsidRPr="00B36129">
        <w:t>hometown</w:t>
      </w:r>
      <w:r w:rsidRPr="00B36129">
        <w:t xml:space="preserve"> of Jesus Christ</w:t>
      </w:r>
      <w:r w:rsidR="00093EB7" w:rsidRPr="00B36129">
        <w:t>.</w:t>
      </w:r>
      <w:r w:rsidRPr="00B36129">
        <w:t xml:space="preserve"> </w:t>
      </w:r>
      <w:r w:rsidR="00093EB7" w:rsidRPr="00B36129">
        <w:t>Afterwards</w:t>
      </w:r>
      <w:r w:rsidR="009E31B4" w:rsidRPr="00B36129">
        <w:t>,</w:t>
      </w:r>
      <w:r w:rsidRPr="00B36129">
        <w:t xml:space="preserve"> </w:t>
      </w:r>
      <w:r w:rsidR="004866D5" w:rsidRPr="00B36129">
        <w:t xml:space="preserve">he went to </w:t>
      </w:r>
      <w:r w:rsidRPr="00B36129">
        <w:t>visit the holy shrine of Hazrat Abraham</w:t>
      </w:r>
      <w:r w:rsidR="00093EB7" w:rsidRPr="00B36129">
        <w:t xml:space="preserve"> at Hebron</w:t>
      </w:r>
      <w:r w:rsidR="009E31B4" w:rsidRPr="00B36129">
        <w:t>,</w:t>
      </w:r>
      <w:r w:rsidRPr="00B36129">
        <w:t xml:space="preserve"> </w:t>
      </w:r>
      <w:r w:rsidR="009E31B4" w:rsidRPr="00B36129">
        <w:t xml:space="preserve">where he </w:t>
      </w:r>
      <w:r w:rsidRPr="00B36129">
        <w:t>made three promises</w:t>
      </w:r>
      <w:r w:rsidR="009E31B4" w:rsidRPr="00B36129">
        <w:t>. He vowed never</w:t>
      </w:r>
      <w:r w:rsidRPr="00B36129">
        <w:t xml:space="preserve"> </w:t>
      </w:r>
      <w:r w:rsidR="00B23753">
        <w:t xml:space="preserve">to </w:t>
      </w:r>
      <w:r w:rsidRPr="00B36129">
        <w:t xml:space="preserve">go to the court of any </w:t>
      </w:r>
      <w:r w:rsidR="009E31B4" w:rsidRPr="00B36129">
        <w:t>head of state</w:t>
      </w:r>
      <w:r w:rsidR="004866D5" w:rsidRPr="00B36129">
        <w:t xml:space="preserve"> and</w:t>
      </w:r>
      <w:r w:rsidR="009E31B4" w:rsidRPr="00B36129">
        <w:t xml:space="preserve"> neither</w:t>
      </w:r>
      <w:r w:rsidRPr="00B36129">
        <w:t xml:space="preserve"> will </w:t>
      </w:r>
      <w:r w:rsidR="009E31B4" w:rsidRPr="00B36129">
        <w:t xml:space="preserve">he </w:t>
      </w:r>
      <w:r w:rsidRPr="00B36129">
        <w:t>accept their presentation</w:t>
      </w:r>
      <w:r w:rsidR="009E31B4" w:rsidRPr="00B36129">
        <w:t xml:space="preserve"> nor</w:t>
      </w:r>
      <w:r w:rsidRPr="00B36129">
        <w:t xml:space="preserve"> will </w:t>
      </w:r>
      <w:r w:rsidR="009E31B4" w:rsidRPr="00B36129">
        <w:t xml:space="preserve">he </w:t>
      </w:r>
      <w:r w:rsidRPr="00B36129">
        <w:t>join any religious debate.</w:t>
      </w:r>
      <w:r w:rsidRPr="00B36129">
        <w:rPr>
          <w:rStyle w:val="FootnoteReference"/>
        </w:rPr>
        <w:footnoteReference w:id="102"/>
      </w:r>
      <w:r w:rsidRPr="00B36129">
        <w:t xml:space="preserve"> According to </w:t>
      </w:r>
      <w:r w:rsidR="00E54FE8">
        <w:t>Al-Ghazali</w:t>
      </w:r>
      <w:r w:rsidRPr="00B36129">
        <w:t>, “he kept that vow for twelve years.”</w:t>
      </w:r>
      <w:r w:rsidRPr="00B36129">
        <w:rPr>
          <w:rStyle w:val="FootnoteReference"/>
        </w:rPr>
        <w:footnoteReference w:id="103"/>
      </w:r>
    </w:p>
    <w:p w:rsidR="00751A14" w:rsidRPr="00B36129" w:rsidRDefault="00751A14" w:rsidP="00751A14">
      <w:pPr>
        <w:jc w:val="both"/>
      </w:pPr>
    </w:p>
    <w:p w:rsidR="00751A14" w:rsidRPr="00B36129" w:rsidRDefault="00751A14" w:rsidP="00751A14">
      <w:pPr>
        <w:jc w:val="both"/>
      </w:pPr>
      <w:r w:rsidRPr="00B36129">
        <w:t>After</w:t>
      </w:r>
      <w:r w:rsidR="00093EB7" w:rsidRPr="00B36129">
        <w:t xml:space="preserve"> that,</w:t>
      </w:r>
      <w:r w:rsidRPr="00B36129">
        <w:t xml:space="preserve"> </w:t>
      </w:r>
      <w:r w:rsidR="003B055E">
        <w:t>Al-Ghazali</w:t>
      </w:r>
      <w:r w:rsidRPr="00B36129">
        <w:rPr>
          <w:rFonts w:eastAsia="Scala-Regular"/>
        </w:rPr>
        <w:t xml:space="preserve"> joined the pilgrimage caravan to M</w:t>
      </w:r>
      <w:r w:rsidR="00B23753">
        <w:rPr>
          <w:rFonts w:eastAsia="Scala-Regular"/>
        </w:rPr>
        <w:t>a</w:t>
      </w:r>
      <w:r w:rsidRPr="00B36129">
        <w:rPr>
          <w:rFonts w:eastAsia="Scala-Regular"/>
        </w:rPr>
        <w:t>cca</w:t>
      </w:r>
      <w:r w:rsidR="004866D5" w:rsidRPr="00B36129">
        <w:rPr>
          <w:rFonts w:eastAsia="Scala-Regular"/>
        </w:rPr>
        <w:t>.</w:t>
      </w:r>
      <w:r w:rsidRPr="00B36129">
        <w:rPr>
          <w:rFonts w:eastAsia="Scala-Regular"/>
        </w:rPr>
        <w:t xml:space="preserve"> </w:t>
      </w:r>
      <w:r w:rsidR="004866D5" w:rsidRPr="00B36129">
        <w:t>Then he went to</w:t>
      </w:r>
      <w:r w:rsidRPr="00B36129">
        <w:t xml:space="preserve"> M</w:t>
      </w:r>
      <w:r w:rsidR="004866D5" w:rsidRPr="00B36129">
        <w:t>a</w:t>
      </w:r>
      <w:r w:rsidRPr="00B36129">
        <w:t>dina a</w:t>
      </w:r>
      <w:r w:rsidR="004866D5" w:rsidRPr="00B36129">
        <w:t>nd resided there for a long time.</w:t>
      </w:r>
      <w:r w:rsidRPr="00B36129">
        <w:t xml:space="preserve"> </w:t>
      </w:r>
      <w:r w:rsidR="00093EB7" w:rsidRPr="00B36129">
        <w:t xml:space="preserve">From there, </w:t>
      </w:r>
      <w:r w:rsidRPr="00B36129">
        <w:t xml:space="preserve">then </w:t>
      </w:r>
      <w:r w:rsidR="004866D5" w:rsidRPr="00B36129">
        <w:t>travelled</w:t>
      </w:r>
      <w:r w:rsidRPr="00B36129">
        <w:t xml:space="preserve"> </w:t>
      </w:r>
      <w:r w:rsidR="004866D5" w:rsidRPr="00B36129">
        <w:t xml:space="preserve">to </w:t>
      </w:r>
      <w:r w:rsidRPr="00B36129">
        <w:t>different holy shrines</w:t>
      </w:r>
      <w:r w:rsidR="004866D5" w:rsidRPr="00B36129">
        <w:t>,</w:t>
      </w:r>
      <w:r w:rsidRPr="00B36129">
        <w:t xml:space="preserve"> mosques and </w:t>
      </w:r>
      <w:r w:rsidR="004866D5" w:rsidRPr="00B36129">
        <w:t>roamed</w:t>
      </w:r>
      <w:r w:rsidRPr="00B36129">
        <w:t xml:space="preserve"> in deserts.</w:t>
      </w:r>
    </w:p>
    <w:p w:rsidR="00751A14" w:rsidRPr="00B36129" w:rsidRDefault="00751A14" w:rsidP="00751A14">
      <w:pPr>
        <w:jc w:val="both"/>
      </w:pPr>
    </w:p>
    <w:p w:rsidR="00751A14" w:rsidRPr="00B36129" w:rsidRDefault="00751A14" w:rsidP="00751A14">
      <w:pPr>
        <w:jc w:val="both"/>
      </w:pPr>
      <w:r w:rsidRPr="00B36129">
        <w:lastRenderedPageBreak/>
        <w:t xml:space="preserve">After spending ten years </w:t>
      </w:r>
      <w:r w:rsidRPr="00B36129">
        <w:rPr>
          <w:rStyle w:val="FootnoteReference"/>
        </w:rPr>
        <w:footnoteReference w:id="104"/>
      </w:r>
      <w:r w:rsidRPr="00B36129">
        <w:t xml:space="preserve"> of the life of a </w:t>
      </w:r>
      <w:r w:rsidR="004866D5" w:rsidRPr="00B36129">
        <w:t>roam</w:t>
      </w:r>
      <w:r w:rsidRPr="00B36129">
        <w:t xml:space="preserve">ing </w:t>
      </w:r>
      <w:r w:rsidR="00093EB7" w:rsidRPr="00B36129">
        <w:t>Sufi</w:t>
      </w:r>
      <w:r w:rsidRPr="00B36129">
        <w:t xml:space="preserve"> and </w:t>
      </w:r>
      <w:r w:rsidR="004866D5" w:rsidRPr="00B36129">
        <w:t>intellectual</w:t>
      </w:r>
      <w:r w:rsidRPr="00B36129">
        <w:t xml:space="preserve">, he finally returned to </w:t>
      </w:r>
      <w:r w:rsidR="004866D5" w:rsidRPr="00B36129">
        <w:t>his native town, Tus, in 1105. He came back on the request of his family,</w:t>
      </w:r>
      <w:r w:rsidRPr="00B36129">
        <w:t xml:space="preserve"> </w:t>
      </w:r>
      <w:r w:rsidR="004866D5" w:rsidRPr="00B36129">
        <w:t>t</w:t>
      </w:r>
      <w:r w:rsidRPr="00B36129">
        <w:t xml:space="preserve">hough at </w:t>
      </w:r>
      <w:r w:rsidR="004866D5" w:rsidRPr="00B36129">
        <w:t>the time of his departure, he never intended to return.</w:t>
      </w:r>
    </w:p>
    <w:p w:rsidR="00751A14" w:rsidRPr="00B36129" w:rsidRDefault="00751A14" w:rsidP="00751A14">
      <w:pPr>
        <w:pStyle w:val="3text"/>
        <w:jc w:val="both"/>
      </w:pPr>
      <w:r w:rsidRPr="00B36129">
        <w:t xml:space="preserve">In his homeland, he still pursued </w:t>
      </w:r>
      <w:r w:rsidR="004866D5" w:rsidRPr="00B36129">
        <w:t>privacy.</w:t>
      </w:r>
      <w:r w:rsidRPr="00B36129">
        <w:t xml:space="preserve"> </w:t>
      </w:r>
      <w:r w:rsidR="004866D5" w:rsidRPr="00B36129">
        <w:t>B</w:t>
      </w:r>
      <w:r w:rsidRPr="00B36129">
        <w:t xml:space="preserve">ut </w:t>
      </w:r>
      <w:r w:rsidR="004866D5" w:rsidRPr="00B36129">
        <w:t>owing to numerous distraction</w:t>
      </w:r>
      <w:r w:rsidR="00093EB7" w:rsidRPr="00B36129">
        <w:t>s</w:t>
      </w:r>
      <w:r w:rsidR="004866D5" w:rsidRPr="00B36129">
        <w:t xml:space="preserve">, scarcely </w:t>
      </w:r>
      <w:r w:rsidRPr="00B36129">
        <w:t xml:space="preserve">found the </w:t>
      </w:r>
      <w:r w:rsidR="004866D5" w:rsidRPr="00B36129">
        <w:t>tranquility</w:t>
      </w:r>
      <w:r w:rsidRPr="00B36129">
        <w:t xml:space="preserve"> he wanted.</w:t>
      </w:r>
    </w:p>
    <w:p w:rsidR="00751A14" w:rsidRPr="00B36129" w:rsidRDefault="004866D5" w:rsidP="004866D5">
      <w:pPr>
        <w:pStyle w:val="3text"/>
        <w:jc w:val="both"/>
      </w:pPr>
      <w:r w:rsidRPr="00B36129">
        <w:t>In 1105 or early in 1106, a</w:t>
      </w:r>
      <w:r w:rsidR="00751A14" w:rsidRPr="00B36129">
        <w:t xml:space="preserve">t the </w:t>
      </w:r>
      <w:r w:rsidRPr="00B36129">
        <w:t>appeal</w:t>
      </w:r>
      <w:r w:rsidR="00751A14" w:rsidRPr="00B36129">
        <w:t xml:space="preserve"> of the </w:t>
      </w:r>
      <w:r w:rsidRPr="00B36129">
        <w:t>erudite</w:t>
      </w:r>
      <w:r w:rsidR="00751A14" w:rsidRPr="00B36129">
        <w:t xml:space="preserve"> and the masses of Baghdad</w:t>
      </w:r>
      <w:r w:rsidRPr="00B36129">
        <w:t>,</w:t>
      </w:r>
      <w:r w:rsidR="00751A14" w:rsidRPr="00B36129">
        <w:t xml:space="preserve"> Fakhr-</w:t>
      </w:r>
      <w:r w:rsidR="00751A14" w:rsidRPr="00B36129">
        <w:rPr>
          <w:rStyle w:val="searchwithinhl"/>
        </w:rPr>
        <w:t>al-</w:t>
      </w:r>
      <w:r w:rsidR="00751A14" w:rsidRPr="00B36129">
        <w:t>Mulk,</w:t>
      </w:r>
      <w:r w:rsidRPr="00B36129">
        <w:rPr>
          <w:rStyle w:val="FootnoteReference"/>
        </w:rPr>
        <w:footnoteReference w:id="105"/>
      </w:r>
      <w:r w:rsidRPr="00B36129">
        <w:t xml:space="preserve"> ordered </w:t>
      </w:r>
      <w:r w:rsidR="00E54FE8">
        <w:t>Al-Ghazali</w:t>
      </w:r>
      <w:r w:rsidR="00751A14" w:rsidRPr="00B36129">
        <w:t xml:space="preserve"> to </w:t>
      </w:r>
      <w:r w:rsidRPr="00B36129">
        <w:t xml:space="preserve">join Nizamiyya college, as the </w:t>
      </w:r>
      <w:r w:rsidR="00093EB7" w:rsidRPr="00B36129">
        <w:t>C</w:t>
      </w:r>
      <w:r w:rsidR="00751A14" w:rsidRPr="00B36129">
        <w:t xml:space="preserve">hief </w:t>
      </w:r>
      <w:r w:rsidR="00093EB7" w:rsidRPr="00B36129">
        <w:t>P</w:t>
      </w:r>
      <w:r w:rsidR="00751A14" w:rsidRPr="00B36129">
        <w:t>rofessor</w:t>
      </w:r>
      <w:r w:rsidRPr="00B36129">
        <w:t>,</w:t>
      </w:r>
      <w:r w:rsidR="00751A14" w:rsidRPr="00B36129">
        <w:rPr>
          <w:rStyle w:val="FootnoteReference"/>
        </w:rPr>
        <w:footnoteReference w:id="106"/>
      </w:r>
      <w:r w:rsidR="00751A14" w:rsidRPr="00B36129">
        <w:t xml:space="preserve"> to </w:t>
      </w:r>
      <w:r w:rsidRPr="00B36129">
        <w:t>solve</w:t>
      </w:r>
      <w:r w:rsidR="00751A14" w:rsidRPr="00B36129">
        <w:t xml:space="preserve"> the </w:t>
      </w:r>
      <w:r w:rsidRPr="00B36129">
        <w:t xml:space="preserve">arising issues </w:t>
      </w:r>
      <w:r w:rsidR="00751A14" w:rsidRPr="00B36129">
        <w:t>in religious matters.</w:t>
      </w:r>
      <w:r w:rsidRPr="00B36129">
        <w:t xml:space="preserve"> Fakhr-al-</w:t>
      </w:r>
      <w:r w:rsidR="00751A14" w:rsidRPr="00B36129">
        <w:t>Mulk</w:t>
      </w:r>
      <w:r w:rsidRPr="00B36129">
        <w:t>, forced</w:t>
      </w:r>
      <w:r w:rsidR="00751A14" w:rsidRPr="00B36129">
        <w:t xml:space="preserve"> </w:t>
      </w:r>
      <w:r w:rsidR="00E54FE8">
        <w:t>Al-Ghazali</w:t>
      </w:r>
      <w:r w:rsidRPr="00B36129">
        <w:t xml:space="preserve">, due to </w:t>
      </w:r>
      <w:r w:rsidR="00751A14" w:rsidRPr="00B36129">
        <w:t>his excellen</w:t>
      </w:r>
      <w:r w:rsidRPr="00B36129">
        <w:t xml:space="preserve">t dialectical abilities </w:t>
      </w:r>
      <w:r w:rsidR="00751A14" w:rsidRPr="00B36129">
        <w:t xml:space="preserve">and his </w:t>
      </w:r>
      <w:r w:rsidRPr="00B36129">
        <w:t xml:space="preserve">supreme </w:t>
      </w:r>
      <w:r w:rsidR="00751A14" w:rsidRPr="00B36129">
        <w:t>command o</w:t>
      </w:r>
      <w:r w:rsidRPr="00B36129">
        <w:t>n</w:t>
      </w:r>
      <w:r w:rsidR="00751A14" w:rsidRPr="00B36129">
        <w:t xml:space="preserve"> expression.</w:t>
      </w:r>
      <w:r w:rsidR="00751A14" w:rsidRPr="00B36129">
        <w:rPr>
          <w:rStyle w:val="FootnoteReference"/>
        </w:rPr>
        <w:footnoteReference w:id="107"/>
      </w:r>
    </w:p>
    <w:p w:rsidR="00751A14" w:rsidRPr="00B36129" w:rsidRDefault="003B055E" w:rsidP="00751A14">
      <w:pPr>
        <w:pStyle w:val="Heading3"/>
        <w:keepNext w:val="0"/>
        <w:spacing w:before="100" w:beforeAutospacing="1" w:after="100" w:afterAutospacing="1"/>
        <w:jc w:val="both"/>
        <w:rPr>
          <w:rFonts w:ascii="Times New Roman" w:hAnsi="Times New Roman" w:cs="Times New Roman"/>
          <w:b w:val="0"/>
          <w:color w:val="auto"/>
        </w:rPr>
      </w:pPr>
      <w:r>
        <w:rPr>
          <w:rFonts w:ascii="Times New Roman" w:hAnsi="Times New Roman" w:cs="Times New Roman"/>
          <w:b w:val="0"/>
          <w:color w:val="auto"/>
        </w:rPr>
        <w:t>Al-Ghazali</w:t>
      </w:r>
      <w:r w:rsidR="00751A14" w:rsidRPr="00B36129">
        <w:rPr>
          <w:rFonts w:ascii="Times New Roman" w:hAnsi="Times New Roman" w:cs="Times New Roman"/>
          <w:b w:val="0"/>
          <w:color w:val="auto"/>
        </w:rPr>
        <w:t xml:space="preserve"> consulted a number of </w:t>
      </w:r>
      <w:r w:rsidR="006D4D9F" w:rsidRPr="00B36129">
        <w:rPr>
          <w:rFonts w:ascii="Times New Roman" w:hAnsi="Times New Roman" w:cs="Times New Roman"/>
          <w:b w:val="0"/>
          <w:color w:val="auto"/>
        </w:rPr>
        <w:t xml:space="preserve">learned </w:t>
      </w:r>
      <w:r w:rsidR="00751A14" w:rsidRPr="00B36129">
        <w:rPr>
          <w:rFonts w:ascii="Times New Roman" w:hAnsi="Times New Roman" w:cs="Times New Roman"/>
          <w:b w:val="0"/>
          <w:color w:val="auto"/>
        </w:rPr>
        <w:t>men</w:t>
      </w:r>
      <w:r w:rsidR="006D4D9F" w:rsidRPr="00B36129">
        <w:rPr>
          <w:rFonts w:ascii="Times New Roman" w:hAnsi="Times New Roman" w:cs="Times New Roman"/>
          <w:b w:val="0"/>
          <w:color w:val="auto"/>
        </w:rPr>
        <w:t>, who</w:t>
      </w:r>
      <w:r w:rsidR="00751A14" w:rsidRPr="00B36129">
        <w:rPr>
          <w:rFonts w:ascii="Times New Roman" w:hAnsi="Times New Roman" w:cs="Times New Roman"/>
          <w:b w:val="0"/>
          <w:color w:val="auto"/>
        </w:rPr>
        <w:t xml:space="preserve"> unanimously </w:t>
      </w:r>
      <w:r w:rsidR="006D4D9F" w:rsidRPr="00B36129">
        <w:rPr>
          <w:rFonts w:ascii="Times New Roman" w:hAnsi="Times New Roman" w:cs="Times New Roman"/>
          <w:b w:val="0"/>
          <w:color w:val="auto"/>
        </w:rPr>
        <w:t>recommended</w:t>
      </w:r>
      <w:r w:rsidR="00751A14" w:rsidRPr="00B36129">
        <w:rPr>
          <w:rFonts w:ascii="Times New Roman" w:hAnsi="Times New Roman" w:cs="Times New Roman"/>
          <w:b w:val="0"/>
          <w:color w:val="auto"/>
        </w:rPr>
        <w:t xml:space="preserve"> </w:t>
      </w:r>
      <w:r w:rsidR="006D4D9F" w:rsidRPr="00B36129">
        <w:rPr>
          <w:rFonts w:ascii="Times New Roman" w:hAnsi="Times New Roman" w:cs="Times New Roman"/>
          <w:b w:val="0"/>
          <w:color w:val="auto"/>
        </w:rPr>
        <w:t>him</w:t>
      </w:r>
      <w:r w:rsidR="00751A14" w:rsidRPr="00B36129">
        <w:rPr>
          <w:rFonts w:ascii="Times New Roman" w:hAnsi="Times New Roman" w:cs="Times New Roman"/>
          <w:b w:val="0"/>
          <w:color w:val="auto"/>
        </w:rPr>
        <w:t xml:space="preserve"> to leave </w:t>
      </w:r>
      <w:r w:rsidR="006D4D9F" w:rsidRPr="00B36129">
        <w:rPr>
          <w:rFonts w:ascii="Times New Roman" w:hAnsi="Times New Roman" w:cs="Times New Roman"/>
          <w:b w:val="0"/>
          <w:color w:val="auto"/>
        </w:rPr>
        <w:t xml:space="preserve">his </w:t>
      </w:r>
      <w:r w:rsidR="00751A14" w:rsidRPr="00B36129">
        <w:rPr>
          <w:rFonts w:ascii="Times New Roman" w:hAnsi="Times New Roman" w:cs="Times New Roman"/>
          <w:b w:val="0"/>
          <w:color w:val="auto"/>
        </w:rPr>
        <w:t xml:space="preserve">‘zawiyah’ (hospice). So he departed </w:t>
      </w:r>
      <w:r w:rsidR="006D4D9F" w:rsidRPr="00B36129">
        <w:rPr>
          <w:rFonts w:ascii="Times New Roman" w:hAnsi="Times New Roman" w:cs="Times New Roman"/>
          <w:b w:val="0"/>
          <w:color w:val="auto"/>
        </w:rPr>
        <w:t>to</w:t>
      </w:r>
      <w:r w:rsidR="00751A14" w:rsidRPr="00B36129">
        <w:rPr>
          <w:rFonts w:ascii="Times New Roman" w:hAnsi="Times New Roman" w:cs="Times New Roman"/>
          <w:b w:val="0"/>
          <w:color w:val="auto"/>
        </w:rPr>
        <w:t xml:space="preserve"> Nishapur </w:t>
      </w:r>
      <w:r w:rsidR="00D053D3" w:rsidRPr="00B36129">
        <w:rPr>
          <w:rFonts w:ascii="Times New Roman" w:hAnsi="Times New Roman" w:cs="Times New Roman"/>
          <w:b w:val="0"/>
          <w:color w:val="auto"/>
        </w:rPr>
        <w:t xml:space="preserve">in July, 1106 A.D., </w:t>
      </w:r>
      <w:r w:rsidR="00751A14" w:rsidRPr="00B36129">
        <w:rPr>
          <w:rFonts w:ascii="Times New Roman" w:hAnsi="Times New Roman" w:cs="Times New Roman"/>
          <w:b w:val="0"/>
          <w:color w:val="auto"/>
        </w:rPr>
        <w:t xml:space="preserve">with the belief that it was the </w:t>
      </w:r>
      <w:r w:rsidR="006D4D9F" w:rsidRPr="00B36129">
        <w:rPr>
          <w:rFonts w:ascii="Times New Roman" w:hAnsi="Times New Roman" w:cs="Times New Roman"/>
          <w:b w:val="0"/>
          <w:color w:val="auto"/>
        </w:rPr>
        <w:t xml:space="preserve">time of the revival of religion. So, he decided to </w:t>
      </w:r>
      <w:r w:rsidR="00751A14" w:rsidRPr="00B36129">
        <w:rPr>
          <w:rFonts w:ascii="Times New Roman" w:hAnsi="Times New Roman" w:cs="Times New Roman"/>
          <w:b w:val="0"/>
          <w:color w:val="auto"/>
        </w:rPr>
        <w:t xml:space="preserve">lead the Muslims against the </w:t>
      </w:r>
      <w:r w:rsidR="00D053D3" w:rsidRPr="00B36129">
        <w:rPr>
          <w:rFonts w:ascii="Times New Roman" w:hAnsi="Times New Roman" w:cs="Times New Roman"/>
          <w:b w:val="0"/>
          <w:color w:val="auto"/>
        </w:rPr>
        <w:t>persuasion</w:t>
      </w:r>
      <w:r w:rsidR="00751A14" w:rsidRPr="00B36129">
        <w:rPr>
          <w:rFonts w:ascii="Times New Roman" w:hAnsi="Times New Roman" w:cs="Times New Roman"/>
          <w:b w:val="0"/>
          <w:color w:val="auto"/>
        </w:rPr>
        <w:t xml:space="preserve"> of </w:t>
      </w:r>
      <w:r w:rsidR="00093EB7" w:rsidRPr="00B36129">
        <w:rPr>
          <w:rFonts w:ascii="Times New Roman" w:hAnsi="Times New Roman" w:cs="Times New Roman"/>
          <w:b w:val="0"/>
          <w:color w:val="auto"/>
        </w:rPr>
        <w:t xml:space="preserve">their </w:t>
      </w:r>
      <w:r w:rsidR="00751A14" w:rsidRPr="00B36129">
        <w:rPr>
          <w:rFonts w:ascii="Times New Roman" w:hAnsi="Times New Roman" w:cs="Times New Roman"/>
          <w:b w:val="0"/>
          <w:color w:val="auto"/>
        </w:rPr>
        <w:t xml:space="preserve">false </w:t>
      </w:r>
      <w:r w:rsidR="00D053D3" w:rsidRPr="00B36129">
        <w:rPr>
          <w:rFonts w:ascii="Times New Roman" w:hAnsi="Times New Roman" w:cs="Times New Roman"/>
          <w:b w:val="0"/>
          <w:color w:val="auto"/>
        </w:rPr>
        <w:t>convictions</w:t>
      </w:r>
      <w:r w:rsidR="00751A14" w:rsidRPr="00B36129">
        <w:rPr>
          <w:rFonts w:ascii="Times New Roman" w:hAnsi="Times New Roman" w:cs="Times New Roman"/>
          <w:b w:val="0"/>
          <w:color w:val="auto"/>
        </w:rPr>
        <w:t>.</w:t>
      </w:r>
      <w:r w:rsidR="00751A14" w:rsidRPr="00B36129">
        <w:rPr>
          <w:rStyle w:val="FootnoteReference"/>
          <w:rFonts w:ascii="Times New Roman" w:hAnsi="Times New Roman" w:cs="Times New Roman"/>
          <w:b w:val="0"/>
          <w:color w:val="auto"/>
        </w:rPr>
        <w:footnoteReference w:id="108"/>
      </w:r>
    </w:p>
    <w:p w:rsidR="00751A14" w:rsidRPr="00B36129" w:rsidRDefault="00B23753" w:rsidP="00751A14">
      <w:pPr>
        <w:jc w:val="both"/>
      </w:pPr>
      <w:r>
        <w:t>T</w:t>
      </w:r>
      <w:r w:rsidR="00751A14" w:rsidRPr="00B36129">
        <w:t>his time, he joined the college with a ne</w:t>
      </w:r>
      <w:r>
        <w:t>w spirit and a superior mission and</w:t>
      </w:r>
      <w:r w:rsidR="00751A14" w:rsidRPr="00B36129">
        <w:t xml:space="preserve"> longed for making himsel</w:t>
      </w:r>
      <w:r w:rsidR="00D053D3" w:rsidRPr="00B36129">
        <w:t>f and others better than before.</w:t>
      </w:r>
      <w:r w:rsidR="00751A14" w:rsidRPr="00B36129">
        <w:t xml:space="preserve"> </w:t>
      </w:r>
      <w:r w:rsidR="00D053D3" w:rsidRPr="00B36129">
        <w:t>N</w:t>
      </w:r>
      <w:r w:rsidR="00751A14" w:rsidRPr="00B36129">
        <w:t xml:space="preserve">ow </w:t>
      </w:r>
      <w:r w:rsidR="00D053D3" w:rsidRPr="00B36129">
        <w:t>he</w:t>
      </w:r>
      <w:r w:rsidR="00751A14" w:rsidRPr="00B36129">
        <w:t xml:space="preserve"> </w:t>
      </w:r>
      <w:r w:rsidR="00D053D3" w:rsidRPr="00B36129">
        <w:t>would c</w:t>
      </w:r>
      <w:r w:rsidR="00751A14" w:rsidRPr="00B36129">
        <w:t>all men to th</w:t>
      </w:r>
      <w:r w:rsidR="00D053D3" w:rsidRPr="00B36129">
        <w:t>at</w:t>
      </w:r>
      <w:r w:rsidR="00751A14" w:rsidRPr="00B36129">
        <w:t xml:space="preserve"> knowledge</w:t>
      </w:r>
      <w:r w:rsidR="00D053D3" w:rsidRPr="00B36129">
        <w:t>, which would guide them to give up</w:t>
      </w:r>
      <w:r w:rsidR="00751A14" w:rsidRPr="00B36129">
        <w:t xml:space="preserve"> worldly </w:t>
      </w:r>
      <w:r w:rsidR="00D053D3" w:rsidRPr="00B36129">
        <w:t xml:space="preserve">glory and </w:t>
      </w:r>
      <w:r w:rsidR="00751A14" w:rsidRPr="00B36129">
        <w:t>success</w:t>
      </w:r>
      <w:r w:rsidR="00D053D3" w:rsidRPr="00B36129">
        <w:t xml:space="preserve"> and to strive for the real purpose of their lives. </w:t>
      </w:r>
      <w:r w:rsidR="00751A14" w:rsidRPr="00B36129">
        <w:rPr>
          <w:rStyle w:val="FootnoteReference"/>
        </w:rPr>
        <w:footnoteReference w:id="109"/>
      </w:r>
    </w:p>
    <w:p w:rsidR="00093EB7" w:rsidRPr="00B36129" w:rsidRDefault="00751A14" w:rsidP="00751A14">
      <w:pPr>
        <w:pStyle w:val="3text"/>
        <w:jc w:val="both"/>
        <w:rPr>
          <w:rStyle w:val="searchwithinhl"/>
        </w:rPr>
      </w:pPr>
      <w:r w:rsidRPr="00B36129">
        <w:rPr>
          <w:rStyle w:val="searchwithinhl"/>
        </w:rPr>
        <w:t>Regarded his three vows at Hebron, it is noteworthy that</w:t>
      </w:r>
      <w:r w:rsidR="00093EB7" w:rsidRPr="00B36129">
        <w:rPr>
          <w:rStyle w:val="searchwithinhl"/>
        </w:rPr>
        <w:t>:</w:t>
      </w:r>
      <w:r w:rsidRPr="00B36129">
        <w:rPr>
          <w:rStyle w:val="searchwithinhl"/>
        </w:rPr>
        <w:t xml:space="preserve"> </w:t>
      </w:r>
    </w:p>
    <w:p w:rsidR="00751A14" w:rsidRPr="00B36129" w:rsidRDefault="00751A14" w:rsidP="00093EB7">
      <w:pPr>
        <w:pStyle w:val="3text"/>
        <w:ind w:left="720"/>
        <w:jc w:val="both"/>
        <w:rPr>
          <w:rStyle w:val="searchwithinhl"/>
          <w:sz w:val="22"/>
        </w:rPr>
      </w:pPr>
      <w:r w:rsidRPr="00B36129">
        <w:rPr>
          <w:rStyle w:val="searchwithinhl"/>
          <w:sz w:val="22"/>
        </w:rPr>
        <w:t>“</w:t>
      </w:r>
      <w:r w:rsidR="00E54FE8">
        <w:rPr>
          <w:rStyle w:val="searchwithinhl"/>
          <w:sz w:val="22"/>
        </w:rPr>
        <w:t>Al-Ghazali</w:t>
      </w:r>
      <w:r w:rsidRPr="00B36129">
        <w:rPr>
          <w:rStyle w:val="searchwithinhl"/>
          <w:sz w:val="22"/>
        </w:rPr>
        <w:t xml:space="preserve"> rejected the state and its officials, but not teaching in schools. </w:t>
      </w:r>
      <w:r w:rsidR="00E54FE8">
        <w:rPr>
          <w:rStyle w:val="searchwithinhl"/>
          <w:sz w:val="22"/>
        </w:rPr>
        <w:t>Al-Ghazali</w:t>
      </w:r>
      <w:r w:rsidRPr="00B36129">
        <w:rPr>
          <w:rStyle w:val="searchwithinhl"/>
          <w:sz w:val="22"/>
        </w:rPr>
        <w:t xml:space="preserve"> never gave up teaching, nor did he ever take time off from teaching. After 488/1095, however, his teaching largely took place at small madrasas that were not founded and financed by the Seljuq state. Such a small madrasa, or, as we would say today, a private madrasa, was often called a </w:t>
      </w:r>
      <w:r w:rsidRPr="00B36129">
        <w:rPr>
          <w:rStyle w:val="searchwithinhl"/>
          <w:i/>
          <w:sz w:val="22"/>
        </w:rPr>
        <w:t>zawiya</w:t>
      </w:r>
      <w:r w:rsidRPr="00B36129">
        <w:rPr>
          <w:rStyle w:val="searchwithinhl"/>
          <w:sz w:val="22"/>
        </w:rPr>
        <w:t>, a “corner.”</w:t>
      </w:r>
      <w:r w:rsidRPr="00B36129">
        <w:rPr>
          <w:rStyle w:val="FootnoteReference"/>
          <w:sz w:val="22"/>
        </w:rPr>
        <w:footnoteReference w:id="110"/>
      </w:r>
    </w:p>
    <w:p w:rsidR="00751A14" w:rsidRPr="00B36129" w:rsidRDefault="00751A14" w:rsidP="00751A14">
      <w:pPr>
        <w:autoSpaceDE w:val="0"/>
        <w:autoSpaceDN w:val="0"/>
        <w:adjustRightInd w:val="0"/>
        <w:jc w:val="both"/>
        <w:rPr>
          <w:rFonts w:eastAsia="Scala-Italic"/>
          <w:i/>
          <w:iCs/>
        </w:rPr>
      </w:pPr>
      <w:r w:rsidRPr="00B36129">
        <w:rPr>
          <w:rFonts w:eastAsia="Scala-Regular"/>
        </w:rPr>
        <w:t>It is reported that around 1109</w:t>
      </w:r>
      <w:r w:rsidR="00093EB7" w:rsidRPr="00B36129">
        <w:rPr>
          <w:rFonts w:eastAsia="Scala-Regular"/>
        </w:rPr>
        <w:t>,</w:t>
      </w:r>
      <w:r w:rsidRPr="00B36129">
        <w:rPr>
          <w:rFonts w:eastAsia="Scala-Regular"/>
        </w:rPr>
        <w:t xml:space="preserve"> </w:t>
      </w:r>
      <w:r w:rsidR="00E54FE8">
        <w:rPr>
          <w:rFonts w:eastAsia="Scala-Regular"/>
        </w:rPr>
        <w:t>Al-Ghazali</w:t>
      </w:r>
      <w:r w:rsidRPr="00B36129">
        <w:rPr>
          <w:rFonts w:eastAsia="Scala-Regular"/>
        </w:rPr>
        <w:t xml:space="preserve"> </w:t>
      </w:r>
      <w:r w:rsidR="00093EB7" w:rsidRPr="00B36129">
        <w:rPr>
          <w:rFonts w:eastAsia="Scala-Regular"/>
        </w:rPr>
        <w:t>wa</w:t>
      </w:r>
      <w:r w:rsidRPr="00B36129">
        <w:rPr>
          <w:rFonts w:eastAsia="Scala-Regular"/>
        </w:rPr>
        <w:t>s summoned before Sanjar and confronted with accusations of his adversaries. A short time later, he compose</w:t>
      </w:r>
      <w:r w:rsidR="00093EB7" w:rsidRPr="00B36129">
        <w:rPr>
          <w:rFonts w:eastAsia="Scala-Regular"/>
        </w:rPr>
        <w:t>d</w:t>
      </w:r>
      <w:r w:rsidRPr="00B36129">
        <w:rPr>
          <w:rFonts w:eastAsia="Scala-Regular"/>
        </w:rPr>
        <w:t xml:space="preserve"> the Persian mirror for princes </w:t>
      </w:r>
      <w:r w:rsidR="00B23753">
        <w:rPr>
          <w:rFonts w:eastAsia="Scala-Regular"/>
        </w:rPr>
        <w:t>‘</w:t>
      </w:r>
      <w:r w:rsidRPr="00B23753">
        <w:rPr>
          <w:rFonts w:eastAsia="Scala-Italic"/>
          <w:iCs/>
        </w:rPr>
        <w:t>Council for Kings</w:t>
      </w:r>
      <w:r w:rsidR="00B23753">
        <w:rPr>
          <w:rFonts w:eastAsia="Scala-Italic"/>
          <w:iCs/>
        </w:rPr>
        <w:t>’</w:t>
      </w:r>
      <w:r w:rsidRPr="00B23753">
        <w:rPr>
          <w:rFonts w:eastAsia="Scala-Italic"/>
          <w:iCs/>
        </w:rPr>
        <w:t xml:space="preserve"> </w:t>
      </w:r>
      <w:r w:rsidRPr="00B23753">
        <w:rPr>
          <w:rFonts w:eastAsia="Scala-Regular"/>
        </w:rPr>
        <w:t>(</w:t>
      </w:r>
      <w:r w:rsidRPr="00B23753">
        <w:rPr>
          <w:rFonts w:eastAsia="Scala-Italic"/>
          <w:iCs/>
        </w:rPr>
        <w:t xml:space="preserve">Nasihat al-muluk </w:t>
      </w:r>
      <w:r w:rsidRPr="00B23753">
        <w:rPr>
          <w:rFonts w:eastAsia="Scala-Regular"/>
        </w:rPr>
        <w:t>)</w:t>
      </w:r>
      <w:r w:rsidRPr="00B36129">
        <w:rPr>
          <w:rFonts w:eastAsia="Scala-Regular"/>
        </w:rPr>
        <w:t>.</w:t>
      </w:r>
      <w:r w:rsidRPr="00B36129">
        <w:rPr>
          <w:rStyle w:val="FootnoteReference"/>
          <w:rFonts w:eastAsia="Scala-Regular"/>
        </w:rPr>
        <w:footnoteReference w:id="111"/>
      </w:r>
    </w:p>
    <w:p w:rsidR="00751A14" w:rsidRPr="00B36129" w:rsidRDefault="00D053D3" w:rsidP="00751A14">
      <w:pPr>
        <w:pStyle w:val="3text"/>
        <w:jc w:val="both"/>
      </w:pPr>
      <w:r w:rsidRPr="00B36129">
        <w:t>His</w:t>
      </w:r>
      <w:r w:rsidR="00751A14" w:rsidRPr="00B36129">
        <w:t xml:space="preserve"> book </w:t>
      </w:r>
      <w:r w:rsidRPr="00B36129">
        <w:t xml:space="preserve">‘Mustasfa’, which contained his lectures </w:t>
      </w:r>
      <w:r w:rsidR="00093EB7" w:rsidRPr="00B36129">
        <w:t>at</w:t>
      </w:r>
      <w:r w:rsidRPr="00B36129">
        <w:t xml:space="preserve"> Nishapur </w:t>
      </w:r>
      <w:r w:rsidR="00751A14" w:rsidRPr="00B36129">
        <w:t xml:space="preserve">on legal theory, was completed in August 1109. </w:t>
      </w:r>
      <w:r w:rsidR="00E54FE8">
        <w:rPr>
          <w:rStyle w:val="searchwithinhl"/>
        </w:rPr>
        <w:t>Al-Ghazali</w:t>
      </w:r>
      <w:r w:rsidRPr="00B36129">
        <w:t xml:space="preserve"> taught at Nishapur for at least three years. During this time period, he</w:t>
      </w:r>
      <w:r w:rsidR="00751A14" w:rsidRPr="00B36129">
        <w:t xml:space="preserve"> </w:t>
      </w:r>
      <w:r w:rsidR="00093EB7" w:rsidRPr="00B36129">
        <w:t xml:space="preserve">also </w:t>
      </w:r>
      <w:r w:rsidRPr="00B36129">
        <w:t>compiled</w:t>
      </w:r>
      <w:r w:rsidR="00751A14" w:rsidRPr="00B36129">
        <w:t xml:space="preserve"> his </w:t>
      </w:r>
      <w:r w:rsidRPr="00B36129">
        <w:t xml:space="preserve">great </w:t>
      </w:r>
      <w:r w:rsidR="00751A14" w:rsidRPr="00B36129">
        <w:t xml:space="preserve">autobiographical work, </w:t>
      </w:r>
      <w:r w:rsidRPr="00B36129">
        <w:t>‘</w:t>
      </w:r>
      <w:r w:rsidR="00751A14" w:rsidRPr="00B36129">
        <w:rPr>
          <w:rStyle w:val="Emphasis"/>
          <w:i w:val="0"/>
        </w:rPr>
        <w:t>Deliverance from Error</w:t>
      </w:r>
      <w:r w:rsidRPr="00B36129">
        <w:rPr>
          <w:rStyle w:val="Emphasis"/>
          <w:i w:val="0"/>
        </w:rPr>
        <w:t>’.</w:t>
      </w:r>
      <w:r w:rsidRPr="00B36129">
        <w:rPr>
          <w:rStyle w:val="FootnoteReference"/>
        </w:rPr>
        <w:t>.</w:t>
      </w:r>
      <w:r w:rsidR="00751A14" w:rsidRPr="00B36129">
        <w:rPr>
          <w:rStyle w:val="FootnoteReference"/>
        </w:rPr>
        <w:footnoteReference w:id="112"/>
      </w:r>
    </w:p>
    <w:p w:rsidR="00751A14" w:rsidRPr="00B36129" w:rsidRDefault="00751A14" w:rsidP="00751A14">
      <w:pPr>
        <w:jc w:val="both"/>
        <w:rPr>
          <w:iCs/>
        </w:rPr>
      </w:pPr>
      <w:r w:rsidRPr="00B36129">
        <w:lastRenderedPageBreak/>
        <w:t>Deliverance from Error</w:t>
      </w:r>
      <w:r w:rsidR="00605BE0" w:rsidRPr="00B36129">
        <w:t xml:space="preserve"> (Al-Munqidh min al-Dalal),</w:t>
      </w:r>
      <w:r w:rsidRPr="00B36129">
        <w:t xml:space="preserve"> literally signifies what actually delivers us from committing errors</w:t>
      </w:r>
      <w:r w:rsidR="00605BE0" w:rsidRPr="00B36129">
        <w:t>.</w:t>
      </w:r>
      <w:r w:rsidRPr="00B36129">
        <w:t xml:space="preserve"> </w:t>
      </w:r>
      <w:r w:rsidR="00605BE0" w:rsidRPr="00B36129">
        <w:t>A</w:t>
      </w:r>
      <w:r w:rsidRPr="00B36129">
        <w:t xml:space="preserve">long with it, it supplies us </w:t>
      </w:r>
      <w:r w:rsidR="00605BE0" w:rsidRPr="00B36129">
        <w:t>s</w:t>
      </w:r>
      <w:r w:rsidRPr="00B36129">
        <w:t xml:space="preserve">uch information through which we get acquainted with </w:t>
      </w:r>
      <w:r w:rsidR="00E54FE8">
        <w:t>Al-Ghazali</w:t>
      </w:r>
      <w:r w:rsidRPr="00B36129">
        <w:t>’s academic life</w:t>
      </w:r>
      <w:r w:rsidR="00605BE0" w:rsidRPr="00B36129">
        <w:t xml:space="preserve"> and an account of his spiritual growth</w:t>
      </w:r>
      <w:r w:rsidRPr="00B36129">
        <w:t xml:space="preserve">. Al-Munqidh also </w:t>
      </w:r>
      <w:r w:rsidR="00605BE0" w:rsidRPr="00B36129">
        <w:t>provides</w:t>
      </w:r>
      <w:r w:rsidRPr="00B36129">
        <w:rPr>
          <w:iCs/>
        </w:rPr>
        <w:t xml:space="preserve"> us a description of his concern about the possibility of knowledge. </w:t>
      </w:r>
      <w:r w:rsidR="00605BE0" w:rsidRPr="00B36129">
        <w:rPr>
          <w:iCs/>
        </w:rPr>
        <w:t>H</w:t>
      </w:r>
      <w:r w:rsidRPr="00B36129">
        <w:rPr>
          <w:iCs/>
        </w:rPr>
        <w:t>e</w:t>
      </w:r>
      <w:r w:rsidR="00605BE0" w:rsidRPr="00B36129">
        <w:rPr>
          <w:iCs/>
        </w:rPr>
        <w:t xml:space="preserve"> also</w:t>
      </w:r>
      <w:r w:rsidRPr="00B36129">
        <w:rPr>
          <w:iCs/>
        </w:rPr>
        <w:t xml:space="preserve"> depicts his search for </w:t>
      </w:r>
      <w:r w:rsidR="00605BE0" w:rsidRPr="00B36129">
        <w:rPr>
          <w:iCs/>
        </w:rPr>
        <w:t>exposition</w:t>
      </w:r>
      <w:r w:rsidRPr="00B36129">
        <w:rPr>
          <w:iCs/>
        </w:rPr>
        <w:t xml:space="preserve"> in Kalam or scholastic theology, philosophy, and the doctrine of various Islamic sects that existed at that time. But finally</w:t>
      </w:r>
      <w:r w:rsidR="00093EB7" w:rsidRPr="00B36129">
        <w:rPr>
          <w:iCs/>
        </w:rPr>
        <w:t>,</w:t>
      </w:r>
      <w:r w:rsidRPr="00B36129">
        <w:rPr>
          <w:iCs/>
        </w:rPr>
        <w:t xml:space="preserve"> he found the solution of his quest for confirmed knowledge in Sufism.</w:t>
      </w:r>
    </w:p>
    <w:p w:rsidR="00751A14" w:rsidRPr="00B36129" w:rsidRDefault="00751A14" w:rsidP="00751A14">
      <w:pPr>
        <w:jc w:val="both"/>
      </w:pPr>
    </w:p>
    <w:p w:rsidR="00751A14" w:rsidRPr="00B36129" w:rsidRDefault="00751A14" w:rsidP="00751A14">
      <w:pPr>
        <w:autoSpaceDE w:val="0"/>
        <w:autoSpaceDN w:val="0"/>
        <w:adjustRightInd w:val="0"/>
        <w:jc w:val="both"/>
        <w:rPr>
          <w:rFonts w:eastAsia="Scala-Regular"/>
        </w:rPr>
      </w:pPr>
      <w:r w:rsidRPr="00B36129">
        <w:rPr>
          <w:rFonts w:eastAsia="Scala-Regular"/>
        </w:rPr>
        <w:t>Due</w:t>
      </w:r>
      <w:r w:rsidR="00B23753">
        <w:rPr>
          <w:rFonts w:eastAsia="Scala-Regular"/>
        </w:rPr>
        <w:t xml:space="preserve"> to the popularity of this book</w:t>
      </w:r>
      <w:r w:rsidRPr="00B36129">
        <w:rPr>
          <w:rFonts w:eastAsia="Scala-Regular"/>
        </w:rPr>
        <w:t xml:space="preserve"> </w:t>
      </w:r>
      <w:r w:rsidR="00093EB7" w:rsidRPr="00B36129">
        <w:rPr>
          <w:rFonts w:eastAsia="Scala-Regular"/>
        </w:rPr>
        <w:t xml:space="preserve">in the </w:t>
      </w:r>
      <w:r w:rsidR="00B23753">
        <w:rPr>
          <w:rFonts w:eastAsia="Scala-Regular"/>
        </w:rPr>
        <w:t>w</w:t>
      </w:r>
      <w:r w:rsidR="00093EB7" w:rsidRPr="00B36129">
        <w:rPr>
          <w:rFonts w:eastAsia="Scala-Regular"/>
        </w:rPr>
        <w:t xml:space="preserve">est, </w:t>
      </w:r>
      <w:r w:rsidR="00E54FE8">
        <w:rPr>
          <w:rFonts w:eastAsia="Scala-Regular"/>
        </w:rPr>
        <w:t>Al-Ghazali</w:t>
      </w:r>
      <w:r w:rsidRPr="00B36129">
        <w:rPr>
          <w:rFonts w:eastAsia="Scala-Regular"/>
        </w:rPr>
        <w:t xml:space="preserve">’s life </w:t>
      </w:r>
      <w:r w:rsidR="00B23753">
        <w:rPr>
          <w:rFonts w:eastAsia="Scala-Regular"/>
        </w:rPr>
        <w:t xml:space="preserve">circumstances </w:t>
      </w:r>
      <w:r w:rsidRPr="00B36129">
        <w:rPr>
          <w:rFonts w:eastAsia="Scala-Regular"/>
        </w:rPr>
        <w:t>ha</w:t>
      </w:r>
      <w:r w:rsidR="00B23753">
        <w:rPr>
          <w:rFonts w:eastAsia="Scala-Regular"/>
        </w:rPr>
        <w:t>ve</w:t>
      </w:r>
      <w:r w:rsidRPr="00B36129">
        <w:rPr>
          <w:rFonts w:eastAsia="Scala-Regular"/>
        </w:rPr>
        <w:t xml:space="preserve"> often </w:t>
      </w:r>
      <w:r w:rsidR="00093EB7" w:rsidRPr="00B36129">
        <w:rPr>
          <w:rFonts w:eastAsia="Scala-Regular"/>
        </w:rPr>
        <w:t xml:space="preserve">been </w:t>
      </w:r>
      <w:r w:rsidRPr="00B36129">
        <w:rPr>
          <w:rFonts w:eastAsia="Scala-Regular"/>
        </w:rPr>
        <w:t>attracted mo</w:t>
      </w:r>
      <w:r w:rsidR="00093EB7" w:rsidRPr="00B36129">
        <w:rPr>
          <w:rFonts w:eastAsia="Scala-Regular"/>
        </w:rPr>
        <w:t>re attention than his teachings</w:t>
      </w:r>
      <w:r w:rsidRPr="00B36129">
        <w:rPr>
          <w:rFonts w:eastAsia="Scala-Regular"/>
        </w:rPr>
        <w:t xml:space="preserve">. All the students of Islamic studies are aware that at the height of his career, </w:t>
      </w:r>
      <w:r w:rsidR="003B055E">
        <w:rPr>
          <w:rFonts w:eastAsia="Scala-Regular"/>
        </w:rPr>
        <w:t>Al-Ghazali</w:t>
      </w:r>
      <w:r w:rsidRPr="00B36129">
        <w:rPr>
          <w:rFonts w:eastAsia="Scala-Regular"/>
        </w:rPr>
        <w:t xml:space="preserve"> left his prominent teaching position and turned out to be a Sufi. In this autobiography, </w:t>
      </w:r>
      <w:r w:rsidRPr="00B36129">
        <w:rPr>
          <w:rFonts w:eastAsia="Scala-Italic"/>
          <w:iCs/>
        </w:rPr>
        <w:t>he</w:t>
      </w:r>
      <w:r w:rsidRPr="00B36129">
        <w:rPr>
          <w:rFonts w:eastAsia="Scala-Regular"/>
        </w:rPr>
        <w:t xml:space="preserve"> presents this conversion in relatively dramatic terms. Yet even before the seventeenth century, when this work happened to be recognized in the West, European scholars became familiar with the stimulating account of </w:t>
      </w:r>
      <w:r w:rsidR="003B055E">
        <w:rPr>
          <w:rFonts w:eastAsia="Scala-Regular"/>
        </w:rPr>
        <w:t>Al-Ghazali</w:t>
      </w:r>
      <w:r w:rsidRPr="00B36129">
        <w:rPr>
          <w:rFonts w:eastAsia="Scala-Regular"/>
        </w:rPr>
        <w:t>’s spiritual life.</w:t>
      </w:r>
    </w:p>
    <w:p w:rsidR="00751A14" w:rsidRPr="00B36129" w:rsidRDefault="00751A14" w:rsidP="00751A14">
      <w:pPr>
        <w:jc w:val="both"/>
      </w:pPr>
    </w:p>
    <w:p w:rsidR="00751A14" w:rsidRPr="00B36129" w:rsidRDefault="00751A14" w:rsidP="00751A14">
      <w:pPr>
        <w:autoSpaceDE w:val="0"/>
        <w:autoSpaceDN w:val="0"/>
        <w:adjustRightInd w:val="0"/>
        <w:jc w:val="both"/>
      </w:pPr>
      <w:r w:rsidRPr="00B36129">
        <w:t>Western philosophers have been so much mesmerized by this version of his spiritual advance that</w:t>
      </w:r>
      <w:r w:rsidR="00605BE0" w:rsidRPr="00B36129">
        <w:t xml:space="preserve"> </w:t>
      </w:r>
      <w:r w:rsidRPr="00B36129">
        <w:t xml:space="preserve">they </w:t>
      </w:r>
      <w:r w:rsidR="00605BE0" w:rsidRPr="00B36129">
        <w:t>always give</w:t>
      </w:r>
      <w:r w:rsidRPr="00B36129">
        <w:t xml:space="preserve"> him far more attention </w:t>
      </w:r>
      <w:r w:rsidR="00605BE0" w:rsidRPr="00B36129">
        <w:t>and regard, than to any other Muslim scholar</w:t>
      </w:r>
      <w:r w:rsidRPr="00B36129">
        <w:t>.</w:t>
      </w:r>
      <w:r w:rsidRPr="00B36129">
        <w:rPr>
          <w:rStyle w:val="FootnoteReference"/>
        </w:rPr>
        <w:footnoteReference w:id="113"/>
      </w:r>
    </w:p>
    <w:p w:rsidR="00751A14" w:rsidRPr="00B36129" w:rsidRDefault="00751A14" w:rsidP="00751A14">
      <w:pPr>
        <w:jc w:val="both"/>
      </w:pPr>
    </w:p>
    <w:p w:rsidR="00751A14" w:rsidRPr="00B36129" w:rsidRDefault="00751A14" w:rsidP="00751A14">
      <w:pPr>
        <w:jc w:val="both"/>
      </w:pPr>
      <w:r w:rsidRPr="00B36129">
        <w:t>After August 1109,</w:t>
      </w:r>
      <w:r w:rsidRPr="00B36129">
        <w:rPr>
          <w:rStyle w:val="FootnoteReference"/>
        </w:rPr>
        <w:footnoteReference w:id="114"/>
      </w:r>
      <w:r w:rsidR="00605BE0" w:rsidRPr="00B36129">
        <w:t xml:space="preserve"> he left his job</w:t>
      </w:r>
      <w:r w:rsidRPr="00B36129">
        <w:t xml:space="preserve"> of teaching and </w:t>
      </w:r>
      <w:r w:rsidR="00605BE0" w:rsidRPr="00B36129">
        <w:t>ret</w:t>
      </w:r>
      <w:r w:rsidR="006649C5" w:rsidRPr="00B36129">
        <w:t>urned</w:t>
      </w:r>
      <w:r w:rsidRPr="00B36129">
        <w:t xml:space="preserve"> to Tus</w:t>
      </w:r>
      <w:r w:rsidR="00093EB7" w:rsidRPr="00B36129">
        <w:t>, where he</w:t>
      </w:r>
      <w:r w:rsidRPr="00B36129">
        <w:t xml:space="preserve"> </w:t>
      </w:r>
      <w:r w:rsidR="00093EB7" w:rsidRPr="00B36129">
        <w:t>“</w:t>
      </w:r>
      <w:r w:rsidRPr="00B36129">
        <w:t xml:space="preserve">built both a </w:t>
      </w:r>
      <w:r w:rsidRPr="00B36129">
        <w:rPr>
          <w:i/>
        </w:rPr>
        <w:t>zawiya</w:t>
      </w:r>
      <w:r w:rsidRPr="00B36129">
        <w:t xml:space="preserve"> and a </w:t>
      </w:r>
      <w:r w:rsidRPr="00B36129">
        <w:rPr>
          <w:i/>
        </w:rPr>
        <w:t>khanqah</w:t>
      </w:r>
      <w:r w:rsidRPr="00B36129">
        <w:t>.”</w:t>
      </w:r>
      <w:r w:rsidRPr="00B36129">
        <w:rPr>
          <w:rStyle w:val="FootnoteReference"/>
        </w:rPr>
        <w:footnoteReference w:id="115"/>
      </w:r>
      <w:r w:rsidRPr="00B36129">
        <w:t xml:space="preserve"> There he lived</w:t>
      </w:r>
      <w:r w:rsidR="00074A53">
        <w:t>,</w:t>
      </w:r>
      <w:r w:rsidRPr="00B36129">
        <w:t xml:space="preserve"> to some extent a monastic life, but </w:t>
      </w:r>
      <w:r w:rsidR="006649C5" w:rsidRPr="00B36129">
        <w:t xml:space="preserve">also used to deliver lectures to </w:t>
      </w:r>
      <w:r w:rsidRPr="00B36129">
        <w:t>some of his disciples</w:t>
      </w:r>
      <w:r w:rsidR="006649C5" w:rsidRPr="00B36129">
        <w:t>, on</w:t>
      </w:r>
      <w:r w:rsidRPr="00B36129">
        <w:t xml:space="preserve"> </w:t>
      </w:r>
      <w:r w:rsidR="006649C5" w:rsidRPr="00B36129">
        <w:t>his magnificent ‘Ihya’,</w:t>
      </w:r>
      <w:r w:rsidRPr="00B36129">
        <w:rPr>
          <w:rStyle w:val="FootnoteReference"/>
        </w:rPr>
        <w:footnoteReference w:id="116"/>
      </w:r>
      <w:r w:rsidRPr="00B36129">
        <w:t xml:space="preserve"> and “began to teach both theology and </w:t>
      </w:r>
      <w:r w:rsidRPr="00B36129">
        <w:rPr>
          <w:i/>
        </w:rPr>
        <w:t>tasawwuf</w:t>
      </w:r>
      <w:r w:rsidRPr="00B36129">
        <w:t xml:space="preserve">.” </w:t>
      </w:r>
      <w:r w:rsidRPr="00B36129">
        <w:rPr>
          <w:rStyle w:val="FootnoteReference"/>
        </w:rPr>
        <w:footnoteReference w:id="117"/>
      </w:r>
      <w:r w:rsidRPr="00B36129">
        <w:t xml:space="preserve"> </w:t>
      </w:r>
      <w:r w:rsidR="006649C5" w:rsidRPr="00B36129">
        <w:t xml:space="preserve">Before his death, he </w:t>
      </w:r>
      <w:r w:rsidRPr="00B36129">
        <w:t>comp</w:t>
      </w:r>
      <w:r w:rsidR="006649C5" w:rsidRPr="00B36129">
        <w:t xml:space="preserve">osed </w:t>
      </w:r>
      <w:r w:rsidRPr="00B36129">
        <w:t>a small book</w:t>
      </w:r>
      <w:r w:rsidR="006649C5" w:rsidRPr="00B36129">
        <w:t>,</w:t>
      </w:r>
      <w:r w:rsidRPr="00B36129">
        <w:rPr>
          <w:rStyle w:val="FootnoteReference"/>
        </w:rPr>
        <w:footnoteReference w:id="118"/>
      </w:r>
      <w:r w:rsidRPr="00B36129">
        <w:t xml:space="preserve"> </w:t>
      </w:r>
      <w:r w:rsidR="006649C5" w:rsidRPr="00B36129">
        <w:t>and</w:t>
      </w:r>
      <w:r w:rsidRPr="00B36129">
        <w:t xml:space="preserve"> spent every moment in studies and devotion till his death.</w:t>
      </w:r>
    </w:p>
    <w:p w:rsidR="00751A14" w:rsidRPr="00B36129" w:rsidRDefault="00751A14" w:rsidP="00751A14">
      <w:pPr>
        <w:jc w:val="both"/>
      </w:pPr>
    </w:p>
    <w:p w:rsidR="00751A14" w:rsidRPr="00B36129" w:rsidRDefault="0093740A"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The Imam</w:t>
      </w:r>
      <w:r w:rsidR="00751A14" w:rsidRPr="00B36129">
        <w:rPr>
          <w:rFonts w:ascii="Times New Roman" w:hAnsi="Times New Roman" w:cs="Times New Roman"/>
          <w:sz w:val="24"/>
          <w:szCs w:val="24"/>
        </w:rPr>
        <w:t xml:space="preserve"> died in his ‘khanqah’ at his native </w:t>
      </w:r>
      <w:r w:rsidRPr="00B36129">
        <w:rPr>
          <w:rFonts w:ascii="Times New Roman" w:hAnsi="Times New Roman" w:cs="Times New Roman"/>
          <w:sz w:val="24"/>
          <w:szCs w:val="24"/>
        </w:rPr>
        <w:t>land</w:t>
      </w:r>
      <w:r w:rsidR="00751A14" w:rsidRPr="00B36129">
        <w:rPr>
          <w:rFonts w:ascii="Times New Roman" w:hAnsi="Times New Roman" w:cs="Times New Roman"/>
          <w:sz w:val="24"/>
          <w:szCs w:val="24"/>
        </w:rPr>
        <w:t xml:space="preserve"> Taberan, </w:t>
      </w:r>
      <w:r w:rsidRPr="00B36129">
        <w:rPr>
          <w:rFonts w:ascii="Times New Roman" w:hAnsi="Times New Roman" w:cs="Times New Roman"/>
          <w:sz w:val="24"/>
          <w:szCs w:val="24"/>
        </w:rPr>
        <w:t>on</w:t>
      </w:r>
      <w:r w:rsidR="00751A14" w:rsidRPr="00B36129">
        <w:rPr>
          <w:rFonts w:ascii="Times New Roman" w:hAnsi="Times New Roman" w:cs="Times New Roman"/>
          <w:sz w:val="24"/>
          <w:szCs w:val="24"/>
        </w:rPr>
        <w:t xml:space="preserve"> 19th December </w:t>
      </w:r>
      <w:smartTag w:uri="urn:schemas-microsoft-com:office:smarttags" w:element="metricconverter">
        <w:smartTagPr>
          <w:attr w:name="ProductID" w:val="1111 A"/>
        </w:smartTagPr>
        <w:r w:rsidR="00751A14" w:rsidRPr="00B36129">
          <w:rPr>
            <w:rFonts w:ascii="Times New Roman" w:hAnsi="Times New Roman" w:cs="Times New Roman"/>
            <w:sz w:val="24"/>
            <w:szCs w:val="24"/>
          </w:rPr>
          <w:t>1111 A</w:t>
        </w:r>
      </w:smartTag>
      <w:r w:rsidR="00751A14" w:rsidRPr="00B36129">
        <w:rPr>
          <w:rFonts w:ascii="Times New Roman" w:hAnsi="Times New Roman" w:cs="Times New Roman"/>
          <w:sz w:val="24"/>
          <w:szCs w:val="24"/>
        </w:rPr>
        <w:t>.D.</w:t>
      </w:r>
      <w:r w:rsidRPr="00B36129">
        <w:rPr>
          <w:rFonts w:ascii="Times New Roman" w:hAnsi="Times New Roman" w:cs="Times New Roman"/>
          <w:sz w:val="24"/>
          <w:szCs w:val="24"/>
        </w:rPr>
        <w:t xml:space="preserve"> He</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had no son, however, he</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had</w:t>
      </w:r>
      <w:r w:rsidR="00751A14" w:rsidRPr="00B36129">
        <w:rPr>
          <w:rFonts w:ascii="Times New Roman" w:hAnsi="Times New Roman" w:cs="Times New Roman"/>
          <w:sz w:val="24"/>
          <w:szCs w:val="24"/>
        </w:rPr>
        <w:t xml:space="preserve"> daughters.</w:t>
      </w:r>
      <w:r w:rsidR="00751A14" w:rsidRPr="00B36129">
        <w:rPr>
          <w:rStyle w:val="FootnoteReference"/>
          <w:rFonts w:ascii="Times New Roman" w:hAnsi="Times New Roman" w:cs="Times New Roman"/>
        </w:rPr>
        <w:footnoteReference w:id="119"/>
      </w:r>
    </w:p>
    <w:p w:rsidR="00751A14" w:rsidRPr="00B36129" w:rsidRDefault="00751A14" w:rsidP="00751A14">
      <w:pPr>
        <w:jc w:val="both"/>
      </w:pPr>
    </w:p>
    <w:p w:rsidR="00751A14" w:rsidRPr="00B36129" w:rsidRDefault="00751A14" w:rsidP="00751A14">
      <w:pPr>
        <w:jc w:val="both"/>
      </w:pPr>
      <w:r w:rsidRPr="00B36129">
        <w:t xml:space="preserve">His brother Ahmad </w:t>
      </w:r>
      <w:r w:rsidR="00A337E6" w:rsidRPr="00B36129">
        <w:t>st</w:t>
      </w:r>
      <w:r w:rsidRPr="00B36129">
        <w:t>ated</w:t>
      </w:r>
      <w:r w:rsidR="00A337E6" w:rsidRPr="00B36129">
        <w:t>,</w:t>
      </w:r>
      <w:r w:rsidRPr="00B36129">
        <w:t xml:space="preserve"> that </w:t>
      </w:r>
      <w:r w:rsidR="00A337E6" w:rsidRPr="00B36129">
        <w:t>before</w:t>
      </w:r>
      <w:r w:rsidRPr="00B36129">
        <w:t xml:space="preserve"> death, </w:t>
      </w:r>
      <w:r w:rsidR="00A337E6" w:rsidRPr="00B36129">
        <w:t xml:space="preserve">Imam </w:t>
      </w:r>
      <w:r w:rsidR="00E54FE8">
        <w:t>Al-Ghazali</w:t>
      </w:r>
      <w:r w:rsidRPr="00B36129">
        <w:t xml:space="preserve"> made his ablutions</w:t>
      </w:r>
      <w:r w:rsidR="00A337E6" w:rsidRPr="00B36129">
        <w:t>,</w:t>
      </w:r>
      <w:r w:rsidRPr="00B36129">
        <w:t xml:space="preserve"> </w:t>
      </w:r>
      <w:r w:rsidR="00A337E6" w:rsidRPr="00B36129">
        <w:t>prayed</w:t>
      </w:r>
      <w:r w:rsidRPr="00B36129">
        <w:t xml:space="preserve"> </w:t>
      </w:r>
      <w:r w:rsidR="00A337E6" w:rsidRPr="00B36129">
        <w:t>and</w:t>
      </w:r>
      <w:r w:rsidRPr="00B36129">
        <w:t xml:space="preserve"> </w:t>
      </w:r>
      <w:r w:rsidR="00074A53">
        <w:t>laid down</w:t>
      </w:r>
      <w:r w:rsidR="00A337E6" w:rsidRPr="00B36129">
        <w:t xml:space="preserve"> facing the ‘Qibla’</w:t>
      </w:r>
      <w:r w:rsidR="00074A53">
        <w:t>, and before morning</w:t>
      </w:r>
      <w:r w:rsidR="00A337E6" w:rsidRPr="00B36129">
        <w:t xml:space="preserve"> he was dead. His last words were that:</w:t>
      </w:r>
      <w:r w:rsidRPr="00B36129">
        <w:t xml:space="preserve"> </w:t>
      </w:r>
      <w:r w:rsidR="00A337E6" w:rsidRPr="00B36129">
        <w:t>“</w:t>
      </w:r>
      <w:r w:rsidRPr="00B36129">
        <w:t>Obediently I enter into the presence of the King”</w:t>
      </w:r>
      <w:r w:rsidR="00A337E6" w:rsidRPr="00B36129">
        <w:t>.</w:t>
      </w:r>
      <w:r w:rsidRPr="00B36129">
        <w:rPr>
          <w:rStyle w:val="FootnoteReference"/>
        </w:rPr>
        <w:footnoteReference w:id="120"/>
      </w:r>
      <w:r w:rsidRPr="00B36129">
        <w:t xml:space="preserve"> It was a </w:t>
      </w:r>
      <w:r w:rsidR="00A337E6" w:rsidRPr="00B36129">
        <w:t>superbly</w:t>
      </w:r>
      <w:r w:rsidRPr="00B36129">
        <w:t xml:space="preserve"> accomplished and successful life in every regard, in which the end came to be the beginning.</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3B055E" w:rsidP="00751A14">
      <w:pPr>
        <w:pStyle w:val="HTMLPreformatted"/>
        <w:jc w:val="both"/>
        <w:rPr>
          <w:rFonts w:ascii="Times New Roman" w:hAnsi="Times New Roman" w:cs="Times New Roman"/>
          <w:sz w:val="24"/>
          <w:szCs w:val="24"/>
        </w:rPr>
      </w:pPr>
      <w:r>
        <w:rPr>
          <w:rFonts w:ascii="Times New Roman" w:hAnsi="Times New Roman" w:cs="Times New Roman"/>
          <w:sz w:val="24"/>
          <w:szCs w:val="24"/>
        </w:rPr>
        <w:t>Al-Ghazali</w:t>
      </w:r>
      <w:r w:rsidR="00751A14" w:rsidRPr="00B36129">
        <w:rPr>
          <w:rFonts w:ascii="Times New Roman" w:hAnsi="Times New Roman" w:cs="Times New Roman"/>
          <w:sz w:val="24"/>
          <w:szCs w:val="24"/>
        </w:rPr>
        <w:t xml:space="preserve"> wrote nearly 400 books.</w:t>
      </w:r>
      <w:r w:rsidR="00751A14" w:rsidRPr="00B36129">
        <w:rPr>
          <w:rStyle w:val="FootnoteReference"/>
          <w:rFonts w:ascii="Times New Roman" w:hAnsi="Times New Roman" w:cs="Times New Roman"/>
          <w:sz w:val="24"/>
          <w:szCs w:val="24"/>
        </w:rPr>
        <w:footnoteReference w:id="121"/>
      </w:r>
      <w:r w:rsidR="00751A14" w:rsidRPr="00B36129">
        <w:rPr>
          <w:rFonts w:ascii="Times New Roman" w:hAnsi="Times New Roman" w:cs="Times New Roman"/>
          <w:sz w:val="24"/>
          <w:szCs w:val="24"/>
        </w:rPr>
        <w:t xml:space="preserve"> His writings and an encompassing outlook </w:t>
      </w:r>
      <w:r w:rsidR="00A337E6" w:rsidRPr="00B36129">
        <w:rPr>
          <w:rFonts w:ascii="Times New Roman" w:hAnsi="Times New Roman" w:cs="Times New Roman"/>
          <w:sz w:val="24"/>
          <w:szCs w:val="24"/>
        </w:rPr>
        <w:t xml:space="preserve">have </w:t>
      </w:r>
      <w:r w:rsidR="00751A14" w:rsidRPr="00B36129">
        <w:rPr>
          <w:rFonts w:ascii="Times New Roman" w:hAnsi="Times New Roman" w:cs="Times New Roman"/>
          <w:sz w:val="24"/>
          <w:szCs w:val="24"/>
        </w:rPr>
        <w:t xml:space="preserve">certainly </w:t>
      </w:r>
      <w:r w:rsidR="00A337E6" w:rsidRPr="00B36129">
        <w:rPr>
          <w:rFonts w:ascii="Times New Roman" w:hAnsi="Times New Roman" w:cs="Times New Roman"/>
          <w:sz w:val="24"/>
          <w:szCs w:val="24"/>
        </w:rPr>
        <w:t>revolutionized</w:t>
      </w:r>
      <w:r w:rsidR="00751A14" w:rsidRPr="00B36129">
        <w:rPr>
          <w:rFonts w:ascii="Times New Roman" w:hAnsi="Times New Roman" w:cs="Times New Roman"/>
          <w:sz w:val="24"/>
          <w:szCs w:val="24"/>
        </w:rPr>
        <w:t xml:space="preserve"> the predisposition of Islam. </w:t>
      </w:r>
    </w:p>
    <w:p w:rsidR="00093EB7" w:rsidRPr="00B36129" w:rsidRDefault="00093EB7" w:rsidP="00751A14">
      <w:pPr>
        <w:jc w:val="both"/>
      </w:pPr>
    </w:p>
    <w:p w:rsidR="00751A14" w:rsidRPr="00B36129" w:rsidRDefault="00751A14" w:rsidP="00751A14">
      <w:pPr>
        <w:jc w:val="both"/>
      </w:pPr>
      <w:r w:rsidRPr="00B36129">
        <w:t xml:space="preserve">Amongst his principal works, there is also included ‘Kimiya-e-Sa’adat’ (The Alchemy of Happiness), which is the Persian </w:t>
      </w:r>
      <w:r w:rsidR="00A337E6" w:rsidRPr="00B36129">
        <w:t>outline</w:t>
      </w:r>
      <w:r w:rsidRPr="00B36129">
        <w:t xml:space="preserve"> of his </w:t>
      </w:r>
      <w:r w:rsidR="00A337E6" w:rsidRPr="00B36129">
        <w:t>eminent</w:t>
      </w:r>
      <w:r w:rsidRPr="00B36129">
        <w:t xml:space="preserve"> Arabic treatise</w:t>
      </w:r>
      <w:r w:rsidR="00A337E6" w:rsidRPr="00B36129">
        <w:t>,</w:t>
      </w:r>
      <w:r w:rsidRPr="00B36129">
        <w:t xml:space="preserve"> </w:t>
      </w:r>
      <w:r w:rsidR="00A337E6" w:rsidRPr="00B36129">
        <w:t>‘Ihya’ ‘Ulum-a</w:t>
      </w:r>
      <w:r w:rsidRPr="00B36129">
        <w:t>d</w:t>
      </w:r>
      <w:r w:rsidR="00A337E6" w:rsidRPr="00B36129">
        <w:t>-</w:t>
      </w:r>
      <w:r w:rsidRPr="00B36129">
        <w:t xml:space="preserve">Din’. In </w:t>
      </w:r>
      <w:r w:rsidRPr="00B36129">
        <w:lastRenderedPageBreak/>
        <w:t xml:space="preserve">this work, </w:t>
      </w:r>
      <w:r w:rsidR="003B055E">
        <w:t>Al-Ghazali</w:t>
      </w:r>
      <w:r w:rsidRPr="00B36129">
        <w:t xml:space="preserve"> gives us a detailed description of the many internal and external hazards, traps, and diversions that lie in wait to distract the believers from attaining their objective of spiritual </w:t>
      </w:r>
      <w:r w:rsidR="00A337E6" w:rsidRPr="00B36129">
        <w:t>bliss</w:t>
      </w:r>
      <w:r w:rsidRPr="00B36129">
        <w:t xml:space="preserve">. In </w:t>
      </w:r>
      <w:r w:rsidR="00A337E6" w:rsidRPr="00B36129">
        <w:t>‘</w:t>
      </w:r>
      <w:r w:rsidRPr="00B36129">
        <w:t>The Alchemy</w:t>
      </w:r>
      <w:r w:rsidR="00A337E6" w:rsidRPr="00B36129">
        <w:t>’</w:t>
      </w:r>
      <w:r w:rsidRPr="00B36129">
        <w:t xml:space="preserve">, </w:t>
      </w:r>
      <w:r w:rsidR="00E54FE8">
        <w:t>Al-Ghazali</w:t>
      </w:r>
      <w:r w:rsidRPr="00B36129">
        <w:t xml:space="preserve"> provides a guideline to faith, which could direct men safely to their eternal goal. If</w:t>
      </w:r>
      <w:r w:rsidR="00A337E6" w:rsidRPr="00B36129">
        <w:t xml:space="preserve"> they follow its advice, they would</w:t>
      </w:r>
      <w:r w:rsidRPr="00B36129">
        <w:t xml:space="preserve"> </w:t>
      </w:r>
      <w:r w:rsidR="00A337E6" w:rsidRPr="00B36129">
        <w:t xml:space="preserve">be able to acquire an eternal </w:t>
      </w:r>
      <w:r w:rsidRPr="00B36129">
        <w:t xml:space="preserve">salvation. </w:t>
      </w:r>
    </w:p>
    <w:p w:rsidR="00751A14" w:rsidRPr="00B36129" w:rsidRDefault="00751A14" w:rsidP="00751A14">
      <w:pPr>
        <w:jc w:val="both"/>
      </w:pPr>
    </w:p>
    <w:p w:rsidR="00751A14" w:rsidRPr="00B36129" w:rsidRDefault="00751A14" w:rsidP="00751A14">
      <w:pPr>
        <w:jc w:val="both"/>
      </w:pPr>
      <w:r w:rsidRPr="00B36129">
        <w:t xml:space="preserve">His </w:t>
      </w:r>
      <w:r w:rsidR="00A337E6" w:rsidRPr="00B36129">
        <w:t>‘</w:t>
      </w:r>
      <w:r w:rsidRPr="00B36129">
        <w:t>Kimiyae Sa</w:t>
      </w:r>
      <w:r w:rsidR="00A337E6" w:rsidRPr="00B36129">
        <w:t>‘</w:t>
      </w:r>
      <w:r w:rsidRPr="00B36129">
        <w:t>adat</w:t>
      </w:r>
      <w:r w:rsidR="00A337E6" w:rsidRPr="00B36129">
        <w:t>’</w:t>
      </w:r>
      <w:r w:rsidRPr="00B36129">
        <w:t xml:space="preserve"> </w:t>
      </w:r>
      <w:r w:rsidR="00A337E6" w:rsidRPr="00B36129">
        <w:t xml:space="preserve">has greatly influenced Persian literature and Sufis like </w:t>
      </w:r>
      <w:r w:rsidRPr="00B36129">
        <w:t xml:space="preserve">Maulana Rumi, Shaikh Sa’di, Farid Uddin </w:t>
      </w:r>
      <w:r w:rsidR="00A337E6" w:rsidRPr="00B36129">
        <w:t>and many others.</w:t>
      </w:r>
    </w:p>
    <w:p w:rsidR="00751A14" w:rsidRPr="00B36129" w:rsidRDefault="00751A14" w:rsidP="00751A14">
      <w:pPr>
        <w:jc w:val="both"/>
      </w:pPr>
    </w:p>
    <w:p w:rsidR="00751A14" w:rsidRPr="00B36129" w:rsidRDefault="00751A14" w:rsidP="00751A14">
      <w:pPr>
        <w:jc w:val="both"/>
      </w:pPr>
      <w:r w:rsidRPr="00B36129">
        <w:t xml:space="preserve">‘The Ninety-Nine (99) Beautiful Names of God’ is also a precious work of </w:t>
      </w:r>
      <w:r w:rsidR="00E54FE8">
        <w:t>Al-Ghazali</w:t>
      </w:r>
      <w:r w:rsidRPr="00B36129">
        <w:t xml:space="preserve">. In this manuscript, the dilemma of knowing the true nature and existence of God is tackled with an ingenious and invigorating way. According to the Prophet’s teachings ‘Ninety-nine Beautiful Names’ are truthfully revealing the attributes of God. </w:t>
      </w:r>
      <w:r w:rsidR="00E54FE8">
        <w:t>Al-Ghazali</w:t>
      </w:r>
      <w:r w:rsidRPr="00B36129">
        <w:t xml:space="preserve"> also explores the meanings and the respective significance of all of these divine names, and exposes the functions they execute. Imam </w:t>
      </w:r>
      <w:r w:rsidR="00E54FE8">
        <w:t>Al-Ghazali</w:t>
      </w:r>
      <w:r w:rsidRPr="00B36129">
        <w:t xml:space="preserve"> remains successful in drawing the reader’s attraction with his profound spiritual and moral insights</w:t>
      </w:r>
      <w:r w:rsidR="00A337E6" w:rsidRPr="00B36129">
        <w:t>.</w:t>
      </w:r>
    </w:p>
    <w:p w:rsidR="00751A14" w:rsidRPr="00B36129" w:rsidRDefault="00751A14" w:rsidP="00751A14">
      <w:pPr>
        <w:jc w:val="both"/>
      </w:pPr>
    </w:p>
    <w:tbl>
      <w:tblPr>
        <w:tblW w:w="0" w:type="auto"/>
        <w:tblCellSpacing w:w="0" w:type="dxa"/>
        <w:tblCellMar>
          <w:left w:w="0" w:type="dxa"/>
          <w:right w:w="0" w:type="dxa"/>
        </w:tblCellMar>
        <w:tblLook w:val="04A0"/>
      </w:tblPr>
      <w:tblGrid>
        <w:gridCol w:w="6"/>
      </w:tblGrid>
      <w:tr w:rsidR="00751A14" w:rsidRPr="00B36129" w:rsidTr="000A6DF9">
        <w:trPr>
          <w:tblCellSpacing w:w="0" w:type="dxa"/>
        </w:trPr>
        <w:tc>
          <w:tcPr>
            <w:tcW w:w="0" w:type="auto"/>
            <w:vAlign w:val="center"/>
            <w:hideMark/>
          </w:tcPr>
          <w:p w:rsidR="00751A14" w:rsidRPr="00B36129" w:rsidRDefault="00751A14" w:rsidP="000A6DF9">
            <w:pPr>
              <w:jc w:val="both"/>
              <w:rPr>
                <w:b/>
                <w:bCs/>
              </w:rPr>
            </w:pPr>
          </w:p>
        </w:tc>
      </w:tr>
    </w:tbl>
    <w:p w:rsidR="00751A14" w:rsidRPr="00B36129" w:rsidRDefault="00751A14" w:rsidP="00751A14">
      <w:pPr>
        <w:pStyle w:val="z-BottomofForm"/>
        <w:jc w:val="both"/>
        <w:rPr>
          <w:rFonts w:ascii="Times New Roman" w:hAnsi="Times New Roman" w:cs="Times New Roman"/>
        </w:rPr>
      </w:pPr>
      <w:r w:rsidRPr="00B36129">
        <w:rPr>
          <w:rFonts w:ascii="Times New Roman" w:hAnsi="Times New Roman" w:cs="Times New Roman"/>
        </w:rPr>
        <w:t>Bottom of Form</w:t>
      </w: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In ‘The Just Balance’ (Al Qistas ul-Mustaqim)</w:t>
      </w:r>
      <w:r w:rsidR="00074A53">
        <w:rPr>
          <w:rFonts w:ascii="Times New Roman" w:hAnsi="Times New Roman" w:cs="Times New Roman"/>
          <w:sz w:val="24"/>
          <w:szCs w:val="24"/>
        </w:rPr>
        <w:t>,</w:t>
      </w:r>
      <w:r w:rsidRPr="00B36129">
        <w:rPr>
          <w:rFonts w:ascii="Times New Roman" w:hAnsi="Times New Roman" w:cs="Times New Roman"/>
          <w:sz w:val="24"/>
          <w:szCs w:val="24"/>
        </w:rPr>
        <w:t xml:space="preserve"> </w:t>
      </w:r>
      <w:r w:rsidR="003B055E">
        <w:rPr>
          <w:rFonts w:ascii="Times New Roman" w:hAnsi="Times New Roman" w:cs="Times New Roman"/>
          <w:sz w:val="24"/>
          <w:szCs w:val="24"/>
        </w:rPr>
        <w:t>Al-Ghazali</w:t>
      </w:r>
      <w:r w:rsidRPr="00B36129">
        <w:rPr>
          <w:rFonts w:ascii="Times New Roman" w:hAnsi="Times New Roman" w:cs="Times New Roman"/>
          <w:sz w:val="24"/>
          <w:szCs w:val="24"/>
        </w:rPr>
        <w:t xml:space="preserve"> endeavored curiously to Islamize some of the Aristotelian and Stoic logics. It reveals the state of Islamic theology at a crucial period of its formulation and it demonstrates the methods which should be adopted to strengthen Islam in its real essence. The title of the book has been taken from the Quran.</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Mishkat ul-anwar (The Niche of Light) is a text of entirely different features and temperament. It contains a mystical manifestation and a profound interpretation of the illustrious divine Light. </w:t>
      </w:r>
      <w:r w:rsidR="003B055E">
        <w:rPr>
          <w:rFonts w:ascii="Times New Roman" w:hAnsi="Times New Roman" w:cs="Times New Roman"/>
          <w:sz w:val="24"/>
          <w:szCs w:val="24"/>
        </w:rPr>
        <w:t>Al-Ghazali</w:t>
      </w:r>
      <w:r w:rsidRPr="00B36129">
        <w:rPr>
          <w:rFonts w:ascii="Times New Roman" w:hAnsi="Times New Roman" w:cs="Times New Roman"/>
          <w:sz w:val="24"/>
          <w:szCs w:val="24"/>
        </w:rPr>
        <w:t xml:space="preserve"> submits a cosmology and a worldview being derived from the Qur’anic revelation. This brief rationalization of the metaphysics of light, full of spiritual magnificence and mystical splendor, is regarded as a treasure of Sufi literature and as such has symbolized a good deal of conventional picture and modern annotations. </w:t>
      </w:r>
    </w:p>
    <w:p w:rsidR="00751A14" w:rsidRPr="00B36129" w:rsidRDefault="00751A14" w:rsidP="00751A14">
      <w:pPr>
        <w:jc w:val="both"/>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The books of Imam </w:t>
      </w:r>
      <w:r w:rsidR="003B055E">
        <w:rPr>
          <w:rFonts w:ascii="Times New Roman" w:hAnsi="Times New Roman" w:cs="Times New Roman"/>
          <w:sz w:val="24"/>
          <w:szCs w:val="24"/>
        </w:rPr>
        <w:t>Al-Ghazali</w:t>
      </w:r>
      <w:r w:rsidRPr="00B36129">
        <w:rPr>
          <w:rFonts w:ascii="Times New Roman" w:hAnsi="Times New Roman" w:cs="Times New Roman"/>
          <w:sz w:val="24"/>
          <w:szCs w:val="24"/>
        </w:rPr>
        <w:t xml:space="preserve"> have been so much </w:t>
      </w:r>
      <w:r w:rsidR="00A337E6" w:rsidRPr="00B36129">
        <w:rPr>
          <w:rFonts w:ascii="Times New Roman" w:hAnsi="Times New Roman" w:cs="Times New Roman"/>
          <w:sz w:val="24"/>
          <w:szCs w:val="24"/>
        </w:rPr>
        <w:t>acknowledged</w:t>
      </w:r>
      <w:r w:rsidRPr="00B36129">
        <w:rPr>
          <w:rFonts w:ascii="Times New Roman" w:hAnsi="Times New Roman" w:cs="Times New Roman"/>
          <w:sz w:val="24"/>
          <w:szCs w:val="24"/>
        </w:rPr>
        <w:t xml:space="preserve"> and honored in Europe that they have </w:t>
      </w:r>
      <w:r w:rsidR="00D31F18" w:rsidRPr="00B36129">
        <w:rPr>
          <w:rFonts w:ascii="Times New Roman" w:hAnsi="Times New Roman" w:cs="Times New Roman"/>
          <w:sz w:val="24"/>
          <w:szCs w:val="24"/>
        </w:rPr>
        <w:t>conserved</w:t>
      </w:r>
      <w:r w:rsidRPr="00B36129">
        <w:rPr>
          <w:rFonts w:ascii="Times New Roman" w:hAnsi="Times New Roman" w:cs="Times New Roman"/>
          <w:sz w:val="24"/>
          <w:szCs w:val="24"/>
        </w:rPr>
        <w:t xml:space="preserve"> them in </w:t>
      </w:r>
      <w:r w:rsidR="00D31F18" w:rsidRPr="00B36129">
        <w:rPr>
          <w:rFonts w:ascii="Times New Roman" w:hAnsi="Times New Roman" w:cs="Times New Roman"/>
          <w:sz w:val="24"/>
          <w:szCs w:val="24"/>
        </w:rPr>
        <w:t>their various</w:t>
      </w:r>
      <w:r w:rsidRPr="00B36129">
        <w:rPr>
          <w:rFonts w:ascii="Times New Roman" w:hAnsi="Times New Roman" w:cs="Times New Roman"/>
          <w:sz w:val="24"/>
          <w:szCs w:val="24"/>
        </w:rPr>
        <w:t xml:space="preserve"> libraries. But unfortunately, </w:t>
      </w:r>
      <w:r w:rsidR="00D31F18" w:rsidRPr="00B36129">
        <w:rPr>
          <w:rFonts w:ascii="Times New Roman" w:hAnsi="Times New Roman" w:cs="Times New Roman"/>
          <w:sz w:val="24"/>
          <w:szCs w:val="24"/>
        </w:rPr>
        <w:t>Muslim countries, have not realized the significance of their own great asset</w:t>
      </w:r>
      <w:r w:rsidRPr="00B36129">
        <w:rPr>
          <w:rFonts w:ascii="Times New Roman" w:hAnsi="Times New Roman" w:cs="Times New Roman"/>
          <w:sz w:val="24"/>
          <w:szCs w:val="24"/>
        </w:rPr>
        <w:t>. Some Muslim learned men ha</w:t>
      </w:r>
      <w:r w:rsidR="00D31F18" w:rsidRPr="00B36129">
        <w:rPr>
          <w:rFonts w:ascii="Times New Roman" w:hAnsi="Times New Roman" w:cs="Times New Roman"/>
          <w:sz w:val="24"/>
          <w:szCs w:val="24"/>
        </w:rPr>
        <w:t>ve</w:t>
      </w:r>
      <w:r w:rsidRPr="00B36129">
        <w:rPr>
          <w:rFonts w:ascii="Times New Roman" w:hAnsi="Times New Roman" w:cs="Times New Roman"/>
          <w:sz w:val="24"/>
          <w:szCs w:val="24"/>
        </w:rPr>
        <w:t xml:space="preserve"> not even read </w:t>
      </w:r>
      <w:r w:rsidR="003B055E">
        <w:rPr>
          <w:rFonts w:ascii="Times New Roman" w:hAnsi="Times New Roman" w:cs="Times New Roman"/>
          <w:sz w:val="24"/>
          <w:szCs w:val="24"/>
        </w:rPr>
        <w:t>Al-Ghazali</w:t>
      </w:r>
      <w:r w:rsidRPr="00B36129">
        <w:rPr>
          <w:rFonts w:ascii="Times New Roman" w:hAnsi="Times New Roman" w:cs="Times New Roman"/>
          <w:sz w:val="24"/>
          <w:szCs w:val="24"/>
        </w:rPr>
        <w:t xml:space="preserve">’s greatest treasure of </w:t>
      </w:r>
      <w:r w:rsidR="00D31F18" w:rsidRPr="00B36129">
        <w:rPr>
          <w:rFonts w:ascii="Times New Roman" w:hAnsi="Times New Roman" w:cs="Times New Roman"/>
          <w:sz w:val="24"/>
          <w:szCs w:val="24"/>
        </w:rPr>
        <w:t>knowledge</w:t>
      </w:r>
      <w:r w:rsidR="00F534EB">
        <w:rPr>
          <w:rFonts w:ascii="Times New Roman" w:hAnsi="Times New Roman" w:cs="Times New Roman"/>
          <w:sz w:val="24"/>
          <w:szCs w:val="24"/>
        </w:rPr>
        <w:t>,</w:t>
      </w:r>
      <w:r w:rsidR="00D31F18" w:rsidRPr="00B36129">
        <w:rPr>
          <w:rFonts w:ascii="Times New Roman" w:hAnsi="Times New Roman" w:cs="Times New Roman"/>
          <w:sz w:val="24"/>
          <w:szCs w:val="24"/>
        </w:rPr>
        <w:t xml:space="preserve"> rather they prohibit</w:t>
      </w:r>
      <w:r w:rsidRPr="00B36129">
        <w:rPr>
          <w:rFonts w:ascii="Times New Roman" w:hAnsi="Times New Roman" w:cs="Times New Roman"/>
          <w:sz w:val="24"/>
          <w:szCs w:val="24"/>
        </w:rPr>
        <w:t xml:space="preserve"> </w:t>
      </w:r>
      <w:r w:rsidR="00D31F18" w:rsidRPr="00B36129">
        <w:rPr>
          <w:rFonts w:ascii="Times New Roman" w:hAnsi="Times New Roman" w:cs="Times New Roman"/>
          <w:sz w:val="24"/>
          <w:szCs w:val="24"/>
        </w:rPr>
        <w:t>others</w:t>
      </w:r>
      <w:r w:rsidRPr="00B36129">
        <w:rPr>
          <w:rFonts w:ascii="Times New Roman" w:hAnsi="Times New Roman" w:cs="Times New Roman"/>
          <w:sz w:val="24"/>
          <w:szCs w:val="24"/>
        </w:rPr>
        <w:t xml:space="preserve"> </w:t>
      </w:r>
      <w:r w:rsidR="00D31F18" w:rsidRPr="00B36129">
        <w:rPr>
          <w:rFonts w:ascii="Times New Roman" w:hAnsi="Times New Roman" w:cs="Times New Roman"/>
          <w:sz w:val="24"/>
          <w:szCs w:val="24"/>
        </w:rPr>
        <w:t>from</w:t>
      </w:r>
      <w:r w:rsidRPr="00B36129">
        <w:rPr>
          <w:rFonts w:ascii="Times New Roman" w:hAnsi="Times New Roman" w:cs="Times New Roman"/>
          <w:sz w:val="24"/>
          <w:szCs w:val="24"/>
        </w:rPr>
        <w:t xml:space="preserve"> read</w:t>
      </w:r>
      <w:r w:rsidR="00093EB7" w:rsidRPr="00B36129">
        <w:rPr>
          <w:rFonts w:ascii="Times New Roman" w:hAnsi="Times New Roman" w:cs="Times New Roman"/>
          <w:sz w:val="24"/>
          <w:szCs w:val="24"/>
        </w:rPr>
        <w:t>ing</w:t>
      </w:r>
      <w:r w:rsidRPr="00B36129">
        <w:rPr>
          <w:rFonts w:ascii="Times New Roman" w:hAnsi="Times New Roman" w:cs="Times New Roman"/>
          <w:sz w:val="24"/>
          <w:szCs w:val="24"/>
        </w:rPr>
        <w:t xml:space="preserve"> them. Therefore, </w:t>
      </w:r>
      <w:r w:rsidR="00D31F18" w:rsidRPr="00B36129">
        <w:rPr>
          <w:rFonts w:ascii="Times New Roman" w:hAnsi="Times New Roman" w:cs="Times New Roman"/>
          <w:sz w:val="24"/>
          <w:szCs w:val="24"/>
        </w:rPr>
        <w:t>t</w:t>
      </w:r>
      <w:r w:rsidRPr="00B36129">
        <w:rPr>
          <w:rFonts w:ascii="Times New Roman" w:hAnsi="Times New Roman" w:cs="Times New Roman"/>
          <w:sz w:val="24"/>
          <w:szCs w:val="24"/>
        </w:rPr>
        <w:t>h</w:t>
      </w:r>
      <w:r w:rsidR="00D31F18" w:rsidRPr="00B36129">
        <w:rPr>
          <w:rFonts w:ascii="Times New Roman" w:hAnsi="Times New Roman" w:cs="Times New Roman"/>
          <w:sz w:val="24"/>
          <w:szCs w:val="24"/>
        </w:rPr>
        <w:t>ese</w:t>
      </w:r>
      <w:r w:rsidRPr="00B36129">
        <w:rPr>
          <w:rFonts w:ascii="Times New Roman" w:hAnsi="Times New Roman" w:cs="Times New Roman"/>
          <w:sz w:val="24"/>
          <w:szCs w:val="24"/>
        </w:rPr>
        <w:t xml:space="preserve"> books are hardly ever </w:t>
      </w:r>
      <w:r w:rsidR="00D31F18" w:rsidRPr="00B36129">
        <w:rPr>
          <w:rFonts w:ascii="Times New Roman" w:hAnsi="Times New Roman" w:cs="Times New Roman"/>
          <w:sz w:val="24"/>
          <w:szCs w:val="24"/>
        </w:rPr>
        <w:t>available</w:t>
      </w:r>
      <w:r w:rsidRPr="00B36129">
        <w:rPr>
          <w:rFonts w:ascii="Times New Roman" w:hAnsi="Times New Roman" w:cs="Times New Roman"/>
          <w:sz w:val="24"/>
          <w:szCs w:val="24"/>
        </w:rPr>
        <w:t xml:space="preserve"> in the libraries of the </w:t>
      </w:r>
      <w:r w:rsidR="00D31F18" w:rsidRPr="00B36129">
        <w:rPr>
          <w:rFonts w:ascii="Times New Roman" w:hAnsi="Times New Roman" w:cs="Times New Roman"/>
          <w:sz w:val="24"/>
          <w:szCs w:val="24"/>
        </w:rPr>
        <w:t>Islamic</w:t>
      </w:r>
      <w:r w:rsidRPr="00B36129">
        <w:rPr>
          <w:rFonts w:ascii="Times New Roman" w:hAnsi="Times New Roman" w:cs="Times New Roman"/>
          <w:sz w:val="24"/>
          <w:szCs w:val="24"/>
        </w:rPr>
        <w:t xml:space="preserve"> </w:t>
      </w:r>
      <w:r w:rsidR="00D31F18" w:rsidRPr="00B36129">
        <w:rPr>
          <w:rFonts w:ascii="Times New Roman" w:hAnsi="Times New Roman" w:cs="Times New Roman"/>
          <w:sz w:val="24"/>
          <w:szCs w:val="24"/>
        </w:rPr>
        <w:t>world</w:t>
      </w:r>
      <w:r w:rsidRPr="00B36129">
        <w:rPr>
          <w:rFonts w:ascii="Times New Roman" w:hAnsi="Times New Roman" w:cs="Times New Roman"/>
          <w:sz w:val="24"/>
          <w:szCs w:val="24"/>
        </w:rPr>
        <w:t xml:space="preserve">. </w:t>
      </w:r>
    </w:p>
    <w:p w:rsidR="00D31F18" w:rsidRPr="00B36129" w:rsidRDefault="00D31F18" w:rsidP="00751A14">
      <w:pPr>
        <w:pStyle w:val="HTMLPreformatted"/>
        <w:jc w:val="both"/>
        <w:rPr>
          <w:rFonts w:ascii="Times New Roman" w:hAnsi="Times New Roman" w:cs="Times New Roman"/>
        </w:rPr>
      </w:pPr>
    </w:p>
    <w:p w:rsidR="00751A14" w:rsidRPr="00B36129" w:rsidRDefault="00D31F18" w:rsidP="00093EB7">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The works of such intellectual should be held in high esteem and needed to be extensively read and circulated. </w:t>
      </w:r>
      <w:r w:rsidR="00751A14" w:rsidRPr="00B36129">
        <w:rPr>
          <w:rFonts w:ascii="Times New Roman" w:hAnsi="Times New Roman" w:cs="Times New Roman"/>
          <w:sz w:val="24"/>
          <w:szCs w:val="24"/>
        </w:rPr>
        <w:t>A Western scholar has paid a grand tribute to his remarkable contribution in reviving Islam and writes about him that</w:t>
      </w:r>
      <w:r w:rsidR="00093EB7" w:rsidRPr="00B36129">
        <w:rPr>
          <w:rFonts w:ascii="Times New Roman" w:hAnsi="Times New Roman" w:cs="Times New Roman"/>
          <w:sz w:val="24"/>
          <w:szCs w:val="24"/>
        </w:rPr>
        <w:t xml:space="preserve">, </w:t>
      </w:r>
      <w:r w:rsidR="00751A14" w:rsidRPr="00B36129">
        <w:rPr>
          <w:rFonts w:ascii="Times New Roman" w:hAnsi="Times New Roman" w:cs="Times New Roman"/>
          <w:sz w:val="24"/>
          <w:szCs w:val="24"/>
        </w:rPr>
        <w:t>"In the renaissance of Islam which is now rising to view, his time will come and the new life will proceed from a renewed study of his works."</w:t>
      </w:r>
      <w:r w:rsidR="00751A14" w:rsidRPr="00B36129">
        <w:rPr>
          <w:rStyle w:val="FootnoteReference"/>
          <w:rFonts w:ascii="Times New Roman" w:hAnsi="Times New Roman" w:cs="Times New Roman"/>
          <w:sz w:val="24"/>
          <w:szCs w:val="24"/>
        </w:rPr>
        <w:footnoteReference w:id="122"/>
      </w:r>
    </w:p>
    <w:p w:rsidR="00751A14" w:rsidRPr="00B36129" w:rsidRDefault="00E54FE8" w:rsidP="00751A14">
      <w:pPr>
        <w:pStyle w:val="HTMLPreformatted"/>
        <w:jc w:val="both"/>
        <w:rPr>
          <w:rFonts w:ascii="Times New Roman" w:hAnsi="Times New Roman" w:cs="Times New Roman"/>
          <w:sz w:val="24"/>
          <w:szCs w:val="24"/>
        </w:rPr>
      </w:pPr>
      <w:r>
        <w:rPr>
          <w:rFonts w:ascii="Times New Roman" w:hAnsi="Times New Roman" w:cs="Times New Roman"/>
          <w:sz w:val="24"/>
          <w:szCs w:val="24"/>
        </w:rPr>
        <w:t>Al-Ghazali</w:t>
      </w:r>
      <w:r w:rsidR="00751A14" w:rsidRPr="00B36129">
        <w:rPr>
          <w:rFonts w:ascii="Times New Roman" w:hAnsi="Times New Roman" w:cs="Times New Roman"/>
          <w:sz w:val="24"/>
          <w:szCs w:val="24"/>
        </w:rPr>
        <w:t xml:space="preserve"> proved himself to be such a marvelous personality, that every aspect of his life is commendable and liable to bringing a positive change in the attitude of the Muslims. His mystic turn especially put widespread and harmonizing effects on their conduct.</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D31F18" w:rsidP="00751A14">
      <w:pPr>
        <w:jc w:val="both"/>
      </w:pPr>
      <w:r w:rsidRPr="00B36129">
        <w:lastRenderedPageBreak/>
        <w:t>T</w:t>
      </w:r>
      <w:r w:rsidR="00751A14" w:rsidRPr="00B36129">
        <w:t xml:space="preserve">he most significant contribution of </w:t>
      </w:r>
      <w:r w:rsidR="00E54FE8">
        <w:t>Al-Ghazali</w:t>
      </w:r>
      <w:r w:rsidR="00751A14" w:rsidRPr="00B36129">
        <w:t xml:space="preserve"> was that “he dispelled the mystery of philosophy and its </w:t>
      </w:r>
      <w:r w:rsidR="00093EB7" w:rsidRPr="00B36129">
        <w:t>pre</w:t>
      </w:r>
      <w:r w:rsidR="00751A14" w:rsidRPr="00B36129">
        <w:t xml:space="preserve">sumed supremacy over all </w:t>
      </w:r>
      <w:r w:rsidR="00093EB7" w:rsidRPr="00B36129">
        <w:t xml:space="preserve">the </w:t>
      </w:r>
      <w:r w:rsidR="00751A14" w:rsidRPr="00B36129">
        <w:t>other branches of knowledge, and removed the inferiority complex prevailing in the minds of orthodox Muslims.”</w:t>
      </w:r>
      <w:r w:rsidR="00751A14" w:rsidRPr="00B36129">
        <w:rPr>
          <w:rStyle w:val="FootnoteReference"/>
        </w:rPr>
        <w:footnoteReference w:id="123"/>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D31F18">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So</w:t>
      </w:r>
      <w:r w:rsidR="00F534EB">
        <w:rPr>
          <w:rFonts w:ascii="Times New Roman" w:hAnsi="Times New Roman" w:cs="Times New Roman"/>
          <w:sz w:val="24"/>
          <w:szCs w:val="24"/>
        </w:rPr>
        <w:t>,</w:t>
      </w:r>
      <w:r w:rsidRPr="00B36129">
        <w:rPr>
          <w:rFonts w:ascii="Times New Roman" w:hAnsi="Times New Roman" w:cs="Times New Roman"/>
          <w:sz w:val="24"/>
          <w:szCs w:val="24"/>
        </w:rPr>
        <w:t xml:space="preserve"> </w:t>
      </w:r>
      <w:r w:rsidR="00E54FE8">
        <w:rPr>
          <w:rFonts w:ascii="Times New Roman" w:hAnsi="Times New Roman" w:cs="Times New Roman"/>
          <w:sz w:val="24"/>
          <w:szCs w:val="24"/>
        </w:rPr>
        <w:t>Al-Ghazali</w:t>
      </w:r>
      <w:r w:rsidRPr="00B36129">
        <w:rPr>
          <w:rFonts w:ascii="Times New Roman" w:hAnsi="Times New Roman" w:cs="Times New Roman"/>
          <w:sz w:val="24"/>
          <w:szCs w:val="24"/>
        </w:rPr>
        <w:t xml:space="preserve"> succeeded in creeping harmful philosophy out of Islam which took a second and refreshing breath owing to his outstanding efforts and as a result, devotional mysticism took its place. After him, the fundamental doctrines of Islam were freed from the false entanglements and were enabled to develop to their fullest extent. </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6B082C">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The personality of </w:t>
      </w:r>
      <w:r w:rsidR="00E54FE8">
        <w:rPr>
          <w:rFonts w:ascii="Times New Roman" w:hAnsi="Times New Roman" w:cs="Times New Roman"/>
          <w:sz w:val="24"/>
          <w:szCs w:val="24"/>
        </w:rPr>
        <w:t>Al-Ghazali</w:t>
      </w:r>
      <w:r w:rsidRPr="00B36129">
        <w:rPr>
          <w:rFonts w:ascii="Times New Roman" w:hAnsi="Times New Roman" w:cs="Times New Roman"/>
          <w:sz w:val="24"/>
          <w:szCs w:val="24"/>
        </w:rPr>
        <w:t xml:space="preserve"> was so versatile and multi-faceted, that he is a Sufi for the sufis, a theologian for the theologians and a jurist for the legalists. With </w:t>
      </w:r>
      <w:r w:rsidR="00E54FE8">
        <w:rPr>
          <w:rFonts w:ascii="Times New Roman" w:hAnsi="Times New Roman" w:cs="Times New Roman"/>
          <w:sz w:val="24"/>
          <w:szCs w:val="24"/>
        </w:rPr>
        <w:t>Al-Ghazali</w:t>
      </w:r>
      <w:r w:rsidRPr="00B36129">
        <w:rPr>
          <w:rFonts w:ascii="Times New Roman" w:hAnsi="Times New Roman" w:cs="Times New Roman"/>
          <w:sz w:val="24"/>
          <w:szCs w:val="24"/>
        </w:rPr>
        <w:t xml:space="preserve"> an epoch moved towards an end and a new era began to rise.</w:t>
      </w:r>
    </w:p>
    <w:p w:rsidR="006B082C" w:rsidRPr="00B36129" w:rsidRDefault="006B082C" w:rsidP="006B082C">
      <w:pPr>
        <w:pStyle w:val="HTMLPreformatted"/>
        <w:jc w:val="both"/>
        <w:rPr>
          <w:rFonts w:ascii="Times New Roman" w:hAnsi="Times New Roman" w:cs="Times New Roman"/>
          <w:sz w:val="24"/>
          <w:szCs w:val="24"/>
        </w:rPr>
      </w:pPr>
    </w:p>
    <w:p w:rsidR="006B082C" w:rsidRPr="00B36129" w:rsidRDefault="006B082C" w:rsidP="006B082C">
      <w:pPr>
        <w:pStyle w:val="HTMLPreformatted"/>
        <w:jc w:val="both"/>
        <w:rPr>
          <w:sz w:val="40"/>
          <w:szCs w:val="40"/>
          <w:u w:val="single"/>
        </w:rPr>
      </w:pPr>
    </w:p>
    <w:p w:rsidR="00751A14" w:rsidRPr="008601DC" w:rsidRDefault="00751A14" w:rsidP="00E13139">
      <w:pPr>
        <w:pStyle w:val="ListParagraph"/>
        <w:numPr>
          <w:ilvl w:val="0"/>
          <w:numId w:val="32"/>
        </w:numPr>
        <w:rPr>
          <w:b/>
          <w:sz w:val="36"/>
          <w:szCs w:val="40"/>
        </w:rPr>
      </w:pPr>
      <w:r w:rsidRPr="008601DC">
        <w:rPr>
          <w:b/>
          <w:sz w:val="36"/>
          <w:szCs w:val="40"/>
        </w:rPr>
        <w:t>Thoughts and Philosophy</w:t>
      </w:r>
      <w:r w:rsidR="00217F94" w:rsidRPr="008601DC">
        <w:rPr>
          <w:b/>
          <w:sz w:val="36"/>
          <w:szCs w:val="40"/>
        </w:rPr>
        <w:t>:</w:t>
      </w:r>
    </w:p>
    <w:p w:rsidR="00751A14" w:rsidRPr="00B36129" w:rsidRDefault="00751A14" w:rsidP="00751A14">
      <w:pPr>
        <w:jc w:val="center"/>
        <w:rPr>
          <w:sz w:val="40"/>
          <w:szCs w:val="40"/>
          <w:u w:val="single"/>
        </w:rPr>
      </w:pPr>
    </w:p>
    <w:p w:rsidR="00751A14" w:rsidRPr="00B36129" w:rsidRDefault="00D31F18" w:rsidP="00751A14">
      <w:pPr>
        <w:jc w:val="both"/>
      </w:pPr>
      <w:r w:rsidRPr="00B36129">
        <w:t xml:space="preserve">Imam </w:t>
      </w:r>
      <w:r w:rsidR="003B055E">
        <w:t>Al-Ghazali</w:t>
      </w:r>
      <w:r w:rsidR="00751A14" w:rsidRPr="00B36129">
        <w:t xml:space="preserve"> was the greatest and the most original thinker in the history of human thought as well as in the history of philosophy. He was chiefly a theologian, </w:t>
      </w:r>
      <w:r w:rsidR="00E13139" w:rsidRPr="00B36129">
        <w:t xml:space="preserve">a </w:t>
      </w:r>
      <w:r w:rsidR="00751A14" w:rsidRPr="00B36129">
        <w:t xml:space="preserve">moralist, and </w:t>
      </w:r>
      <w:r w:rsidR="00E13139" w:rsidRPr="00B36129">
        <w:t xml:space="preserve">a </w:t>
      </w:r>
      <w:r w:rsidR="00751A14" w:rsidRPr="00B36129">
        <w:t xml:space="preserve">mystic. He devoted his entire life for establishing the authenticity and supremacy of the religion of Islam against the assaults of irreligious forces. </w:t>
      </w:r>
      <w:r w:rsidR="00E54FE8">
        <w:t>Al-Ghazali</w:t>
      </w:r>
      <w:r w:rsidR="00751A14" w:rsidRPr="00B36129">
        <w:t xml:space="preserve">’s thoughts and whole philosophy, principally encompasses the theory of knowledge, in the light of Islam. </w:t>
      </w:r>
    </w:p>
    <w:p w:rsidR="00751A14" w:rsidRPr="00B36129" w:rsidRDefault="00751A14" w:rsidP="00751A14">
      <w:pPr>
        <w:jc w:val="both"/>
      </w:pPr>
    </w:p>
    <w:p w:rsidR="00751A14" w:rsidRPr="00B36129" w:rsidRDefault="00751A14" w:rsidP="00751A14">
      <w:pPr>
        <w:jc w:val="both"/>
        <w:rPr>
          <w:sz w:val="32"/>
          <w:szCs w:val="32"/>
        </w:rPr>
      </w:pPr>
      <w:r w:rsidRPr="00B36129">
        <w:rPr>
          <w:sz w:val="28"/>
          <w:szCs w:val="32"/>
        </w:rPr>
        <w:t>Sources of knowledge</w:t>
      </w:r>
      <w:r w:rsidR="00D31F18" w:rsidRPr="00B36129">
        <w:rPr>
          <w:sz w:val="28"/>
          <w:szCs w:val="32"/>
        </w:rPr>
        <w:t>:</w:t>
      </w:r>
    </w:p>
    <w:p w:rsidR="00751A14" w:rsidRPr="00B36129" w:rsidRDefault="00751A14" w:rsidP="00751A14">
      <w:pPr>
        <w:jc w:val="both"/>
      </w:pPr>
    </w:p>
    <w:p w:rsidR="00751A14" w:rsidRPr="00B36129" w:rsidRDefault="00751A14" w:rsidP="00751A14">
      <w:pPr>
        <w:jc w:val="both"/>
      </w:pPr>
      <w:r w:rsidRPr="00B36129">
        <w:t xml:space="preserve">Allah has endowed human beings with different faculties to get knowledge of the things they are required to learn, to spend their lives successfully and to get the best reward in the next world. For example, </w:t>
      </w:r>
      <w:r w:rsidR="00E13139" w:rsidRPr="00B36129">
        <w:t>t</w:t>
      </w:r>
      <w:r w:rsidRPr="00B36129">
        <w:t>he first thing created in man is senses.</w:t>
      </w:r>
      <w:r w:rsidRPr="00B36129">
        <w:rPr>
          <w:rStyle w:val="FootnoteReference"/>
        </w:rPr>
        <w:footnoteReference w:id="124"/>
      </w:r>
      <w:r w:rsidRPr="00B36129">
        <w:t xml:space="preserve"> So he perceives the knowledge of the world around him through sensual perceptions. But </w:t>
      </w:r>
      <w:r w:rsidR="00D31F18" w:rsidRPr="00B36129">
        <w:t>besides</w:t>
      </w:r>
      <w:r w:rsidRPr="00B36129">
        <w:t xml:space="preserve"> the knowledge of the </w:t>
      </w:r>
      <w:r w:rsidR="00D31F18" w:rsidRPr="00B36129">
        <w:t>surrounding</w:t>
      </w:r>
      <w:r w:rsidRPr="00B36129">
        <w:t xml:space="preserve"> world, </w:t>
      </w:r>
      <w:r w:rsidR="00D31F18" w:rsidRPr="00B36129">
        <w:t xml:space="preserve">man </w:t>
      </w:r>
      <w:r w:rsidRPr="00B36129">
        <w:t>also need</w:t>
      </w:r>
      <w:r w:rsidR="00D31F18" w:rsidRPr="00B36129">
        <w:t>s</w:t>
      </w:r>
      <w:r w:rsidRPr="00B36129">
        <w:t xml:space="preserve"> to acquire the knowledge of many other things which is not possible to grasp merely through the use of five senses. So, as a human being gets mature with the passage of time, he is bestowed with some other faculties as well, to meet his requirements. </w:t>
      </w:r>
    </w:p>
    <w:p w:rsidR="00D31F18" w:rsidRPr="00B36129" w:rsidRDefault="00D31F18" w:rsidP="00D31F18">
      <w:pPr>
        <w:jc w:val="both"/>
      </w:pPr>
    </w:p>
    <w:p w:rsidR="00751A14" w:rsidRPr="00B36129" w:rsidRDefault="00D31F18" w:rsidP="00D31F18">
      <w:pPr>
        <w:jc w:val="both"/>
      </w:pPr>
      <w:r w:rsidRPr="00B36129">
        <w:t>W</w:t>
      </w:r>
      <w:r w:rsidR="00751A14" w:rsidRPr="00B36129">
        <w:t xml:space="preserve">hen </w:t>
      </w:r>
      <w:r w:rsidRPr="00B36129">
        <w:t>a human reaches his</w:t>
      </w:r>
      <w:r w:rsidR="00751A14" w:rsidRPr="00B36129">
        <w:t xml:space="preserve"> seven</w:t>
      </w:r>
      <w:r w:rsidRPr="00B36129">
        <w:t>th</w:t>
      </w:r>
      <w:r w:rsidR="00751A14" w:rsidRPr="00B36129">
        <w:t xml:space="preserve"> year, </w:t>
      </w:r>
      <w:r w:rsidRPr="00B36129">
        <w:t>he i</w:t>
      </w:r>
      <w:r w:rsidR="00751A14" w:rsidRPr="00B36129">
        <w:t xml:space="preserve">s </w:t>
      </w:r>
      <w:r w:rsidRPr="00B36129">
        <w:t xml:space="preserve">bestowed with the quality of </w:t>
      </w:r>
      <w:r w:rsidR="00751A14" w:rsidRPr="00B36129">
        <w:t xml:space="preserve">discernment or the </w:t>
      </w:r>
      <w:r w:rsidRPr="00B36129">
        <w:t>faculty</w:t>
      </w:r>
      <w:r w:rsidR="00751A14" w:rsidRPr="00B36129">
        <w:t xml:space="preserve"> of di</w:t>
      </w:r>
      <w:r w:rsidRPr="00B36129">
        <w:t>fferentiating the things</w:t>
      </w:r>
      <w:r w:rsidR="00751A14" w:rsidRPr="00B36129">
        <w:t xml:space="preserve">. </w:t>
      </w:r>
      <w:r w:rsidRPr="00B36129">
        <w:t>In this phase,</w:t>
      </w:r>
      <w:r w:rsidR="00751A14" w:rsidRPr="00B36129">
        <w:t xml:space="preserve"> </w:t>
      </w:r>
      <w:r w:rsidRPr="00B36129">
        <w:t>h</w:t>
      </w:r>
      <w:r w:rsidR="00751A14" w:rsidRPr="00B36129">
        <w:t xml:space="preserve">e </w:t>
      </w:r>
      <w:r w:rsidRPr="00B36129">
        <w:t>began to understand m</w:t>
      </w:r>
      <w:r w:rsidR="00751A14" w:rsidRPr="00B36129">
        <w:t xml:space="preserve">ore than </w:t>
      </w:r>
      <w:r w:rsidRPr="00B36129">
        <w:t>what he could have perceived by his senses.</w:t>
      </w:r>
      <w:r w:rsidR="00751A14" w:rsidRPr="00B36129">
        <w:t xml:space="preserve"> </w:t>
      </w:r>
      <w:r w:rsidRPr="00B36129">
        <w:t>Then</w:t>
      </w:r>
      <w:r w:rsidR="00751A14" w:rsidRPr="00B36129">
        <w:t xml:space="preserve"> he </w:t>
      </w:r>
      <w:r w:rsidRPr="00B36129">
        <w:t>rises</w:t>
      </w:r>
      <w:r w:rsidR="00751A14" w:rsidRPr="00B36129">
        <w:t xml:space="preserve"> to </w:t>
      </w:r>
      <w:r w:rsidRPr="00B36129">
        <w:t>a bit higher</w:t>
      </w:r>
      <w:r w:rsidR="00751A14" w:rsidRPr="00B36129">
        <w:t xml:space="preserve"> stage, and intellect or reason is </w:t>
      </w:r>
      <w:r w:rsidRPr="00B36129">
        <w:t>produced</w:t>
      </w:r>
      <w:r w:rsidR="00751A14" w:rsidRPr="00B36129">
        <w:t xml:space="preserve"> in h</w:t>
      </w:r>
      <w:r w:rsidRPr="00B36129">
        <w:t>im and he g</w:t>
      </w:r>
      <w:r w:rsidR="00F534EB">
        <w:t>e</w:t>
      </w:r>
      <w:r w:rsidRPr="00B36129">
        <w:t>t</w:t>
      </w:r>
      <w:r w:rsidR="00F534EB">
        <w:t>s</w:t>
      </w:r>
      <w:r w:rsidRPr="00B36129">
        <w:t xml:space="preserve"> the ability to </w:t>
      </w:r>
      <w:r w:rsidR="00751A14" w:rsidRPr="00B36129">
        <w:t xml:space="preserve">apprehend </w:t>
      </w:r>
      <w:r w:rsidRPr="00B36129">
        <w:t xml:space="preserve">those things, which could not be understood </w:t>
      </w:r>
      <w:r w:rsidR="00751A14" w:rsidRPr="00B36129">
        <w:t>in the previous stages.</w:t>
      </w:r>
      <w:r w:rsidR="00751A14" w:rsidRPr="00B36129">
        <w:rPr>
          <w:rStyle w:val="FootnoteReference"/>
        </w:rPr>
        <w:footnoteReference w:id="125"/>
      </w:r>
    </w:p>
    <w:p w:rsidR="00E54FE8" w:rsidRDefault="00E54FE8" w:rsidP="00751A14">
      <w:pPr>
        <w:jc w:val="both"/>
      </w:pPr>
    </w:p>
    <w:p w:rsidR="00751A14" w:rsidRPr="00B36129" w:rsidRDefault="00751A14" w:rsidP="00751A14">
      <w:pPr>
        <w:jc w:val="both"/>
      </w:pPr>
      <w:r w:rsidRPr="00B36129">
        <w:t xml:space="preserve">But again there also exists some other important knowledge, i.e., the knowledge of the spiritual world, which cannot be conceived only through reason. Therefore, to achieve that knowledge, there is yet another stage, which is found beyond intellect. This stage is called prophecy, through </w:t>
      </w:r>
      <w:r w:rsidRPr="00B36129">
        <w:lastRenderedPageBreak/>
        <w:t xml:space="preserve">which God gives the ultimate knowledge to </w:t>
      </w:r>
      <w:r w:rsidR="00D31F18" w:rsidRPr="00B36129">
        <w:t>His Prophets through revelation.</w:t>
      </w:r>
      <w:r w:rsidRPr="00B36129">
        <w:t xml:space="preserve"> </w:t>
      </w:r>
      <w:r w:rsidR="00D31F18" w:rsidRPr="00B36129">
        <w:t>In</w:t>
      </w:r>
      <w:r w:rsidRPr="00B36129">
        <w:t xml:space="preserve"> prophecy</w:t>
      </w:r>
      <w:r w:rsidR="00D31F18" w:rsidRPr="00B36129">
        <w:t>,</w:t>
      </w:r>
      <w:r w:rsidRPr="00B36129">
        <w:t xml:space="preserve"> </w:t>
      </w:r>
      <w:r w:rsidR="00D31F18" w:rsidRPr="00B36129">
        <w:t>the</w:t>
      </w:r>
      <w:r w:rsidRPr="00B36129">
        <w:t xml:space="preserve"> eye </w:t>
      </w:r>
      <w:r w:rsidR="00D31F18" w:rsidRPr="00B36129">
        <w:t>is gifted</w:t>
      </w:r>
      <w:r w:rsidRPr="00B36129">
        <w:t xml:space="preserve"> with </w:t>
      </w:r>
      <w:r w:rsidR="00D31F18" w:rsidRPr="00B36129">
        <w:t xml:space="preserve">such </w:t>
      </w:r>
      <w:r w:rsidRPr="00B36129">
        <w:t xml:space="preserve">light </w:t>
      </w:r>
      <w:r w:rsidR="00D31F18" w:rsidRPr="00B36129">
        <w:t>in which the</w:t>
      </w:r>
      <w:r w:rsidRPr="00B36129">
        <w:t xml:space="preserve"> </w:t>
      </w:r>
      <w:r w:rsidR="00D31F18" w:rsidRPr="00B36129">
        <w:t>hidden</w:t>
      </w:r>
      <w:r w:rsidRPr="00B36129">
        <w:t xml:space="preserve"> </w:t>
      </w:r>
      <w:r w:rsidR="00D31F18" w:rsidRPr="00B36129">
        <w:t xml:space="preserve">and invisible objects could be clearly seen </w:t>
      </w:r>
      <w:r w:rsidRPr="00B36129">
        <w:t xml:space="preserve">and </w:t>
      </w:r>
      <w:r w:rsidR="00D31F18" w:rsidRPr="00B36129">
        <w:t xml:space="preserve">which were beyond the apprehension of the </w:t>
      </w:r>
      <w:r w:rsidRPr="00B36129">
        <w:t>intellect</w:t>
      </w:r>
      <w:r w:rsidR="00D31F18" w:rsidRPr="00B36129">
        <w:t>.</w:t>
      </w:r>
      <w:r w:rsidRPr="00B36129">
        <w:rPr>
          <w:rStyle w:val="FootnoteReference"/>
        </w:rPr>
        <w:footnoteReference w:id="126"/>
      </w:r>
    </w:p>
    <w:p w:rsidR="00751A14" w:rsidRPr="00B36129" w:rsidRDefault="00751A14" w:rsidP="00751A14">
      <w:pPr>
        <w:jc w:val="both"/>
      </w:pPr>
    </w:p>
    <w:p w:rsidR="00751A14" w:rsidRPr="00B36129" w:rsidRDefault="00751A14" w:rsidP="00751A14">
      <w:pPr>
        <w:jc w:val="both"/>
      </w:pPr>
      <w:r w:rsidRPr="00B36129">
        <w:t xml:space="preserve">Through the light of prophecy, the most beloved creatures of God viz., His Prophets, are enabled to behold those things, the knowledge of which have been kept hidden and invisible from the general mankind. Apparently, reason almost denies this supra-rational sphere and considers that to be absurd, because the matters belonging to that domain are not apprehended by </w:t>
      </w:r>
      <w:r w:rsidR="0077577A" w:rsidRPr="00B36129">
        <w:t>human reason</w:t>
      </w:r>
      <w:r w:rsidRPr="00B36129">
        <w:t xml:space="preserve"> rather they are recognized only through the eye of prophecy. Hence, when we have faith in prophecy and prophetic revelation, we </w:t>
      </w:r>
      <w:r w:rsidR="0077577A" w:rsidRPr="00B36129">
        <w:t>admit</w:t>
      </w:r>
      <w:r w:rsidRPr="00B36129">
        <w:t xml:space="preserve"> </w:t>
      </w:r>
      <w:r w:rsidR="0077577A" w:rsidRPr="00B36129">
        <w:t>to the existence of such realities</w:t>
      </w:r>
      <w:r w:rsidRPr="00B36129">
        <w:t xml:space="preserve"> which lie beyond</w:t>
      </w:r>
      <w:r w:rsidR="0077577A" w:rsidRPr="00B36129">
        <w:t xml:space="preserve"> the approach of</w:t>
      </w:r>
      <w:r w:rsidRPr="00B36129">
        <w:t xml:space="preserve"> </w:t>
      </w:r>
      <w:r w:rsidR="0077577A" w:rsidRPr="00B36129">
        <w:t>our feeble intellect</w:t>
      </w:r>
      <w:r w:rsidRPr="00B36129">
        <w:t>.</w:t>
      </w:r>
    </w:p>
    <w:p w:rsidR="00751A14" w:rsidRPr="00B36129" w:rsidRDefault="00751A14" w:rsidP="00751A14">
      <w:pPr>
        <w:jc w:val="both"/>
      </w:pPr>
    </w:p>
    <w:p w:rsidR="00751A14" w:rsidRPr="00B36129" w:rsidRDefault="00ED7433" w:rsidP="0077577A">
      <w:pPr>
        <w:jc w:val="both"/>
        <w:rPr>
          <w:szCs w:val="22"/>
        </w:rPr>
      </w:pPr>
      <w:r>
        <w:t>T</w:t>
      </w:r>
      <w:r w:rsidR="00751A14" w:rsidRPr="00B36129">
        <w:t>he domain of the Prophets starts</w:t>
      </w:r>
      <w:r w:rsidR="00E13139" w:rsidRPr="00B36129">
        <w:t>,</w:t>
      </w:r>
      <w:r w:rsidR="00751A14" w:rsidRPr="00B36129">
        <w:t xml:space="preserve"> where the limits of the Sufis ends, viz. the last stage of the </w:t>
      </w:r>
      <w:r w:rsidR="00E13139" w:rsidRPr="00B36129">
        <w:t>S</w:t>
      </w:r>
      <w:r w:rsidR="00751A14" w:rsidRPr="00B36129">
        <w:t>ufis is the first phase of the Prophets. So, besides the Prophets, the saints and the pious people can also achieve the ultimate level of knowledge to a certain extent. They approach that knowledge through dreams</w:t>
      </w:r>
      <w:r w:rsidR="0077577A" w:rsidRPr="00B36129">
        <w:t>.</w:t>
      </w:r>
      <w:r w:rsidR="00751A14" w:rsidRPr="00B36129">
        <w:rPr>
          <w:szCs w:val="22"/>
        </w:rPr>
        <w:t xml:space="preserve"> </w:t>
      </w:r>
      <w:r w:rsidR="0077577A" w:rsidRPr="00B36129">
        <w:rPr>
          <w:szCs w:val="22"/>
        </w:rPr>
        <w:t>Through</w:t>
      </w:r>
      <w:r w:rsidR="00751A14" w:rsidRPr="00B36129">
        <w:rPr>
          <w:szCs w:val="22"/>
        </w:rPr>
        <w:t xml:space="preserve"> dream</w:t>
      </w:r>
      <w:r w:rsidR="0077577A" w:rsidRPr="00B36129">
        <w:rPr>
          <w:szCs w:val="22"/>
        </w:rPr>
        <w:t xml:space="preserve">s, </w:t>
      </w:r>
      <w:r w:rsidR="00751A14" w:rsidRPr="00B36129">
        <w:rPr>
          <w:szCs w:val="22"/>
        </w:rPr>
        <w:t xml:space="preserve">a man </w:t>
      </w:r>
      <w:r w:rsidR="0077577A" w:rsidRPr="00B36129">
        <w:rPr>
          <w:szCs w:val="22"/>
        </w:rPr>
        <w:t>can be acquainted with the unseen incidents of future.</w:t>
      </w:r>
      <w:r w:rsidR="00751A14" w:rsidRPr="00B36129">
        <w:rPr>
          <w:szCs w:val="22"/>
        </w:rPr>
        <w:t xml:space="preserve"> </w:t>
      </w:r>
      <w:r w:rsidR="0077577A" w:rsidRPr="00B36129">
        <w:rPr>
          <w:szCs w:val="22"/>
        </w:rPr>
        <w:t xml:space="preserve">The dreams could reveal such realities </w:t>
      </w:r>
      <w:r w:rsidR="00751A14" w:rsidRPr="00B36129">
        <w:rPr>
          <w:szCs w:val="22"/>
        </w:rPr>
        <w:t>either explicitly or in a symbolic form</w:t>
      </w:r>
      <w:r w:rsidR="0077577A" w:rsidRPr="00B36129">
        <w:rPr>
          <w:szCs w:val="22"/>
        </w:rPr>
        <w:t>.</w:t>
      </w:r>
      <w:r w:rsidR="00751A14" w:rsidRPr="00B36129">
        <w:rPr>
          <w:rStyle w:val="FootnoteReference"/>
          <w:szCs w:val="22"/>
        </w:rPr>
        <w:footnoteReference w:id="127"/>
      </w:r>
    </w:p>
    <w:p w:rsidR="00751A14" w:rsidRPr="00B36129" w:rsidRDefault="00751A14" w:rsidP="00751A14">
      <w:pPr>
        <w:jc w:val="both"/>
        <w:rPr>
          <w:sz w:val="22"/>
          <w:szCs w:val="22"/>
        </w:rPr>
      </w:pPr>
    </w:p>
    <w:p w:rsidR="00751A14" w:rsidRPr="00B36129" w:rsidRDefault="00751A14" w:rsidP="00751A14">
      <w:pPr>
        <w:jc w:val="both"/>
        <w:rPr>
          <w:szCs w:val="22"/>
        </w:rPr>
      </w:pPr>
      <w:r w:rsidRPr="00B36129">
        <w:rPr>
          <w:szCs w:val="22"/>
        </w:rPr>
        <w:t>These souls, afterwards, when reach at their highest rank of knowledge</w:t>
      </w:r>
      <w:r w:rsidR="00ED7433">
        <w:rPr>
          <w:szCs w:val="22"/>
        </w:rPr>
        <w:t>,</w:t>
      </w:r>
      <w:r w:rsidRPr="00B36129">
        <w:rPr>
          <w:szCs w:val="22"/>
        </w:rPr>
        <w:t xml:space="preserve"> are able to see the reality even </w:t>
      </w:r>
      <w:r w:rsidR="00E13139" w:rsidRPr="00B36129">
        <w:rPr>
          <w:szCs w:val="22"/>
        </w:rPr>
        <w:t>when they are awake.</w:t>
      </w:r>
      <w:r w:rsidRPr="00B36129">
        <w:rPr>
          <w:rStyle w:val="FootnoteReference"/>
          <w:szCs w:val="22"/>
        </w:rPr>
        <w:footnoteReference w:id="128"/>
      </w:r>
    </w:p>
    <w:p w:rsidR="00751A14" w:rsidRPr="00B36129" w:rsidRDefault="00751A14" w:rsidP="00751A14">
      <w:pPr>
        <w:jc w:val="both"/>
        <w:rPr>
          <w:sz w:val="32"/>
          <w:szCs w:val="32"/>
          <w:u w:val="single"/>
        </w:rPr>
      </w:pPr>
    </w:p>
    <w:p w:rsidR="00751A14" w:rsidRPr="00B36129" w:rsidRDefault="00751A14" w:rsidP="00751A14">
      <w:pPr>
        <w:jc w:val="both"/>
        <w:rPr>
          <w:sz w:val="28"/>
          <w:szCs w:val="32"/>
        </w:rPr>
      </w:pPr>
      <w:r w:rsidRPr="00B36129">
        <w:rPr>
          <w:sz w:val="28"/>
          <w:szCs w:val="32"/>
        </w:rPr>
        <w:t>Ultimate Perfection of knowledge</w:t>
      </w:r>
      <w:r w:rsidR="0077577A" w:rsidRPr="00B36129">
        <w:rPr>
          <w:sz w:val="28"/>
          <w:szCs w:val="32"/>
        </w:rPr>
        <w:t>:</w:t>
      </w:r>
    </w:p>
    <w:p w:rsidR="00751A14" w:rsidRPr="00B36129" w:rsidRDefault="00751A14" w:rsidP="00751A14">
      <w:pPr>
        <w:jc w:val="both"/>
      </w:pPr>
    </w:p>
    <w:p w:rsidR="0077577A" w:rsidRPr="00B36129" w:rsidRDefault="00751A14" w:rsidP="00751A14">
      <w:pPr>
        <w:jc w:val="both"/>
      </w:pPr>
      <w:r w:rsidRPr="00B36129">
        <w:t>The creation of man is not by chance or accidental, neither has he been made purposelessly. He is rather the best and the most perfect amongst all His creatures. It also denotes that God has made him for some great end, which is to know God and to accept all His attributes whole heartedly, without any suspicion. This is the perfection of knowledge, which a man is ordained to attain in this world. This is that knowledge through which he can achieve his perfection and eternal bliss and this is the point around which the whole phil</w:t>
      </w:r>
      <w:r w:rsidR="00910563" w:rsidRPr="00B36129">
        <w:t xml:space="preserve">osophy of </w:t>
      </w:r>
      <w:r w:rsidR="00E54FE8">
        <w:t>Al-Ghazali</w:t>
      </w:r>
      <w:r w:rsidR="00910563" w:rsidRPr="00B36129">
        <w:t xml:space="preserve"> surrounds. </w:t>
      </w:r>
      <w:r w:rsidRPr="00B36129">
        <w:t xml:space="preserve">The four major constituents of </w:t>
      </w:r>
      <w:r w:rsidR="00ED7433">
        <w:t>the supreme knowledge</w:t>
      </w:r>
      <w:r w:rsidRPr="00B36129">
        <w:t xml:space="preserve"> are as follows:</w:t>
      </w:r>
    </w:p>
    <w:p w:rsidR="00751A14" w:rsidRDefault="00751A14" w:rsidP="00751A14">
      <w:pPr>
        <w:jc w:val="both"/>
      </w:pPr>
      <w:r w:rsidRPr="00B36129">
        <w:t xml:space="preserve"> </w:t>
      </w:r>
    </w:p>
    <w:p w:rsidR="00751A14" w:rsidRPr="00B36129" w:rsidRDefault="00751A14" w:rsidP="0077577A">
      <w:pPr>
        <w:pStyle w:val="NormalWeb"/>
        <w:numPr>
          <w:ilvl w:val="0"/>
          <w:numId w:val="29"/>
        </w:numPr>
        <w:jc w:val="both"/>
        <w:rPr>
          <w:sz w:val="28"/>
          <w:szCs w:val="28"/>
        </w:rPr>
      </w:pPr>
      <w:r w:rsidRPr="00B36129">
        <w:rPr>
          <w:sz w:val="28"/>
          <w:szCs w:val="28"/>
        </w:rPr>
        <w:t>The knowledge of Man</w:t>
      </w:r>
      <w:r w:rsidR="0077577A" w:rsidRPr="00B36129">
        <w:rPr>
          <w:sz w:val="28"/>
          <w:szCs w:val="28"/>
        </w:rPr>
        <w:t>:</w:t>
      </w:r>
      <w:r w:rsidRPr="00B36129">
        <w:rPr>
          <w:sz w:val="28"/>
          <w:szCs w:val="28"/>
        </w:rPr>
        <w:t xml:space="preserve"> </w:t>
      </w:r>
    </w:p>
    <w:p w:rsidR="00751A14" w:rsidRPr="00B36129" w:rsidRDefault="00751A14" w:rsidP="00751A14">
      <w:pPr>
        <w:pStyle w:val="NormalWeb"/>
        <w:jc w:val="both"/>
      </w:pPr>
      <w:r w:rsidRPr="00B36129">
        <w:t xml:space="preserve">The ultimate aim of man is to have the knowledge of God and His attributes, which can be attained only after having the knowledge of </w:t>
      </w:r>
      <w:r w:rsidR="00910563" w:rsidRPr="00B36129">
        <w:t xml:space="preserve">the </w:t>
      </w:r>
      <w:r w:rsidRPr="00B36129">
        <w:t xml:space="preserve">self. A man can know nothing unless he knows himself. According to </w:t>
      </w:r>
      <w:r w:rsidR="00DD5189" w:rsidRPr="00B36129">
        <w:t>the sayings</w:t>
      </w:r>
      <w:r w:rsidRPr="00B36129">
        <w:t xml:space="preserve"> of our Holy Prophet, Hazrat Muhammad (peace be upon him): "He who knows himself knows God," and, as it is written in the Koran, "We will show them Our signs in the world and </w:t>
      </w:r>
      <w:r w:rsidRPr="00B36129">
        <w:rPr>
          <w:i/>
          <w:iCs/>
        </w:rPr>
        <w:t>in themselves</w:t>
      </w:r>
      <w:r w:rsidRPr="00B36129">
        <w:t>, that the truth may be manifest to them."</w:t>
      </w:r>
      <w:r w:rsidRPr="00B36129">
        <w:rPr>
          <w:rStyle w:val="FootnoteReference"/>
        </w:rPr>
        <w:footnoteReference w:id="129"/>
      </w:r>
    </w:p>
    <w:p w:rsidR="00751A14" w:rsidRPr="00B36129" w:rsidRDefault="005D2F13" w:rsidP="00751A14">
      <w:pPr>
        <w:pStyle w:val="NormalWeb"/>
        <w:jc w:val="both"/>
      </w:pPr>
      <w:r>
        <w:t>W</w:t>
      </w:r>
      <w:r w:rsidR="00DD5189" w:rsidRPr="00B36129">
        <w:t xml:space="preserve">e are </w:t>
      </w:r>
      <w:r w:rsidR="00751A14" w:rsidRPr="00B36129">
        <w:t xml:space="preserve">closer to </w:t>
      </w:r>
      <w:r w:rsidR="00DD5189" w:rsidRPr="00B36129">
        <w:t>o</w:t>
      </w:r>
      <w:r w:rsidR="00751A14" w:rsidRPr="00B36129">
        <w:t>ur</w:t>
      </w:r>
      <w:r w:rsidR="00DD5189" w:rsidRPr="00B36129">
        <w:t xml:space="preserve"> own </w:t>
      </w:r>
      <w:r w:rsidR="00751A14" w:rsidRPr="00B36129">
        <w:t>selves</w:t>
      </w:r>
      <w:r w:rsidR="00DD5189" w:rsidRPr="00B36129">
        <w:t xml:space="preserve"> more than any other thing</w:t>
      </w:r>
      <w:r>
        <w:t>.</w:t>
      </w:r>
      <w:r w:rsidR="00751A14" w:rsidRPr="00B36129">
        <w:t xml:space="preserve"> </w:t>
      </w:r>
      <w:r>
        <w:t>I</w:t>
      </w:r>
      <w:r w:rsidR="00751A14" w:rsidRPr="00B36129">
        <w:t>f we are not able to identify ourselves then we can never know anything else.</w:t>
      </w:r>
      <w:r w:rsidR="00DD5189" w:rsidRPr="00B36129">
        <w:t xml:space="preserve"> </w:t>
      </w:r>
      <w:r w:rsidR="00751A14" w:rsidRPr="00B36129">
        <w:t xml:space="preserve">But to know the self more profoundly, we </w:t>
      </w:r>
      <w:r w:rsidR="00751A14" w:rsidRPr="00B36129">
        <w:lastRenderedPageBreak/>
        <w:t xml:space="preserve">should first know that </w:t>
      </w:r>
      <w:r w:rsidR="00DD5189" w:rsidRPr="00B36129">
        <w:t>w</w:t>
      </w:r>
      <w:r w:rsidR="00751A14" w:rsidRPr="00B36129">
        <w:t xml:space="preserve">hat </w:t>
      </w:r>
      <w:r w:rsidR="00DD5189" w:rsidRPr="00B36129">
        <w:t xml:space="preserve">we </w:t>
      </w:r>
      <w:r w:rsidR="00751A14" w:rsidRPr="00B36129">
        <w:t>ar</w:t>
      </w:r>
      <w:r w:rsidR="00DD5189" w:rsidRPr="00B36129">
        <w:t xml:space="preserve">e </w:t>
      </w:r>
      <w:r w:rsidR="00751A14" w:rsidRPr="00B36129">
        <w:t xml:space="preserve">in </w:t>
      </w:r>
      <w:r w:rsidR="00DD5189" w:rsidRPr="00B36129">
        <w:t>our</w:t>
      </w:r>
      <w:r w:rsidR="00751A14" w:rsidRPr="00B36129">
        <w:t>sel</w:t>
      </w:r>
      <w:r w:rsidR="00DD5189" w:rsidRPr="00B36129">
        <w:t>ves</w:t>
      </w:r>
      <w:r w:rsidR="00751A14" w:rsidRPr="00B36129">
        <w:t>, from whe</w:t>
      </w:r>
      <w:r w:rsidR="00DD5189" w:rsidRPr="00B36129">
        <w:t>re</w:t>
      </w:r>
      <w:r w:rsidR="00751A14" w:rsidRPr="00B36129">
        <w:t xml:space="preserve"> </w:t>
      </w:r>
      <w:r w:rsidR="00DD5189" w:rsidRPr="00B36129">
        <w:t xml:space="preserve">we </w:t>
      </w:r>
      <w:r w:rsidR="00751A14" w:rsidRPr="00B36129">
        <w:t>h</w:t>
      </w:r>
      <w:r w:rsidR="00DD5189" w:rsidRPr="00B36129">
        <w:t>ave</w:t>
      </w:r>
      <w:r w:rsidR="00751A14" w:rsidRPr="00B36129">
        <w:t xml:space="preserve"> come</w:t>
      </w:r>
      <w:r w:rsidR="00DD5189" w:rsidRPr="00B36129">
        <w:t>,</w:t>
      </w:r>
      <w:r w:rsidR="00751A14" w:rsidRPr="00B36129">
        <w:t xml:space="preserve"> </w:t>
      </w:r>
      <w:r w:rsidR="00DD5189" w:rsidRPr="00B36129">
        <w:t>whe</w:t>
      </w:r>
      <w:r w:rsidR="00751A14" w:rsidRPr="00B36129">
        <w:t>r</w:t>
      </w:r>
      <w:r w:rsidR="00DD5189" w:rsidRPr="00B36129">
        <w:t>e</w:t>
      </w:r>
      <w:r w:rsidR="00751A14" w:rsidRPr="00B36129">
        <w:t xml:space="preserve"> </w:t>
      </w:r>
      <w:r w:rsidR="00DD5189" w:rsidRPr="00B36129">
        <w:t>we</w:t>
      </w:r>
      <w:r w:rsidR="00751A14" w:rsidRPr="00B36129">
        <w:t xml:space="preserve"> </w:t>
      </w:r>
      <w:r w:rsidR="00910563" w:rsidRPr="00B36129">
        <w:t xml:space="preserve">are </w:t>
      </w:r>
      <w:r w:rsidR="00751A14" w:rsidRPr="00B36129">
        <w:t xml:space="preserve">going, and for what </w:t>
      </w:r>
      <w:r w:rsidR="00DD5189" w:rsidRPr="00B36129">
        <w:t>reason</w:t>
      </w:r>
      <w:r w:rsidR="00751A14" w:rsidRPr="00B36129">
        <w:t xml:space="preserve"> </w:t>
      </w:r>
      <w:r w:rsidR="00DD5189" w:rsidRPr="00B36129">
        <w:t xml:space="preserve">we </w:t>
      </w:r>
      <w:r w:rsidR="00751A14" w:rsidRPr="00B36129">
        <w:t>ha</w:t>
      </w:r>
      <w:r w:rsidR="00DD5189" w:rsidRPr="00B36129">
        <w:t>ve</w:t>
      </w:r>
      <w:r w:rsidR="00751A14" w:rsidRPr="00B36129">
        <w:t xml:space="preserve"> come to </w:t>
      </w:r>
      <w:r w:rsidR="00DD5189" w:rsidRPr="00B36129">
        <w:t>stay in this world</w:t>
      </w:r>
      <w:r w:rsidR="00751A14" w:rsidRPr="00B36129">
        <w:t xml:space="preserve">, and </w:t>
      </w:r>
      <w:r w:rsidR="00DD5189" w:rsidRPr="00B36129">
        <w:t>what is our true delight and woe.</w:t>
      </w:r>
      <w:r w:rsidR="00751A14" w:rsidRPr="00B36129">
        <w:rPr>
          <w:rStyle w:val="FootnoteReference"/>
        </w:rPr>
        <w:footnoteReference w:id="130"/>
      </w:r>
      <w:r w:rsidR="00751A14" w:rsidRPr="00B36129">
        <w:t xml:space="preserve"> We will find out the answers of all these questions thoroughly, after studying </w:t>
      </w:r>
      <w:r w:rsidR="00E54FE8">
        <w:t>Al-Ghazali</w:t>
      </w:r>
      <w:r w:rsidR="00751A14" w:rsidRPr="00B36129">
        <w:t>’s thoughts and philosophy.</w:t>
      </w:r>
    </w:p>
    <w:p w:rsidR="008148F9" w:rsidRPr="00B36129" w:rsidRDefault="00751A14" w:rsidP="00751A14">
      <w:pPr>
        <w:pStyle w:val="NormalWeb"/>
        <w:jc w:val="both"/>
      </w:pPr>
      <w:r w:rsidRPr="00B36129">
        <w:t xml:space="preserve">Knowledge always comes with meditation, and in man the highest faculty is reason, which </w:t>
      </w:r>
      <w:r w:rsidR="008148F9" w:rsidRPr="00B36129">
        <w:t>enables</w:t>
      </w:r>
      <w:r w:rsidRPr="00B36129">
        <w:t xml:space="preserve"> him for the </w:t>
      </w:r>
      <w:r w:rsidR="008148F9" w:rsidRPr="00B36129">
        <w:t>reflection</w:t>
      </w:r>
      <w:r w:rsidRPr="00B36129">
        <w:t xml:space="preserve"> of God. So, </w:t>
      </w:r>
      <w:r w:rsidR="00E54FE8">
        <w:t>Al-Ghazali</w:t>
      </w:r>
      <w:r w:rsidRPr="00B36129">
        <w:t xml:space="preserve"> gives a due importance to the faculty of reason in ascertaining the preeminence of religious truths. When, however, we are indulged in this thought process by applying our intellect, we come to know that, </w:t>
      </w:r>
      <w:r w:rsidR="008148F9" w:rsidRPr="00B36129">
        <w:t>“Man has been truly termed a "microcosm," or little world in himself,”</w:t>
      </w:r>
      <w:r w:rsidR="008148F9" w:rsidRPr="00B36129">
        <w:rPr>
          <w:rStyle w:val="FootnoteReference"/>
        </w:rPr>
        <w:footnoteReference w:id="131"/>
      </w:r>
      <w:r w:rsidR="008148F9" w:rsidRPr="00B36129">
        <w:t xml:space="preserve"> as the formation of human body gives us a clear thought of the genius of its creator.</w:t>
      </w:r>
      <w:r w:rsidRPr="00B36129">
        <w:t xml:space="preserve"> </w:t>
      </w:r>
    </w:p>
    <w:p w:rsidR="00751A14" w:rsidRPr="00B36129" w:rsidRDefault="00751A14" w:rsidP="00751A14">
      <w:pPr>
        <w:pStyle w:val="NormalWeb"/>
        <w:jc w:val="both"/>
      </w:pPr>
      <w:r w:rsidRPr="00B36129">
        <w:t xml:space="preserve">To have the real self-knowledge, </w:t>
      </w:r>
      <w:r w:rsidR="00E54FE8">
        <w:t>Al-Ghazali</w:t>
      </w:r>
      <w:r w:rsidRPr="00B36129">
        <w:t xml:space="preserve"> segregates the self </w:t>
      </w:r>
      <w:r w:rsidR="008148F9" w:rsidRPr="00B36129">
        <w:t>and divides it i</w:t>
      </w:r>
      <w:r w:rsidRPr="00B36129">
        <w:t>n</w:t>
      </w:r>
      <w:r w:rsidR="008148F9" w:rsidRPr="00B36129">
        <w:t>to</w:t>
      </w:r>
      <w:r w:rsidRPr="00B36129">
        <w:t xml:space="preserve"> body and soul</w:t>
      </w:r>
      <w:r w:rsidR="008148F9" w:rsidRPr="00B36129">
        <w:t>. He, then</w:t>
      </w:r>
      <w:r w:rsidRPr="00B36129">
        <w:t xml:space="preserve"> </w:t>
      </w:r>
      <w:r w:rsidR="008148F9" w:rsidRPr="00B36129">
        <w:t>emphasizes</w:t>
      </w:r>
      <w:r w:rsidRPr="00B36129">
        <w:t xml:space="preserve"> </w:t>
      </w:r>
      <w:r w:rsidR="008148F9" w:rsidRPr="00B36129">
        <w:t xml:space="preserve">that we can know God only after knowing our souls. We know that we are composed of an external body as well as an internal entity, which is invisible and called heart or soul. </w:t>
      </w:r>
      <w:r w:rsidR="00E54FE8">
        <w:t>Al-Ghazali</w:t>
      </w:r>
      <w:r w:rsidR="008148F9" w:rsidRPr="00B36129">
        <w:t xml:space="preserve"> explicates the reality of heart by stating, that</w:t>
      </w:r>
    </w:p>
    <w:p w:rsidR="008148F9" w:rsidRPr="00B36129" w:rsidRDefault="008148F9" w:rsidP="00751A14">
      <w:pPr>
        <w:pStyle w:val="NormalWeb"/>
        <w:ind w:left="720"/>
        <w:jc w:val="both"/>
        <w:rPr>
          <w:sz w:val="22"/>
          <w:szCs w:val="22"/>
        </w:rPr>
      </w:pPr>
      <w:r w:rsidRPr="00B36129">
        <w:rPr>
          <w:sz w:val="22"/>
          <w:szCs w:val="22"/>
        </w:rPr>
        <w:t>“</w:t>
      </w:r>
      <w:r w:rsidR="00751A14" w:rsidRPr="00B36129">
        <w:rPr>
          <w:sz w:val="22"/>
          <w:szCs w:val="22"/>
        </w:rPr>
        <w:t>By "heart" I do not mean the piece of flesh situated in the left of our bodies, but that which uses all the other faculties as its instruments and servants.</w:t>
      </w:r>
      <w:r w:rsidRPr="00B36129">
        <w:rPr>
          <w:sz w:val="22"/>
          <w:szCs w:val="22"/>
        </w:rPr>
        <w:t>”</w:t>
      </w:r>
      <w:r w:rsidRPr="00B36129">
        <w:rPr>
          <w:rStyle w:val="FootnoteReference"/>
          <w:sz w:val="22"/>
          <w:szCs w:val="22"/>
        </w:rPr>
        <w:t xml:space="preserve"> </w:t>
      </w:r>
      <w:r w:rsidRPr="00B36129">
        <w:rPr>
          <w:rStyle w:val="FootnoteReference"/>
          <w:sz w:val="22"/>
          <w:szCs w:val="22"/>
        </w:rPr>
        <w:footnoteReference w:id="132"/>
      </w:r>
      <w:r w:rsidRPr="00B36129">
        <w:rPr>
          <w:sz w:val="22"/>
          <w:szCs w:val="22"/>
        </w:rPr>
        <w:t xml:space="preserve"> </w:t>
      </w:r>
      <w:r w:rsidR="00751A14" w:rsidRPr="00B36129">
        <w:rPr>
          <w:sz w:val="22"/>
          <w:szCs w:val="22"/>
        </w:rPr>
        <w:t xml:space="preserve"> </w:t>
      </w:r>
    </w:p>
    <w:p w:rsidR="00751A14" w:rsidRPr="00B36129" w:rsidRDefault="005D2F13" w:rsidP="00751A14">
      <w:pPr>
        <w:jc w:val="both"/>
      </w:pPr>
      <w:r>
        <w:t>Owing to the</w:t>
      </w:r>
      <w:r w:rsidR="00751A14" w:rsidRPr="00B36129">
        <w:t xml:space="preserve"> </w:t>
      </w:r>
      <w:r>
        <w:t xml:space="preserve">great </w:t>
      </w:r>
      <w:r w:rsidR="00751A14" w:rsidRPr="00B36129">
        <w:t>significance of heart, a hadith of Hazrat Muhammad (Peace be upon him) can be quoted, that once he said. “Consult thy heart and thou wilt hear the secret ordinances of God proclaimed by the heart’s inward knowledge which is real faith and divinity.”</w:t>
      </w:r>
      <w:r w:rsidR="00751A14" w:rsidRPr="00B36129">
        <w:rPr>
          <w:rStyle w:val="FootnoteReference"/>
        </w:rPr>
        <w:footnoteReference w:id="133"/>
      </w:r>
    </w:p>
    <w:p w:rsidR="00751A14" w:rsidRPr="00B36129" w:rsidRDefault="00751A14" w:rsidP="00751A14">
      <w:pPr>
        <w:jc w:val="both"/>
      </w:pPr>
    </w:p>
    <w:p w:rsidR="00751A14" w:rsidRPr="00B36129" w:rsidRDefault="00751A14" w:rsidP="00751A14">
      <w:pPr>
        <w:jc w:val="both"/>
      </w:pPr>
      <w:r w:rsidRPr="00B36129">
        <w:t xml:space="preserve">It refers to a deep affinity between man’s innermost nature and the nature of the Divine Reality. Besides this, it also points to a class of knowledge that comes from the depths of the heart and is dissimilar to the one which comes through the senses and the reasoning. It is then indispensable to know the heart or soul and its </w:t>
      </w:r>
      <w:r w:rsidR="00222E9C" w:rsidRPr="00B36129">
        <w:t>characteristics</w:t>
      </w:r>
      <w:r w:rsidRPr="00B36129">
        <w:t xml:space="preserve"> which </w:t>
      </w:r>
      <w:r w:rsidR="00222E9C" w:rsidRPr="00B36129">
        <w:t>are</w:t>
      </w:r>
      <w:r w:rsidRPr="00B36129">
        <w:t xml:space="preserve"> the core of </w:t>
      </w:r>
      <w:r w:rsidR="00222E9C" w:rsidRPr="00B36129">
        <w:t>religious conviction</w:t>
      </w:r>
      <w:r w:rsidRPr="00B36129">
        <w:t xml:space="preserve"> because it is </w:t>
      </w:r>
      <w:r w:rsidR="00222E9C" w:rsidRPr="00B36129">
        <w:t>only through the knowledge of</w:t>
      </w:r>
      <w:r w:rsidRPr="00B36129">
        <w:t xml:space="preserve"> </w:t>
      </w:r>
      <w:r w:rsidR="00910563" w:rsidRPr="00B36129">
        <w:t xml:space="preserve">the </w:t>
      </w:r>
      <w:r w:rsidRPr="00B36129">
        <w:t xml:space="preserve">soul that man can exert to recognize God and can have proximity with Him. Regarding the nature of soul, </w:t>
      </w:r>
      <w:r w:rsidR="00E54FE8">
        <w:t>Al-Ghazali</w:t>
      </w:r>
      <w:r w:rsidRPr="00B36129">
        <w:t xml:space="preserve"> writes:</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ind w:left="720"/>
        <w:jc w:val="both"/>
        <w:rPr>
          <w:rFonts w:ascii="Times New Roman" w:hAnsi="Times New Roman" w:cs="Times New Roman"/>
          <w:sz w:val="22"/>
          <w:szCs w:val="22"/>
        </w:rPr>
      </w:pPr>
      <w:r w:rsidRPr="00B36129">
        <w:rPr>
          <w:rFonts w:ascii="Times New Roman" w:hAnsi="Times New Roman" w:cs="Times New Roman"/>
          <w:sz w:val="22"/>
          <w:szCs w:val="22"/>
        </w:rPr>
        <w:t xml:space="preserve">“soul has got a nature which is termed divine light. God says: He whose breast God has expanded for </w:t>
      </w:r>
      <w:r w:rsidR="00222E9C" w:rsidRPr="00B36129">
        <w:rPr>
          <w:rFonts w:ascii="Times New Roman" w:hAnsi="Times New Roman" w:cs="Times New Roman"/>
          <w:sz w:val="22"/>
          <w:szCs w:val="22"/>
        </w:rPr>
        <w:t xml:space="preserve">Islam remains upon divine light </w:t>
      </w:r>
      <w:r w:rsidRPr="00B36129">
        <w:rPr>
          <w:rFonts w:ascii="Times New Roman" w:hAnsi="Times New Roman" w:cs="Times New Roman"/>
          <w:sz w:val="22"/>
          <w:szCs w:val="22"/>
        </w:rPr>
        <w:t xml:space="preserve">... The nature of that soul is termed by us as intellect </w:t>
      </w:r>
      <w:r w:rsidR="00222E9C" w:rsidRPr="00B36129">
        <w:rPr>
          <w:rFonts w:ascii="Times New Roman" w:hAnsi="Times New Roman" w:cs="Times New Roman"/>
          <w:sz w:val="22"/>
          <w:szCs w:val="22"/>
        </w:rPr>
        <w:t>…</w:t>
      </w:r>
      <w:r w:rsidRPr="00B36129">
        <w:rPr>
          <w:rFonts w:ascii="Times New Roman" w:hAnsi="Times New Roman" w:cs="Times New Roman"/>
          <w:sz w:val="22"/>
          <w:szCs w:val="22"/>
        </w:rPr>
        <w:t xml:space="preserve"> by which spiritual experience can be gained. So the nature of intellect is Marfat or spiritual knowledge of God.”</w:t>
      </w:r>
      <w:r w:rsidRPr="00B36129">
        <w:rPr>
          <w:rStyle w:val="FootnoteReference"/>
          <w:rFonts w:ascii="Times New Roman" w:hAnsi="Times New Roman" w:cs="Times New Roman"/>
          <w:sz w:val="22"/>
          <w:szCs w:val="22"/>
        </w:rPr>
        <w:footnoteReference w:id="134"/>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jc w:val="both"/>
      </w:pPr>
      <w:r w:rsidRPr="00B36129">
        <w:t>And only due to this reason, Allah says in the Quran, that “only he who comes to God with a sound heart is saved.”</w:t>
      </w:r>
      <w:r w:rsidRPr="00B36129">
        <w:rPr>
          <w:rStyle w:val="FootnoteReference"/>
        </w:rPr>
        <w:footnoteReference w:id="135"/>
      </w:r>
    </w:p>
    <w:p w:rsidR="00222E9C" w:rsidRPr="00B36129" w:rsidRDefault="00222E9C" w:rsidP="00751A14">
      <w:pPr>
        <w:jc w:val="both"/>
      </w:pPr>
    </w:p>
    <w:p w:rsidR="00751A14" w:rsidRPr="00B36129" w:rsidRDefault="00751A14" w:rsidP="00222E9C">
      <w:pPr>
        <w:pStyle w:val="Heading3"/>
        <w:keepLines w:val="0"/>
        <w:numPr>
          <w:ilvl w:val="0"/>
          <w:numId w:val="29"/>
        </w:numPr>
        <w:spacing w:before="240" w:after="60"/>
        <w:jc w:val="both"/>
        <w:rPr>
          <w:rFonts w:ascii="Times New Roman" w:hAnsi="Times New Roman" w:cs="Times New Roman"/>
          <w:b w:val="0"/>
          <w:color w:val="auto"/>
          <w:sz w:val="28"/>
          <w:szCs w:val="28"/>
        </w:rPr>
      </w:pPr>
      <w:r w:rsidRPr="00B36129">
        <w:rPr>
          <w:rFonts w:ascii="Times New Roman" w:hAnsi="Times New Roman" w:cs="Times New Roman"/>
          <w:b w:val="0"/>
          <w:color w:val="auto"/>
          <w:sz w:val="28"/>
          <w:szCs w:val="28"/>
        </w:rPr>
        <w:lastRenderedPageBreak/>
        <w:t>The Knowledge of God</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To have the knowledge of God, we should first have the knowledge of the existence of God, as it is the basic principle of our faith. In this attempt, man realizes that </w:t>
      </w:r>
      <w:r w:rsidR="00222E9C" w:rsidRPr="00B36129">
        <w:rPr>
          <w:rFonts w:ascii="Times New Roman" w:hAnsi="Times New Roman" w:cs="Times New Roman"/>
          <w:sz w:val="24"/>
          <w:szCs w:val="24"/>
        </w:rPr>
        <w:t>everything in</w:t>
      </w:r>
      <w:r w:rsidRPr="00B36129">
        <w:rPr>
          <w:rFonts w:ascii="Times New Roman" w:hAnsi="Times New Roman" w:cs="Times New Roman"/>
          <w:sz w:val="24"/>
          <w:szCs w:val="24"/>
        </w:rPr>
        <w:t xml:space="preserve"> the world </w:t>
      </w:r>
      <w:r w:rsidR="00222E9C" w:rsidRPr="00B36129">
        <w:rPr>
          <w:rFonts w:ascii="Times New Roman" w:hAnsi="Times New Roman" w:cs="Times New Roman"/>
          <w:sz w:val="24"/>
          <w:szCs w:val="24"/>
        </w:rPr>
        <w:t>firmly</w:t>
      </w:r>
      <w:r w:rsidRPr="00B36129">
        <w:rPr>
          <w:rFonts w:ascii="Times New Roman" w:hAnsi="Times New Roman" w:cs="Times New Roman"/>
          <w:sz w:val="24"/>
          <w:szCs w:val="24"/>
        </w:rPr>
        <w:t xml:space="preserve"> attest</w:t>
      </w:r>
      <w:r w:rsidR="00222E9C" w:rsidRPr="00B36129">
        <w:rPr>
          <w:rFonts w:ascii="Times New Roman" w:hAnsi="Times New Roman" w:cs="Times New Roman"/>
          <w:sz w:val="24"/>
          <w:szCs w:val="24"/>
        </w:rPr>
        <w:t>s</w:t>
      </w:r>
      <w:r w:rsidRPr="00B36129">
        <w:rPr>
          <w:rFonts w:ascii="Times New Roman" w:hAnsi="Times New Roman" w:cs="Times New Roman"/>
          <w:sz w:val="24"/>
          <w:szCs w:val="24"/>
        </w:rPr>
        <w:t xml:space="preserve"> the existence of </w:t>
      </w:r>
      <w:r w:rsidR="00222E9C" w:rsidRPr="00B36129">
        <w:rPr>
          <w:rFonts w:ascii="Times New Roman" w:hAnsi="Times New Roman" w:cs="Times New Roman"/>
          <w:sz w:val="24"/>
          <w:szCs w:val="24"/>
        </w:rPr>
        <w:t>its</w:t>
      </w:r>
      <w:r w:rsidRPr="00B36129">
        <w:rPr>
          <w:rFonts w:ascii="Times New Roman" w:hAnsi="Times New Roman" w:cs="Times New Roman"/>
          <w:sz w:val="24"/>
          <w:szCs w:val="24"/>
        </w:rPr>
        <w:t xml:space="preserve"> </w:t>
      </w:r>
      <w:r w:rsidR="00222E9C" w:rsidRPr="00B36129">
        <w:rPr>
          <w:rFonts w:ascii="Times New Roman" w:hAnsi="Times New Roman" w:cs="Times New Roman"/>
          <w:sz w:val="24"/>
          <w:szCs w:val="24"/>
        </w:rPr>
        <w:t>architect</w:t>
      </w:r>
      <w:r w:rsidRPr="00B36129">
        <w:rPr>
          <w:rFonts w:ascii="Times New Roman" w:hAnsi="Times New Roman" w:cs="Times New Roman"/>
          <w:sz w:val="24"/>
          <w:szCs w:val="24"/>
        </w:rPr>
        <w:t xml:space="preserve"> and </w:t>
      </w:r>
      <w:r w:rsidR="00222E9C" w:rsidRPr="00B36129">
        <w:rPr>
          <w:rFonts w:ascii="Times New Roman" w:hAnsi="Times New Roman" w:cs="Times New Roman"/>
          <w:sz w:val="24"/>
          <w:szCs w:val="24"/>
        </w:rPr>
        <w:t>correct</w:t>
      </w:r>
      <w:r w:rsidRPr="00B36129">
        <w:rPr>
          <w:rFonts w:ascii="Times New Roman" w:hAnsi="Times New Roman" w:cs="Times New Roman"/>
          <w:sz w:val="24"/>
          <w:szCs w:val="24"/>
        </w:rPr>
        <w:t xml:space="preserve"> acquaintance of His authority, proficiency and compassion. There is nothing in the world that does not demonstrate His existence. Even our exterior and interior conditions give ample testimony of His magnificence and omnipotence.</w:t>
      </w:r>
    </w:p>
    <w:p w:rsidR="00222E9C" w:rsidRPr="00B36129" w:rsidRDefault="00222E9C" w:rsidP="00751A14">
      <w:pPr>
        <w:pStyle w:val="HTMLPreformatted"/>
        <w:jc w:val="both"/>
        <w:rPr>
          <w:rFonts w:ascii="Times New Roman" w:hAnsi="Times New Roman" w:cs="Times New Roman"/>
          <w:sz w:val="24"/>
          <w:szCs w:val="24"/>
        </w:rPr>
      </w:pPr>
    </w:p>
    <w:p w:rsidR="00222E9C" w:rsidRPr="00B36129" w:rsidRDefault="00222E9C" w:rsidP="00751A14">
      <w:pPr>
        <w:pStyle w:val="HTMLPreformatted"/>
        <w:jc w:val="both"/>
        <w:rPr>
          <w:rFonts w:ascii="Times New Roman" w:hAnsi="Times New Roman" w:cs="Times New Roman"/>
          <w:sz w:val="22"/>
          <w:szCs w:val="22"/>
        </w:rPr>
      </w:pPr>
      <w:r w:rsidRPr="00B36129">
        <w:rPr>
          <w:rFonts w:ascii="Times New Roman" w:hAnsi="Times New Roman" w:cs="Times New Roman"/>
          <w:sz w:val="24"/>
          <w:szCs w:val="24"/>
        </w:rPr>
        <w:t>Human beings</w:t>
      </w:r>
      <w:r w:rsidR="00751A14" w:rsidRPr="00B36129">
        <w:rPr>
          <w:rFonts w:ascii="Times New Roman" w:hAnsi="Times New Roman" w:cs="Times New Roman"/>
          <w:sz w:val="24"/>
          <w:szCs w:val="24"/>
        </w:rPr>
        <w:t xml:space="preserve"> can realize </w:t>
      </w:r>
      <w:r w:rsidRPr="00B36129">
        <w:rPr>
          <w:rFonts w:ascii="Times New Roman" w:hAnsi="Times New Roman" w:cs="Times New Roman"/>
          <w:sz w:val="24"/>
          <w:szCs w:val="24"/>
        </w:rPr>
        <w:t xml:space="preserve">that everything confirms to the existence of its creator, even when </w:t>
      </w:r>
      <w:r w:rsidR="00910563" w:rsidRPr="00B36129">
        <w:rPr>
          <w:rFonts w:ascii="Times New Roman" w:hAnsi="Times New Roman" w:cs="Times New Roman"/>
          <w:sz w:val="24"/>
          <w:szCs w:val="24"/>
        </w:rPr>
        <w:t xml:space="preserve">they are kids and </w:t>
      </w:r>
      <w:r w:rsidRPr="00B36129">
        <w:rPr>
          <w:rFonts w:ascii="Times New Roman" w:hAnsi="Times New Roman" w:cs="Times New Roman"/>
          <w:sz w:val="24"/>
          <w:szCs w:val="24"/>
        </w:rPr>
        <w:t>their</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understanding</w:t>
      </w:r>
      <w:r w:rsidR="00751A14" w:rsidRPr="00B36129">
        <w:rPr>
          <w:rFonts w:ascii="Times New Roman" w:hAnsi="Times New Roman" w:cs="Times New Roman"/>
          <w:sz w:val="24"/>
          <w:szCs w:val="24"/>
        </w:rPr>
        <w:t xml:space="preserve"> </w:t>
      </w:r>
      <w:r w:rsidR="00910563" w:rsidRPr="00B36129">
        <w:rPr>
          <w:rFonts w:ascii="Times New Roman" w:hAnsi="Times New Roman" w:cs="Times New Roman"/>
          <w:sz w:val="24"/>
          <w:szCs w:val="24"/>
        </w:rPr>
        <w:t>i</w:t>
      </w:r>
      <w:r w:rsidRPr="00B36129">
        <w:rPr>
          <w:rFonts w:ascii="Times New Roman" w:hAnsi="Times New Roman" w:cs="Times New Roman"/>
          <w:sz w:val="24"/>
          <w:szCs w:val="24"/>
        </w:rPr>
        <w:t>s not sound enough</w:t>
      </w:r>
      <w:r w:rsidR="00751A14" w:rsidRPr="00B36129">
        <w:rPr>
          <w:rFonts w:ascii="Times New Roman" w:hAnsi="Times New Roman" w:cs="Times New Roman"/>
          <w:sz w:val="24"/>
          <w:szCs w:val="24"/>
        </w:rPr>
        <w:t xml:space="preserve">. But </w:t>
      </w:r>
      <w:r w:rsidRPr="00B36129">
        <w:rPr>
          <w:rFonts w:ascii="Times New Roman" w:hAnsi="Times New Roman" w:cs="Times New Roman"/>
          <w:sz w:val="24"/>
          <w:szCs w:val="24"/>
        </w:rPr>
        <w:t>t</w:t>
      </w:r>
      <w:r w:rsidR="00751A14" w:rsidRPr="00B36129">
        <w:rPr>
          <w:rFonts w:ascii="Times New Roman" w:hAnsi="Times New Roman" w:cs="Times New Roman"/>
          <w:sz w:val="24"/>
          <w:szCs w:val="24"/>
        </w:rPr>
        <w:t>h</w:t>
      </w:r>
      <w:r w:rsidRPr="00B36129">
        <w:rPr>
          <w:rFonts w:ascii="Times New Roman" w:hAnsi="Times New Roman" w:cs="Times New Roman"/>
          <w:sz w:val="24"/>
          <w:szCs w:val="24"/>
        </w:rPr>
        <w:t>ey</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ignore</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 xml:space="preserve">their innate realization </w:t>
      </w:r>
      <w:r w:rsidR="00751A14" w:rsidRPr="00B36129">
        <w:rPr>
          <w:rFonts w:ascii="Times New Roman" w:hAnsi="Times New Roman" w:cs="Times New Roman"/>
          <w:sz w:val="24"/>
          <w:szCs w:val="24"/>
        </w:rPr>
        <w:t xml:space="preserve">when </w:t>
      </w:r>
      <w:r w:rsidRPr="00B36129">
        <w:rPr>
          <w:rFonts w:ascii="Times New Roman" w:hAnsi="Times New Roman" w:cs="Times New Roman"/>
          <w:sz w:val="24"/>
          <w:szCs w:val="24"/>
        </w:rPr>
        <w:t>t</w:t>
      </w:r>
      <w:r w:rsidR="00751A14" w:rsidRPr="00B36129">
        <w:rPr>
          <w:rFonts w:ascii="Times New Roman" w:hAnsi="Times New Roman" w:cs="Times New Roman"/>
          <w:sz w:val="24"/>
          <w:szCs w:val="24"/>
        </w:rPr>
        <w:t>he</w:t>
      </w:r>
      <w:r w:rsidRPr="00B36129">
        <w:rPr>
          <w:rFonts w:ascii="Times New Roman" w:hAnsi="Times New Roman" w:cs="Times New Roman"/>
          <w:sz w:val="24"/>
          <w:szCs w:val="24"/>
        </w:rPr>
        <w:t>y</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 xml:space="preserve">are </w:t>
      </w:r>
      <w:r w:rsidR="00751A14" w:rsidRPr="00B36129">
        <w:rPr>
          <w:rFonts w:ascii="Times New Roman" w:hAnsi="Times New Roman" w:cs="Times New Roman"/>
          <w:sz w:val="24"/>
          <w:szCs w:val="24"/>
        </w:rPr>
        <w:t>mixe</w:t>
      </w:r>
      <w:r w:rsidRPr="00B36129">
        <w:rPr>
          <w:rFonts w:ascii="Times New Roman" w:hAnsi="Times New Roman" w:cs="Times New Roman"/>
          <w:sz w:val="24"/>
          <w:szCs w:val="24"/>
        </w:rPr>
        <w:t>d up</w:t>
      </w:r>
      <w:r w:rsidR="00751A14" w:rsidRPr="00B36129">
        <w:rPr>
          <w:rFonts w:ascii="Times New Roman" w:hAnsi="Times New Roman" w:cs="Times New Roman"/>
          <w:sz w:val="24"/>
          <w:szCs w:val="24"/>
        </w:rPr>
        <w:t xml:space="preserve"> with the crooked surroundings</w:t>
      </w:r>
      <w:r w:rsidR="00910563" w:rsidRPr="00B36129">
        <w:rPr>
          <w:rFonts w:ascii="Times New Roman" w:hAnsi="Times New Roman" w:cs="Times New Roman"/>
          <w:sz w:val="24"/>
          <w:szCs w:val="24"/>
        </w:rPr>
        <w:t>, after reaching at mature age</w:t>
      </w:r>
      <w:r w:rsidR="00751A14" w:rsidRPr="00B36129">
        <w:rPr>
          <w:rFonts w:ascii="Times New Roman" w:hAnsi="Times New Roman" w:cs="Times New Roman"/>
          <w:sz w:val="24"/>
          <w:szCs w:val="24"/>
        </w:rPr>
        <w:t xml:space="preserve">. Due to </w:t>
      </w:r>
      <w:r w:rsidRPr="00B36129">
        <w:rPr>
          <w:rFonts w:ascii="Times New Roman" w:hAnsi="Times New Roman" w:cs="Times New Roman"/>
          <w:sz w:val="24"/>
          <w:szCs w:val="24"/>
        </w:rPr>
        <w:t>t</w:t>
      </w:r>
      <w:r w:rsidR="00751A14" w:rsidRPr="00B36129">
        <w:rPr>
          <w:rFonts w:ascii="Times New Roman" w:hAnsi="Times New Roman" w:cs="Times New Roman"/>
          <w:sz w:val="24"/>
          <w:szCs w:val="24"/>
        </w:rPr>
        <w:t>h</w:t>
      </w:r>
      <w:r w:rsidRPr="00B36129">
        <w:rPr>
          <w:rFonts w:ascii="Times New Roman" w:hAnsi="Times New Roman" w:cs="Times New Roman"/>
          <w:sz w:val="24"/>
          <w:szCs w:val="24"/>
        </w:rPr>
        <w:t>eir</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 xml:space="preserve">superfluous </w:t>
      </w:r>
      <w:r w:rsidR="00751A14" w:rsidRPr="00B36129">
        <w:rPr>
          <w:rFonts w:ascii="Times New Roman" w:hAnsi="Times New Roman" w:cs="Times New Roman"/>
          <w:sz w:val="24"/>
          <w:szCs w:val="24"/>
        </w:rPr>
        <w:t>involvements</w:t>
      </w:r>
      <w:r w:rsidRPr="00B36129">
        <w:rPr>
          <w:rFonts w:ascii="Times New Roman" w:hAnsi="Times New Roman" w:cs="Times New Roman"/>
          <w:sz w:val="24"/>
          <w:szCs w:val="24"/>
        </w:rPr>
        <w:t xml:space="preserve"> in worldly matters</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t</w:t>
      </w:r>
      <w:r w:rsidR="00751A14" w:rsidRPr="00B36129">
        <w:rPr>
          <w:rFonts w:ascii="Times New Roman" w:hAnsi="Times New Roman" w:cs="Times New Roman"/>
          <w:sz w:val="24"/>
          <w:szCs w:val="24"/>
        </w:rPr>
        <w:t>he</w:t>
      </w:r>
      <w:r w:rsidRPr="00B36129">
        <w:rPr>
          <w:rFonts w:ascii="Times New Roman" w:hAnsi="Times New Roman" w:cs="Times New Roman"/>
          <w:sz w:val="24"/>
          <w:szCs w:val="24"/>
        </w:rPr>
        <w:t>y</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are</w:t>
      </w:r>
      <w:r w:rsidR="00751A14" w:rsidRPr="00B36129">
        <w:rPr>
          <w:rFonts w:ascii="Times New Roman" w:hAnsi="Times New Roman" w:cs="Times New Roman"/>
          <w:sz w:val="24"/>
          <w:szCs w:val="24"/>
        </w:rPr>
        <w:t xml:space="preserve"> disqualified from </w:t>
      </w:r>
      <w:r w:rsidRPr="00B36129">
        <w:rPr>
          <w:rFonts w:ascii="Times New Roman" w:hAnsi="Times New Roman" w:cs="Times New Roman"/>
          <w:sz w:val="24"/>
          <w:szCs w:val="24"/>
        </w:rPr>
        <w:t>getting the knowledge</w:t>
      </w:r>
      <w:r w:rsidR="00751A14" w:rsidRPr="00B36129">
        <w:rPr>
          <w:rFonts w:ascii="Times New Roman" w:hAnsi="Times New Roman" w:cs="Times New Roman"/>
          <w:sz w:val="24"/>
          <w:szCs w:val="24"/>
        </w:rPr>
        <w:t xml:space="preserve"> of Marfat. </w:t>
      </w:r>
      <w:r w:rsidRPr="00B36129">
        <w:rPr>
          <w:rFonts w:ascii="Times New Roman" w:hAnsi="Times New Roman" w:cs="Times New Roman"/>
          <w:sz w:val="24"/>
          <w:szCs w:val="24"/>
        </w:rPr>
        <w:t>But t</w:t>
      </w:r>
      <w:r w:rsidR="00751A14" w:rsidRPr="00B36129">
        <w:rPr>
          <w:rFonts w:ascii="Times New Roman" w:hAnsi="Times New Roman" w:cs="Times New Roman"/>
          <w:sz w:val="24"/>
          <w:szCs w:val="24"/>
        </w:rPr>
        <w:t xml:space="preserve">hose who </w:t>
      </w:r>
      <w:r w:rsidR="00910563" w:rsidRPr="00B36129">
        <w:rPr>
          <w:rFonts w:ascii="Times New Roman" w:hAnsi="Times New Roman" w:cs="Times New Roman"/>
          <w:sz w:val="24"/>
          <w:szCs w:val="24"/>
        </w:rPr>
        <w:t>protect</w:t>
      </w:r>
      <w:r w:rsidR="00751A14" w:rsidRPr="00B36129">
        <w:rPr>
          <w:rFonts w:ascii="Times New Roman" w:hAnsi="Times New Roman" w:cs="Times New Roman"/>
          <w:sz w:val="24"/>
          <w:szCs w:val="24"/>
        </w:rPr>
        <w:t xml:space="preserve"> themselves from merging into the impure worldly engagements can rightly understand </w:t>
      </w:r>
      <w:r w:rsidR="00910563" w:rsidRPr="00B36129">
        <w:rPr>
          <w:rFonts w:ascii="Times New Roman" w:hAnsi="Times New Roman" w:cs="Times New Roman"/>
          <w:sz w:val="24"/>
          <w:szCs w:val="24"/>
        </w:rPr>
        <w:t xml:space="preserve">the concept of </w:t>
      </w:r>
      <w:r w:rsidR="00751A14" w:rsidRPr="00B36129">
        <w:rPr>
          <w:rFonts w:ascii="Times New Roman" w:hAnsi="Times New Roman" w:cs="Times New Roman"/>
          <w:sz w:val="24"/>
          <w:szCs w:val="24"/>
        </w:rPr>
        <w:t xml:space="preserve">the existence of God. And after realizing this ultimate reality they strive to understand the nature and attributes of God. </w:t>
      </w:r>
    </w:p>
    <w:p w:rsidR="00222E9C" w:rsidRPr="00B36129" w:rsidRDefault="00222E9C" w:rsidP="00751A14">
      <w:pPr>
        <w:pStyle w:val="HTMLPreformatted"/>
        <w:jc w:val="both"/>
        <w:rPr>
          <w:rFonts w:ascii="Times New Roman" w:hAnsi="Times New Roman" w:cs="Times New Roman"/>
          <w:sz w:val="24"/>
          <w:szCs w:val="24"/>
        </w:rPr>
      </w:pPr>
    </w:p>
    <w:p w:rsidR="00751A14" w:rsidRPr="00B36129" w:rsidRDefault="004D1317" w:rsidP="00222E9C">
      <w:pPr>
        <w:pStyle w:val="HTMLPreformatted"/>
        <w:jc w:val="both"/>
        <w:rPr>
          <w:rFonts w:ascii="Times New Roman" w:hAnsi="Times New Roman" w:cs="Times New Roman"/>
          <w:sz w:val="24"/>
        </w:rPr>
      </w:pPr>
      <w:r>
        <w:rPr>
          <w:rFonts w:ascii="Times New Roman" w:hAnsi="Times New Roman" w:cs="Times New Roman"/>
          <w:sz w:val="24"/>
          <w:szCs w:val="24"/>
        </w:rPr>
        <w:t>I</w:t>
      </w:r>
      <w:r w:rsidR="00751A14" w:rsidRPr="00B36129">
        <w:rPr>
          <w:rFonts w:ascii="Times New Roman" w:hAnsi="Times New Roman" w:cs="Times New Roman"/>
          <w:sz w:val="24"/>
          <w:szCs w:val="24"/>
        </w:rPr>
        <w:t xml:space="preserve">t has </w:t>
      </w:r>
      <w:r w:rsidR="00222E9C" w:rsidRPr="00B36129">
        <w:rPr>
          <w:rFonts w:ascii="Times New Roman" w:hAnsi="Times New Roman" w:cs="Times New Roman"/>
          <w:sz w:val="24"/>
          <w:szCs w:val="24"/>
        </w:rPr>
        <w:t xml:space="preserve">also </w:t>
      </w:r>
      <w:r w:rsidR="00751A14" w:rsidRPr="00B36129">
        <w:rPr>
          <w:rFonts w:ascii="Times New Roman" w:hAnsi="Times New Roman" w:cs="Times New Roman"/>
          <w:sz w:val="24"/>
          <w:szCs w:val="24"/>
        </w:rPr>
        <w:t>been told in Al-Quran, that "</w:t>
      </w:r>
      <w:r w:rsidR="00222E9C" w:rsidRPr="00B36129">
        <w:rPr>
          <w:rFonts w:ascii="Times New Roman" w:hAnsi="Times New Roman" w:cs="Times New Roman"/>
          <w:sz w:val="24"/>
          <w:szCs w:val="24"/>
        </w:rPr>
        <w:t>Man is made in the image of God</w:t>
      </w:r>
      <w:r w:rsidR="00751A14" w:rsidRPr="00B36129">
        <w:rPr>
          <w:rFonts w:ascii="Times New Roman" w:hAnsi="Times New Roman" w:cs="Times New Roman"/>
          <w:sz w:val="24"/>
          <w:szCs w:val="24"/>
        </w:rPr>
        <w:t>"</w:t>
      </w:r>
      <w:r w:rsidR="00222E9C" w:rsidRPr="00B36129">
        <w:rPr>
          <w:rFonts w:ascii="Times New Roman" w:hAnsi="Times New Roman" w:cs="Times New Roman"/>
          <w:sz w:val="24"/>
          <w:szCs w:val="24"/>
        </w:rPr>
        <w:t>,</w:t>
      </w:r>
      <w:r w:rsidR="00751A14" w:rsidRPr="00B36129">
        <w:rPr>
          <w:rStyle w:val="FootnoteReference"/>
          <w:rFonts w:ascii="Times New Roman" w:hAnsi="Times New Roman" w:cs="Times New Roman"/>
          <w:sz w:val="24"/>
          <w:szCs w:val="24"/>
        </w:rPr>
        <w:footnoteReference w:id="136"/>
      </w:r>
      <w:r w:rsidR="00222E9C" w:rsidRPr="00B36129">
        <w:rPr>
          <w:rFonts w:ascii="Times New Roman" w:hAnsi="Times New Roman" w:cs="Times New Roman"/>
          <w:sz w:val="24"/>
          <w:szCs w:val="24"/>
        </w:rPr>
        <w:t xml:space="preserve"> which</w:t>
      </w:r>
      <w:r w:rsidR="00751A14" w:rsidRPr="00B36129">
        <w:rPr>
          <w:rFonts w:ascii="Times New Roman" w:hAnsi="Times New Roman" w:cs="Times New Roman"/>
          <w:sz w:val="24"/>
        </w:rPr>
        <w:t xml:space="preserve"> reveals that </w:t>
      </w:r>
      <w:r w:rsidR="00222E9C" w:rsidRPr="00B36129">
        <w:rPr>
          <w:rFonts w:ascii="Times New Roman" w:hAnsi="Times New Roman" w:cs="Times New Roman"/>
          <w:sz w:val="24"/>
        </w:rPr>
        <w:t xml:space="preserve">man is the reflection of </w:t>
      </w:r>
      <w:r w:rsidR="00751A14" w:rsidRPr="00B36129">
        <w:rPr>
          <w:rFonts w:ascii="Times New Roman" w:hAnsi="Times New Roman" w:cs="Times New Roman"/>
          <w:sz w:val="24"/>
        </w:rPr>
        <w:t>God</w:t>
      </w:r>
      <w:r w:rsidR="00222E9C" w:rsidRPr="00B36129">
        <w:rPr>
          <w:rFonts w:ascii="Times New Roman" w:hAnsi="Times New Roman" w:cs="Times New Roman"/>
          <w:sz w:val="24"/>
        </w:rPr>
        <w:t>.</w:t>
      </w:r>
      <w:r w:rsidR="00751A14" w:rsidRPr="00B36129">
        <w:rPr>
          <w:rFonts w:ascii="Times New Roman" w:hAnsi="Times New Roman" w:cs="Times New Roman"/>
          <w:sz w:val="24"/>
        </w:rPr>
        <w:t xml:space="preserve"> </w:t>
      </w:r>
      <w:r w:rsidR="00E54FE8">
        <w:rPr>
          <w:rFonts w:ascii="Times New Roman" w:hAnsi="Times New Roman" w:cs="Times New Roman"/>
          <w:sz w:val="24"/>
        </w:rPr>
        <w:t>Al-Ghazali</w:t>
      </w:r>
      <w:r w:rsidR="00751A14" w:rsidRPr="00B36129">
        <w:rPr>
          <w:rFonts w:ascii="Times New Roman" w:hAnsi="Times New Roman" w:cs="Times New Roman"/>
          <w:sz w:val="24"/>
        </w:rPr>
        <w:t xml:space="preserve"> proclaims that the understanding of man’s soul gives us a profound insight </w:t>
      </w:r>
      <w:r w:rsidR="00222E9C" w:rsidRPr="00B36129">
        <w:rPr>
          <w:rFonts w:ascii="Times New Roman" w:hAnsi="Times New Roman" w:cs="Times New Roman"/>
          <w:sz w:val="24"/>
        </w:rPr>
        <w:t xml:space="preserve">for </w:t>
      </w:r>
      <w:r w:rsidR="00751A14" w:rsidRPr="00B36129">
        <w:rPr>
          <w:rFonts w:ascii="Times New Roman" w:hAnsi="Times New Roman" w:cs="Times New Roman"/>
          <w:sz w:val="24"/>
        </w:rPr>
        <w:t>know</w:t>
      </w:r>
      <w:r w:rsidR="00222E9C" w:rsidRPr="00B36129">
        <w:rPr>
          <w:rFonts w:ascii="Times New Roman" w:hAnsi="Times New Roman" w:cs="Times New Roman"/>
          <w:sz w:val="24"/>
        </w:rPr>
        <w:t>ing</w:t>
      </w:r>
      <w:r w:rsidR="00751A14" w:rsidRPr="00B36129">
        <w:rPr>
          <w:rFonts w:ascii="Times New Roman" w:hAnsi="Times New Roman" w:cs="Times New Roman"/>
          <w:sz w:val="24"/>
        </w:rPr>
        <w:t xml:space="preserve"> </w:t>
      </w:r>
      <w:r w:rsidR="00222E9C" w:rsidRPr="00B36129">
        <w:rPr>
          <w:rFonts w:ascii="Times New Roman" w:hAnsi="Times New Roman" w:cs="Times New Roman"/>
          <w:sz w:val="24"/>
        </w:rPr>
        <w:t>God.</w:t>
      </w:r>
      <w:r w:rsidR="00751A14" w:rsidRPr="00B36129">
        <w:rPr>
          <w:rFonts w:ascii="Times New Roman" w:hAnsi="Times New Roman" w:cs="Times New Roman"/>
          <w:sz w:val="24"/>
        </w:rPr>
        <w:t xml:space="preserve"> </w:t>
      </w:r>
      <w:r w:rsidR="00222E9C" w:rsidRPr="00B36129">
        <w:rPr>
          <w:rFonts w:ascii="Times New Roman" w:hAnsi="Times New Roman" w:cs="Times New Roman"/>
          <w:sz w:val="24"/>
        </w:rPr>
        <w:t>T</w:t>
      </w:r>
      <w:r w:rsidR="00751A14" w:rsidRPr="00B36129">
        <w:rPr>
          <w:rFonts w:ascii="Times New Roman" w:hAnsi="Times New Roman" w:cs="Times New Roman"/>
          <w:sz w:val="24"/>
        </w:rPr>
        <w:t xml:space="preserve">he </w:t>
      </w:r>
      <w:r w:rsidR="00222E9C" w:rsidRPr="00B36129">
        <w:rPr>
          <w:rFonts w:ascii="Times New Roman" w:hAnsi="Times New Roman" w:cs="Times New Roman"/>
          <w:sz w:val="24"/>
        </w:rPr>
        <w:t>manner</w:t>
      </w:r>
      <w:r w:rsidR="00751A14" w:rsidRPr="00B36129">
        <w:rPr>
          <w:rFonts w:ascii="Times New Roman" w:hAnsi="Times New Roman" w:cs="Times New Roman"/>
          <w:sz w:val="24"/>
        </w:rPr>
        <w:t xml:space="preserve"> </w:t>
      </w:r>
      <w:r w:rsidR="00222E9C" w:rsidRPr="00B36129">
        <w:rPr>
          <w:rFonts w:ascii="Times New Roman" w:hAnsi="Times New Roman" w:cs="Times New Roman"/>
          <w:sz w:val="24"/>
        </w:rPr>
        <w:t xml:space="preserve">the </w:t>
      </w:r>
      <w:r w:rsidR="00751A14" w:rsidRPr="00B36129">
        <w:rPr>
          <w:rFonts w:ascii="Times New Roman" w:hAnsi="Times New Roman" w:cs="Times New Roman"/>
          <w:sz w:val="24"/>
        </w:rPr>
        <w:t xml:space="preserve">of existence of </w:t>
      </w:r>
      <w:r w:rsidR="00222E9C" w:rsidRPr="00B36129">
        <w:rPr>
          <w:rFonts w:ascii="Times New Roman" w:hAnsi="Times New Roman" w:cs="Times New Roman"/>
          <w:sz w:val="24"/>
        </w:rPr>
        <w:t>both</w:t>
      </w:r>
      <w:r w:rsidR="00751A14" w:rsidRPr="00B36129">
        <w:rPr>
          <w:rFonts w:ascii="Times New Roman" w:hAnsi="Times New Roman" w:cs="Times New Roman"/>
          <w:sz w:val="24"/>
        </w:rPr>
        <w:t xml:space="preserve"> resembles </w:t>
      </w:r>
      <w:r w:rsidR="00222E9C" w:rsidRPr="00B36129">
        <w:rPr>
          <w:rFonts w:ascii="Times New Roman" w:hAnsi="Times New Roman" w:cs="Times New Roman"/>
          <w:sz w:val="24"/>
        </w:rPr>
        <w:t xml:space="preserve">to </w:t>
      </w:r>
      <w:r w:rsidR="00751A14" w:rsidRPr="00B36129">
        <w:rPr>
          <w:rFonts w:ascii="Times New Roman" w:hAnsi="Times New Roman" w:cs="Times New Roman"/>
          <w:sz w:val="24"/>
        </w:rPr>
        <w:t>each other, as “both God and the soul are invisible, indivisible, unconfined by space and time, and outside the categories of quantity and quality; nor can the ideas of shape, colour, or size attach to them.”</w:t>
      </w:r>
      <w:r w:rsidR="00751A14" w:rsidRPr="00B36129">
        <w:rPr>
          <w:rStyle w:val="FootnoteReference"/>
          <w:rFonts w:ascii="Times New Roman" w:hAnsi="Times New Roman" w:cs="Times New Roman"/>
          <w:sz w:val="24"/>
        </w:rPr>
        <w:footnoteReference w:id="137"/>
      </w:r>
    </w:p>
    <w:p w:rsidR="00751A14" w:rsidRPr="00B36129" w:rsidRDefault="00751A14" w:rsidP="00751A14">
      <w:pPr>
        <w:pStyle w:val="NormalWeb"/>
        <w:jc w:val="both"/>
      </w:pPr>
      <w:r w:rsidRPr="00B36129">
        <w:t>In the same way, God’s format of working and administration can be better understood by observing how we mana</w:t>
      </w:r>
      <w:r w:rsidR="00222E9C" w:rsidRPr="00B36129">
        <w:t>ge our own little kingdoms</w:t>
      </w:r>
      <w:r w:rsidR="004D1317">
        <w:t xml:space="preserve"> of our bodies</w:t>
      </w:r>
      <w:r w:rsidR="00222E9C" w:rsidRPr="00B36129">
        <w:t>. As the soul,</w:t>
      </w:r>
      <w:r w:rsidRPr="00B36129">
        <w:t xml:space="preserve"> </w:t>
      </w:r>
      <w:r w:rsidR="00222E9C" w:rsidRPr="00B36129">
        <w:t>“</w:t>
      </w:r>
      <w:r w:rsidRPr="00B36129">
        <w:t>governs the body as God governs the universe.”</w:t>
      </w:r>
      <w:r w:rsidRPr="00B36129">
        <w:rPr>
          <w:rStyle w:val="FootnoteReference"/>
        </w:rPr>
        <w:footnoteReference w:id="138"/>
      </w:r>
    </w:p>
    <w:p w:rsidR="00751A14" w:rsidRPr="00B36129" w:rsidRDefault="00751A14" w:rsidP="00751A14">
      <w:pPr>
        <w:jc w:val="both"/>
      </w:pPr>
      <w:r w:rsidRPr="00B36129">
        <w:t xml:space="preserve">Though we cannot be </w:t>
      </w:r>
      <w:r w:rsidR="004D1317">
        <w:t xml:space="preserve">completely </w:t>
      </w:r>
      <w:r w:rsidRPr="00B36129">
        <w:t xml:space="preserve">aware of all the attributes and to the extent of </w:t>
      </w:r>
      <w:r w:rsidR="004D1317">
        <w:t>the greatness of God</w:t>
      </w:r>
      <w:r w:rsidR="00910563" w:rsidRPr="00B36129">
        <w:t>,</w:t>
      </w:r>
      <w:r w:rsidR="004D1317">
        <w:t xml:space="preserve"> yet to whatever degree,</w:t>
      </w:r>
      <w:r w:rsidRPr="00B36129">
        <w:t xml:space="preserve"> we can have the knowledge about Him</w:t>
      </w:r>
      <w:r w:rsidR="004D1317">
        <w:t xml:space="preserve"> </w:t>
      </w:r>
      <w:r w:rsidRPr="00B36129">
        <w:t xml:space="preserve">that should not be based on conjectures or </w:t>
      </w:r>
      <w:r w:rsidR="00222E9C" w:rsidRPr="00B36129">
        <w:t xml:space="preserve">on </w:t>
      </w:r>
      <w:r w:rsidRPr="00B36129">
        <w:t xml:space="preserve">reason based </w:t>
      </w:r>
      <w:r w:rsidR="00222E9C" w:rsidRPr="00B36129">
        <w:t>knowledge rather that</w:t>
      </w:r>
      <w:r w:rsidRPr="00B36129">
        <w:t xml:space="preserve"> should be founded on firm basis of faith. </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222E9C"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K</w:t>
      </w:r>
      <w:r w:rsidR="00751A14" w:rsidRPr="00B36129">
        <w:rPr>
          <w:rFonts w:ascii="Times New Roman" w:hAnsi="Times New Roman" w:cs="Times New Roman"/>
          <w:sz w:val="24"/>
          <w:szCs w:val="24"/>
        </w:rPr>
        <w:t xml:space="preserve">nowledge is an exceptional trait of </w:t>
      </w:r>
      <w:r w:rsidRPr="00B36129">
        <w:rPr>
          <w:rFonts w:ascii="Times New Roman" w:hAnsi="Times New Roman" w:cs="Times New Roman"/>
          <w:sz w:val="24"/>
          <w:szCs w:val="24"/>
        </w:rPr>
        <w:t>the S</w:t>
      </w:r>
      <w:r w:rsidR="00751A14" w:rsidRPr="00B36129">
        <w:rPr>
          <w:rFonts w:ascii="Times New Roman" w:hAnsi="Times New Roman" w:cs="Times New Roman"/>
          <w:sz w:val="24"/>
          <w:szCs w:val="24"/>
        </w:rPr>
        <w:t xml:space="preserve">oul. The knowledge </w:t>
      </w:r>
      <w:r w:rsidRPr="00B36129">
        <w:rPr>
          <w:rFonts w:ascii="Times New Roman" w:hAnsi="Times New Roman" w:cs="Times New Roman"/>
          <w:sz w:val="24"/>
          <w:szCs w:val="24"/>
        </w:rPr>
        <w:t>of</w:t>
      </w:r>
      <w:r w:rsidR="00751A14" w:rsidRPr="00B36129">
        <w:rPr>
          <w:rFonts w:ascii="Times New Roman" w:hAnsi="Times New Roman" w:cs="Times New Roman"/>
          <w:sz w:val="24"/>
          <w:szCs w:val="24"/>
        </w:rPr>
        <w:t xml:space="preserve"> God’s </w:t>
      </w:r>
      <w:r w:rsidRPr="00B36129">
        <w:rPr>
          <w:rFonts w:ascii="Times New Roman" w:hAnsi="Times New Roman" w:cs="Times New Roman"/>
          <w:sz w:val="24"/>
          <w:szCs w:val="24"/>
        </w:rPr>
        <w:t>entity</w:t>
      </w:r>
      <w:r w:rsidR="00751A14" w:rsidRPr="00B36129">
        <w:rPr>
          <w:rFonts w:ascii="Times New Roman" w:hAnsi="Times New Roman" w:cs="Times New Roman"/>
          <w:sz w:val="24"/>
          <w:szCs w:val="24"/>
        </w:rPr>
        <w:t xml:space="preserve">, attributes and actions is the most worthy </w:t>
      </w:r>
      <w:r w:rsidRPr="00B36129">
        <w:rPr>
          <w:rFonts w:ascii="Times New Roman" w:hAnsi="Times New Roman" w:cs="Times New Roman"/>
          <w:sz w:val="24"/>
          <w:szCs w:val="24"/>
        </w:rPr>
        <w:t xml:space="preserve">of all </w:t>
      </w:r>
      <w:r w:rsidR="00751A14" w:rsidRPr="00B36129">
        <w:rPr>
          <w:rFonts w:ascii="Times New Roman" w:hAnsi="Times New Roman" w:cs="Times New Roman"/>
          <w:sz w:val="24"/>
          <w:szCs w:val="24"/>
        </w:rPr>
        <w:t>and due to this potency</w:t>
      </w:r>
      <w:r w:rsidRPr="00B36129">
        <w:rPr>
          <w:rFonts w:ascii="Times New Roman" w:hAnsi="Times New Roman" w:cs="Times New Roman"/>
          <w:sz w:val="24"/>
          <w:szCs w:val="24"/>
        </w:rPr>
        <w:t>,</w:t>
      </w:r>
      <w:r w:rsidR="00751A14" w:rsidRPr="00B36129">
        <w:rPr>
          <w:rFonts w:ascii="Times New Roman" w:hAnsi="Times New Roman" w:cs="Times New Roman"/>
          <w:sz w:val="24"/>
          <w:szCs w:val="24"/>
        </w:rPr>
        <w:t xml:space="preserve"> a man becomes great and perfect. Through this perfection, he is enabled to have the fortune of approaching God. And </w:t>
      </w:r>
      <w:r w:rsidRPr="00B36129">
        <w:rPr>
          <w:rFonts w:ascii="Times New Roman" w:hAnsi="Times New Roman" w:cs="Times New Roman"/>
          <w:sz w:val="24"/>
          <w:szCs w:val="24"/>
        </w:rPr>
        <w:t>those,</w:t>
      </w:r>
      <w:r w:rsidR="00751A14" w:rsidRPr="00B36129">
        <w:rPr>
          <w:rFonts w:ascii="Times New Roman" w:hAnsi="Times New Roman" w:cs="Times New Roman"/>
          <w:sz w:val="24"/>
          <w:szCs w:val="24"/>
        </w:rPr>
        <w:t xml:space="preserve"> whose eye</w:t>
      </w:r>
      <w:r w:rsidRPr="00B36129">
        <w:rPr>
          <w:rFonts w:ascii="Times New Roman" w:hAnsi="Times New Roman" w:cs="Times New Roman"/>
          <w:sz w:val="24"/>
          <w:szCs w:val="24"/>
        </w:rPr>
        <w:t>s</w:t>
      </w:r>
      <w:r w:rsidR="00751A14" w:rsidRPr="00B36129">
        <w:rPr>
          <w:rFonts w:ascii="Times New Roman" w:hAnsi="Times New Roman" w:cs="Times New Roman"/>
          <w:sz w:val="24"/>
          <w:szCs w:val="24"/>
        </w:rPr>
        <w:t xml:space="preserve"> of knowledge ha</w:t>
      </w:r>
      <w:r w:rsidRPr="00B36129">
        <w:rPr>
          <w:rFonts w:ascii="Times New Roman" w:hAnsi="Times New Roman" w:cs="Times New Roman"/>
          <w:sz w:val="24"/>
          <w:szCs w:val="24"/>
        </w:rPr>
        <w:t>ve been opened, are</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 xml:space="preserve">fully aware that </w:t>
      </w:r>
      <w:r w:rsidR="00751A14" w:rsidRPr="00B36129">
        <w:rPr>
          <w:rFonts w:ascii="Times New Roman" w:hAnsi="Times New Roman" w:cs="Times New Roman"/>
          <w:sz w:val="24"/>
          <w:szCs w:val="24"/>
        </w:rPr>
        <w:t xml:space="preserve">God is the only object of love. </w:t>
      </w:r>
      <w:r w:rsidRPr="00B36129">
        <w:rPr>
          <w:rFonts w:ascii="Times New Roman" w:hAnsi="Times New Roman" w:cs="Times New Roman"/>
          <w:sz w:val="24"/>
          <w:szCs w:val="24"/>
        </w:rPr>
        <w:t>Except God, no one else is worthy of man’s love.</w:t>
      </w:r>
      <w:r w:rsidR="00751A14" w:rsidRPr="00B36129">
        <w:rPr>
          <w:rStyle w:val="FootnoteReference"/>
          <w:rFonts w:ascii="Times New Roman" w:hAnsi="Times New Roman" w:cs="Times New Roman"/>
          <w:sz w:val="24"/>
          <w:szCs w:val="24"/>
        </w:rPr>
        <w:footnoteReference w:id="139"/>
      </w:r>
    </w:p>
    <w:p w:rsidR="00751A14" w:rsidRPr="00B36129" w:rsidRDefault="00751A14" w:rsidP="00751A14">
      <w:pPr>
        <w:pStyle w:val="NormalWeb"/>
        <w:jc w:val="both"/>
      </w:pPr>
      <w:r w:rsidRPr="00B36129">
        <w:t xml:space="preserve">Human beings feel as much greater delight in knowledge, as much higher the subject-matter of their knowledge is. </w:t>
      </w:r>
      <w:r w:rsidR="00DE0039" w:rsidRPr="00B36129">
        <w:t>S</w:t>
      </w:r>
      <w:r w:rsidRPr="00B36129">
        <w:t xml:space="preserve">o the knowledge of </w:t>
      </w:r>
      <w:r w:rsidR="00DE0039" w:rsidRPr="00B36129">
        <w:t>God</w:t>
      </w:r>
      <w:r w:rsidRPr="00B36129">
        <w:t xml:space="preserve"> carries the highest degree of delight, as compared </w:t>
      </w:r>
      <w:r w:rsidRPr="00B36129">
        <w:lastRenderedPageBreak/>
        <w:t>to the knowledge of any other thing. In the Quran it is written that, “He who knows God, even in this world, dwells, as it were, in a paradise."</w:t>
      </w:r>
      <w:r w:rsidRPr="00B36129">
        <w:rPr>
          <w:rStyle w:val="FootnoteReference"/>
        </w:rPr>
        <w:footnoteReference w:id="140"/>
      </w:r>
    </w:p>
    <w:p w:rsidR="00751A14" w:rsidRPr="00B36129" w:rsidRDefault="00DE0039"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All</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believers</w:t>
      </w:r>
      <w:r w:rsidR="00751A14" w:rsidRPr="00B36129">
        <w:rPr>
          <w:rFonts w:ascii="Times New Roman" w:hAnsi="Times New Roman" w:cs="Times New Roman"/>
          <w:sz w:val="24"/>
          <w:szCs w:val="24"/>
        </w:rPr>
        <w:t xml:space="preserve"> can achieve God</w:t>
      </w:r>
      <w:r w:rsidRPr="00B36129">
        <w:rPr>
          <w:rFonts w:ascii="Times New Roman" w:hAnsi="Times New Roman" w:cs="Times New Roman"/>
          <w:sz w:val="24"/>
          <w:szCs w:val="24"/>
        </w:rPr>
        <w:t>’s love</w:t>
      </w:r>
      <w:r w:rsidR="00751A14" w:rsidRPr="00B36129">
        <w:rPr>
          <w:rFonts w:ascii="Times New Roman" w:hAnsi="Times New Roman" w:cs="Times New Roman"/>
          <w:sz w:val="24"/>
          <w:szCs w:val="24"/>
        </w:rPr>
        <w:t>, “as a result of firm faith.”</w:t>
      </w:r>
      <w:r w:rsidR="00751A14" w:rsidRPr="00B36129">
        <w:rPr>
          <w:rStyle w:val="FootnoteReference"/>
          <w:rFonts w:ascii="Times New Roman" w:hAnsi="Times New Roman" w:cs="Times New Roman"/>
          <w:sz w:val="24"/>
          <w:szCs w:val="24"/>
        </w:rPr>
        <w:footnoteReference w:id="141"/>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So, only those have got right faiths, who love</w:t>
      </w:r>
      <w:r w:rsidR="00751A14" w:rsidRPr="00B36129">
        <w:rPr>
          <w:rFonts w:ascii="Times New Roman" w:hAnsi="Times New Roman" w:cs="Times New Roman"/>
          <w:sz w:val="24"/>
          <w:szCs w:val="24"/>
        </w:rPr>
        <w:t xml:space="preserve"> God more than anything </w:t>
      </w:r>
      <w:r w:rsidRPr="00B36129">
        <w:rPr>
          <w:rFonts w:ascii="Times New Roman" w:hAnsi="Times New Roman" w:cs="Times New Roman"/>
          <w:sz w:val="24"/>
          <w:szCs w:val="24"/>
        </w:rPr>
        <w:t>of the world.</w:t>
      </w:r>
    </w:p>
    <w:p w:rsidR="00DE0039" w:rsidRPr="00B36129" w:rsidRDefault="00751A14" w:rsidP="00DE0039">
      <w:pPr>
        <w:pStyle w:val="NormalWeb"/>
        <w:jc w:val="both"/>
      </w:pPr>
      <w:r w:rsidRPr="00B36129">
        <w:t>As far as</w:t>
      </w:r>
      <w:r w:rsidR="00DE0039" w:rsidRPr="00B36129">
        <w:t>,</w:t>
      </w:r>
      <w:r w:rsidRPr="00B36129">
        <w:t xml:space="preserve"> our knowledge of God will increase, our love for God will also enhance in the same ratio.</w:t>
      </w:r>
      <w:r w:rsidR="00DE0039" w:rsidRPr="00B36129">
        <w:t xml:space="preserve"> I</w:t>
      </w:r>
      <w:r w:rsidRPr="00B36129">
        <w:t xml:space="preserve">f </w:t>
      </w:r>
      <w:r w:rsidR="00DE0039" w:rsidRPr="00B36129">
        <w:t>anyone</w:t>
      </w:r>
      <w:r w:rsidRPr="00B36129">
        <w:t xml:space="preserve"> </w:t>
      </w:r>
      <w:r w:rsidR="00DE0039" w:rsidRPr="00B36129">
        <w:t xml:space="preserve">does not </w:t>
      </w:r>
      <w:r w:rsidRPr="00B36129">
        <w:t xml:space="preserve">love </w:t>
      </w:r>
      <w:r w:rsidR="00DE0039" w:rsidRPr="00B36129">
        <w:t xml:space="preserve">God, </w:t>
      </w:r>
      <w:r w:rsidRPr="00B36129">
        <w:t xml:space="preserve">it is because he </w:t>
      </w:r>
      <w:r w:rsidR="00DE0039" w:rsidRPr="00B36129">
        <w:t>is not properly acquainted with Him.</w:t>
      </w:r>
      <w:r w:rsidRPr="00B36129">
        <w:t xml:space="preserve"> </w:t>
      </w:r>
      <w:r w:rsidR="00DE0039" w:rsidRPr="00B36129">
        <w:t xml:space="preserve">It is also noteworthy in this respect, that if we love </w:t>
      </w:r>
      <w:r w:rsidRPr="00B36129">
        <w:t>any</w:t>
      </w:r>
      <w:r w:rsidR="00DE0039" w:rsidRPr="00B36129">
        <w:t>body,</w:t>
      </w:r>
      <w:r w:rsidRPr="00B36129">
        <w:t xml:space="preserve"> it is </w:t>
      </w:r>
      <w:r w:rsidR="00DE0039" w:rsidRPr="00B36129">
        <w:t>because</w:t>
      </w:r>
      <w:r w:rsidR="00910563" w:rsidRPr="00B36129">
        <w:t>,</w:t>
      </w:r>
      <w:r w:rsidR="00DE0039" w:rsidRPr="00B36129">
        <w:t xml:space="preserve"> he is </w:t>
      </w:r>
      <w:r w:rsidRPr="00B36129">
        <w:t xml:space="preserve">reflection of Him. </w:t>
      </w:r>
      <w:r w:rsidR="00DE0039" w:rsidRPr="00B36129">
        <w:t xml:space="preserve">That is why; </w:t>
      </w:r>
      <w:r w:rsidRPr="00B36129">
        <w:t xml:space="preserve">we love </w:t>
      </w:r>
      <w:r w:rsidR="00DE0039" w:rsidRPr="00B36129">
        <w:t>our Holy prophet</w:t>
      </w:r>
      <w:r w:rsidRPr="00B36129">
        <w:t xml:space="preserve">, because he is the </w:t>
      </w:r>
      <w:r w:rsidR="00DE0039" w:rsidRPr="00B36129">
        <w:t>messenger</w:t>
      </w:r>
      <w:r w:rsidRPr="00B36129">
        <w:t xml:space="preserve"> and the </w:t>
      </w:r>
      <w:r w:rsidR="00DE0039" w:rsidRPr="00B36129">
        <w:t xml:space="preserve">most </w:t>
      </w:r>
      <w:r w:rsidRPr="00B36129">
        <w:t>Beloved of God</w:t>
      </w:r>
      <w:r w:rsidR="00DE0039" w:rsidRPr="00B36129">
        <w:t>.</w:t>
      </w:r>
      <w:r w:rsidRPr="00B36129">
        <w:t xml:space="preserve"> </w:t>
      </w:r>
      <w:r w:rsidR="00DE0039" w:rsidRPr="00B36129">
        <w:t xml:space="preserve">Moreover </w:t>
      </w:r>
      <w:r w:rsidRPr="00B36129">
        <w:t xml:space="preserve">the love of </w:t>
      </w:r>
      <w:r w:rsidR="00910563" w:rsidRPr="00B36129">
        <w:t xml:space="preserve">the </w:t>
      </w:r>
      <w:r w:rsidRPr="00B36129">
        <w:t xml:space="preserve">learned and </w:t>
      </w:r>
      <w:r w:rsidR="00DE0039" w:rsidRPr="00B36129">
        <w:t>virtuous</w:t>
      </w:r>
      <w:r w:rsidRPr="00B36129">
        <w:t xml:space="preserve"> </w:t>
      </w:r>
      <w:r w:rsidR="00DE0039" w:rsidRPr="00B36129">
        <w:t>people</w:t>
      </w:r>
      <w:r w:rsidRPr="00B36129">
        <w:t xml:space="preserve"> is </w:t>
      </w:r>
      <w:r w:rsidR="00DE0039" w:rsidRPr="00B36129">
        <w:t>also</w:t>
      </w:r>
      <w:r w:rsidRPr="00B36129">
        <w:t xml:space="preserve"> </w:t>
      </w:r>
      <w:r w:rsidR="00DE0039" w:rsidRPr="00B36129">
        <w:t xml:space="preserve">due to </w:t>
      </w:r>
      <w:r w:rsidRPr="00B36129">
        <w:t>the love of God.</w:t>
      </w:r>
      <w:r w:rsidRPr="00B36129">
        <w:rPr>
          <w:rStyle w:val="FootnoteReference"/>
        </w:rPr>
        <w:footnoteReference w:id="142"/>
      </w:r>
      <w:r w:rsidR="00DE0039" w:rsidRPr="00B36129">
        <w:t xml:space="preserve"> </w:t>
      </w:r>
    </w:p>
    <w:p w:rsidR="00751A14" w:rsidRPr="00B36129" w:rsidRDefault="00751A14" w:rsidP="00DE0039">
      <w:pPr>
        <w:pStyle w:val="NormalWeb"/>
        <w:jc w:val="both"/>
      </w:pPr>
      <w:r w:rsidRPr="00B36129">
        <w:t xml:space="preserve">True love for God, therefore, can only be attained by expelling the love of the world and the corporeal desires for worldly things, out of our hearts. </w:t>
      </w:r>
      <w:r w:rsidR="00E54FE8">
        <w:t>Al-Ghazali</w:t>
      </w:r>
      <w:r w:rsidR="00DE0039" w:rsidRPr="00B36129">
        <w:t xml:space="preserve"> also points out that w</w:t>
      </w:r>
      <w:r w:rsidRPr="00B36129">
        <w:t>e can assert our love for God only through worship. Having love for God is so important in our lives, that without it we can never feel true pleasure and happiness.</w:t>
      </w:r>
      <w:r w:rsidRPr="00B36129">
        <w:rPr>
          <w:rStyle w:val="FootnoteReference"/>
        </w:rPr>
        <w:footnoteReference w:id="143"/>
      </w: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Love of the world and corporeal desires always result in sins and evils, so they must be eliminated. </w:t>
      </w:r>
      <w:r w:rsidR="00DE0039" w:rsidRPr="00B36129">
        <w:rPr>
          <w:rFonts w:ascii="Times New Roman" w:hAnsi="Times New Roman" w:cs="Times New Roman"/>
          <w:sz w:val="24"/>
          <w:szCs w:val="24"/>
        </w:rPr>
        <w:t>L</w:t>
      </w:r>
      <w:r w:rsidRPr="00B36129">
        <w:rPr>
          <w:rFonts w:ascii="Times New Roman" w:hAnsi="Times New Roman" w:cs="Times New Roman"/>
          <w:sz w:val="24"/>
          <w:szCs w:val="24"/>
        </w:rPr>
        <w:t xml:space="preserve">ife should be spent in a virtuous </w:t>
      </w:r>
      <w:r w:rsidR="00DE0039" w:rsidRPr="00B36129">
        <w:rPr>
          <w:rFonts w:ascii="Times New Roman" w:hAnsi="Times New Roman" w:cs="Times New Roman"/>
          <w:sz w:val="24"/>
          <w:szCs w:val="24"/>
        </w:rPr>
        <w:t>manner</w:t>
      </w:r>
      <w:r w:rsidRPr="00B36129">
        <w:rPr>
          <w:rFonts w:ascii="Times New Roman" w:hAnsi="Times New Roman" w:cs="Times New Roman"/>
          <w:sz w:val="24"/>
          <w:szCs w:val="24"/>
        </w:rPr>
        <w:t>, according to the teachings of religion, to purify the heart and to assert the love of God. When we will be able to clear our hearts from the impurities of our souls, which exist in the form of different vices, then our hearts would reveal the light of God. Through the light of God</w:t>
      </w:r>
      <w:r w:rsidR="00910563" w:rsidRPr="00B36129">
        <w:rPr>
          <w:rFonts w:ascii="Times New Roman" w:hAnsi="Times New Roman" w:cs="Times New Roman"/>
          <w:sz w:val="24"/>
          <w:szCs w:val="24"/>
        </w:rPr>
        <w:t>,</w:t>
      </w:r>
      <w:r w:rsidRPr="00B36129">
        <w:rPr>
          <w:rFonts w:ascii="Times New Roman" w:hAnsi="Times New Roman" w:cs="Times New Roman"/>
          <w:sz w:val="24"/>
          <w:szCs w:val="24"/>
        </w:rPr>
        <w:t xml:space="preserve"> we will in turn be able to have all sorts of knowledge, including the true knowledge of God Himself.</w:t>
      </w:r>
      <w:r w:rsidRPr="00B36129">
        <w:rPr>
          <w:rStyle w:val="FootnoteReference"/>
          <w:rFonts w:ascii="Times New Roman" w:hAnsi="Times New Roman" w:cs="Times New Roman"/>
          <w:sz w:val="24"/>
          <w:szCs w:val="24"/>
        </w:rPr>
        <w:footnoteReference w:id="144"/>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rPr>
      </w:pPr>
      <w:r w:rsidRPr="00B36129">
        <w:rPr>
          <w:rFonts w:ascii="Times New Roman" w:hAnsi="Times New Roman" w:cs="Times New Roman"/>
          <w:sz w:val="24"/>
          <w:szCs w:val="24"/>
        </w:rPr>
        <w:t>In short, to have the knowledge of God and to abide by His commandments are mandatory as a strict demand of religion or Shariah. But the commands of God can be fulfilled only by watching over our hearts and members of our body every single moment from morning to night.</w:t>
      </w:r>
    </w:p>
    <w:p w:rsidR="00E558EA" w:rsidRDefault="00751A14" w:rsidP="00E558EA">
      <w:pPr>
        <w:pStyle w:val="NormalWeb"/>
        <w:jc w:val="both"/>
      </w:pPr>
      <w:r w:rsidRPr="00B36129">
        <w:t xml:space="preserve">We can take this spiritual guide for attaining the love of God, curbing of worldly aspirations and other religious practices from the prophets, and the </w:t>
      </w:r>
      <w:r w:rsidR="00DE0039" w:rsidRPr="00B36129">
        <w:t>rules</w:t>
      </w:r>
      <w:r w:rsidRPr="00B36129">
        <w:t xml:space="preserve"> which they have </w:t>
      </w:r>
      <w:r w:rsidR="00DE0039" w:rsidRPr="00B36129">
        <w:t>transmitted</w:t>
      </w:r>
      <w:r w:rsidRPr="00B36129">
        <w:t xml:space="preserve"> </w:t>
      </w:r>
      <w:r w:rsidR="00910563" w:rsidRPr="00B36129">
        <w:t xml:space="preserve">to us, </w:t>
      </w:r>
      <w:r w:rsidRPr="00B36129">
        <w:t>under divine inspiration</w:t>
      </w:r>
      <w:r w:rsidR="00DE0039" w:rsidRPr="00B36129">
        <w:t>.</w:t>
      </w:r>
      <w:r w:rsidRPr="00B36129">
        <w:t xml:space="preserve"> After Prophets, we can learn these teachings from the Sufis, as they have also got a special power, through which they “not only rule their own body but those of others also.”</w:t>
      </w:r>
      <w:r w:rsidRPr="00B36129">
        <w:rPr>
          <w:rStyle w:val="FootnoteReference"/>
        </w:rPr>
        <w:footnoteReference w:id="145"/>
      </w:r>
      <w:r w:rsidRPr="00B36129">
        <w:t xml:space="preserve"> Their impact on the hearts is so strong, that men cannot resist from being influenced by their teachings. However, studying the lives of the saints also help us understand a pattern of austerity, if we cannot find them around us.</w:t>
      </w:r>
    </w:p>
    <w:p w:rsidR="00E54FE8" w:rsidRDefault="00E54FE8" w:rsidP="00E558EA">
      <w:pPr>
        <w:pStyle w:val="NormalWeb"/>
        <w:jc w:val="both"/>
      </w:pPr>
    </w:p>
    <w:p w:rsidR="00E54FE8" w:rsidRPr="00B36129" w:rsidRDefault="00E54FE8" w:rsidP="00E558EA">
      <w:pPr>
        <w:pStyle w:val="NormalWeb"/>
        <w:jc w:val="both"/>
      </w:pPr>
    </w:p>
    <w:p w:rsidR="00751A14" w:rsidRPr="00B36129" w:rsidRDefault="00751A14" w:rsidP="00222E9C">
      <w:pPr>
        <w:pStyle w:val="Heading3"/>
        <w:keepLines w:val="0"/>
        <w:numPr>
          <w:ilvl w:val="0"/>
          <w:numId w:val="29"/>
        </w:numPr>
        <w:spacing w:before="240" w:after="60"/>
        <w:jc w:val="both"/>
        <w:rPr>
          <w:rFonts w:ascii="Times New Roman" w:hAnsi="Times New Roman" w:cs="Times New Roman"/>
          <w:b w:val="0"/>
          <w:color w:val="auto"/>
          <w:sz w:val="28"/>
          <w:szCs w:val="28"/>
        </w:rPr>
      </w:pPr>
      <w:r w:rsidRPr="00B36129">
        <w:rPr>
          <w:rFonts w:ascii="Times New Roman" w:hAnsi="Times New Roman" w:cs="Times New Roman"/>
          <w:b w:val="0"/>
          <w:color w:val="auto"/>
          <w:sz w:val="28"/>
          <w:szCs w:val="28"/>
        </w:rPr>
        <w:lastRenderedPageBreak/>
        <w:t>The Knowledge of Physical World</w:t>
      </w:r>
      <w:r w:rsidR="00DE0039" w:rsidRPr="00B36129">
        <w:rPr>
          <w:rFonts w:ascii="Times New Roman" w:hAnsi="Times New Roman" w:cs="Times New Roman"/>
          <w:b w:val="0"/>
          <w:color w:val="auto"/>
          <w:sz w:val="28"/>
          <w:szCs w:val="28"/>
        </w:rPr>
        <w:t>:</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Though </w:t>
      </w:r>
      <w:r w:rsidR="00E54FE8">
        <w:rPr>
          <w:rFonts w:ascii="Times New Roman" w:hAnsi="Times New Roman" w:cs="Times New Roman"/>
          <w:sz w:val="24"/>
          <w:szCs w:val="24"/>
        </w:rPr>
        <w:t>Al-Ghazali</w:t>
      </w:r>
      <w:r w:rsidRPr="00B36129">
        <w:rPr>
          <w:rFonts w:ascii="Times New Roman" w:hAnsi="Times New Roman" w:cs="Times New Roman"/>
          <w:sz w:val="24"/>
          <w:szCs w:val="24"/>
        </w:rPr>
        <w:t xml:space="preserve"> differentiates between the soul and the body due to their variant functions but he also regards them compulsory for each other</w:t>
      </w:r>
      <w:r w:rsidR="00910563" w:rsidRPr="00B36129">
        <w:rPr>
          <w:rFonts w:ascii="Times New Roman" w:hAnsi="Times New Roman" w:cs="Times New Roman"/>
          <w:sz w:val="24"/>
          <w:szCs w:val="24"/>
        </w:rPr>
        <w:t>. They</w:t>
      </w:r>
      <w:r w:rsidRPr="00B36129">
        <w:rPr>
          <w:rFonts w:ascii="Times New Roman" w:hAnsi="Times New Roman" w:cs="Times New Roman"/>
          <w:sz w:val="24"/>
          <w:szCs w:val="24"/>
        </w:rPr>
        <w:t xml:space="preserve"> </w:t>
      </w:r>
      <w:r w:rsidR="00910563" w:rsidRPr="00B36129">
        <w:rPr>
          <w:rFonts w:ascii="Times New Roman" w:hAnsi="Times New Roman" w:cs="Times New Roman"/>
          <w:sz w:val="24"/>
          <w:szCs w:val="24"/>
        </w:rPr>
        <w:t xml:space="preserve">complete </w:t>
      </w:r>
      <w:r w:rsidRPr="00B36129">
        <w:rPr>
          <w:rFonts w:ascii="Times New Roman" w:hAnsi="Times New Roman" w:cs="Times New Roman"/>
          <w:sz w:val="24"/>
          <w:szCs w:val="24"/>
        </w:rPr>
        <w:t xml:space="preserve">a man in his entity as they both compensate </w:t>
      </w:r>
      <w:r w:rsidR="00910563" w:rsidRPr="00B36129">
        <w:rPr>
          <w:rFonts w:ascii="Times New Roman" w:hAnsi="Times New Roman" w:cs="Times New Roman"/>
          <w:sz w:val="24"/>
          <w:szCs w:val="24"/>
        </w:rPr>
        <w:t>one another</w:t>
      </w:r>
      <w:r w:rsidRPr="00B36129">
        <w:rPr>
          <w:rFonts w:ascii="Times New Roman" w:hAnsi="Times New Roman" w:cs="Times New Roman"/>
          <w:sz w:val="24"/>
          <w:szCs w:val="24"/>
        </w:rPr>
        <w:t>. Their union is also necessary to get the knowledge of the world. He signifies this fact as,</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ind w:left="720"/>
        <w:jc w:val="both"/>
        <w:rPr>
          <w:rFonts w:ascii="Times New Roman" w:hAnsi="Times New Roman" w:cs="Times New Roman"/>
          <w:sz w:val="22"/>
          <w:szCs w:val="22"/>
        </w:rPr>
      </w:pPr>
      <w:r w:rsidRPr="00B36129">
        <w:rPr>
          <w:rFonts w:ascii="Times New Roman" w:hAnsi="Times New Roman" w:cs="Times New Roman"/>
          <w:sz w:val="22"/>
          <w:szCs w:val="22"/>
        </w:rPr>
        <w:t>“The soul has come to stay here for a while in order to gain knowledge and love of God. But the world can be known through the physical senses, so the body and soul of man require to be kept in the proper state in order to receive and assimilate essential knowledge.”</w:t>
      </w:r>
      <w:r w:rsidRPr="00B36129">
        <w:rPr>
          <w:rStyle w:val="FootnoteReference"/>
          <w:rFonts w:ascii="Times New Roman" w:hAnsi="Times New Roman" w:cs="Times New Roman"/>
          <w:sz w:val="22"/>
          <w:szCs w:val="22"/>
        </w:rPr>
        <w:footnoteReference w:id="146"/>
      </w:r>
    </w:p>
    <w:p w:rsidR="00751A14" w:rsidRPr="00B36129" w:rsidRDefault="00751A14" w:rsidP="00751A14">
      <w:pPr>
        <w:pStyle w:val="NormalWeb"/>
        <w:jc w:val="both"/>
      </w:pPr>
      <w:r w:rsidRPr="00B36129">
        <w:t xml:space="preserve">The life in this world is temporary and not permanent. We have been </w:t>
      </w:r>
      <w:r w:rsidR="00877C28" w:rsidRPr="00B36129">
        <w:t>descended</w:t>
      </w:r>
      <w:r w:rsidRPr="00B36129">
        <w:t xml:space="preserve"> here for a short period after which we will have to leave this material world</w:t>
      </w:r>
      <w:r w:rsidR="00AE5142" w:rsidRPr="00B36129">
        <w:t xml:space="preserve"> for the next</w:t>
      </w:r>
      <w:r w:rsidRPr="00B36129">
        <w:t xml:space="preserve">. </w:t>
      </w:r>
      <w:r w:rsidR="00AE5142" w:rsidRPr="00B36129">
        <w:t>M</w:t>
      </w:r>
      <w:r w:rsidRPr="00B36129">
        <w:t xml:space="preserve">an </w:t>
      </w:r>
      <w:r w:rsidR="00AE5142" w:rsidRPr="00B36129">
        <w:t xml:space="preserve">has been </w:t>
      </w:r>
      <w:r w:rsidR="00877C28" w:rsidRPr="00B36129">
        <w:t>sent</w:t>
      </w:r>
      <w:r w:rsidR="00AE5142" w:rsidRPr="00B36129">
        <w:t xml:space="preserve"> to this world to </w:t>
      </w:r>
      <w:r w:rsidRPr="00B36129">
        <w:t>acquire</w:t>
      </w:r>
      <w:r w:rsidR="00AE5142" w:rsidRPr="00B36129">
        <w:t xml:space="preserve"> the knowledge of God by knowing the works and actions of Him, </w:t>
      </w:r>
      <w:r w:rsidRPr="00B36129">
        <w:t xml:space="preserve">by </w:t>
      </w:r>
      <w:r w:rsidR="00AE5142" w:rsidRPr="00B36129">
        <w:t>applying</w:t>
      </w:r>
      <w:r w:rsidRPr="00B36129">
        <w:t xml:space="preserve"> his bodily senses.</w:t>
      </w:r>
    </w:p>
    <w:p w:rsidR="00877C28" w:rsidRPr="00B36129" w:rsidRDefault="00751A14" w:rsidP="00877C28">
      <w:pPr>
        <w:pStyle w:val="NormalWeb"/>
        <w:jc w:val="both"/>
      </w:pPr>
      <w:r w:rsidRPr="00B36129">
        <w:t xml:space="preserve">It also reveals that </w:t>
      </w:r>
      <w:r w:rsidR="003B055E">
        <w:t>Al-Ghazali</w:t>
      </w:r>
      <w:r w:rsidRPr="00B36129">
        <w:t xml:space="preserve"> does not fully reject sense perceptions; he rather discards them only when they contradict the verdict of reason. He then asserts that p</w:t>
      </w:r>
      <w:r w:rsidR="00877C28" w:rsidRPr="00B36129">
        <w:t>eople have forgotten and ignored</w:t>
      </w:r>
      <w:r w:rsidRPr="00B36129">
        <w:t xml:space="preserve"> the </w:t>
      </w:r>
      <w:r w:rsidR="00877C28" w:rsidRPr="00B36129">
        <w:t>reason</w:t>
      </w:r>
      <w:r w:rsidRPr="00B36129">
        <w:t xml:space="preserve"> of their being </w:t>
      </w:r>
      <w:r w:rsidR="00877C28" w:rsidRPr="00B36129">
        <w:t>coming</w:t>
      </w:r>
      <w:r w:rsidRPr="00B36129">
        <w:t xml:space="preserve"> into this world. They overlook the love of God and hence remain deprived of the real happiness. They imagine this world to be their permanent abode and are therefore, captivated into the so-called and apparently charismatic splendor of this world, but it leaves them in eternal regret and unhappiness. </w:t>
      </w:r>
    </w:p>
    <w:p w:rsidR="00751A14" w:rsidRDefault="00751A14" w:rsidP="00877C28">
      <w:pPr>
        <w:pStyle w:val="NormalWeb"/>
        <w:jc w:val="both"/>
      </w:pPr>
      <w:r w:rsidRPr="00B36129">
        <w:t xml:space="preserve">If we have true knowledge and love of God, then we will obviously spend our lives according to His commands. In this case, we will try to avoid ourselves from sins and </w:t>
      </w:r>
      <w:r w:rsidR="00910563" w:rsidRPr="00B36129">
        <w:t>transgressions;</w:t>
      </w:r>
      <w:r w:rsidRPr="00B36129">
        <w:t xml:space="preserve"> on the contrary, we will strive to spend pious and devoted lives. Our knowledge and love of God and our actions and deeds are so important, that we will be rewarded in the hereafter if we would have spent our lives in this world according to the instructions of God, otherwise eternal punishment and embarrassment will be our fate. </w:t>
      </w:r>
      <w:r w:rsidR="00877C28" w:rsidRPr="00B36129">
        <w:t xml:space="preserve">Therefore, </w:t>
      </w:r>
      <w:r w:rsidRPr="00B36129">
        <w:t>this world should only be considered as a preparatory ground for the hereafter.</w:t>
      </w:r>
    </w:p>
    <w:p w:rsidR="00C62E52" w:rsidRDefault="00C62E52" w:rsidP="00877C28">
      <w:pPr>
        <w:pStyle w:val="NormalWeb"/>
        <w:jc w:val="both"/>
      </w:pPr>
    </w:p>
    <w:p w:rsidR="00751A14" w:rsidRPr="00B36129" w:rsidRDefault="00751A14" w:rsidP="00222E9C">
      <w:pPr>
        <w:pStyle w:val="NormalWeb"/>
        <w:numPr>
          <w:ilvl w:val="0"/>
          <w:numId w:val="29"/>
        </w:numPr>
        <w:jc w:val="both"/>
        <w:rPr>
          <w:sz w:val="28"/>
          <w:szCs w:val="28"/>
        </w:rPr>
      </w:pPr>
      <w:r w:rsidRPr="00B36129">
        <w:rPr>
          <w:sz w:val="28"/>
          <w:szCs w:val="28"/>
        </w:rPr>
        <w:t>The Knowledge of the Hereafter</w:t>
      </w:r>
      <w:r w:rsidR="00217F94" w:rsidRPr="00B36129">
        <w:rPr>
          <w:sz w:val="28"/>
          <w:szCs w:val="28"/>
        </w:rPr>
        <w:t>:</w:t>
      </w:r>
    </w:p>
    <w:p w:rsidR="00751A14" w:rsidRPr="00B36129" w:rsidRDefault="00751A14" w:rsidP="007A37BB">
      <w:pPr>
        <w:pStyle w:val="NormalWeb"/>
        <w:jc w:val="both"/>
        <w:rPr>
          <w:sz w:val="22"/>
          <w:szCs w:val="22"/>
        </w:rPr>
      </w:pPr>
      <w:r w:rsidRPr="00B36129">
        <w:t xml:space="preserve">The true nature of human soul is celestial, as Allah </w:t>
      </w:r>
      <w:r w:rsidR="00877C28" w:rsidRPr="00B36129">
        <w:t xml:space="preserve">has </w:t>
      </w:r>
      <w:r w:rsidRPr="00B36129">
        <w:t xml:space="preserve">breathed </w:t>
      </w:r>
      <w:r w:rsidR="00877C28" w:rsidRPr="00B36129">
        <w:t xml:space="preserve">His own spirit </w:t>
      </w:r>
      <w:r w:rsidRPr="00B36129">
        <w:t>into man</w:t>
      </w:r>
      <w:r w:rsidR="00877C28" w:rsidRPr="00B36129">
        <w:t>.</w:t>
      </w:r>
      <w:r w:rsidRPr="00B36129">
        <w:rPr>
          <w:rStyle w:val="FootnoteReference"/>
        </w:rPr>
        <w:footnoteReference w:id="147"/>
      </w:r>
      <w:r w:rsidRPr="00B36129">
        <w:t xml:space="preserve"> So, it always yearns to go back to God from whom it </w:t>
      </w:r>
      <w:r w:rsidR="00910563" w:rsidRPr="00B36129">
        <w:t xml:space="preserve">has been </w:t>
      </w:r>
      <w:r w:rsidRPr="00B36129">
        <w:t>originated. However long it may stay in this mundane world, at last it has to revert to its original destination. Man’s stay here is transient, because he has just been sent he</w:t>
      </w:r>
      <w:r w:rsidR="007A37BB" w:rsidRPr="00B36129">
        <w:t>re to execute a particular task of acquiring knowledge and experience.</w:t>
      </w:r>
      <w:r w:rsidRPr="00B36129">
        <w:t xml:space="preserve"> </w:t>
      </w:r>
    </w:p>
    <w:p w:rsidR="00751A14" w:rsidRPr="00B36129" w:rsidRDefault="00E54FE8" w:rsidP="00751A14">
      <w:pPr>
        <w:pStyle w:val="NormalWeb"/>
        <w:jc w:val="both"/>
      </w:pPr>
      <w:r>
        <w:t>Al-Ghazali</w:t>
      </w:r>
      <w:r w:rsidR="00751A14" w:rsidRPr="00B36129">
        <w:t xml:space="preserve"> proclaims that a true believer attains a confirmed knowledge of the lif</w:t>
      </w:r>
      <w:r w:rsidR="007A37BB" w:rsidRPr="00B36129">
        <w:t>e of the Next world intuitively.</w:t>
      </w:r>
      <w:r w:rsidR="00751A14" w:rsidRPr="00B36129">
        <w:t xml:space="preserve"> </w:t>
      </w:r>
      <w:r w:rsidR="007A37BB" w:rsidRPr="00B36129">
        <w:t>T</w:t>
      </w:r>
      <w:r w:rsidR="00751A14" w:rsidRPr="00B36129">
        <w:t xml:space="preserve">he heart of the enlightened man </w:t>
      </w:r>
      <w:r w:rsidR="007A37BB" w:rsidRPr="00B36129">
        <w:t>is able to know</w:t>
      </w:r>
      <w:r w:rsidR="00751A14" w:rsidRPr="00B36129">
        <w:t xml:space="preserve"> the r</w:t>
      </w:r>
      <w:r w:rsidR="007A37BB" w:rsidRPr="00B36129">
        <w:t xml:space="preserve">ealities of the spiritual </w:t>
      </w:r>
      <w:r w:rsidR="007A37BB" w:rsidRPr="00B36129">
        <w:lastRenderedPageBreak/>
        <w:t>world,</w:t>
      </w:r>
      <w:r w:rsidR="00751A14" w:rsidRPr="00B36129">
        <w:t xml:space="preserve"> not by hearsay or traditional belief, but by actual experience</w:t>
      </w:r>
      <w:r w:rsidR="007A37BB" w:rsidRPr="00B36129">
        <w:t>.</w:t>
      </w:r>
      <w:r w:rsidR="00751A14" w:rsidRPr="00B36129">
        <w:rPr>
          <w:rStyle w:val="FootnoteReference"/>
        </w:rPr>
        <w:footnoteReference w:id="148"/>
      </w:r>
      <w:r w:rsidR="007A37BB" w:rsidRPr="00B36129">
        <w:t xml:space="preserve"> </w:t>
      </w:r>
      <w:r w:rsidR="00751A14" w:rsidRPr="00B36129">
        <w:t>God reveals the invisible and concealed world of heaven and hell, and their circumstances to His beloved ones including some Sufis, when they are in a state of complet</w:t>
      </w:r>
      <w:r w:rsidR="007A37BB" w:rsidRPr="00B36129">
        <w:t>e absorption in the love of God.</w:t>
      </w:r>
    </w:p>
    <w:p w:rsidR="00751A14" w:rsidRPr="00B36129" w:rsidRDefault="00751A14" w:rsidP="00751A14">
      <w:pPr>
        <w:pStyle w:val="NormalWeb"/>
        <w:jc w:val="both"/>
      </w:pPr>
      <w:r w:rsidRPr="00B36129">
        <w:t>Based on the direct knowledge of hell and heaven, Prophets and saints teach us to remain very cautious in our deeds and conduct</w:t>
      </w:r>
      <w:r w:rsidR="007A37BB" w:rsidRPr="00B36129">
        <w:t>,</w:t>
      </w:r>
      <w:r w:rsidRPr="00B36129">
        <w:t xml:space="preserve"> because we will be treated in the Next world according to how we spend our lives </w:t>
      </w:r>
      <w:r w:rsidR="007A37BB" w:rsidRPr="00B36129">
        <w:t>here</w:t>
      </w:r>
      <w:r w:rsidRPr="00B36129">
        <w:t xml:space="preserve">. On the </w:t>
      </w:r>
      <w:r w:rsidR="007E1654" w:rsidRPr="00B36129">
        <w:t>Day of Judgment</w:t>
      </w:r>
      <w:r w:rsidRPr="00B36129">
        <w:t>, a true and just balance will be set up by God; therefore nobody will be wronged in any regard.</w:t>
      </w:r>
      <w:r w:rsidRPr="00B36129">
        <w:rPr>
          <w:rStyle w:val="FootnoteReference"/>
        </w:rPr>
        <w:footnoteReference w:id="149"/>
      </w:r>
      <w:r w:rsidRPr="00B36129">
        <w:t xml:space="preserve"> </w:t>
      </w:r>
    </w:p>
    <w:p w:rsidR="00751A14" w:rsidRPr="00B36129" w:rsidRDefault="00751A14" w:rsidP="00751A14">
      <w:pPr>
        <w:pStyle w:val="NormalWeb"/>
        <w:jc w:val="both"/>
      </w:pPr>
      <w:r w:rsidRPr="00B36129">
        <w:t xml:space="preserve">According to the teachings of the Quran, those who have screens on their eyes due to their ignorance and </w:t>
      </w:r>
      <w:r w:rsidR="00910563" w:rsidRPr="00B36129">
        <w:t>negligence</w:t>
      </w:r>
      <w:r w:rsidRPr="00B36129">
        <w:t xml:space="preserve"> will remain astray from the path in the next </w:t>
      </w:r>
      <w:r w:rsidR="007A37BB" w:rsidRPr="00B36129">
        <w:t>world</w:t>
      </w:r>
      <w:r w:rsidRPr="00B36129">
        <w:t xml:space="preserve"> as well. In consequence, it could rightly be said that </w:t>
      </w:r>
      <w:r w:rsidR="007A37BB" w:rsidRPr="00B36129">
        <w:t>our first and foremost</w:t>
      </w:r>
      <w:r w:rsidRPr="00B36129">
        <w:t xml:space="preserve"> endeavor in this </w:t>
      </w:r>
      <w:r w:rsidR="007A37BB" w:rsidRPr="00B36129">
        <w:t xml:space="preserve">temporary </w:t>
      </w:r>
      <w:r w:rsidRPr="00B36129">
        <w:t xml:space="preserve">world should be to </w:t>
      </w:r>
      <w:r w:rsidR="00910563" w:rsidRPr="00B36129">
        <w:t>equip ourselves</w:t>
      </w:r>
      <w:r w:rsidRPr="00B36129">
        <w:t xml:space="preserve"> for the </w:t>
      </w:r>
      <w:r w:rsidR="007A37BB" w:rsidRPr="00B36129">
        <w:t>hereafter</w:t>
      </w:r>
      <w:r w:rsidRPr="00B36129">
        <w:t xml:space="preserve">. </w:t>
      </w:r>
    </w:p>
    <w:p w:rsidR="00751A14" w:rsidRPr="00B36129" w:rsidRDefault="00C46677" w:rsidP="00751A14">
      <w:pPr>
        <w:pStyle w:val="NormalWeb"/>
        <w:jc w:val="both"/>
      </w:pPr>
      <w:r>
        <w:t>A</w:t>
      </w:r>
      <w:r w:rsidR="00751A14" w:rsidRPr="00B36129">
        <w:t xml:space="preserve"> man should get ready for the next world and should restrain himself from leading such life, which would cause his ruin in the hereafter. If he would arrive in the </w:t>
      </w:r>
      <w:r w:rsidR="007A37BB" w:rsidRPr="00B36129">
        <w:t>hereafter</w:t>
      </w:r>
      <w:r w:rsidR="00751A14" w:rsidRPr="00B36129">
        <w:t xml:space="preserve"> with his soul densely </w:t>
      </w:r>
      <w:r w:rsidR="007A37BB" w:rsidRPr="00B36129">
        <w:t>layered</w:t>
      </w:r>
      <w:r w:rsidR="00751A14" w:rsidRPr="00B36129">
        <w:t xml:space="preserve"> with the corrosion of </w:t>
      </w:r>
      <w:r w:rsidR="007A37BB" w:rsidRPr="00B36129">
        <w:t>corporeal</w:t>
      </w:r>
      <w:r w:rsidR="00751A14" w:rsidRPr="00B36129">
        <w:t xml:space="preserve"> profligacy, he would </w:t>
      </w:r>
      <w:r w:rsidR="007A37BB" w:rsidRPr="00B36129">
        <w:t>utterly</w:t>
      </w:r>
      <w:r w:rsidR="00751A14" w:rsidRPr="00B36129">
        <w:t xml:space="preserve"> </w:t>
      </w:r>
      <w:r w:rsidR="007A37BB" w:rsidRPr="00B36129">
        <w:t>remain unsuccessful</w:t>
      </w:r>
      <w:r w:rsidR="00751A14" w:rsidRPr="00B36129">
        <w:t xml:space="preserve"> </w:t>
      </w:r>
      <w:r w:rsidR="007A37BB" w:rsidRPr="00B36129">
        <w:t xml:space="preserve">for fulfilling </w:t>
      </w:r>
      <w:r w:rsidR="00751A14" w:rsidRPr="00B36129">
        <w:t xml:space="preserve">the </w:t>
      </w:r>
      <w:r w:rsidR="007A37BB" w:rsidRPr="00B36129">
        <w:t>objective</w:t>
      </w:r>
      <w:r w:rsidR="00751A14" w:rsidRPr="00B36129">
        <w:t xml:space="preserve"> </w:t>
      </w:r>
      <w:r w:rsidR="007A37BB" w:rsidRPr="00B36129">
        <w:t xml:space="preserve">of his </w:t>
      </w:r>
      <w:r w:rsidR="00751A14" w:rsidRPr="00B36129">
        <w:t>creat</w:t>
      </w:r>
      <w:r w:rsidR="007A37BB" w:rsidRPr="00B36129">
        <w:t>ion</w:t>
      </w:r>
      <w:r w:rsidR="00751A14" w:rsidRPr="00B36129">
        <w:t xml:space="preserve">. Defiance and lust unswervingly counter the attainment of love and affinity with God. </w:t>
      </w:r>
    </w:p>
    <w:p w:rsidR="00751A14" w:rsidRPr="00B36129" w:rsidRDefault="007A37BB"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O</w:t>
      </w:r>
      <w:r w:rsidR="00751A14" w:rsidRPr="00B36129">
        <w:rPr>
          <w:rFonts w:ascii="Times New Roman" w:hAnsi="Times New Roman" w:cs="Times New Roman"/>
          <w:sz w:val="24"/>
          <w:szCs w:val="24"/>
        </w:rPr>
        <w:t xml:space="preserve">nly those who would have loved God with full devotion and purged themselves of everything other than God will be able to achieve the real bliss and pleasure in the hereafter. </w:t>
      </w:r>
    </w:p>
    <w:p w:rsidR="00751A14" w:rsidRPr="00B36129" w:rsidRDefault="00E54FE8" w:rsidP="00751A14">
      <w:pPr>
        <w:pStyle w:val="NormalWeb"/>
        <w:jc w:val="both"/>
      </w:pPr>
      <w:r>
        <w:t>Al-Ghazali</w:t>
      </w:r>
      <w:r w:rsidR="00751A14" w:rsidRPr="00B36129">
        <w:t xml:space="preserve"> further narrates to explicate this point that having the love of God does not mean the total abandonment of the world and its entanglements. The real piety and greatness of man lies in his unending recollection of God along with fulfilling his duties towards his families and his own self as well. Lives of Prophets and true saints are the real guidelines in this connection.</w:t>
      </w:r>
      <w:r w:rsidR="00751A14" w:rsidRPr="00B36129">
        <w:rPr>
          <w:rStyle w:val="FootnoteReference"/>
        </w:rPr>
        <w:footnoteReference w:id="150"/>
      </w:r>
    </w:p>
    <w:p w:rsidR="007A37BB" w:rsidRPr="00B36129" w:rsidRDefault="00751A14" w:rsidP="00E558EA">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Therefore, the perfection of man resides in the fact that man’s heart should be wholly occupied with the love of God but if his heart does not adore Him completely, then the love of God should at least predominate in it over the love of all the other things.</w:t>
      </w:r>
    </w:p>
    <w:p w:rsidR="00E558EA" w:rsidRPr="00B36129" w:rsidRDefault="00E558EA" w:rsidP="00E558EA">
      <w:pPr>
        <w:pStyle w:val="HTMLPreformatted"/>
        <w:jc w:val="both"/>
        <w:rPr>
          <w:rFonts w:ascii="Times New Roman" w:hAnsi="Times New Roman" w:cs="Times New Roman"/>
          <w:sz w:val="24"/>
          <w:szCs w:val="24"/>
        </w:rPr>
      </w:pPr>
    </w:p>
    <w:p w:rsidR="00E54FE8" w:rsidRDefault="00E54FE8" w:rsidP="00751A14">
      <w:pPr>
        <w:rPr>
          <w:sz w:val="32"/>
          <w:szCs w:val="32"/>
        </w:rPr>
      </w:pPr>
    </w:p>
    <w:p w:rsidR="00751A14" w:rsidRPr="00B36129" w:rsidRDefault="00751A14" w:rsidP="00751A14">
      <w:pPr>
        <w:rPr>
          <w:sz w:val="32"/>
          <w:szCs w:val="32"/>
        </w:rPr>
      </w:pPr>
      <w:r w:rsidRPr="00B36129">
        <w:rPr>
          <w:sz w:val="32"/>
          <w:szCs w:val="32"/>
        </w:rPr>
        <w:t>Teachings</w:t>
      </w:r>
      <w:r w:rsidR="007A37BB" w:rsidRPr="00B36129">
        <w:rPr>
          <w:sz w:val="32"/>
          <w:szCs w:val="32"/>
        </w:rPr>
        <w:t>:</w:t>
      </w:r>
    </w:p>
    <w:p w:rsidR="00751A14" w:rsidRPr="00B36129" w:rsidRDefault="00751A14" w:rsidP="00751A14">
      <w:pPr>
        <w:rPr>
          <w:sz w:val="36"/>
          <w:szCs w:val="36"/>
          <w:u w:val="single"/>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All his teachings are based on religion, morality and mysticism, because they are all interlinked and cannot be separated from one another. The first and the foremost duty of man, in this regard, is to gain the knowledge of religion to an appropriate extent. Acquiring this knowledge is even more important than worship. </w:t>
      </w:r>
    </w:p>
    <w:p w:rsidR="00751A14" w:rsidRPr="00B36129" w:rsidRDefault="00751A14" w:rsidP="00751A14">
      <w:pPr>
        <w:jc w:val="both"/>
      </w:pPr>
    </w:p>
    <w:p w:rsidR="00751A14" w:rsidRPr="00B36129" w:rsidRDefault="00751A14" w:rsidP="00751A14">
      <w:pPr>
        <w:jc w:val="both"/>
      </w:pPr>
      <w:r w:rsidRPr="00B36129">
        <w:lastRenderedPageBreak/>
        <w:t xml:space="preserve">After acquiring the knowledge of religion, the next step is to bring this knowledge into practical usage. As </w:t>
      </w:r>
      <w:r w:rsidR="003B055E">
        <w:t>Al-Ghazali</w:t>
      </w:r>
      <w:r w:rsidRPr="00B36129">
        <w:t xml:space="preserve"> remarks, “Knowledge without action is madness”</w:t>
      </w:r>
      <w:r w:rsidRPr="00B36129">
        <w:rPr>
          <w:rStyle w:val="FootnoteReference"/>
        </w:rPr>
        <w:footnoteReference w:id="151"/>
      </w:r>
      <w:r w:rsidRPr="00B36129">
        <w:t xml:space="preserve"> By action, he actually means good actions. So, it means that religious convictions should lead to good deeds. </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tabs>
          <w:tab w:val="left" w:pos="360"/>
          <w:tab w:val="left" w:pos="540"/>
          <w:tab w:val="left" w:pos="720"/>
        </w:tabs>
        <w:jc w:val="both"/>
      </w:pPr>
      <w:r w:rsidRPr="00B36129">
        <w:t xml:space="preserve">Islam gives the complete code of life and he, who walks in the light of God, possesses the most excellent persona and moral values. Morality is so imperative that it encompasses the whole life of a man. </w:t>
      </w:r>
      <w:r w:rsidR="003B055E">
        <w:t>Al-Ghazali</w:t>
      </w:r>
      <w:r w:rsidRPr="00B36129">
        <w:t xml:space="preserve"> was extremely concerned with </w:t>
      </w:r>
      <w:r w:rsidR="002A325B" w:rsidRPr="00B36129">
        <w:t xml:space="preserve">improving </w:t>
      </w:r>
      <w:r w:rsidRPr="00B36129">
        <w:t>human characte</w:t>
      </w:r>
      <w:r w:rsidR="002A325B" w:rsidRPr="00B36129">
        <w:t>r, therefore</w:t>
      </w:r>
      <w:r w:rsidRPr="00B36129">
        <w:t xml:space="preserve"> </w:t>
      </w:r>
      <w:r w:rsidR="002A325B" w:rsidRPr="00B36129">
        <w:t xml:space="preserve">stands as </w:t>
      </w:r>
      <w:r w:rsidRPr="00B36129">
        <w:t xml:space="preserve">the most prominent Muslim writer on moral subjects. </w:t>
      </w:r>
      <w:r w:rsidR="002A325B" w:rsidRPr="00B36129">
        <w:t>According to him, good conduct is the outcome of knowledge, as man can ascertain truth from falsehood only after acquiring true knowledge.</w:t>
      </w:r>
      <w:r w:rsidRPr="00B36129">
        <w:rPr>
          <w:rStyle w:val="FootnoteReference"/>
        </w:rPr>
        <w:footnoteReference w:id="152"/>
      </w:r>
    </w:p>
    <w:p w:rsidR="002B6F14" w:rsidRDefault="002B6F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Iman or Faith is the most important aspect of a believer, which is amplified by good conduct and is declined by evil deeds. Enjoining virtue and restricting malevolence is, therefore, the most fundamental </w:t>
      </w:r>
      <w:r w:rsidR="002A325B" w:rsidRPr="00B36129">
        <w:rPr>
          <w:rFonts w:ascii="Times New Roman" w:hAnsi="Times New Roman" w:cs="Times New Roman"/>
          <w:sz w:val="24"/>
          <w:szCs w:val="24"/>
        </w:rPr>
        <w:t>focus</w:t>
      </w:r>
      <w:r w:rsidRPr="00B36129">
        <w:rPr>
          <w:rFonts w:ascii="Times New Roman" w:hAnsi="Times New Roman" w:cs="Times New Roman"/>
          <w:sz w:val="24"/>
          <w:szCs w:val="24"/>
        </w:rPr>
        <w:t xml:space="preserve"> of religion. </w:t>
      </w:r>
    </w:p>
    <w:p w:rsidR="00514AD9" w:rsidRPr="00B36129" w:rsidRDefault="00514AD9" w:rsidP="00751A14">
      <w:pPr>
        <w:jc w:val="both"/>
      </w:pPr>
    </w:p>
    <w:p w:rsidR="00751A14" w:rsidRPr="00B36129" w:rsidRDefault="00751A14" w:rsidP="00751A14">
      <w:pPr>
        <w:jc w:val="both"/>
      </w:pPr>
      <w:r w:rsidRPr="00B36129">
        <w:t>We are liable for our actions, because we have been provided with the faculty of using free will, determinism and choice as well. Due to the use of free will and free choices, human beings are capable of existing on numerous diverse levels</w:t>
      </w:r>
      <w:r w:rsidR="00501B93" w:rsidRPr="00B36129">
        <w:t>, ranging from the meanness of animals to the greatness of angels</w:t>
      </w:r>
      <w:r w:rsidR="00514AD9" w:rsidRPr="00B36129">
        <w:t>.</w:t>
      </w:r>
      <w:r w:rsidRPr="00B36129">
        <w:t xml:space="preserve"> </w:t>
      </w:r>
    </w:p>
    <w:p w:rsidR="00751A14" w:rsidRPr="00B36129" w:rsidRDefault="00751A14" w:rsidP="00751A14">
      <w:pPr>
        <w:pStyle w:val="NormalWeb"/>
        <w:jc w:val="both"/>
      </w:pPr>
      <w:r w:rsidRPr="00B36129">
        <w:t>Our capacity of taking decisions according to our will and desires is very significant because without it</w:t>
      </w:r>
      <w:r w:rsidR="002B6F14">
        <w:t>,</w:t>
      </w:r>
      <w:r w:rsidRPr="00B36129">
        <w:t xml:space="preserve"> the concept of heaven and hell is hollow and meaningless. And:   </w:t>
      </w:r>
    </w:p>
    <w:p w:rsidR="00751A14" w:rsidRPr="00B36129" w:rsidRDefault="00751A14" w:rsidP="00751A14">
      <w:pPr>
        <w:pStyle w:val="NormalWeb"/>
        <w:ind w:left="720"/>
        <w:jc w:val="both"/>
        <w:rPr>
          <w:sz w:val="22"/>
          <w:szCs w:val="22"/>
        </w:rPr>
      </w:pPr>
      <w:r w:rsidRPr="00B36129">
        <w:rPr>
          <w:sz w:val="22"/>
          <w:szCs w:val="22"/>
        </w:rPr>
        <w:t xml:space="preserve">“Having established the relative nature of human will, </w:t>
      </w:r>
      <w:r w:rsidR="003B055E">
        <w:rPr>
          <w:sz w:val="22"/>
          <w:szCs w:val="22"/>
        </w:rPr>
        <w:t>Al-Ghazali</w:t>
      </w:r>
      <w:r w:rsidRPr="00B36129">
        <w:rPr>
          <w:sz w:val="22"/>
          <w:szCs w:val="22"/>
        </w:rPr>
        <w:t xml:space="preserve"> discusses vices and virtues and man’s duty to exercise his noble gift of free will to do what is good. He defines vices as desires of the flesh and ego (</w:t>
      </w:r>
      <w:r w:rsidRPr="00B36129">
        <w:rPr>
          <w:i/>
          <w:sz w:val="22"/>
          <w:szCs w:val="22"/>
        </w:rPr>
        <w:t>nafs</w:t>
      </w:r>
      <w:r w:rsidRPr="00B36129">
        <w:rPr>
          <w:sz w:val="22"/>
          <w:szCs w:val="22"/>
        </w:rPr>
        <w:t>) that lead to…misuse of speech; love of wealth, position, name and self-assertion. There are also sicknesses of the soul that ought to be cured by such virtues as repentance; renunciation of the materialistic world; abstinence from giving in to the desires of flesh; spiritual poverty or emptiness, which signifies a desire and ability to be filled by divine truth; patience; reliance on God as the spiritual center of the world; and finally love, the most important of all virtues.”</w:t>
      </w:r>
      <w:r w:rsidRPr="00B36129">
        <w:rPr>
          <w:rStyle w:val="FootnoteReference"/>
          <w:sz w:val="22"/>
          <w:szCs w:val="22"/>
        </w:rPr>
        <w:footnoteReference w:id="153"/>
      </w:r>
    </w:p>
    <w:p w:rsidR="00751A14" w:rsidRPr="00B36129" w:rsidRDefault="00751A14" w:rsidP="00751A14">
      <w:pPr>
        <w:jc w:val="both"/>
      </w:pPr>
      <w:r w:rsidRPr="00B36129">
        <w:t>It is the soul which will be inquired and ultimately appreciated or reproached. It becomes auspicious if it is purified and uncontaminated, and it becomes unfortunate if it is tainted.</w:t>
      </w:r>
    </w:p>
    <w:p w:rsidR="00751A14" w:rsidRPr="00E522E2" w:rsidRDefault="00751A14" w:rsidP="00E522E2">
      <w:pPr>
        <w:pStyle w:val="NormalWeb"/>
        <w:jc w:val="both"/>
        <w:rPr>
          <w:sz w:val="22"/>
        </w:rPr>
      </w:pPr>
      <w:r w:rsidRPr="00B36129">
        <w:t>Treatment of the diseased soul is done by the medicine of divine services, as designed by Shariah</w:t>
      </w:r>
      <w:r w:rsidR="00514AD9" w:rsidRPr="00B36129">
        <w:t>. Thus, W</w:t>
      </w:r>
      <w:r w:rsidRPr="00B36129">
        <w:t>orship or prayer is the support, on which the whole edifice of religion erects. It is the root, which strengthens the religious beliefs and therefore the chief of religious actions</w:t>
      </w:r>
      <w:r w:rsidR="00514AD9" w:rsidRPr="00B36129">
        <w:t>.</w:t>
      </w:r>
      <w:r w:rsidRPr="00B36129">
        <w:t xml:space="preserve"> As the </w:t>
      </w:r>
      <w:r w:rsidR="00C10ECF" w:rsidRPr="00B36129">
        <w:t>P</w:t>
      </w:r>
      <w:r w:rsidRPr="00B36129">
        <w:t xml:space="preserve">rophet has told us the details of the prayer, so he is the actual physician of the diseases of hearts. </w:t>
      </w:r>
    </w:p>
    <w:p w:rsidR="00514AD9" w:rsidRPr="00B36129" w:rsidRDefault="002B6F14" w:rsidP="00751A14">
      <w:pPr>
        <w:pStyle w:val="HTMLPreformatted"/>
        <w:jc w:val="both"/>
        <w:rPr>
          <w:rFonts w:ascii="Times New Roman" w:hAnsi="Times New Roman" w:cs="Times New Roman"/>
          <w:sz w:val="24"/>
          <w:szCs w:val="24"/>
        </w:rPr>
      </w:pPr>
      <w:r>
        <w:rPr>
          <w:rFonts w:ascii="Times New Roman" w:hAnsi="Times New Roman" w:cs="Times New Roman"/>
          <w:sz w:val="24"/>
          <w:szCs w:val="24"/>
        </w:rPr>
        <w:lastRenderedPageBreak/>
        <w:t xml:space="preserve">When </w:t>
      </w:r>
      <w:r w:rsidR="00751A14" w:rsidRPr="00B36129">
        <w:rPr>
          <w:rFonts w:ascii="Times New Roman" w:hAnsi="Times New Roman" w:cs="Times New Roman"/>
          <w:sz w:val="24"/>
          <w:szCs w:val="24"/>
        </w:rPr>
        <w:t>the believers and those who are in the highest state of proximity with God</w:t>
      </w:r>
      <w:r w:rsidR="00C10ECF" w:rsidRPr="00B36129">
        <w:rPr>
          <w:rFonts w:ascii="Times New Roman" w:hAnsi="Times New Roman" w:cs="Times New Roman"/>
          <w:sz w:val="24"/>
          <w:szCs w:val="24"/>
        </w:rPr>
        <w:t>, are</w:t>
      </w:r>
      <w:r w:rsidR="00751A14" w:rsidRPr="00B36129">
        <w:rPr>
          <w:rFonts w:ascii="Times New Roman" w:hAnsi="Times New Roman" w:cs="Times New Roman"/>
          <w:sz w:val="24"/>
          <w:szCs w:val="24"/>
        </w:rPr>
        <w:t xml:space="preserve"> in a state</w:t>
      </w:r>
      <w:r w:rsidR="00C10ECF" w:rsidRPr="00B36129">
        <w:rPr>
          <w:rFonts w:ascii="Times New Roman" w:hAnsi="Times New Roman" w:cs="Times New Roman"/>
          <w:sz w:val="24"/>
          <w:szCs w:val="24"/>
        </w:rPr>
        <w:t xml:space="preserve"> of advancement in their faith, </w:t>
      </w:r>
      <w:r w:rsidR="00751A14" w:rsidRPr="00B36129">
        <w:rPr>
          <w:rFonts w:ascii="Times New Roman" w:hAnsi="Times New Roman" w:cs="Times New Roman"/>
          <w:sz w:val="24"/>
          <w:szCs w:val="24"/>
        </w:rPr>
        <w:t xml:space="preserve">completely </w:t>
      </w:r>
      <w:r w:rsidR="00C10ECF" w:rsidRPr="00B36129">
        <w:rPr>
          <w:rFonts w:ascii="Times New Roman" w:hAnsi="Times New Roman" w:cs="Times New Roman"/>
          <w:sz w:val="24"/>
          <w:szCs w:val="24"/>
        </w:rPr>
        <w:t xml:space="preserve">rely and </w:t>
      </w:r>
      <w:r w:rsidR="00751A14" w:rsidRPr="00B36129">
        <w:rPr>
          <w:rFonts w:ascii="Times New Roman" w:hAnsi="Times New Roman" w:cs="Times New Roman"/>
          <w:sz w:val="24"/>
          <w:szCs w:val="24"/>
        </w:rPr>
        <w:t xml:space="preserve">submit </w:t>
      </w:r>
      <w:r w:rsidR="00C10ECF" w:rsidRPr="00B36129">
        <w:rPr>
          <w:rFonts w:ascii="Times New Roman" w:hAnsi="Times New Roman" w:cs="Times New Roman"/>
          <w:sz w:val="24"/>
          <w:szCs w:val="24"/>
        </w:rPr>
        <w:t>them</w:t>
      </w:r>
      <w:r w:rsidR="00751A14" w:rsidRPr="00B36129">
        <w:rPr>
          <w:rFonts w:ascii="Times New Roman" w:hAnsi="Times New Roman" w:cs="Times New Roman"/>
          <w:sz w:val="24"/>
          <w:szCs w:val="24"/>
        </w:rPr>
        <w:t xml:space="preserve"> to God. Tawakkul or reliance on God also helps us free from hypocrisy and other worldly evils</w:t>
      </w:r>
      <w:r w:rsidR="00514AD9" w:rsidRPr="00B36129">
        <w:rPr>
          <w:rFonts w:ascii="Times New Roman" w:hAnsi="Times New Roman" w:cs="Times New Roman"/>
          <w:sz w:val="24"/>
          <w:szCs w:val="24"/>
        </w:rPr>
        <w:t>.</w:t>
      </w:r>
    </w:p>
    <w:p w:rsidR="00751A14" w:rsidRPr="00B36129" w:rsidRDefault="00514AD9"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 </w:t>
      </w: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The lives of true </w:t>
      </w:r>
      <w:r w:rsidR="00C10ECF" w:rsidRPr="00B36129">
        <w:rPr>
          <w:rFonts w:ascii="Times New Roman" w:hAnsi="Times New Roman" w:cs="Times New Roman"/>
          <w:sz w:val="24"/>
          <w:szCs w:val="24"/>
        </w:rPr>
        <w:t>S</w:t>
      </w:r>
      <w:r w:rsidRPr="00B36129">
        <w:rPr>
          <w:rFonts w:ascii="Times New Roman" w:hAnsi="Times New Roman" w:cs="Times New Roman"/>
          <w:sz w:val="24"/>
          <w:szCs w:val="24"/>
        </w:rPr>
        <w:t xml:space="preserve">ufis provide us </w:t>
      </w:r>
      <w:r w:rsidR="00C10ECF" w:rsidRPr="00B36129">
        <w:rPr>
          <w:rFonts w:ascii="Times New Roman" w:hAnsi="Times New Roman" w:cs="Times New Roman"/>
          <w:sz w:val="24"/>
          <w:szCs w:val="24"/>
        </w:rPr>
        <w:t xml:space="preserve">with </w:t>
      </w:r>
      <w:r w:rsidRPr="00B36129">
        <w:rPr>
          <w:rFonts w:ascii="Times New Roman" w:hAnsi="Times New Roman" w:cs="Times New Roman"/>
          <w:sz w:val="24"/>
          <w:szCs w:val="24"/>
        </w:rPr>
        <w:t xml:space="preserve">a practical example of moral certainty and it is established through their teachings that the action is more significant than mere idea or thought and the determination and will is even more crucial than pure intellect. </w:t>
      </w:r>
    </w:p>
    <w:p w:rsidR="00EF0969" w:rsidRPr="00B36129" w:rsidRDefault="00EF0969" w:rsidP="00751A14">
      <w:pPr>
        <w:jc w:val="both"/>
      </w:pPr>
    </w:p>
    <w:p w:rsidR="00B63A41" w:rsidRDefault="00751A14" w:rsidP="00751A14">
      <w:pPr>
        <w:jc w:val="both"/>
      </w:pPr>
      <w:r w:rsidRPr="00B36129">
        <w:t xml:space="preserve">According to the Sufis, the ultimate mystical experience is annihilation (al-fana) in the divine essence, and </w:t>
      </w:r>
    </w:p>
    <w:p w:rsidR="00B63A41" w:rsidRDefault="00B63A41" w:rsidP="00751A14">
      <w:pPr>
        <w:jc w:val="both"/>
      </w:pPr>
    </w:p>
    <w:p w:rsidR="00751A14" w:rsidRPr="00B63A41" w:rsidRDefault="00751A14" w:rsidP="00B63A41">
      <w:pPr>
        <w:ind w:left="720"/>
        <w:jc w:val="both"/>
        <w:rPr>
          <w:sz w:val="22"/>
        </w:rPr>
      </w:pPr>
      <w:r w:rsidRPr="00B63A41">
        <w:rPr>
          <w:sz w:val="22"/>
        </w:rPr>
        <w:t xml:space="preserve">“For </w:t>
      </w:r>
      <w:r w:rsidR="00E54FE8">
        <w:rPr>
          <w:sz w:val="22"/>
        </w:rPr>
        <w:t>Al-Ghazali</w:t>
      </w:r>
      <w:r w:rsidRPr="00B63A41">
        <w:rPr>
          <w:sz w:val="22"/>
        </w:rPr>
        <w:t xml:space="preserve">, the end of the mystical experience is proximity (qurb) to the divine attributes, …The divine essence, at least in this world, remains for </w:t>
      </w:r>
      <w:r w:rsidR="00E54FE8">
        <w:rPr>
          <w:sz w:val="22"/>
        </w:rPr>
        <w:t>Al-Ghazali</w:t>
      </w:r>
      <w:r w:rsidRPr="00B63A41">
        <w:rPr>
          <w:sz w:val="22"/>
        </w:rPr>
        <w:t xml:space="preserve"> beyond any human experience, although he adheres to the Ash‘arite doctrine that God can be "seen" in the hereafter. He further suggests that the mystical experience of "annihilation" consists in seeing nothing in existence except the unity of all things and hence losing experience of oneself.”</w:t>
      </w:r>
      <w:r w:rsidRPr="00B63A41">
        <w:rPr>
          <w:rStyle w:val="FootnoteReference"/>
          <w:sz w:val="22"/>
        </w:rPr>
        <w:footnoteReference w:id="154"/>
      </w:r>
    </w:p>
    <w:p w:rsidR="00751A14" w:rsidRPr="00B36129" w:rsidRDefault="00751A14" w:rsidP="00751A14">
      <w:pPr>
        <w:pStyle w:val="NormalWeb"/>
        <w:jc w:val="both"/>
      </w:pPr>
      <w:r w:rsidRPr="00B36129">
        <w:t>In this respect, “hereafter is much superior in respect of degree and much superior in respect of excellence”.</w:t>
      </w:r>
      <w:r w:rsidRPr="00B36129">
        <w:rPr>
          <w:rStyle w:val="FootnoteReference"/>
        </w:rPr>
        <w:footnoteReference w:id="155"/>
      </w:r>
      <w:r w:rsidRPr="00B36129">
        <w:t xml:space="preserve"> </w:t>
      </w:r>
      <w:r w:rsidR="00514AD9" w:rsidRPr="00B36129">
        <w:t>As</w:t>
      </w:r>
      <w:r w:rsidRPr="00B36129">
        <w:t xml:space="preserve"> man can have the vision of God in the hereafter which is the supreme joy, a man can attain. </w:t>
      </w:r>
      <w:r w:rsidR="002B6F14">
        <w:t>So,</w:t>
      </w:r>
      <w:r w:rsidRPr="00B36129">
        <w:t xml:space="preserve"> the teachings of </w:t>
      </w:r>
      <w:r w:rsidR="003B055E">
        <w:t>Al-Ghazali</w:t>
      </w:r>
      <w:r w:rsidRPr="00B36129">
        <w:t xml:space="preserve"> </w:t>
      </w:r>
      <w:r w:rsidR="009303D2" w:rsidRPr="00B36129">
        <w:t xml:space="preserve">truly </w:t>
      </w:r>
      <w:r w:rsidRPr="00B36129">
        <w:t xml:space="preserve">lead man to meet the ultimate end of his life. </w:t>
      </w:r>
    </w:p>
    <w:p w:rsidR="00FB5ED6" w:rsidRPr="00B36129" w:rsidRDefault="00FB5ED6" w:rsidP="00751A14">
      <w:pPr>
        <w:rPr>
          <w:sz w:val="32"/>
          <w:szCs w:val="32"/>
          <w:u w:val="single"/>
        </w:rPr>
      </w:pPr>
    </w:p>
    <w:p w:rsidR="00751A14" w:rsidRPr="00B36129" w:rsidRDefault="00751A14" w:rsidP="00751A14">
      <w:pPr>
        <w:rPr>
          <w:sz w:val="32"/>
          <w:szCs w:val="32"/>
        </w:rPr>
      </w:pPr>
      <w:r w:rsidRPr="00B36129">
        <w:rPr>
          <w:sz w:val="32"/>
          <w:szCs w:val="32"/>
        </w:rPr>
        <w:t>Discrepancies with the Philosophers</w:t>
      </w:r>
      <w:r w:rsidR="00FB5ED6" w:rsidRPr="00B36129">
        <w:rPr>
          <w:sz w:val="32"/>
          <w:szCs w:val="32"/>
        </w:rPr>
        <w:t>:</w:t>
      </w:r>
    </w:p>
    <w:p w:rsidR="00751A14" w:rsidRPr="00B36129" w:rsidRDefault="00751A14" w:rsidP="00751A14">
      <w:pPr>
        <w:rPr>
          <w:sz w:val="36"/>
          <w:szCs w:val="36"/>
          <w:u w:val="single"/>
        </w:rPr>
      </w:pPr>
    </w:p>
    <w:p w:rsidR="00751A14" w:rsidRPr="00B36129" w:rsidRDefault="003974D2"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The most stimulating and significant </w:t>
      </w:r>
      <w:r w:rsidR="003B2146" w:rsidRPr="00B36129">
        <w:rPr>
          <w:rFonts w:ascii="Times New Roman" w:hAnsi="Times New Roman" w:cs="Times New Roman"/>
          <w:sz w:val="24"/>
          <w:szCs w:val="24"/>
        </w:rPr>
        <w:t>phase</w:t>
      </w:r>
      <w:r w:rsidRPr="00B36129">
        <w:rPr>
          <w:rFonts w:ascii="Times New Roman" w:hAnsi="Times New Roman" w:cs="Times New Roman"/>
          <w:sz w:val="24"/>
          <w:szCs w:val="24"/>
        </w:rPr>
        <w:t xml:space="preserve"> of Imam </w:t>
      </w:r>
      <w:r w:rsidR="003B055E">
        <w:rPr>
          <w:rFonts w:ascii="Times New Roman" w:hAnsi="Times New Roman" w:cs="Times New Roman"/>
          <w:sz w:val="24"/>
          <w:szCs w:val="24"/>
        </w:rPr>
        <w:t>Al-Ghazali</w:t>
      </w:r>
      <w:r w:rsidRPr="00B36129">
        <w:rPr>
          <w:rFonts w:ascii="Times New Roman" w:hAnsi="Times New Roman" w:cs="Times New Roman"/>
          <w:sz w:val="24"/>
          <w:szCs w:val="24"/>
        </w:rPr>
        <w:t>’s scholarly inquisition is his</w:t>
      </w:r>
      <w:r w:rsidR="00751A14" w:rsidRPr="00B36129">
        <w:rPr>
          <w:rFonts w:ascii="Times New Roman" w:hAnsi="Times New Roman" w:cs="Times New Roman"/>
          <w:sz w:val="24"/>
          <w:szCs w:val="24"/>
        </w:rPr>
        <w:t xml:space="preserve"> assessment of the mode and system of beliefs of the philosophers. He </w:t>
      </w:r>
      <w:r w:rsidRPr="00B36129">
        <w:rPr>
          <w:rFonts w:ascii="Times New Roman" w:hAnsi="Times New Roman" w:cs="Times New Roman"/>
          <w:sz w:val="24"/>
          <w:szCs w:val="24"/>
        </w:rPr>
        <w:t>did not</w:t>
      </w:r>
      <w:r w:rsidR="00751A14" w:rsidRPr="00B36129">
        <w:rPr>
          <w:rFonts w:ascii="Times New Roman" w:hAnsi="Times New Roman" w:cs="Times New Roman"/>
          <w:sz w:val="24"/>
          <w:szCs w:val="24"/>
        </w:rPr>
        <w:t xml:space="preserve"> at all </w:t>
      </w:r>
      <w:r w:rsidRPr="00B36129">
        <w:rPr>
          <w:rFonts w:ascii="Times New Roman" w:hAnsi="Times New Roman" w:cs="Times New Roman"/>
          <w:sz w:val="24"/>
          <w:szCs w:val="24"/>
        </w:rPr>
        <w:t>contradict</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 xml:space="preserve">their </w:t>
      </w:r>
      <w:r w:rsidR="00751A14" w:rsidRPr="00B36129">
        <w:rPr>
          <w:rFonts w:ascii="Times New Roman" w:hAnsi="Times New Roman" w:cs="Times New Roman"/>
          <w:sz w:val="24"/>
          <w:szCs w:val="24"/>
        </w:rPr>
        <w:t>philosophical exploration</w:t>
      </w:r>
      <w:r w:rsidRPr="00B36129">
        <w:rPr>
          <w:rFonts w:ascii="Times New Roman" w:hAnsi="Times New Roman" w:cs="Times New Roman"/>
          <w:sz w:val="24"/>
          <w:szCs w:val="24"/>
        </w:rPr>
        <w:t>s.</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He</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 xml:space="preserve">criticized </w:t>
      </w:r>
      <w:r w:rsidR="00751A14" w:rsidRPr="00B36129">
        <w:rPr>
          <w:rFonts w:ascii="Times New Roman" w:hAnsi="Times New Roman" w:cs="Times New Roman"/>
          <w:sz w:val="24"/>
          <w:szCs w:val="24"/>
        </w:rPr>
        <w:t xml:space="preserve">only those of their theories that </w:t>
      </w:r>
      <w:r w:rsidRPr="00B36129">
        <w:rPr>
          <w:rFonts w:ascii="Times New Roman" w:hAnsi="Times New Roman" w:cs="Times New Roman"/>
          <w:sz w:val="24"/>
          <w:szCs w:val="24"/>
        </w:rPr>
        <w:t>“</w:t>
      </w:r>
      <w:r w:rsidR="00751A14" w:rsidRPr="00B36129">
        <w:rPr>
          <w:rFonts w:ascii="Times New Roman" w:hAnsi="Times New Roman" w:cs="Times New Roman"/>
          <w:sz w:val="24"/>
          <w:szCs w:val="24"/>
        </w:rPr>
        <w:t>contravene the principles of religion.”</w:t>
      </w:r>
      <w:r w:rsidR="00751A14" w:rsidRPr="00B36129">
        <w:rPr>
          <w:rStyle w:val="FootnoteReference"/>
          <w:rFonts w:ascii="Times New Roman" w:hAnsi="Times New Roman" w:cs="Times New Roman"/>
          <w:sz w:val="24"/>
          <w:szCs w:val="24"/>
        </w:rPr>
        <w:footnoteReference w:id="156"/>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2B6F14" w:rsidP="003974D2">
      <w:pPr>
        <w:pStyle w:val="HTMLPreformatted"/>
        <w:jc w:val="both"/>
        <w:rPr>
          <w:rFonts w:ascii="Times New Roman" w:hAnsi="Times New Roman" w:cs="Times New Roman"/>
          <w:sz w:val="24"/>
          <w:szCs w:val="24"/>
        </w:rPr>
      </w:pPr>
      <w:r>
        <w:rPr>
          <w:rFonts w:ascii="Times New Roman" w:hAnsi="Times New Roman" w:cs="Times New Roman"/>
          <w:sz w:val="24"/>
          <w:szCs w:val="24"/>
        </w:rPr>
        <w:t>B</w:t>
      </w:r>
      <w:r w:rsidR="003974D2" w:rsidRPr="00B36129">
        <w:rPr>
          <w:rFonts w:ascii="Times New Roman" w:hAnsi="Times New Roman" w:cs="Times New Roman"/>
          <w:sz w:val="24"/>
          <w:szCs w:val="24"/>
        </w:rPr>
        <w:t>efore making any critical evaluation, he completely learnt the art of philosophy. H</w:t>
      </w:r>
      <w:r w:rsidR="00751A14" w:rsidRPr="00B36129">
        <w:rPr>
          <w:rFonts w:ascii="Times New Roman" w:hAnsi="Times New Roman" w:cs="Times New Roman"/>
          <w:sz w:val="24"/>
          <w:szCs w:val="24"/>
        </w:rPr>
        <w:t xml:space="preserve">e refrained from denouncing the philosophers till he had absolutely mastered their system. </w:t>
      </w:r>
    </w:p>
    <w:p w:rsidR="00751A14" w:rsidRPr="00B36129" w:rsidRDefault="00751A14" w:rsidP="00751A14">
      <w:pPr>
        <w:pStyle w:val="NewTimesRoman"/>
        <w:rPr>
          <w:rFonts w:ascii="Times New Roman" w:hAnsi="Times New Roman" w:cs="Times New Roman"/>
        </w:rPr>
      </w:pPr>
    </w:p>
    <w:p w:rsidR="00751A14" w:rsidRPr="00B36129" w:rsidRDefault="00751A14" w:rsidP="00751A14">
      <w:pPr>
        <w:pStyle w:val="NewTimesRoman"/>
        <w:jc w:val="both"/>
        <w:rPr>
          <w:rFonts w:ascii="Times New Roman" w:hAnsi="Times New Roman" w:cs="Times New Roman"/>
        </w:rPr>
      </w:pPr>
      <w:r w:rsidRPr="00B36129">
        <w:rPr>
          <w:rFonts w:ascii="Times New Roman" w:hAnsi="Times New Roman" w:cs="Times New Roman"/>
        </w:rPr>
        <w:t xml:space="preserve">After taking hold of the art of philosophy firmly, Imam </w:t>
      </w:r>
      <w:r w:rsidR="003B055E">
        <w:rPr>
          <w:rFonts w:ascii="Times New Roman" w:hAnsi="Times New Roman" w:cs="Times New Roman"/>
        </w:rPr>
        <w:t>Al-Ghazali</w:t>
      </w:r>
      <w:r w:rsidRPr="00B36129">
        <w:rPr>
          <w:rFonts w:ascii="Times New Roman" w:hAnsi="Times New Roman" w:cs="Times New Roman"/>
        </w:rPr>
        <w:t xml:space="preserve"> contended that </w:t>
      </w:r>
      <w:r w:rsidR="003974D2" w:rsidRPr="00B36129">
        <w:rPr>
          <w:rFonts w:ascii="Times New Roman" w:hAnsi="Times New Roman" w:cs="Times New Roman"/>
        </w:rPr>
        <w:t xml:space="preserve">in Islamic world, </w:t>
      </w:r>
      <w:r w:rsidRPr="00B36129">
        <w:rPr>
          <w:rFonts w:ascii="Times New Roman" w:hAnsi="Times New Roman" w:cs="Times New Roman"/>
        </w:rPr>
        <w:t xml:space="preserve">the </w:t>
      </w:r>
      <w:r w:rsidR="003974D2" w:rsidRPr="00B36129">
        <w:rPr>
          <w:rFonts w:ascii="Times New Roman" w:hAnsi="Times New Roman" w:cs="Times New Roman"/>
        </w:rPr>
        <w:t>advance</w:t>
      </w:r>
      <w:r w:rsidRPr="00B36129">
        <w:rPr>
          <w:rFonts w:ascii="Times New Roman" w:hAnsi="Times New Roman" w:cs="Times New Roman"/>
        </w:rPr>
        <w:t xml:space="preserve"> of philosophy up to </w:t>
      </w:r>
      <w:r w:rsidR="003974D2" w:rsidRPr="00B36129">
        <w:rPr>
          <w:rFonts w:ascii="Times New Roman" w:hAnsi="Times New Roman" w:cs="Times New Roman"/>
        </w:rPr>
        <w:t>“</w:t>
      </w:r>
      <w:r w:rsidRPr="00B36129">
        <w:rPr>
          <w:rFonts w:ascii="Times New Roman" w:hAnsi="Times New Roman" w:cs="Times New Roman"/>
        </w:rPr>
        <w:t>the time of Avicenna was based upon fallacious reasoning which must be replaced by sound reasoning, and once we employ correct reasoning we can see that the main tenets of religion rest on secure logical foundations.”</w:t>
      </w:r>
      <w:r w:rsidRPr="00B36129">
        <w:rPr>
          <w:rStyle w:val="FootnoteReference"/>
          <w:rFonts w:ascii="Times New Roman" w:hAnsi="Times New Roman" w:cs="Times New Roman"/>
        </w:rPr>
        <w:footnoteReference w:id="157"/>
      </w:r>
    </w:p>
    <w:p w:rsidR="00751A14" w:rsidRPr="00B36129" w:rsidRDefault="00751A14" w:rsidP="00751A14">
      <w:pPr>
        <w:pStyle w:val="NewTimesRoman"/>
        <w:jc w:val="both"/>
        <w:rPr>
          <w:rFonts w:ascii="Times New Roman" w:hAnsi="Times New Roman" w:cs="Times New Roman"/>
        </w:rPr>
      </w:pPr>
    </w:p>
    <w:p w:rsidR="00751A14" w:rsidRPr="00B36129" w:rsidRDefault="00751A14" w:rsidP="00751A14">
      <w:pPr>
        <w:pStyle w:val="NewTimesRoman"/>
        <w:jc w:val="both"/>
        <w:rPr>
          <w:rFonts w:ascii="Times New Roman" w:hAnsi="Times New Roman" w:cs="Times New Roman"/>
        </w:rPr>
      </w:pPr>
      <w:r w:rsidRPr="00B36129">
        <w:rPr>
          <w:rFonts w:ascii="Times New Roman" w:hAnsi="Times New Roman" w:cs="Times New Roman"/>
        </w:rPr>
        <w:t>Here he seemed to have two motives. The first was to counter the doctrines of the philosophers in the Muslim world</w:t>
      </w:r>
      <w:r w:rsidR="00114046">
        <w:rPr>
          <w:rFonts w:ascii="Times New Roman" w:hAnsi="Times New Roman" w:cs="Times New Roman"/>
        </w:rPr>
        <w:t>,</w:t>
      </w:r>
      <w:r w:rsidRPr="00B36129">
        <w:rPr>
          <w:rFonts w:ascii="Times New Roman" w:hAnsi="Times New Roman" w:cs="Times New Roman"/>
        </w:rPr>
        <w:t xml:space="preserve"> whose thoughts had been subjugated by a specific type of Aristotelian philosophy. Specifically, he contradicted the peak of that thought which was represented by the </w:t>
      </w:r>
      <w:r w:rsidRPr="00B36129">
        <w:rPr>
          <w:rFonts w:ascii="Times New Roman" w:hAnsi="Times New Roman" w:cs="Times New Roman"/>
        </w:rPr>
        <w:lastRenderedPageBreak/>
        <w:t>works of Avicenna. Secondly, he argued that it was not adequate to criticize th</w:t>
      </w:r>
      <w:r w:rsidR="003B2146" w:rsidRPr="00B36129">
        <w:rPr>
          <w:rFonts w:ascii="Times New Roman" w:hAnsi="Times New Roman" w:cs="Times New Roman"/>
        </w:rPr>
        <w:t>e</w:t>
      </w:r>
      <w:r w:rsidRPr="00B36129">
        <w:rPr>
          <w:rFonts w:ascii="Times New Roman" w:hAnsi="Times New Roman" w:cs="Times New Roman"/>
        </w:rPr>
        <w:t xml:space="preserve"> philosophers on the bas</w:t>
      </w:r>
      <w:r w:rsidR="003B2146" w:rsidRPr="00B36129">
        <w:rPr>
          <w:rFonts w:ascii="Times New Roman" w:hAnsi="Times New Roman" w:cs="Times New Roman"/>
        </w:rPr>
        <w:t>e</w:t>
      </w:r>
      <w:r w:rsidRPr="00B36129">
        <w:rPr>
          <w:rFonts w:ascii="Times New Roman" w:hAnsi="Times New Roman" w:cs="Times New Roman"/>
        </w:rPr>
        <w:t xml:space="preserve"> that their opinions were contrary to </w:t>
      </w:r>
      <w:r w:rsidR="003B2146" w:rsidRPr="00B36129">
        <w:rPr>
          <w:rFonts w:ascii="Times New Roman" w:hAnsi="Times New Roman" w:cs="Times New Roman"/>
        </w:rPr>
        <w:t xml:space="preserve">the </w:t>
      </w:r>
      <w:r w:rsidRPr="00B36129">
        <w:rPr>
          <w:rFonts w:ascii="Times New Roman" w:hAnsi="Times New Roman" w:cs="Times New Roman"/>
        </w:rPr>
        <w:t>accepted beliefs. Their problem, on the other hand, was that their arguments fail by the standards which they themselves seek to establish. Their arguments, therefore did not meet with the standards of correct logical reasoning. In that case logic could be maintained in the service of the correct exposition of theological doctrines and did not require to be rejected by the orthodox Muslims.</w:t>
      </w:r>
      <w:r w:rsidR="003974D2" w:rsidRPr="00B36129">
        <w:rPr>
          <w:rFonts w:ascii="Times New Roman" w:hAnsi="Times New Roman" w:cs="Times New Roman"/>
        </w:rPr>
        <w:t xml:space="preserve"> </w:t>
      </w:r>
    </w:p>
    <w:p w:rsidR="00751A14" w:rsidRPr="00B36129" w:rsidRDefault="00751A14" w:rsidP="00751A14">
      <w:pPr>
        <w:pStyle w:val="3text"/>
        <w:jc w:val="both"/>
      </w:pPr>
      <w:r w:rsidRPr="00B36129">
        <w:rPr>
          <w:rStyle w:val="searchwithinhl"/>
        </w:rPr>
        <w:t xml:space="preserve">Regarding the judgments of philosophers on theological matters or metaphysics, </w:t>
      </w:r>
      <w:r w:rsidR="00E54FE8">
        <w:rPr>
          <w:rStyle w:val="searchwithinhl"/>
        </w:rPr>
        <w:t>Al-Ghazali</w:t>
      </w:r>
      <w:r w:rsidR="003974D2" w:rsidRPr="00B36129">
        <w:t xml:space="preserve"> remarked</w:t>
      </w:r>
      <w:r w:rsidRPr="00B36129">
        <w:t xml:space="preserve">, </w:t>
      </w:r>
      <w:r w:rsidR="003974D2" w:rsidRPr="00B36129">
        <w:t xml:space="preserve">that </w:t>
      </w:r>
      <w:r w:rsidRPr="00B36129">
        <w:t>the philosopher</w:t>
      </w:r>
      <w:r w:rsidR="003974D2" w:rsidRPr="00B36129">
        <w:t>s</w:t>
      </w:r>
      <w:r w:rsidR="00775C5A" w:rsidRPr="00B36129">
        <w:t>’</w:t>
      </w:r>
      <w:r w:rsidR="003974D2" w:rsidRPr="00B36129">
        <w:t xml:space="preserve"> defect lies in their false assumption that they can understand and explain the</w:t>
      </w:r>
      <w:r w:rsidRPr="00B36129">
        <w:t xml:space="preserve"> divine things </w:t>
      </w:r>
      <w:r w:rsidR="003974D2" w:rsidRPr="00B36129">
        <w:t>with their intellect, as they do with the philosophical issues.</w:t>
      </w:r>
      <w:r w:rsidRPr="00B36129">
        <w:rPr>
          <w:rStyle w:val="FootnoteReference"/>
        </w:rPr>
        <w:footnoteReference w:id="158"/>
      </w:r>
      <w:r w:rsidRPr="00B36129">
        <w:t xml:space="preserve"> </w:t>
      </w:r>
    </w:p>
    <w:p w:rsidR="00751A14" w:rsidRPr="00B36129" w:rsidRDefault="00E54FE8" w:rsidP="00751A14">
      <w:pPr>
        <w:tabs>
          <w:tab w:val="left" w:pos="2010"/>
        </w:tabs>
        <w:jc w:val="both"/>
      </w:pPr>
      <w:r>
        <w:t>Al-Ghazali</w:t>
      </w:r>
      <w:r w:rsidR="00542E9A" w:rsidRPr="00B36129">
        <w:t xml:space="preserve"> examined</w:t>
      </w:r>
      <w:r w:rsidR="00751A14" w:rsidRPr="00B36129">
        <w:t xml:space="preserve"> the errors of the philosophers relating to theology and metaphysics and concluded that the</w:t>
      </w:r>
      <w:r w:rsidR="00542E9A" w:rsidRPr="00B36129">
        <w:t xml:space="preserve">y make </w:t>
      </w:r>
      <w:r w:rsidR="00751A14" w:rsidRPr="00B36129">
        <w:t xml:space="preserve">errors </w:t>
      </w:r>
      <w:r w:rsidR="00542E9A" w:rsidRPr="00B36129">
        <w:t xml:space="preserve">in </w:t>
      </w:r>
      <w:r w:rsidR="00751A14" w:rsidRPr="00B36129">
        <w:t xml:space="preserve">twenty </w:t>
      </w:r>
      <w:r w:rsidR="00542E9A" w:rsidRPr="00B36129">
        <w:t>points.</w:t>
      </w:r>
      <w:r w:rsidR="00751A14" w:rsidRPr="00B36129">
        <w:rPr>
          <w:rStyle w:val="FootnoteReference"/>
        </w:rPr>
        <w:footnoteReference w:id="159"/>
      </w:r>
      <w:r w:rsidR="00751A14" w:rsidRPr="00B36129">
        <w:t xml:space="preserve"> </w:t>
      </w:r>
      <w:r w:rsidR="00542E9A" w:rsidRPr="00B36129">
        <w:t>Philosophers are considered infidels on t</w:t>
      </w:r>
      <w:r w:rsidR="00751A14" w:rsidRPr="00B36129">
        <w:t xml:space="preserve">hree </w:t>
      </w:r>
      <w:r w:rsidR="00542E9A" w:rsidRPr="00B36129">
        <w:t xml:space="preserve">points and heretics on the remaining </w:t>
      </w:r>
      <w:r w:rsidR="00751A14" w:rsidRPr="00B36129">
        <w:t xml:space="preserve">seventeen </w:t>
      </w:r>
      <w:r w:rsidR="00542E9A" w:rsidRPr="00B36129">
        <w:t>issues</w:t>
      </w:r>
      <w:r w:rsidR="00751A14" w:rsidRPr="00B36129">
        <w:t>.</w:t>
      </w:r>
      <w:r w:rsidR="00751A14" w:rsidRPr="00B36129">
        <w:rPr>
          <w:rStyle w:val="FootnoteReference"/>
          <w:rFonts w:eastAsiaTheme="majorEastAsia"/>
        </w:rPr>
        <w:footnoteReference w:id="160"/>
      </w:r>
    </w:p>
    <w:p w:rsidR="00751A14" w:rsidRPr="00B36129" w:rsidRDefault="00751A14" w:rsidP="00751A14">
      <w:pPr>
        <w:tabs>
          <w:tab w:val="left" w:pos="2010"/>
        </w:tabs>
        <w:jc w:val="both"/>
      </w:pPr>
    </w:p>
    <w:p w:rsidR="00751A14" w:rsidRPr="00B36129" w:rsidRDefault="00751A14" w:rsidP="00751A14">
      <w:pPr>
        <w:jc w:val="both"/>
      </w:pPr>
      <w:r w:rsidRPr="00B36129">
        <w:t>1. The first point in which the philosophers differ from the Muslims and the religious law is “the denial of the resurrection of bodies, the denial of bodily pleasures in paradise and bodily torments in the fire, and the denial of the existence of paradise and the fire.”</w:t>
      </w:r>
      <w:r w:rsidRPr="00B36129">
        <w:rPr>
          <w:rStyle w:val="FootnoteReference"/>
        </w:rPr>
        <w:footnoteReference w:id="161"/>
      </w:r>
    </w:p>
    <w:p w:rsidR="00751A14" w:rsidRPr="00B36129" w:rsidRDefault="00751A14" w:rsidP="00751A14">
      <w:pPr>
        <w:jc w:val="both"/>
      </w:pPr>
    </w:p>
    <w:p w:rsidR="00751A14" w:rsidRPr="00B36129" w:rsidRDefault="00751A14" w:rsidP="00751A14">
      <w:pPr>
        <w:jc w:val="both"/>
      </w:pPr>
      <w:r w:rsidRPr="00B36129">
        <w:t xml:space="preserve">In this way, they believe, that only the spirits will be rewarded or punished on the Day of Judgment and consider that there will only be spiritual resurrection and not bodily. Therefore, they openly deny the Divine Law, which is manifested through A-Quran and the sayings of Prophets.  </w:t>
      </w:r>
    </w:p>
    <w:p w:rsidR="00751A14" w:rsidRPr="00B36129" w:rsidRDefault="00751A14" w:rsidP="00751A14">
      <w:pPr>
        <w:jc w:val="both"/>
      </w:pPr>
    </w:p>
    <w:p w:rsidR="00751A14" w:rsidRPr="00B36129" w:rsidRDefault="00751A14" w:rsidP="00751A14">
      <w:pPr>
        <w:jc w:val="both"/>
      </w:pPr>
      <w:r w:rsidRPr="00B36129">
        <w:t>Actually</w:t>
      </w:r>
      <w:r w:rsidR="00542E9A" w:rsidRPr="00B36129">
        <w:t>,</w:t>
      </w:r>
      <w:r w:rsidRPr="00B36129">
        <w:t xml:space="preserve"> </w:t>
      </w:r>
      <w:r w:rsidR="00542E9A" w:rsidRPr="00B36129">
        <w:t>t</w:t>
      </w:r>
      <w:r w:rsidRPr="00B36129">
        <w:t xml:space="preserve">he doctrine of an immaterial soul is the basis for Avicenna’s </w:t>
      </w:r>
      <w:r w:rsidR="00542E9A" w:rsidRPr="00B36129">
        <w:t>disregard of</w:t>
      </w:r>
      <w:r w:rsidRPr="00B36129">
        <w:t xml:space="preserve"> bodily resurrection.</w:t>
      </w:r>
      <w:r w:rsidRPr="00B36129">
        <w:rPr>
          <w:rStyle w:val="FootnoteReference"/>
        </w:rPr>
        <w:footnoteReference w:id="162"/>
      </w:r>
      <w:r w:rsidRPr="00B36129">
        <w:t xml:space="preserve"> </w:t>
      </w:r>
      <w:r w:rsidR="00E54FE8">
        <w:t>Al-Ghazali</w:t>
      </w:r>
      <w:r w:rsidRPr="00B36129">
        <w:t xml:space="preserve"> replies to this irreligious doctrine, and states, that: </w:t>
      </w:r>
    </w:p>
    <w:p w:rsidR="00751A14" w:rsidRPr="00B36129" w:rsidRDefault="00751A14" w:rsidP="00751A14">
      <w:pPr>
        <w:jc w:val="both"/>
      </w:pPr>
    </w:p>
    <w:p w:rsidR="00751A14" w:rsidRPr="00B36129" w:rsidRDefault="00751A14" w:rsidP="00751A14">
      <w:pPr>
        <w:ind w:left="720"/>
        <w:jc w:val="both"/>
        <w:rPr>
          <w:sz w:val="22"/>
          <w:szCs w:val="22"/>
        </w:rPr>
      </w:pPr>
      <w:r w:rsidRPr="00B36129">
        <w:rPr>
          <w:sz w:val="22"/>
          <w:szCs w:val="22"/>
        </w:rPr>
        <w:t>“the theory of the soul’s immateriality, on which Avicenna’s denial is based, has not been demonstrated... even if one were to concede that the soul is immaterial, bodily resurrection would still be possible. The language of the Qur’an affirming bodily resurrection, he points out, is explicit and must be accepted literally, not metaphorically.”</w:t>
      </w:r>
      <w:r w:rsidRPr="00B36129">
        <w:rPr>
          <w:rStyle w:val="FootnoteReference"/>
          <w:sz w:val="22"/>
          <w:szCs w:val="22"/>
        </w:rPr>
        <w:footnoteReference w:id="163"/>
      </w:r>
    </w:p>
    <w:p w:rsidR="00751A14" w:rsidRPr="00B36129" w:rsidRDefault="00751A14" w:rsidP="00751A14">
      <w:pPr>
        <w:jc w:val="both"/>
      </w:pPr>
    </w:p>
    <w:p w:rsidR="00751A14" w:rsidRPr="005D0EEA" w:rsidRDefault="003B055E" w:rsidP="005D0EEA">
      <w:pPr>
        <w:jc w:val="both"/>
        <w:rPr>
          <w:szCs w:val="22"/>
        </w:rPr>
      </w:pPr>
      <w:r>
        <w:t>Al-Ghazali</w:t>
      </w:r>
      <w:r w:rsidR="00751A14" w:rsidRPr="00B36129">
        <w:t xml:space="preserve"> acknowledges that </w:t>
      </w:r>
      <w:r w:rsidR="00542E9A" w:rsidRPr="00B36129">
        <w:t xml:space="preserve">fundamentally </w:t>
      </w:r>
      <w:r w:rsidR="00751A14" w:rsidRPr="00B36129">
        <w:t xml:space="preserve">human soul is </w:t>
      </w:r>
      <w:r w:rsidR="00542E9A" w:rsidRPr="00B36129">
        <w:t xml:space="preserve">not </w:t>
      </w:r>
      <w:r w:rsidR="00751A14" w:rsidRPr="00B36129">
        <w:t xml:space="preserve">dependent </w:t>
      </w:r>
      <w:r w:rsidR="00542E9A" w:rsidRPr="00B36129">
        <w:t>upon</w:t>
      </w:r>
      <w:r w:rsidR="00751A14" w:rsidRPr="00B36129">
        <w:t xml:space="preserve"> body. The entire human body may be destroyed part by part, but the individuality of the soul remains integral. The human soul persists even if the body perishes. So, the soul is the real essence of a man and differentiated from a body as it cannot be divided. </w:t>
      </w:r>
      <w:r w:rsidR="00EF0969" w:rsidRPr="00B36129">
        <w:t>Therefore</w:t>
      </w:r>
      <w:r w:rsidR="00751A14" w:rsidRPr="00B36129">
        <w:t>,</w:t>
      </w:r>
      <w:r w:rsidR="005D0EEA">
        <w:t xml:space="preserve"> </w:t>
      </w:r>
      <w:r w:rsidR="005D0EEA" w:rsidRPr="005D0EEA">
        <w:rPr>
          <w:szCs w:val="22"/>
        </w:rPr>
        <w:t>“</w:t>
      </w:r>
      <w:r w:rsidR="00751A14" w:rsidRPr="005D0EEA">
        <w:rPr>
          <w:szCs w:val="22"/>
        </w:rPr>
        <w:t>death does not destroy the essential individuality of a man."</w:t>
      </w:r>
      <w:r w:rsidR="00751A14" w:rsidRPr="005D0EEA">
        <w:rPr>
          <w:rStyle w:val="FootnoteReference"/>
          <w:szCs w:val="22"/>
        </w:rPr>
        <w:footnoteReference w:id="164"/>
      </w:r>
    </w:p>
    <w:p w:rsidR="00751A14" w:rsidRPr="00B36129" w:rsidRDefault="00751A14" w:rsidP="00751A14">
      <w:pPr>
        <w:jc w:val="both"/>
      </w:pPr>
    </w:p>
    <w:p w:rsidR="00751A14" w:rsidRPr="00B36129" w:rsidRDefault="003B055E" w:rsidP="00751A14">
      <w:pPr>
        <w:jc w:val="both"/>
      </w:pPr>
      <w:r>
        <w:lastRenderedPageBreak/>
        <w:t>Al-Ghazali</w:t>
      </w:r>
      <w:r w:rsidR="00751A14" w:rsidRPr="00B36129">
        <w:t xml:space="preserve"> explains the doctrine of the restoration of body after death</w:t>
      </w:r>
      <w:r w:rsidR="00542E9A" w:rsidRPr="00B36129">
        <w:t>, through quoting such verses and ahadith</w:t>
      </w:r>
      <w:r w:rsidR="00775C5A" w:rsidRPr="00B36129">
        <w:t>, which</w:t>
      </w:r>
      <w:r w:rsidR="00751A14" w:rsidRPr="00B36129">
        <w:t xml:space="preserve">: </w:t>
      </w:r>
    </w:p>
    <w:p w:rsidR="00751A14" w:rsidRPr="00B36129" w:rsidRDefault="00751A14" w:rsidP="00751A14">
      <w:pPr>
        <w:jc w:val="both"/>
      </w:pPr>
    </w:p>
    <w:p w:rsidR="00751A14" w:rsidRPr="00B36129" w:rsidRDefault="00542E9A" w:rsidP="00751A14">
      <w:pPr>
        <w:ind w:left="720"/>
        <w:jc w:val="both"/>
        <w:rPr>
          <w:sz w:val="22"/>
          <w:szCs w:val="22"/>
        </w:rPr>
      </w:pPr>
      <w:r w:rsidRPr="00B36129">
        <w:rPr>
          <w:sz w:val="22"/>
          <w:szCs w:val="22"/>
        </w:rPr>
        <w:t>“</w:t>
      </w:r>
      <w:r w:rsidR="00751A14" w:rsidRPr="00B36129">
        <w:rPr>
          <w:sz w:val="22"/>
          <w:szCs w:val="22"/>
        </w:rPr>
        <w:t>indicates [the soul’s] survival. Yes, in addition, [this] indicates the revival and resurrection thereafter—namely, the resurrection of the body. This is possible by returning [the soul] to the body, whatever body this might be, whether [composed] of the matter of the first body [or from that] of another or from matter whose creation commences anew. For [an individual] is what he is by virtue of his soul, not his body, since the parts of the body change over for him from childhood to old age through being emaciated, becoming fat, and [undergoing] change of nourishment. His temperament changes with [all] this, while yet remaining that very same human.”</w:t>
      </w:r>
      <w:r w:rsidR="00751A14" w:rsidRPr="00B36129">
        <w:rPr>
          <w:rStyle w:val="FootnoteReference"/>
          <w:sz w:val="22"/>
          <w:szCs w:val="22"/>
        </w:rPr>
        <w:footnoteReference w:id="165"/>
      </w:r>
    </w:p>
    <w:p w:rsidR="00751A14" w:rsidRPr="00B36129" w:rsidRDefault="00751A14" w:rsidP="00751A14">
      <w:pPr>
        <w:jc w:val="both"/>
      </w:pPr>
    </w:p>
    <w:p w:rsidR="00775C5A" w:rsidRPr="00B36129" w:rsidRDefault="00751A14" w:rsidP="00751A14">
      <w:pPr>
        <w:jc w:val="both"/>
      </w:pPr>
      <w:r w:rsidRPr="00B36129">
        <w:t xml:space="preserve">He further narrates: </w:t>
      </w:r>
    </w:p>
    <w:p w:rsidR="00775C5A" w:rsidRPr="00B36129" w:rsidRDefault="00775C5A" w:rsidP="00751A14">
      <w:pPr>
        <w:jc w:val="both"/>
      </w:pPr>
    </w:p>
    <w:p w:rsidR="00751A14" w:rsidRPr="00B36129" w:rsidRDefault="00751A14" w:rsidP="00775C5A">
      <w:pPr>
        <w:ind w:left="720"/>
        <w:jc w:val="both"/>
        <w:rPr>
          <w:sz w:val="22"/>
        </w:rPr>
      </w:pPr>
      <w:r w:rsidRPr="00B36129">
        <w:rPr>
          <w:sz w:val="22"/>
        </w:rPr>
        <w:t>“This lies within God’s power and would be a [true] return of that soul. For [with the separation of the soul from the body] it had become not feasible for him to undergo physical pain and pleasure due to the loss of the instrument. But now an instrument similar to the first has been returned to him. This, then, becomes true resurrection.”</w:t>
      </w:r>
      <w:r w:rsidRPr="00B36129">
        <w:rPr>
          <w:rStyle w:val="FootnoteReference"/>
          <w:sz w:val="22"/>
        </w:rPr>
        <w:footnoteReference w:id="166"/>
      </w:r>
    </w:p>
    <w:p w:rsidR="00751A14" w:rsidRPr="00B36129" w:rsidRDefault="00751A14" w:rsidP="00751A14">
      <w:pPr>
        <w:tabs>
          <w:tab w:val="left" w:pos="360"/>
          <w:tab w:val="left" w:pos="540"/>
          <w:tab w:val="left" w:pos="720"/>
        </w:tabs>
        <w:jc w:val="both"/>
      </w:pPr>
    </w:p>
    <w:p w:rsidR="00751A14" w:rsidRPr="00B36129" w:rsidRDefault="00751A14" w:rsidP="00751A14">
      <w:pPr>
        <w:tabs>
          <w:tab w:val="left" w:pos="360"/>
          <w:tab w:val="left" w:pos="540"/>
          <w:tab w:val="left" w:pos="720"/>
        </w:tabs>
        <w:jc w:val="both"/>
      </w:pPr>
      <w:r w:rsidRPr="00B36129">
        <w:t>And in the Quran, God says: “Body is a tomb of the soul, its grave and prison-house; the release from it at death is indeed the first resurrection of the soul.”</w:t>
      </w:r>
      <w:r w:rsidRPr="00B36129">
        <w:rPr>
          <w:rStyle w:val="FootnoteReference"/>
        </w:rPr>
        <w:footnoteReference w:id="167"/>
      </w:r>
    </w:p>
    <w:p w:rsidR="00751A14" w:rsidRPr="00B36129" w:rsidRDefault="00751A14" w:rsidP="00751A14">
      <w:pPr>
        <w:tabs>
          <w:tab w:val="left" w:pos="360"/>
          <w:tab w:val="left" w:pos="540"/>
          <w:tab w:val="left" w:pos="720"/>
        </w:tabs>
        <w:jc w:val="both"/>
      </w:pPr>
    </w:p>
    <w:p w:rsidR="00751A14" w:rsidRPr="00B36129" w:rsidRDefault="00751A14" w:rsidP="00751A14">
      <w:pPr>
        <w:tabs>
          <w:tab w:val="left" w:pos="360"/>
          <w:tab w:val="left" w:pos="540"/>
          <w:tab w:val="left" w:pos="720"/>
        </w:tabs>
        <w:jc w:val="both"/>
      </w:pPr>
      <w:r w:rsidRPr="00B36129">
        <w:t xml:space="preserve">Therefore, </w:t>
      </w:r>
      <w:r w:rsidR="00264D8A" w:rsidRPr="00B36129">
        <w:t xml:space="preserve">the belief on </w:t>
      </w:r>
      <w:r w:rsidRPr="00B36129">
        <w:t xml:space="preserve">resurrection and </w:t>
      </w:r>
      <w:r w:rsidR="00264D8A" w:rsidRPr="00B36129">
        <w:t>hereafter</w:t>
      </w:r>
      <w:r w:rsidRPr="00B36129">
        <w:t xml:space="preserve"> is an established reality like the beginning of our creation. God, the most exalted, is proficient in creation as well as in resuming the creation ex nihilo or out of nothing. To contradict this is to deny </w:t>
      </w:r>
      <w:r w:rsidR="00264D8A" w:rsidRPr="00B36129">
        <w:t xml:space="preserve">both </w:t>
      </w:r>
      <w:r w:rsidRPr="00B36129">
        <w:t xml:space="preserve">God’s power of temporal initiation and </w:t>
      </w:r>
      <w:r w:rsidR="00775C5A" w:rsidRPr="00B36129">
        <w:t xml:space="preserve">the decree of </w:t>
      </w:r>
      <w:r w:rsidRPr="00B36129">
        <w:t>Al-Quran</w:t>
      </w:r>
      <w:r w:rsidR="00264D8A" w:rsidRPr="00B36129">
        <w:t>.</w:t>
      </w:r>
      <w:r w:rsidRPr="00B36129">
        <w:rPr>
          <w:rStyle w:val="FootnoteReference"/>
        </w:rPr>
        <w:footnoteReference w:id="168"/>
      </w:r>
      <w:r w:rsidRPr="00B36129">
        <w:t xml:space="preserve"> </w:t>
      </w:r>
    </w:p>
    <w:p w:rsidR="00751A14" w:rsidRPr="00B36129" w:rsidRDefault="00264D8A" w:rsidP="00264D8A">
      <w:pPr>
        <w:pStyle w:val="NormalWeb"/>
        <w:jc w:val="both"/>
        <w:rPr>
          <w:sz w:val="22"/>
          <w:szCs w:val="22"/>
        </w:rPr>
      </w:pPr>
      <w:r w:rsidRPr="00B36129">
        <w:t xml:space="preserve">Many </w:t>
      </w:r>
      <w:r w:rsidR="00751A14" w:rsidRPr="00B36129">
        <w:t xml:space="preserve">verses of the Quran and the sayings of the Holy Prophet clearly approve the notion of the accountability of all of our deeds in the </w:t>
      </w:r>
      <w:r w:rsidRPr="00B36129">
        <w:t>hereafter;</w:t>
      </w:r>
      <w:r w:rsidR="00751A14" w:rsidRPr="00B36129">
        <w:t xml:space="preserve"> therefore no prospect of its denial is left. But still there are some people who go against this verified belief of resurrection. Such people should be banished in their ignorance, because God has sealed their hearts forever and they will never accept this biggest truth of their lives. </w:t>
      </w:r>
    </w:p>
    <w:p w:rsidR="00751A14" w:rsidRPr="00B36129" w:rsidRDefault="00751A14" w:rsidP="00751A14">
      <w:pPr>
        <w:tabs>
          <w:tab w:val="left" w:pos="2010"/>
        </w:tabs>
        <w:jc w:val="both"/>
      </w:pPr>
      <w:r w:rsidRPr="00B36129">
        <w:rPr>
          <w:rFonts w:eastAsiaTheme="minorHAnsi"/>
        </w:rPr>
        <w:t xml:space="preserve">2. </w:t>
      </w:r>
      <w:r w:rsidRPr="00B36129">
        <w:t xml:space="preserve">The second irreligious doctrine of </w:t>
      </w:r>
      <w:r w:rsidR="00E54FE8">
        <w:t>Al-Ghazali</w:t>
      </w:r>
      <w:r w:rsidRPr="00B36129">
        <w:t xml:space="preserve">’s critical scrutiny is Avicenna’s </w:t>
      </w:r>
      <w:r w:rsidR="00986859" w:rsidRPr="00B36129">
        <w:t>speculation</w:t>
      </w:r>
      <w:r w:rsidRPr="00B36129">
        <w:t xml:space="preserve"> that </w:t>
      </w:r>
      <w:r w:rsidR="00986859" w:rsidRPr="00B36129">
        <w:t>“</w:t>
      </w:r>
      <w:r w:rsidRPr="00B36129">
        <w:t xml:space="preserve">God knows particulars only </w:t>
      </w:r>
      <w:r w:rsidR="00986859" w:rsidRPr="00B36129">
        <w:t>“</w:t>
      </w:r>
      <w:r w:rsidRPr="00B36129">
        <w:t>in a universal way.”</w:t>
      </w:r>
      <w:r w:rsidRPr="00B36129">
        <w:rPr>
          <w:rStyle w:val="FootnoteReference"/>
        </w:rPr>
        <w:footnoteReference w:id="169"/>
      </w:r>
    </w:p>
    <w:p w:rsidR="00751A14" w:rsidRPr="00B36129" w:rsidRDefault="00751A14" w:rsidP="00751A14">
      <w:pPr>
        <w:pStyle w:val="3text"/>
        <w:jc w:val="both"/>
      </w:pPr>
      <w:r w:rsidRPr="00B36129">
        <w:t xml:space="preserve">Ibn Sina holds that God knows </w:t>
      </w:r>
      <w:r w:rsidRPr="00B36129">
        <w:rPr>
          <w:rStyle w:val="searchwithinhl"/>
        </w:rPr>
        <w:t xml:space="preserve">the </w:t>
      </w:r>
      <w:r w:rsidRPr="00B36129">
        <w:t xml:space="preserve">earthly world only in a collective way and has no knowledge of its individuals’ details, and argued that </w:t>
      </w:r>
      <w:r w:rsidR="00986859" w:rsidRPr="00B36129">
        <w:t xml:space="preserve">God can have the knowledge of the world only in a universal manner, bearing on species and genera and not individuals, as </w:t>
      </w:r>
      <w:r w:rsidRPr="00B36129">
        <w:t>“the knowledge of changing particulars entails change in the essence of the “knower”</w:t>
      </w:r>
      <w:r w:rsidRPr="00B36129">
        <w:rPr>
          <w:rStyle w:val="FootnoteReference"/>
        </w:rPr>
        <w:footnoteReference w:id="170"/>
      </w:r>
    </w:p>
    <w:p w:rsidR="00751A14" w:rsidRPr="00B36129" w:rsidRDefault="00E54FE8" w:rsidP="00751A14">
      <w:pPr>
        <w:jc w:val="both"/>
      </w:pPr>
      <w:r>
        <w:lastRenderedPageBreak/>
        <w:t>Al-Ghazali</w:t>
      </w:r>
      <w:r w:rsidR="00751A14" w:rsidRPr="00B36129">
        <w:t xml:space="preserve"> rebuts this statement and retorts that, God </w:t>
      </w:r>
      <w:r w:rsidR="00986859" w:rsidRPr="00B36129">
        <w:t>possesses</w:t>
      </w:r>
      <w:r w:rsidR="00751A14" w:rsidRPr="00B36129">
        <w:t xml:space="preserve"> </w:t>
      </w:r>
      <w:r w:rsidR="00986859" w:rsidRPr="00B36129">
        <w:t>absolute</w:t>
      </w:r>
      <w:r w:rsidR="00751A14" w:rsidRPr="00B36129">
        <w:t xml:space="preserve"> knowledge of </w:t>
      </w:r>
      <w:r w:rsidR="00986859" w:rsidRPr="00B36129">
        <w:t>worldly</w:t>
      </w:r>
      <w:r w:rsidR="00751A14" w:rsidRPr="00B36129">
        <w:t xml:space="preserve"> things</w:t>
      </w:r>
      <w:r w:rsidR="00986859" w:rsidRPr="00B36129">
        <w:t>.</w:t>
      </w:r>
      <w:r w:rsidR="00751A14" w:rsidRPr="00B36129">
        <w:t xml:space="preserve"> God is persistent in his essence and attributes from eternity. He does not need to change himself for knowing the changing circumstances of the world and its inhabitants</w:t>
      </w:r>
      <w:r w:rsidR="00986859" w:rsidRPr="00B36129">
        <w:t>.</w:t>
      </w:r>
      <w:r w:rsidR="00751A14" w:rsidRPr="00B36129">
        <w:t xml:space="preserve"> </w:t>
      </w:r>
      <w:r w:rsidR="00986859" w:rsidRPr="00B36129">
        <w:t>N</w:t>
      </w:r>
      <w:r w:rsidR="00751A14" w:rsidRPr="00B36129">
        <w:t>either does He need to multiply Himself for getting acquaintance with the diversity of incidents occurring in the world.</w:t>
      </w:r>
      <w:r w:rsidR="00986859" w:rsidRPr="00B36129">
        <w:rPr>
          <w:rStyle w:val="FootnoteReference"/>
        </w:rPr>
        <w:t xml:space="preserve"> </w:t>
      </w:r>
      <w:r w:rsidR="00986859" w:rsidRPr="00B36129">
        <w:rPr>
          <w:rStyle w:val="FootnoteReference"/>
        </w:rPr>
        <w:footnoteReference w:id="171"/>
      </w:r>
      <w:r w:rsidR="00751A14" w:rsidRPr="00B36129">
        <w:t xml:space="preserve"> In this way, only what He wills, happen and what he does not will, does not take place.</w:t>
      </w:r>
    </w:p>
    <w:p w:rsidR="00010162" w:rsidRDefault="00010162"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It is impossible to evade His knowledge. So, this too is bare atheism. The truth, on the other hand is, as God proclaims in the Quran: “We are near to him (man) than his neck artery.”</w:t>
      </w:r>
      <w:r w:rsidRPr="00B36129">
        <w:rPr>
          <w:rStyle w:val="FootnoteReference"/>
          <w:rFonts w:ascii="Times New Roman" w:hAnsi="Times New Roman" w:cs="Times New Roman"/>
          <w:sz w:val="24"/>
          <w:szCs w:val="24"/>
        </w:rPr>
        <w:footnoteReference w:id="172"/>
      </w:r>
      <w:r w:rsidRPr="00B36129">
        <w:rPr>
          <w:rFonts w:ascii="Times New Roman" w:hAnsi="Times New Roman" w:cs="Times New Roman"/>
          <w:sz w:val="24"/>
          <w:szCs w:val="24"/>
        </w:rPr>
        <w:t xml:space="preserve"> </w:t>
      </w:r>
    </w:p>
    <w:p w:rsidR="00751A14" w:rsidRPr="00B36129" w:rsidRDefault="00751A14" w:rsidP="00751A14">
      <w:pPr>
        <w:jc w:val="both"/>
      </w:pPr>
    </w:p>
    <w:p w:rsidR="00751A14" w:rsidRPr="00B36129" w:rsidRDefault="00751A14" w:rsidP="00986859">
      <w:pPr>
        <w:jc w:val="both"/>
      </w:pPr>
      <w:r w:rsidRPr="00B36129">
        <w:t xml:space="preserve">Accordingly, whatever happens is in the direct knowledge of God. He alone is the creator of everything and manages everything. </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Consequently, all actions occur according to the will of God. </w:t>
      </w:r>
      <w:r w:rsidRPr="00B36129">
        <w:rPr>
          <w:rFonts w:ascii="Times New Roman" w:eastAsiaTheme="minorHAnsi" w:hAnsi="Times New Roman" w:cs="Times New Roman"/>
          <w:sz w:val="24"/>
          <w:szCs w:val="24"/>
        </w:rPr>
        <w:t xml:space="preserve">The assumption of a creator of the world who does not know His handiwork is inevitably not viable. </w:t>
      </w:r>
      <w:r w:rsidRPr="00B36129">
        <w:rPr>
          <w:rFonts w:ascii="Times New Roman" w:hAnsi="Times New Roman" w:cs="Times New Roman"/>
          <w:sz w:val="24"/>
          <w:szCs w:val="24"/>
        </w:rPr>
        <w:t xml:space="preserve">A sane and rational person would indeed be startled by the thought that the Lord of Lords has basically no knowledge of what arises in </w:t>
      </w:r>
      <w:r w:rsidR="00775C5A" w:rsidRPr="00B36129">
        <w:rPr>
          <w:rFonts w:ascii="Times New Roman" w:hAnsi="Times New Roman" w:cs="Times New Roman"/>
          <w:sz w:val="24"/>
          <w:szCs w:val="24"/>
        </w:rPr>
        <w:t>his created</w:t>
      </w:r>
      <w:r w:rsidRPr="00B36129">
        <w:rPr>
          <w:rFonts w:ascii="Times New Roman" w:hAnsi="Times New Roman" w:cs="Times New Roman"/>
          <w:sz w:val="24"/>
          <w:szCs w:val="24"/>
        </w:rPr>
        <w:t xml:space="preserve"> world. In such situation, there could not be </w:t>
      </w:r>
      <w:r w:rsidR="00775C5A" w:rsidRPr="00B36129">
        <w:rPr>
          <w:rFonts w:ascii="Times New Roman" w:hAnsi="Times New Roman" w:cs="Times New Roman"/>
          <w:sz w:val="24"/>
          <w:szCs w:val="24"/>
        </w:rPr>
        <w:t>develop</w:t>
      </w:r>
      <w:r w:rsidRPr="00B36129">
        <w:rPr>
          <w:rFonts w:ascii="Times New Roman" w:hAnsi="Times New Roman" w:cs="Times New Roman"/>
          <w:sz w:val="24"/>
          <w:szCs w:val="24"/>
        </w:rPr>
        <w:t>ed any</w:t>
      </w:r>
      <w:r w:rsidR="00986859" w:rsidRPr="00B36129">
        <w:rPr>
          <w:rFonts w:ascii="Times New Roman" w:hAnsi="Times New Roman" w:cs="Times New Roman"/>
          <w:sz w:val="24"/>
          <w:szCs w:val="24"/>
        </w:rPr>
        <w:t xml:space="preserve"> </w:t>
      </w:r>
      <w:r w:rsidRPr="00B36129">
        <w:rPr>
          <w:rFonts w:ascii="Times New Roman" w:hAnsi="Times New Roman" w:cs="Times New Roman"/>
          <w:sz w:val="24"/>
          <w:szCs w:val="24"/>
        </w:rPr>
        <w:t>relation between us and God, which undeniably is the very</w:t>
      </w:r>
      <w:r w:rsidR="00775C5A" w:rsidRPr="00B36129">
        <w:rPr>
          <w:rFonts w:ascii="Times New Roman" w:hAnsi="Times New Roman" w:cs="Times New Roman"/>
          <w:sz w:val="24"/>
          <w:szCs w:val="24"/>
        </w:rPr>
        <w:t xml:space="preserve"> essence and soul of a religion. In that case,</w:t>
      </w:r>
      <w:r w:rsidRPr="00B36129">
        <w:rPr>
          <w:rFonts w:ascii="Times New Roman" w:hAnsi="Times New Roman" w:cs="Times New Roman"/>
          <w:sz w:val="24"/>
          <w:szCs w:val="24"/>
        </w:rPr>
        <w:t xml:space="preserve"> </w:t>
      </w:r>
      <w:r w:rsidR="00775C5A" w:rsidRPr="00B36129">
        <w:rPr>
          <w:rFonts w:ascii="Times New Roman" w:hAnsi="Times New Roman" w:cs="Times New Roman"/>
          <w:sz w:val="24"/>
          <w:szCs w:val="24"/>
        </w:rPr>
        <w:t>a</w:t>
      </w:r>
      <w:r w:rsidRPr="00B36129">
        <w:rPr>
          <w:rFonts w:ascii="Times New Roman" w:hAnsi="Times New Roman" w:cs="Times New Roman"/>
          <w:sz w:val="24"/>
          <w:szCs w:val="24"/>
        </w:rPr>
        <w:t>ll religious bond</w:t>
      </w:r>
      <w:r w:rsidR="00986859" w:rsidRPr="00B36129">
        <w:rPr>
          <w:rFonts w:ascii="Times New Roman" w:hAnsi="Times New Roman" w:cs="Times New Roman"/>
          <w:sz w:val="24"/>
          <w:szCs w:val="24"/>
        </w:rPr>
        <w:t>s</w:t>
      </w:r>
      <w:r w:rsidRPr="00B36129">
        <w:rPr>
          <w:rFonts w:ascii="Times New Roman" w:hAnsi="Times New Roman" w:cs="Times New Roman"/>
          <w:sz w:val="24"/>
          <w:szCs w:val="24"/>
        </w:rPr>
        <w:t xml:space="preserve"> and association</w:t>
      </w:r>
      <w:r w:rsidR="00986859" w:rsidRPr="00B36129">
        <w:rPr>
          <w:rFonts w:ascii="Times New Roman" w:hAnsi="Times New Roman" w:cs="Times New Roman"/>
          <w:sz w:val="24"/>
          <w:szCs w:val="24"/>
        </w:rPr>
        <w:t>s</w:t>
      </w:r>
      <w:r w:rsidRPr="00B36129">
        <w:rPr>
          <w:rFonts w:ascii="Times New Roman" w:hAnsi="Times New Roman" w:cs="Times New Roman"/>
          <w:sz w:val="24"/>
          <w:szCs w:val="24"/>
        </w:rPr>
        <w:t xml:space="preserve"> with God become worthless. Such tragic concept of the philosophers’ hypothesis of God’s knowledge has cut the foundation of religion from its root</w:t>
      </w:r>
      <w:r w:rsidR="00775C5A" w:rsidRPr="00B36129">
        <w:rPr>
          <w:rFonts w:ascii="Times New Roman" w:hAnsi="Times New Roman" w:cs="Times New Roman"/>
          <w:sz w:val="24"/>
          <w:szCs w:val="24"/>
        </w:rPr>
        <w:t>s</w:t>
      </w:r>
      <w:r w:rsidRPr="00B36129">
        <w:rPr>
          <w:rFonts w:ascii="Times New Roman" w:hAnsi="Times New Roman" w:cs="Times New Roman"/>
          <w:sz w:val="24"/>
          <w:szCs w:val="24"/>
        </w:rPr>
        <w:t xml:space="preserve"> and diminished all warmth and life out of it.</w:t>
      </w:r>
    </w:p>
    <w:p w:rsidR="00751A14" w:rsidRPr="00B36129" w:rsidRDefault="00751A14" w:rsidP="00751A14">
      <w:pPr>
        <w:tabs>
          <w:tab w:val="left" w:pos="360"/>
          <w:tab w:val="left" w:pos="540"/>
          <w:tab w:val="left" w:pos="720"/>
        </w:tabs>
        <w:jc w:val="both"/>
        <w:rPr>
          <w:rStyle w:val="searchwithinhl"/>
        </w:rPr>
      </w:pPr>
    </w:p>
    <w:p w:rsidR="00986859" w:rsidRPr="00B36129" w:rsidRDefault="00751A14" w:rsidP="00986859">
      <w:pPr>
        <w:tabs>
          <w:tab w:val="left" w:pos="360"/>
          <w:tab w:val="left" w:pos="540"/>
          <w:tab w:val="left" w:pos="720"/>
        </w:tabs>
        <w:jc w:val="both"/>
      </w:pPr>
      <w:r w:rsidRPr="00B36129">
        <w:rPr>
          <w:rStyle w:val="searchwithinhl"/>
        </w:rPr>
        <w:t xml:space="preserve">3. </w:t>
      </w:r>
      <w:r w:rsidRPr="00B36129">
        <w:t xml:space="preserve">The third doctrine, in which the </w:t>
      </w:r>
      <w:r w:rsidR="00986859" w:rsidRPr="00B36129">
        <w:t xml:space="preserve">peripatetic </w:t>
      </w:r>
      <w:r w:rsidRPr="00B36129">
        <w:t xml:space="preserve">philosophers </w:t>
      </w:r>
      <w:r w:rsidR="00986859" w:rsidRPr="00B36129">
        <w:t xml:space="preserve">like Al-Farabi and Ibn Sina, </w:t>
      </w:r>
      <w:r w:rsidRPr="00B36129">
        <w:t>openly contradict the religious teachings</w:t>
      </w:r>
      <w:r w:rsidR="00775C5A" w:rsidRPr="00B36129">
        <w:t xml:space="preserve"> is, that</w:t>
      </w:r>
      <w:r w:rsidRPr="00B36129">
        <w:t xml:space="preserve"> </w:t>
      </w:r>
      <w:r w:rsidR="00775C5A" w:rsidRPr="00B36129">
        <w:t>t</w:t>
      </w:r>
      <w:r w:rsidR="00986859" w:rsidRPr="00B36129">
        <w:t xml:space="preserve">hey maintain </w:t>
      </w:r>
      <w:r w:rsidRPr="00B36129">
        <w:t>that</w:t>
      </w:r>
      <w:r w:rsidR="00986859" w:rsidRPr="00B36129">
        <w:t>:</w:t>
      </w:r>
      <w:r w:rsidRPr="00B36129">
        <w:t xml:space="preserve"> </w:t>
      </w:r>
      <w:r w:rsidR="00986859" w:rsidRPr="00B36129">
        <w:t>“</w:t>
      </w:r>
      <w:r w:rsidRPr="00B36129">
        <w:t>the world though created has no beginning, i.e., is eternal.”</w:t>
      </w:r>
      <w:r w:rsidRPr="00B36129">
        <w:rPr>
          <w:rStyle w:val="FootnoteReference"/>
        </w:rPr>
        <w:footnoteReference w:id="173"/>
      </w:r>
      <w:r w:rsidRPr="00B36129">
        <w:t xml:space="preserve"> </w:t>
      </w:r>
    </w:p>
    <w:p w:rsidR="00986859" w:rsidRPr="00B36129" w:rsidRDefault="00986859" w:rsidP="00986859">
      <w:pPr>
        <w:tabs>
          <w:tab w:val="left" w:pos="360"/>
          <w:tab w:val="left" w:pos="540"/>
          <w:tab w:val="left" w:pos="720"/>
        </w:tabs>
        <w:jc w:val="both"/>
      </w:pPr>
    </w:p>
    <w:p w:rsidR="00986859" w:rsidRPr="00B36129" w:rsidRDefault="00775C5A" w:rsidP="00986859">
      <w:pPr>
        <w:tabs>
          <w:tab w:val="left" w:pos="360"/>
          <w:tab w:val="left" w:pos="540"/>
          <w:tab w:val="left" w:pos="720"/>
        </w:tabs>
        <w:jc w:val="both"/>
      </w:pPr>
      <w:r w:rsidRPr="00B36129">
        <w:t>They further assert</w:t>
      </w:r>
      <w:r w:rsidR="00986859" w:rsidRPr="00B36129">
        <w:t xml:space="preserve"> that:</w:t>
      </w:r>
      <w:r w:rsidR="00751A14" w:rsidRPr="00B36129">
        <w:t xml:space="preserve"> </w:t>
      </w:r>
    </w:p>
    <w:p w:rsidR="00986859" w:rsidRPr="00B36129" w:rsidRDefault="00986859" w:rsidP="00986859">
      <w:pPr>
        <w:tabs>
          <w:tab w:val="left" w:pos="360"/>
          <w:tab w:val="left" w:pos="540"/>
          <w:tab w:val="left" w:pos="720"/>
        </w:tabs>
        <w:jc w:val="both"/>
      </w:pPr>
    </w:p>
    <w:p w:rsidR="00751A14" w:rsidRPr="00B36129" w:rsidRDefault="00751A14" w:rsidP="00986859">
      <w:pPr>
        <w:tabs>
          <w:tab w:val="left" w:pos="360"/>
          <w:tab w:val="left" w:pos="540"/>
          <w:tab w:val="left" w:pos="720"/>
        </w:tabs>
        <w:ind w:left="360"/>
        <w:jc w:val="both"/>
        <w:rPr>
          <w:sz w:val="22"/>
        </w:rPr>
      </w:pPr>
      <w:r w:rsidRPr="00B36129">
        <w:rPr>
          <w:sz w:val="22"/>
        </w:rPr>
        <w:t>“just as the world is pre-eternal, having no beginning for its existence, it is [also] post-eternal, having no end, its corruption and annihilation being inconceivable. Rather, it has always continued [to be] in this way, and in this way it will also continue [to be].”</w:t>
      </w:r>
      <w:r w:rsidRPr="00B36129">
        <w:rPr>
          <w:rStyle w:val="FootnoteReference"/>
          <w:sz w:val="22"/>
        </w:rPr>
        <w:footnoteReference w:id="174"/>
      </w:r>
    </w:p>
    <w:p w:rsidR="00751A14" w:rsidRPr="00B36129" w:rsidRDefault="00751A14" w:rsidP="00751A14">
      <w:pPr>
        <w:pStyle w:val="HTMLPreformatted"/>
        <w:jc w:val="both"/>
        <w:rPr>
          <w:rFonts w:ascii="Times New Roman" w:hAnsi="Times New Roman" w:cs="Times New Roman"/>
        </w:rPr>
      </w:pPr>
    </w:p>
    <w:p w:rsidR="00010162" w:rsidRDefault="00751A14" w:rsidP="00751A14">
      <w:pPr>
        <w:jc w:val="both"/>
      </w:pPr>
      <w:r w:rsidRPr="00B36129">
        <w:t xml:space="preserve">To </w:t>
      </w:r>
      <w:r w:rsidR="00986859" w:rsidRPr="00B36129">
        <w:t>claim</w:t>
      </w:r>
      <w:r w:rsidRPr="00B36129">
        <w:t xml:space="preserve"> anything </w:t>
      </w:r>
      <w:r w:rsidR="00986859" w:rsidRPr="00B36129">
        <w:t xml:space="preserve">to be </w:t>
      </w:r>
      <w:r w:rsidRPr="00B36129">
        <w:t xml:space="preserve">co-eternal with God actually </w:t>
      </w:r>
      <w:r w:rsidR="00986859" w:rsidRPr="00B36129">
        <w:t xml:space="preserve">means </w:t>
      </w:r>
      <w:r w:rsidRPr="00B36129">
        <w:t xml:space="preserve">to </w:t>
      </w:r>
      <w:r w:rsidR="00986859" w:rsidRPr="00B36129">
        <w:t>challenge the firm belief of God’s oneness</w:t>
      </w:r>
      <w:r w:rsidR="00775C5A" w:rsidRPr="00B36129">
        <w:t>, to</w:t>
      </w:r>
      <w:r w:rsidRPr="00B36129">
        <w:t xml:space="preserve"> </w:t>
      </w:r>
      <w:r w:rsidR="00986859" w:rsidRPr="00B36129">
        <w:t xml:space="preserve">violate the perfection </w:t>
      </w:r>
      <w:r w:rsidRPr="00B36129">
        <w:t xml:space="preserve">and perpetuity of God and </w:t>
      </w:r>
      <w:r w:rsidR="00775C5A" w:rsidRPr="00B36129">
        <w:t xml:space="preserve">to </w:t>
      </w:r>
      <w:r w:rsidRPr="00B36129">
        <w:t>limit His position of a skillful originator</w:t>
      </w:r>
      <w:r w:rsidR="00986859" w:rsidRPr="00B36129">
        <w:t>.</w:t>
      </w:r>
      <w:r w:rsidRPr="00B36129">
        <w:t xml:space="preserve"> </w:t>
      </w:r>
      <w:r w:rsidR="00E54FE8">
        <w:t>Al-Ghazali</w:t>
      </w:r>
      <w:r w:rsidRPr="00B36129">
        <w:t xml:space="preserve"> robustly deteriorates this disbelief of th</w:t>
      </w:r>
      <w:r w:rsidR="00986859" w:rsidRPr="00B36129">
        <w:t xml:space="preserve">e philosophers and replies </w:t>
      </w:r>
      <w:r w:rsidRPr="00B36129">
        <w:t xml:space="preserve">that God </w:t>
      </w:r>
      <w:r w:rsidR="00986859" w:rsidRPr="00B36129">
        <w:t>existed</w:t>
      </w:r>
      <w:r w:rsidRPr="00B36129">
        <w:t xml:space="preserve"> </w:t>
      </w:r>
      <w:r w:rsidR="00986859" w:rsidRPr="00B36129">
        <w:t>before “</w:t>
      </w:r>
      <w:r w:rsidRPr="00B36129">
        <w:t>the world and time: that He was and there was no world … is only [the affirmation of] the existence of the Creator’s essence and non</w:t>
      </w:r>
      <w:r w:rsidR="00010162">
        <w:t xml:space="preserve"> </w:t>
      </w:r>
      <w:r w:rsidRPr="00B36129">
        <w:t>existence of the world’s essence.”</w:t>
      </w:r>
      <w:r w:rsidRPr="00B36129">
        <w:rPr>
          <w:rStyle w:val="FootnoteReference"/>
        </w:rPr>
        <w:footnoteReference w:id="175"/>
      </w:r>
      <w:r w:rsidRPr="00B36129">
        <w:t xml:space="preserve"> </w:t>
      </w:r>
    </w:p>
    <w:p w:rsidR="00751A14" w:rsidRPr="00B36129" w:rsidRDefault="00751A14" w:rsidP="00751A14">
      <w:pPr>
        <w:jc w:val="both"/>
        <w:rPr>
          <w:rFonts w:eastAsiaTheme="minorHAnsi"/>
        </w:rPr>
      </w:pPr>
      <w:r w:rsidRPr="00B36129">
        <w:t>He fully complies with Al-Quran, according to which “He is the first and the last…”</w:t>
      </w:r>
      <w:r w:rsidRPr="00B36129">
        <w:rPr>
          <w:rStyle w:val="FootnoteReference"/>
        </w:rPr>
        <w:footnoteReference w:id="176"/>
      </w:r>
    </w:p>
    <w:p w:rsidR="00751A14" w:rsidRPr="00B36129" w:rsidRDefault="00751A14" w:rsidP="00751A14">
      <w:pPr>
        <w:jc w:val="both"/>
        <w:rPr>
          <w:rFonts w:eastAsiaTheme="minorHAnsi"/>
        </w:rPr>
      </w:pPr>
    </w:p>
    <w:p w:rsidR="00751A14" w:rsidRPr="00B36129" w:rsidRDefault="00775C5A" w:rsidP="00751A14">
      <w:pPr>
        <w:jc w:val="both"/>
        <w:rPr>
          <w:rFonts w:eastAsiaTheme="minorHAnsi"/>
        </w:rPr>
      </w:pPr>
      <w:r w:rsidRPr="00B36129">
        <w:rPr>
          <w:rFonts w:eastAsiaTheme="minorHAnsi"/>
        </w:rPr>
        <w:t>He</w:t>
      </w:r>
      <w:r w:rsidR="00751A14" w:rsidRPr="00B36129">
        <w:rPr>
          <w:rFonts w:eastAsiaTheme="minorHAnsi"/>
        </w:rPr>
        <w:t xml:space="preserve"> then explains the creation of the world and states: “The world was temporally created by an eternal will that decreed its existence at the time in which it came to be</w:t>
      </w:r>
      <w:r w:rsidR="00986859" w:rsidRPr="00B36129">
        <w:rPr>
          <w:rFonts w:eastAsiaTheme="minorHAnsi"/>
        </w:rPr>
        <w:t>.”</w:t>
      </w:r>
      <w:r w:rsidR="00751A14" w:rsidRPr="00B36129">
        <w:rPr>
          <w:rStyle w:val="FootnoteReference"/>
          <w:rFonts w:eastAsiaTheme="minorHAnsi"/>
        </w:rPr>
        <w:footnoteReference w:id="177"/>
      </w: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lastRenderedPageBreak/>
        <w:t>So nothing is co-eternal with God</w:t>
      </w:r>
      <w:r w:rsidR="00986859" w:rsidRPr="00B36129">
        <w:rPr>
          <w:rFonts w:ascii="Times New Roman" w:hAnsi="Times New Roman" w:cs="Times New Roman"/>
          <w:sz w:val="24"/>
          <w:szCs w:val="24"/>
        </w:rPr>
        <w:t>.</w:t>
      </w:r>
      <w:r w:rsidRPr="00B36129">
        <w:rPr>
          <w:rFonts w:ascii="Times New Roman" w:hAnsi="Times New Roman" w:cs="Times New Roman"/>
          <w:sz w:val="24"/>
          <w:szCs w:val="24"/>
        </w:rPr>
        <w:t xml:space="preserve"> </w:t>
      </w:r>
      <w:r w:rsidRPr="00B36129">
        <w:rPr>
          <w:rFonts w:ascii="Times New Roman" w:hAnsi="Times New Roman" w:cs="Times New Roman"/>
          <w:sz w:val="24"/>
        </w:rPr>
        <w:t>The universe and its whole system have been created and regulated by God and are completely under His control</w:t>
      </w:r>
      <w:r w:rsidR="00986859" w:rsidRPr="00B36129">
        <w:rPr>
          <w:rFonts w:ascii="Times New Roman" w:hAnsi="Times New Roman" w:cs="Times New Roman"/>
          <w:sz w:val="24"/>
        </w:rPr>
        <w:t>.</w:t>
      </w:r>
      <w:r w:rsidR="00010162">
        <w:rPr>
          <w:rFonts w:ascii="Times New Roman" w:hAnsi="Times New Roman" w:cs="Times New Roman"/>
          <w:sz w:val="24"/>
        </w:rPr>
        <w:t xml:space="preserve"> </w:t>
      </w:r>
      <w:r w:rsidR="00010162">
        <w:rPr>
          <w:rFonts w:ascii="Times New Roman" w:hAnsi="Times New Roman" w:cs="Times New Roman"/>
          <w:sz w:val="24"/>
          <w:szCs w:val="24"/>
        </w:rPr>
        <w:t>O</w:t>
      </w:r>
      <w:r w:rsidRPr="00B36129">
        <w:rPr>
          <w:rFonts w:ascii="Times New Roman" w:hAnsi="Times New Roman" w:cs="Times New Roman"/>
          <w:sz w:val="24"/>
          <w:szCs w:val="24"/>
        </w:rPr>
        <w:t>nly God is everlasting, who exists with His characteristics from eternity. He has no beginning and no ending, as the Quran says: “There is no god but He, everything is perishing except His face.”</w:t>
      </w:r>
      <w:r w:rsidRPr="00B36129">
        <w:rPr>
          <w:rStyle w:val="FootnoteReference"/>
          <w:rFonts w:ascii="Times New Roman" w:hAnsi="Times New Roman" w:cs="Times New Roman"/>
          <w:sz w:val="24"/>
          <w:szCs w:val="24"/>
        </w:rPr>
        <w:footnoteReference w:id="178"/>
      </w:r>
      <w:r w:rsidRPr="00B36129">
        <w:rPr>
          <w:rFonts w:ascii="Times New Roman" w:hAnsi="Times New Roman" w:cs="Times New Roman"/>
          <w:sz w:val="24"/>
          <w:szCs w:val="24"/>
        </w:rPr>
        <w:t xml:space="preserve"> </w:t>
      </w:r>
    </w:p>
    <w:p w:rsidR="00751A14" w:rsidRPr="00B36129" w:rsidRDefault="00751A14" w:rsidP="00751A14">
      <w:pPr>
        <w:jc w:val="both"/>
      </w:pPr>
    </w:p>
    <w:p w:rsidR="00751A14" w:rsidRPr="00B36129" w:rsidRDefault="0087798F" w:rsidP="00751A14">
      <w:pPr>
        <w:jc w:val="both"/>
      </w:pPr>
      <w:r w:rsidRPr="00B36129">
        <w:rPr>
          <w:rFonts w:eastAsiaTheme="minorHAnsi"/>
        </w:rPr>
        <w:t>T</w:t>
      </w:r>
      <w:r w:rsidR="00751A14" w:rsidRPr="00B36129">
        <w:rPr>
          <w:rFonts w:eastAsiaTheme="minorHAnsi"/>
        </w:rPr>
        <w:t>he</w:t>
      </w:r>
      <w:r w:rsidRPr="00B36129">
        <w:rPr>
          <w:rFonts w:eastAsiaTheme="minorHAnsi"/>
        </w:rPr>
        <w:t>se</w:t>
      </w:r>
      <w:r w:rsidR="00751A14" w:rsidRPr="00B36129">
        <w:t xml:space="preserve"> three </w:t>
      </w:r>
      <w:r w:rsidRPr="00B36129">
        <w:t>doctrines</w:t>
      </w:r>
      <w:r w:rsidR="00751A14" w:rsidRPr="00B36129">
        <w:t xml:space="preserve"> </w:t>
      </w:r>
      <w:r w:rsidR="00775C5A" w:rsidRPr="00B36129">
        <w:t xml:space="preserve">of philosophers, </w:t>
      </w:r>
      <w:r w:rsidRPr="00B36129">
        <w:t>do</w:t>
      </w:r>
      <w:r w:rsidR="00751A14" w:rsidRPr="00B36129">
        <w:t xml:space="preserve"> not </w:t>
      </w:r>
      <w:r w:rsidRPr="00B36129">
        <w:t>harmonize</w:t>
      </w:r>
      <w:r w:rsidR="00751A14" w:rsidRPr="00B36129">
        <w:t xml:space="preserve"> with Islam </w:t>
      </w:r>
      <w:r w:rsidRPr="00B36129">
        <w:t xml:space="preserve">and the teachings of prophets, </w:t>
      </w:r>
      <w:r w:rsidR="00751A14" w:rsidRPr="00B36129">
        <w:t>in any re</w:t>
      </w:r>
      <w:r w:rsidRPr="00B36129">
        <w:t>gard.</w:t>
      </w:r>
      <w:r w:rsidR="00751A14" w:rsidRPr="00B36129">
        <w:t xml:space="preserve"> </w:t>
      </w:r>
      <w:r w:rsidRPr="00B36129">
        <w:t>Philosophers disbel</w:t>
      </w:r>
      <w:r w:rsidR="00775C5A" w:rsidRPr="00B36129">
        <w:t>ief in these principles, actually regard</w:t>
      </w:r>
      <w:r w:rsidRPr="00B36129">
        <w:t xml:space="preserve"> prophets as uttering falsehood. No Muslim or Islamic sect can approve it, so,</w:t>
      </w:r>
      <w:r w:rsidR="00751A14" w:rsidRPr="00B36129">
        <w:t xml:space="preserve"> </w:t>
      </w:r>
      <w:r w:rsidRPr="00B36129">
        <w:t xml:space="preserve">Imam Al-Ghzali declares with full determination that </w:t>
      </w:r>
      <w:r w:rsidR="00751A14" w:rsidRPr="00B36129">
        <w:t>“Pronouncing them infidels is necessary</w:t>
      </w:r>
      <w:r w:rsidRPr="00B36129">
        <w:t>.”</w:t>
      </w:r>
      <w:r w:rsidRPr="00B36129">
        <w:rPr>
          <w:rStyle w:val="FootnoteReference"/>
        </w:rPr>
        <w:t xml:space="preserve"> </w:t>
      </w:r>
      <w:r w:rsidRPr="00B36129">
        <w:rPr>
          <w:rStyle w:val="FootnoteReference"/>
        </w:rPr>
        <w:footnoteReference w:id="179"/>
      </w:r>
      <w:r w:rsidR="00751A14" w:rsidRPr="00B36129">
        <w:t xml:space="preserve"> </w:t>
      </w:r>
    </w:p>
    <w:p w:rsidR="00751A14" w:rsidRPr="00B36129" w:rsidRDefault="00751A14" w:rsidP="00751A14">
      <w:pPr>
        <w:tabs>
          <w:tab w:val="left" w:pos="2010"/>
        </w:tabs>
        <w:jc w:val="both"/>
      </w:pPr>
    </w:p>
    <w:p w:rsidR="00751A14" w:rsidRPr="00B36129" w:rsidRDefault="00751A14" w:rsidP="00751A14">
      <w:pPr>
        <w:jc w:val="both"/>
      </w:pPr>
      <w:r w:rsidRPr="00B36129">
        <w:t xml:space="preserve">They are indeed </w:t>
      </w:r>
      <w:r w:rsidR="00820BBF" w:rsidRPr="00B36129">
        <w:t>those</w:t>
      </w:r>
      <w:r w:rsidRPr="00B36129">
        <w:t xml:space="preserve"> people, who </w:t>
      </w:r>
      <w:r w:rsidR="00820BBF" w:rsidRPr="00B36129">
        <w:t xml:space="preserve">are strayed from the right path of Allah and </w:t>
      </w:r>
      <w:r w:rsidRPr="00B36129">
        <w:t xml:space="preserve">intend to </w:t>
      </w:r>
      <w:r w:rsidR="00820BBF" w:rsidRPr="00B36129">
        <w:t>twist the truth.</w:t>
      </w:r>
      <w:r w:rsidRPr="00B36129">
        <w:t xml:space="preserve"> </w:t>
      </w:r>
      <w:r w:rsidR="00820BBF" w:rsidRPr="00B36129">
        <w:t>They indeed disbelieve</w:t>
      </w:r>
      <w:r w:rsidRPr="00B36129">
        <w:t xml:space="preserve"> in the </w:t>
      </w:r>
      <w:r w:rsidR="00820BBF" w:rsidRPr="00B36129">
        <w:t xml:space="preserve">reality of the Day of </w:t>
      </w:r>
      <w:r w:rsidR="00775C5A" w:rsidRPr="00B36129">
        <w:t>Judgment,</w:t>
      </w:r>
      <w:r w:rsidRPr="00B36129">
        <w:rPr>
          <w:rStyle w:val="FootnoteReference"/>
        </w:rPr>
        <w:footnoteReference w:id="180"/>
      </w:r>
      <w:r w:rsidRPr="00B36129">
        <w:t xml:space="preserve"> as they are in a fallacy and therefore, consider themselves </w:t>
      </w:r>
      <w:r w:rsidR="00820BBF" w:rsidRPr="00B36129">
        <w:t xml:space="preserve">not </w:t>
      </w:r>
      <w:r w:rsidRPr="00B36129">
        <w:t>to be superior to animals or vegetables, and likewise perishable.</w:t>
      </w:r>
    </w:p>
    <w:p w:rsidR="00751A14" w:rsidRPr="00B36129" w:rsidRDefault="00751A14" w:rsidP="00751A14">
      <w:pPr>
        <w:jc w:val="both"/>
      </w:pPr>
    </w:p>
    <w:p w:rsidR="00751A14" w:rsidRPr="00B36129" w:rsidRDefault="00751A14" w:rsidP="00751A14">
      <w:pPr>
        <w:jc w:val="both"/>
      </w:pPr>
      <w:r w:rsidRPr="00B36129">
        <w:t>Only those, who deny their accountability in the hereafter, deny the teachings of God</w:t>
      </w:r>
      <w:r w:rsidR="007854E4" w:rsidRPr="00B36129">
        <w:t xml:space="preserve"> and His </w:t>
      </w:r>
      <w:r w:rsidR="00775C5A" w:rsidRPr="00B36129">
        <w:t>P</w:t>
      </w:r>
      <w:r w:rsidR="007854E4" w:rsidRPr="00B36129">
        <w:t>rophets</w:t>
      </w:r>
      <w:r w:rsidRPr="00B36129">
        <w:t xml:space="preserve">. Imam </w:t>
      </w:r>
      <w:r w:rsidR="003B055E">
        <w:t>Al-Ghazali</w:t>
      </w:r>
      <w:r w:rsidRPr="00B36129">
        <w:t xml:space="preserve"> explores that these Muslim philosophers have kept these irreligious notions only due to their customary inclination of emulating others, instead of trying to investigating the religious beliefs and laws by themselves. </w:t>
      </w:r>
    </w:p>
    <w:p w:rsidR="00751A14" w:rsidRPr="00B36129" w:rsidRDefault="00751A14" w:rsidP="00751A14">
      <w:pPr>
        <w:pStyle w:val="3text"/>
        <w:jc w:val="both"/>
      </w:pPr>
      <w:r w:rsidRPr="00B36129">
        <w:t xml:space="preserve">As far as, the </w:t>
      </w:r>
      <w:r w:rsidR="007854E4" w:rsidRPr="00B36129">
        <w:t>presumption</w:t>
      </w:r>
      <w:r w:rsidRPr="00B36129">
        <w:t xml:space="preserve"> of the world’s pre-eternity is concerned, it is basically related to the question of</w:t>
      </w:r>
      <w:r w:rsidR="007854E4" w:rsidRPr="00B36129">
        <w:t xml:space="preserve"> the nature of divine causality, viz. if God takes some action due to the necessity of His nature or due to His free will. T</w:t>
      </w:r>
      <w:r w:rsidRPr="00B36129">
        <w:t xml:space="preserve">he philosophers hold the view, that “the world is the necessitated effect of an eternally necessitating </w:t>
      </w:r>
      <w:r w:rsidR="007854E4" w:rsidRPr="00B36129">
        <w:t>cause and hence must be eternal</w:t>
      </w:r>
      <w:r w:rsidRPr="00B36129">
        <w:t>.”</w:t>
      </w:r>
      <w:r w:rsidRPr="00B36129">
        <w:rPr>
          <w:rStyle w:val="FootnoteReference"/>
        </w:rPr>
        <w:footnoteReference w:id="181"/>
      </w:r>
    </w:p>
    <w:p w:rsidR="007854E4" w:rsidRPr="00B36129" w:rsidRDefault="00751A14" w:rsidP="00751A14">
      <w:pPr>
        <w:jc w:val="both"/>
      </w:pPr>
      <w:r w:rsidRPr="00B36129">
        <w:t xml:space="preserve">But </w:t>
      </w:r>
      <w:r w:rsidR="007854E4" w:rsidRPr="00B36129">
        <w:t xml:space="preserve">according to Imam </w:t>
      </w:r>
      <w:r w:rsidR="003B055E">
        <w:t>Al-Ghazali</w:t>
      </w:r>
      <w:r w:rsidRPr="00B36129">
        <w:t xml:space="preserve">, </w:t>
      </w:r>
      <w:r w:rsidR="007854E4" w:rsidRPr="00B36129">
        <w:t xml:space="preserve">keeping </w:t>
      </w:r>
      <w:r w:rsidRPr="00B36129">
        <w:t xml:space="preserve">the dogma of an everlasting world </w:t>
      </w:r>
      <w:r w:rsidR="00010162" w:rsidRPr="00B36129">
        <w:t>depicts</w:t>
      </w:r>
      <w:r w:rsidR="007854E4" w:rsidRPr="00B36129">
        <w:t xml:space="preserve"> </w:t>
      </w:r>
      <w:r w:rsidRPr="00B36129">
        <w:t xml:space="preserve">the disagreement of the </w:t>
      </w:r>
      <w:r w:rsidR="007854E4" w:rsidRPr="00B36129">
        <w:t>God’s</w:t>
      </w:r>
      <w:r w:rsidRPr="00B36129">
        <w:t xml:space="preserve"> power of </w:t>
      </w:r>
      <w:r w:rsidR="007854E4" w:rsidRPr="00B36129">
        <w:t>acting freely</w:t>
      </w:r>
      <w:r w:rsidRPr="00B36129">
        <w:t>. Rather, "He is an eternal [being] having attributes. There is neither a cause for His essence, [nor] for His attributes, nor for the subsistence of His attributes in His essence. Rather, all are eternal without a cause.”</w:t>
      </w:r>
      <w:r w:rsidRPr="00B36129">
        <w:rPr>
          <w:rStyle w:val="FootnoteReference"/>
        </w:rPr>
        <w:footnoteReference w:id="182"/>
      </w:r>
    </w:p>
    <w:p w:rsidR="00E558EA" w:rsidRPr="00B36129" w:rsidRDefault="00E558EA" w:rsidP="00751A14">
      <w:pPr>
        <w:jc w:val="both"/>
      </w:pPr>
    </w:p>
    <w:p w:rsidR="00E558EA" w:rsidRPr="00B36129" w:rsidRDefault="00E558EA" w:rsidP="00751A14">
      <w:pPr>
        <w:jc w:val="both"/>
        <w:rPr>
          <w:sz w:val="36"/>
          <w:szCs w:val="36"/>
          <w:u w:val="single"/>
        </w:rPr>
      </w:pPr>
    </w:p>
    <w:p w:rsidR="00751A14" w:rsidRPr="00B36129" w:rsidRDefault="00751A14" w:rsidP="00751A14">
      <w:pPr>
        <w:jc w:val="both"/>
        <w:rPr>
          <w:sz w:val="32"/>
          <w:szCs w:val="32"/>
        </w:rPr>
      </w:pPr>
      <w:r w:rsidRPr="00B36129">
        <w:rPr>
          <w:sz w:val="32"/>
          <w:szCs w:val="32"/>
        </w:rPr>
        <w:t>Causality and Miracles</w:t>
      </w:r>
      <w:r w:rsidR="007854E4" w:rsidRPr="00B36129">
        <w:rPr>
          <w:sz w:val="32"/>
          <w:szCs w:val="32"/>
        </w:rPr>
        <w:t>:</w:t>
      </w:r>
    </w:p>
    <w:p w:rsidR="00751A14" w:rsidRPr="00B36129" w:rsidRDefault="00751A14" w:rsidP="00751A14">
      <w:pPr>
        <w:jc w:val="both"/>
      </w:pPr>
    </w:p>
    <w:p w:rsidR="00751A14" w:rsidRPr="00B36129" w:rsidRDefault="007854E4" w:rsidP="00751A14">
      <w:pPr>
        <w:tabs>
          <w:tab w:val="left" w:pos="2010"/>
        </w:tabs>
        <w:jc w:val="both"/>
      </w:pPr>
      <w:r w:rsidRPr="00B36129">
        <w:t xml:space="preserve">Imam </w:t>
      </w:r>
      <w:r w:rsidR="003B055E">
        <w:t>Al-Ghazali</w:t>
      </w:r>
      <w:r w:rsidR="00751A14" w:rsidRPr="00B36129">
        <w:t xml:space="preserve">’s craving to substantiate the </w:t>
      </w:r>
      <w:r w:rsidRPr="00B36129">
        <w:t>veracity</w:t>
      </w:r>
      <w:r w:rsidR="00751A14" w:rsidRPr="00B36129">
        <w:t xml:space="preserve"> </w:t>
      </w:r>
      <w:r w:rsidRPr="00B36129">
        <w:t xml:space="preserve">and authenticity </w:t>
      </w:r>
      <w:r w:rsidR="00751A14" w:rsidRPr="00B36129">
        <w:t>of religio</w:t>
      </w:r>
      <w:r w:rsidRPr="00B36129">
        <w:t>n</w:t>
      </w:r>
      <w:r w:rsidR="00751A14" w:rsidRPr="00B36129">
        <w:t xml:space="preserve"> </w:t>
      </w:r>
      <w:r w:rsidRPr="00B36129">
        <w:t xml:space="preserve">directed </w:t>
      </w:r>
      <w:r w:rsidR="00751A14" w:rsidRPr="00B36129">
        <w:t xml:space="preserve">him to make an exceedingly </w:t>
      </w:r>
      <w:r w:rsidRPr="00B36129">
        <w:t>significant</w:t>
      </w:r>
      <w:r w:rsidR="00751A14" w:rsidRPr="00B36129">
        <w:t xml:space="preserve"> and </w:t>
      </w:r>
      <w:r w:rsidRPr="00B36129">
        <w:t>delicate</w:t>
      </w:r>
      <w:r w:rsidR="00751A14" w:rsidRPr="00B36129">
        <w:t xml:space="preserve"> scrutiny of the philosophers’ concept of causality. He rejects philosophers’ theory of the necessary relationship of causes and effects, and affirms that</w:t>
      </w:r>
      <w:r w:rsidR="00F26B00" w:rsidRPr="00B36129">
        <w:t xml:space="preserve"> a</w:t>
      </w:r>
      <w:r w:rsidR="00751A14" w:rsidRPr="00B36129">
        <w:t>ll temporal existents are the direct creation of God, decreed by His eternal attribute of will and enacted by His attribute of power. Human power and its resultant effects are equally the concurrent devises of God, so causal action belongs absolutely to the divine command. Divine Causality ought to be classified as free Creative Might. There is only one causali</w:t>
      </w:r>
      <w:r w:rsidR="00010162">
        <w:t>ty,</w:t>
      </w:r>
      <w:r w:rsidR="00751A14" w:rsidRPr="00B36129">
        <w:t xml:space="preserve"> which </w:t>
      </w:r>
      <w:r w:rsidR="00751A14" w:rsidRPr="00B36129">
        <w:lastRenderedPageBreak/>
        <w:t>truly relates to the Willing Being. Therefore, “A meaningful deity can only be a real agent if he acts “through will and through c</w:t>
      </w:r>
      <w:r w:rsidR="00010162">
        <w:t>hoice</w:t>
      </w:r>
      <w:r w:rsidR="00751A14" w:rsidRPr="00B36129">
        <w:t xml:space="preserve">.” </w:t>
      </w:r>
      <w:r w:rsidR="00751A14" w:rsidRPr="00B36129">
        <w:rPr>
          <w:rStyle w:val="FootnoteReference"/>
        </w:rPr>
        <w:footnoteReference w:id="183"/>
      </w:r>
    </w:p>
    <w:p w:rsidR="00751A14" w:rsidRPr="00B36129" w:rsidRDefault="00751A14" w:rsidP="00751A14">
      <w:pPr>
        <w:jc w:val="both"/>
      </w:pPr>
    </w:p>
    <w:p w:rsidR="00751A14" w:rsidRPr="00B36129" w:rsidRDefault="00E54FE8" w:rsidP="00751A14">
      <w:pPr>
        <w:jc w:val="both"/>
        <w:rPr>
          <w:rFonts w:eastAsiaTheme="minorHAnsi"/>
        </w:rPr>
      </w:pPr>
      <w:r>
        <w:t>Al-Ghazali</w:t>
      </w:r>
      <w:r w:rsidR="00F26B00" w:rsidRPr="00B36129">
        <w:t xml:space="preserve"> presents an example</w:t>
      </w:r>
      <w:r w:rsidR="00751A14" w:rsidRPr="00B36129">
        <w:t xml:space="preserve"> </w:t>
      </w:r>
      <w:r w:rsidR="00F26B00" w:rsidRPr="00B36129">
        <w:t>of</w:t>
      </w:r>
      <w:r w:rsidR="00751A14" w:rsidRPr="00B36129">
        <w:t xml:space="preserve"> the burning of cotton</w:t>
      </w:r>
      <w:r w:rsidR="002C3522">
        <w:t>, t</w:t>
      </w:r>
      <w:r w:rsidR="002C3522" w:rsidRPr="00B36129">
        <w:t>o demonstrate his point</w:t>
      </w:r>
      <w:r w:rsidR="00F26B00" w:rsidRPr="00B36129">
        <w:t>.</w:t>
      </w:r>
      <w:r w:rsidR="00751A14" w:rsidRPr="00B36129">
        <w:t xml:space="preserve"> </w:t>
      </w:r>
      <w:r w:rsidR="00F26B00" w:rsidRPr="00B36129">
        <w:t>W</w:t>
      </w:r>
      <w:r w:rsidR="00751A14" w:rsidRPr="00B36129">
        <w:t xml:space="preserve">hen </w:t>
      </w:r>
      <w:r w:rsidR="00F26B00" w:rsidRPr="00B36129">
        <w:t>cotton is brought near the fire, there could be two possibilities.</w:t>
      </w:r>
      <w:r w:rsidR="00751A14" w:rsidRPr="00B36129">
        <w:t xml:space="preserve"> </w:t>
      </w:r>
      <w:r w:rsidR="00F26B00" w:rsidRPr="00B36129">
        <w:t xml:space="preserve">Cotton may not burn even after having contact with fire or it may burn and change into ashes without </w:t>
      </w:r>
      <w:r w:rsidR="00F26B00" w:rsidRPr="00B36129">
        <w:rPr>
          <w:rFonts w:eastAsiaTheme="minorHAnsi"/>
        </w:rPr>
        <w:t>the occurrence of the contact with the fire.</w:t>
      </w:r>
      <w:r w:rsidR="00751A14" w:rsidRPr="00B36129">
        <w:rPr>
          <w:rStyle w:val="FootnoteReference"/>
          <w:rFonts w:eastAsiaTheme="minorHAnsi"/>
        </w:rPr>
        <w:footnoteReference w:id="184"/>
      </w:r>
    </w:p>
    <w:p w:rsidR="00751A14" w:rsidRPr="00B36129" w:rsidRDefault="00751A14" w:rsidP="00751A14">
      <w:pPr>
        <w:autoSpaceDE w:val="0"/>
        <w:autoSpaceDN w:val="0"/>
        <w:adjustRightInd w:val="0"/>
        <w:jc w:val="both"/>
        <w:rPr>
          <w:rFonts w:eastAsiaTheme="minorHAnsi"/>
        </w:rPr>
      </w:pPr>
    </w:p>
    <w:p w:rsidR="00751A14" w:rsidRPr="00B36129" w:rsidRDefault="00751A14" w:rsidP="00751A14">
      <w:pPr>
        <w:autoSpaceDE w:val="0"/>
        <w:autoSpaceDN w:val="0"/>
        <w:adjustRightInd w:val="0"/>
        <w:jc w:val="both"/>
        <w:rPr>
          <w:rFonts w:eastAsiaTheme="minorHAnsi"/>
        </w:rPr>
      </w:pPr>
      <w:r w:rsidRPr="00B36129">
        <w:rPr>
          <w:rFonts w:eastAsiaTheme="minorHAnsi"/>
        </w:rPr>
        <w:t xml:space="preserve">The philosophers, on the other hand, deny this prospect, and </w:t>
      </w:r>
      <w:r w:rsidR="00F26B00" w:rsidRPr="00B36129">
        <w:rPr>
          <w:rFonts w:eastAsiaTheme="minorHAnsi"/>
        </w:rPr>
        <w:t xml:space="preserve">accept fire as the only </w:t>
      </w:r>
      <w:r w:rsidRPr="00B36129">
        <w:rPr>
          <w:rFonts w:eastAsiaTheme="minorHAnsi"/>
        </w:rPr>
        <w:t>agent of the burning</w:t>
      </w:r>
      <w:r w:rsidR="00F26B00" w:rsidRPr="00B36129">
        <w:rPr>
          <w:rFonts w:eastAsiaTheme="minorHAnsi"/>
        </w:rPr>
        <w:t>.</w:t>
      </w:r>
      <w:r w:rsidRPr="00B36129">
        <w:rPr>
          <w:rFonts w:eastAsiaTheme="minorHAnsi"/>
        </w:rPr>
        <w:t xml:space="preserve"> </w:t>
      </w:r>
      <w:r w:rsidR="00F26B00" w:rsidRPr="00B36129">
        <w:rPr>
          <w:rFonts w:eastAsiaTheme="minorHAnsi"/>
        </w:rPr>
        <w:t xml:space="preserve">So when cotton will have contact with fire, it cannot refrain from necessary act of burning. But </w:t>
      </w:r>
      <w:r w:rsidR="00E54FE8">
        <w:rPr>
          <w:rFonts w:eastAsiaTheme="minorHAnsi"/>
        </w:rPr>
        <w:t>Al-Ghazali</w:t>
      </w:r>
      <w:r w:rsidR="00F26B00" w:rsidRPr="00B36129">
        <w:rPr>
          <w:rFonts w:eastAsiaTheme="minorHAnsi"/>
        </w:rPr>
        <w:t xml:space="preserve"> </w:t>
      </w:r>
      <w:r w:rsidRPr="00B36129">
        <w:rPr>
          <w:rFonts w:eastAsiaTheme="minorHAnsi"/>
        </w:rPr>
        <w:t>den</w:t>
      </w:r>
      <w:r w:rsidR="00F26B00" w:rsidRPr="00B36129">
        <w:rPr>
          <w:rFonts w:eastAsiaTheme="minorHAnsi"/>
        </w:rPr>
        <w:t>ies this</w:t>
      </w:r>
      <w:r w:rsidRPr="00B36129">
        <w:rPr>
          <w:rFonts w:eastAsiaTheme="minorHAnsi"/>
        </w:rPr>
        <w:t xml:space="preserve">. </w:t>
      </w:r>
      <w:r w:rsidR="00F26B00" w:rsidRPr="00B36129">
        <w:rPr>
          <w:rFonts w:eastAsiaTheme="minorHAnsi"/>
        </w:rPr>
        <w:t>He says that it is not fire which burns the cotton. It is</w:t>
      </w:r>
      <w:r w:rsidR="00775C5A" w:rsidRPr="00B36129">
        <w:rPr>
          <w:rFonts w:eastAsiaTheme="minorHAnsi"/>
        </w:rPr>
        <w:t>,</w:t>
      </w:r>
      <w:r w:rsidR="00F26B00" w:rsidRPr="00B36129">
        <w:rPr>
          <w:rFonts w:eastAsiaTheme="minorHAnsi"/>
        </w:rPr>
        <w:t xml:space="preserve"> on the other hand, God and His free will, which causes the cotton to burn when brought into contact with fire. Philosophers</w:t>
      </w:r>
      <w:r w:rsidRPr="00B36129">
        <w:rPr>
          <w:rFonts w:eastAsiaTheme="minorHAnsi"/>
        </w:rPr>
        <w:t xml:space="preserve"> have no proof </w:t>
      </w:r>
      <w:r w:rsidR="00F26B00" w:rsidRPr="00B36129">
        <w:rPr>
          <w:rFonts w:eastAsiaTheme="minorHAnsi"/>
        </w:rPr>
        <w:t xml:space="preserve">of fire being an agent of burning. It is only </w:t>
      </w:r>
      <w:r w:rsidRPr="00B36129">
        <w:rPr>
          <w:rFonts w:eastAsiaTheme="minorHAnsi"/>
        </w:rPr>
        <w:t>observ</w:t>
      </w:r>
      <w:r w:rsidR="00F26B00" w:rsidRPr="00B36129">
        <w:rPr>
          <w:rFonts w:eastAsiaTheme="minorHAnsi"/>
        </w:rPr>
        <w:t xml:space="preserve">ation, which inspires </w:t>
      </w:r>
      <w:r w:rsidR="00775C5A" w:rsidRPr="00B36129">
        <w:rPr>
          <w:rFonts w:eastAsiaTheme="minorHAnsi"/>
        </w:rPr>
        <w:t xml:space="preserve">them </w:t>
      </w:r>
      <w:r w:rsidR="00F26B00" w:rsidRPr="00B36129">
        <w:rPr>
          <w:rFonts w:eastAsiaTheme="minorHAnsi"/>
        </w:rPr>
        <w:t xml:space="preserve">to believe fire </w:t>
      </w:r>
      <w:r w:rsidR="00775C5A" w:rsidRPr="00B36129">
        <w:rPr>
          <w:rFonts w:eastAsiaTheme="minorHAnsi"/>
        </w:rPr>
        <w:t>as</w:t>
      </w:r>
      <w:r w:rsidR="00F26B00" w:rsidRPr="00B36129">
        <w:rPr>
          <w:rFonts w:eastAsiaTheme="minorHAnsi"/>
        </w:rPr>
        <w:t xml:space="preserve"> a burning agent.</w:t>
      </w:r>
      <w:r w:rsidRPr="00B36129">
        <w:rPr>
          <w:rFonts w:eastAsiaTheme="minorHAnsi"/>
        </w:rPr>
        <w:t xml:space="preserve"> </w:t>
      </w:r>
      <w:r w:rsidR="00F26B00" w:rsidRPr="00B36129">
        <w:rPr>
          <w:rFonts w:eastAsiaTheme="minorHAnsi"/>
        </w:rPr>
        <w:t>But o</w:t>
      </w:r>
      <w:r w:rsidRPr="00B36129">
        <w:rPr>
          <w:rFonts w:eastAsiaTheme="minorHAnsi"/>
        </w:rPr>
        <w:t xml:space="preserve">bservation, </w:t>
      </w:r>
      <w:r w:rsidR="00F26B00" w:rsidRPr="00B36129">
        <w:rPr>
          <w:rFonts w:eastAsiaTheme="minorHAnsi"/>
        </w:rPr>
        <w:t>just demonstrates</w:t>
      </w:r>
      <w:r w:rsidRPr="00B36129">
        <w:rPr>
          <w:rFonts w:eastAsiaTheme="minorHAnsi"/>
        </w:rPr>
        <w:t xml:space="preserve"> </w:t>
      </w:r>
      <w:r w:rsidR="00F26B00" w:rsidRPr="00B36129">
        <w:rPr>
          <w:rFonts w:eastAsiaTheme="minorHAnsi"/>
        </w:rPr>
        <w:t xml:space="preserve">the process of burning </w:t>
      </w:r>
      <w:r w:rsidRPr="00B36129">
        <w:rPr>
          <w:rFonts w:eastAsiaTheme="minorHAnsi"/>
        </w:rPr>
        <w:t>at the time of the contact with the fire</w:t>
      </w:r>
      <w:r w:rsidR="00F26B00" w:rsidRPr="00B36129">
        <w:rPr>
          <w:rFonts w:eastAsiaTheme="minorHAnsi"/>
        </w:rPr>
        <w:t>.</w:t>
      </w:r>
      <w:r w:rsidRPr="00B36129">
        <w:rPr>
          <w:rFonts w:eastAsiaTheme="minorHAnsi"/>
        </w:rPr>
        <w:t xml:space="preserve"> </w:t>
      </w:r>
      <w:r w:rsidR="00F26B00" w:rsidRPr="00B36129">
        <w:rPr>
          <w:rFonts w:eastAsiaTheme="minorHAnsi"/>
        </w:rPr>
        <w:t xml:space="preserve">It does not, however, prove the occurrence </w:t>
      </w:r>
      <w:r w:rsidRPr="00B36129">
        <w:rPr>
          <w:rFonts w:eastAsiaTheme="minorHAnsi"/>
        </w:rPr>
        <w:t>of burning</w:t>
      </w:r>
      <w:r w:rsidR="00F26B00" w:rsidRPr="00B36129">
        <w:rPr>
          <w:rFonts w:eastAsiaTheme="minorHAnsi"/>
        </w:rPr>
        <w:t xml:space="preserve"> by </w:t>
      </w:r>
      <w:r w:rsidRPr="00B36129">
        <w:rPr>
          <w:rFonts w:eastAsiaTheme="minorHAnsi"/>
        </w:rPr>
        <w:t>the fire</w:t>
      </w:r>
      <w:r w:rsidR="00F26B00" w:rsidRPr="00B36129">
        <w:rPr>
          <w:rFonts w:eastAsiaTheme="minorHAnsi"/>
        </w:rPr>
        <w:t>.</w:t>
      </w:r>
      <w:r w:rsidRPr="00B36129">
        <w:rPr>
          <w:rStyle w:val="FootnoteReference"/>
          <w:rFonts w:eastAsiaTheme="minorHAnsi"/>
        </w:rPr>
        <w:footnoteReference w:id="185"/>
      </w:r>
    </w:p>
    <w:p w:rsidR="00751A14" w:rsidRPr="00B36129" w:rsidRDefault="00751A14" w:rsidP="00751A14">
      <w:pPr>
        <w:jc w:val="both"/>
      </w:pPr>
    </w:p>
    <w:p w:rsidR="00751A14" w:rsidRPr="00B36129" w:rsidRDefault="00751A14" w:rsidP="00184B8F">
      <w:pPr>
        <w:jc w:val="both"/>
        <w:rPr>
          <w:sz w:val="22"/>
          <w:szCs w:val="22"/>
        </w:rPr>
      </w:pPr>
      <w:r w:rsidRPr="00B36129">
        <w:t xml:space="preserve">The connection between fire and burning, according to </w:t>
      </w:r>
      <w:r w:rsidR="003B055E">
        <w:t>Al-Ghazali</w:t>
      </w:r>
      <w:r w:rsidRPr="00B36129">
        <w:t xml:space="preserve">, is not essential. So, these causalities are </w:t>
      </w:r>
      <w:r w:rsidR="00F26B00" w:rsidRPr="00B36129">
        <w:t xml:space="preserve">merely </w:t>
      </w:r>
      <w:r w:rsidRPr="00B36129">
        <w:t>possibilities</w:t>
      </w:r>
      <w:r w:rsidR="00F26B00" w:rsidRPr="00B36129">
        <w:t>,</w:t>
      </w:r>
      <w:r w:rsidRPr="00B36129">
        <w:t xml:space="preserve"> </w:t>
      </w:r>
      <w:r w:rsidR="00F26B00" w:rsidRPr="00B36129">
        <w:t>which</w:t>
      </w:r>
      <w:r w:rsidRPr="00B36129">
        <w:t xml:space="preserve"> may or may not </w:t>
      </w:r>
      <w:r w:rsidR="00F26B00" w:rsidRPr="00B36129">
        <w:t>happen</w:t>
      </w:r>
      <w:r w:rsidRPr="00B36129">
        <w:t xml:space="preserve">. It is therefore quite obvious that something’s subsistence with a thing does not bear out that it exists by that thing. </w:t>
      </w:r>
    </w:p>
    <w:p w:rsidR="00751A14" w:rsidRPr="00B36129" w:rsidRDefault="00751A14" w:rsidP="00751A14">
      <w:pPr>
        <w:jc w:val="both"/>
      </w:pPr>
    </w:p>
    <w:p w:rsidR="00751A14" w:rsidRPr="00B36129" w:rsidRDefault="00751A14" w:rsidP="00751A14">
      <w:pPr>
        <w:jc w:val="both"/>
      </w:pPr>
      <w:r w:rsidRPr="00B36129">
        <w:t xml:space="preserve">Based on their notion of causality, philosophers </w:t>
      </w:r>
      <w:r w:rsidR="00C6227C" w:rsidRPr="00B36129">
        <w:t xml:space="preserve">did not believe in </w:t>
      </w:r>
      <w:r w:rsidRPr="00B36129">
        <w:t>the falling of Abraham in the fire wi</w:t>
      </w:r>
      <w:r w:rsidR="00C6227C" w:rsidRPr="00B36129">
        <w:t>thout being burnt and maintained</w:t>
      </w:r>
      <w:r w:rsidRPr="00B36129">
        <w:t xml:space="preserve"> that this </w:t>
      </w:r>
      <w:r w:rsidR="00C6227C" w:rsidRPr="00B36129">
        <w:t>can happen</w:t>
      </w:r>
      <w:r w:rsidR="00775C5A" w:rsidRPr="00B36129">
        <w:t>,</w:t>
      </w:r>
      <w:r w:rsidR="00C6227C" w:rsidRPr="00B36129">
        <w:t xml:space="preserve"> if fire no longer possesses heat and ultimately the act of burning.</w:t>
      </w:r>
      <w:r w:rsidRPr="00B36129">
        <w:t xml:space="preserve"> </w:t>
      </w:r>
      <w:r w:rsidR="00C6227C" w:rsidRPr="00B36129">
        <w:t>Secondly, the incident could have been made possible if</w:t>
      </w:r>
      <w:r w:rsidRPr="00B36129">
        <w:t xml:space="preserve"> the essence and body of Abraham </w:t>
      </w:r>
      <w:r w:rsidR="00C6227C" w:rsidRPr="00B36129">
        <w:t xml:space="preserve">had been transformed </w:t>
      </w:r>
      <w:r w:rsidRPr="00B36129">
        <w:t>into something</w:t>
      </w:r>
      <w:r w:rsidR="00C6227C" w:rsidRPr="00B36129">
        <w:t>, which cannot be effected by the burning process</w:t>
      </w:r>
      <w:r w:rsidRPr="00B36129">
        <w:t xml:space="preserve">. But </w:t>
      </w:r>
      <w:r w:rsidR="00C6227C" w:rsidRPr="00B36129">
        <w:t xml:space="preserve">according to </w:t>
      </w:r>
      <w:r w:rsidR="00E54FE8">
        <w:t>Al-Ghazali</w:t>
      </w:r>
      <w:r w:rsidR="00C6227C" w:rsidRPr="00B36129">
        <w:t>, both cases are just</w:t>
      </w:r>
      <w:r w:rsidRPr="00B36129">
        <w:t xml:space="preserve"> </w:t>
      </w:r>
      <w:r w:rsidR="00C6227C" w:rsidRPr="00B36129">
        <w:t>im</w:t>
      </w:r>
      <w:r w:rsidRPr="00B36129">
        <w:t>possible</w:t>
      </w:r>
      <w:r w:rsidR="00C6227C" w:rsidRPr="00B36129">
        <w:t>.</w:t>
      </w:r>
      <w:r w:rsidRPr="00B36129">
        <w:t xml:space="preserve"> </w:t>
      </w:r>
      <w:r w:rsidR="00C6227C" w:rsidRPr="00B36129">
        <w:t xml:space="preserve">As, God does not need any cause to create any effect, so </w:t>
      </w:r>
      <w:r w:rsidRPr="00B36129">
        <w:t xml:space="preserve">it </w:t>
      </w:r>
      <w:r w:rsidR="00C6227C" w:rsidRPr="00B36129">
        <w:t>turns out to be</w:t>
      </w:r>
      <w:r w:rsidRPr="00B36129">
        <w:t xml:space="preserve"> rationally possible for </w:t>
      </w:r>
      <w:r w:rsidR="00C6227C" w:rsidRPr="00B36129">
        <w:t>Him n</w:t>
      </w:r>
      <w:r w:rsidRPr="00B36129">
        <w:t xml:space="preserve">ot to </w:t>
      </w:r>
      <w:r w:rsidR="00C6227C" w:rsidRPr="00B36129">
        <w:t>cause</w:t>
      </w:r>
      <w:r w:rsidRPr="00B36129">
        <w:t xml:space="preserve"> burning </w:t>
      </w:r>
      <w:r w:rsidR="00C6227C" w:rsidRPr="00B36129">
        <w:t>on</w:t>
      </w:r>
      <w:r w:rsidRPr="00B36129">
        <w:t xml:space="preserve"> contact</w:t>
      </w:r>
      <w:r w:rsidR="00C6227C" w:rsidRPr="00B36129">
        <w:t xml:space="preserve"> with fire</w:t>
      </w:r>
      <w:r w:rsidRPr="00B36129">
        <w:t>.</w:t>
      </w:r>
      <w:r w:rsidRPr="00B36129">
        <w:rPr>
          <w:rStyle w:val="FootnoteReference"/>
        </w:rPr>
        <w:footnoteReference w:id="186"/>
      </w:r>
    </w:p>
    <w:p w:rsidR="00751A14" w:rsidRPr="00B36129" w:rsidRDefault="00751A14" w:rsidP="00751A14">
      <w:pPr>
        <w:jc w:val="both"/>
      </w:pPr>
    </w:p>
    <w:p w:rsidR="00751A14" w:rsidRPr="00B36129" w:rsidRDefault="003B055E" w:rsidP="00751A14">
      <w:pPr>
        <w:jc w:val="both"/>
      </w:pPr>
      <w:r>
        <w:t>Al-Ghazali</w:t>
      </w:r>
      <w:r w:rsidR="00751A14" w:rsidRPr="00B36129">
        <w:t xml:space="preserve">, then by providing some other examples further strengthens his view </w:t>
      </w:r>
      <w:r w:rsidR="007C233D" w:rsidRPr="00B36129">
        <w:t>point that</w:t>
      </w:r>
      <w:r w:rsidR="00751A14" w:rsidRPr="00B36129">
        <w:t xml:space="preserve"> the correlation between what is usually supposed to be a cause and what is </w:t>
      </w:r>
      <w:r w:rsidR="007C233D" w:rsidRPr="00B36129">
        <w:t>customarily</w:t>
      </w:r>
      <w:r w:rsidR="00751A14" w:rsidRPr="00B36129">
        <w:t xml:space="preserve"> </w:t>
      </w:r>
      <w:r w:rsidR="007C233D" w:rsidRPr="00B36129">
        <w:t>assumed</w:t>
      </w:r>
      <w:r w:rsidR="00751A14" w:rsidRPr="00B36129">
        <w:t xml:space="preserve"> to be an effect is not compulsory. </w:t>
      </w:r>
      <w:r w:rsidR="00174652" w:rsidRPr="00B36129">
        <w:t>This</w:t>
      </w:r>
      <w:r w:rsidR="00751A14" w:rsidRPr="00B36129">
        <w:t xml:space="preserve"> </w:t>
      </w:r>
      <w:r w:rsidR="00174652" w:rsidRPr="00B36129">
        <w:t>association</w:t>
      </w:r>
      <w:r w:rsidR="00751A14" w:rsidRPr="00B36129">
        <w:t xml:space="preserve"> is</w:t>
      </w:r>
      <w:r w:rsidR="00174652" w:rsidRPr="00B36129">
        <w:t>,</w:t>
      </w:r>
      <w:r w:rsidR="00751A14" w:rsidRPr="00B36129">
        <w:t xml:space="preserve"> </w:t>
      </w:r>
      <w:r w:rsidR="00174652" w:rsidRPr="00B36129">
        <w:t xml:space="preserve">rather, </w:t>
      </w:r>
      <w:r w:rsidR="00751A14" w:rsidRPr="00B36129">
        <w:t xml:space="preserve">due to </w:t>
      </w:r>
      <w:r w:rsidR="00174652" w:rsidRPr="00B36129">
        <w:t>His</w:t>
      </w:r>
      <w:r w:rsidR="00751A14" w:rsidRPr="00B36129">
        <w:t xml:space="preserve"> prior </w:t>
      </w:r>
      <w:r w:rsidR="00174652" w:rsidRPr="00B36129">
        <w:t>decision and commandment</w:t>
      </w:r>
      <w:r w:rsidR="00751A14" w:rsidRPr="00B36129">
        <w:t xml:space="preserve">, </w:t>
      </w:r>
      <w:r w:rsidR="00174652" w:rsidRPr="00B36129">
        <w:t>due to which they concur and show harmony with each other.</w:t>
      </w:r>
      <w:r w:rsidR="00751A14" w:rsidRPr="00B36129">
        <w:t xml:space="preserve"> </w:t>
      </w:r>
      <w:r w:rsidR="00174652" w:rsidRPr="00B36129">
        <w:t xml:space="preserve">This apparent causality also reveals the compassionate will and power of God. As, for instance, God has the power </w:t>
      </w:r>
      <w:r w:rsidR="00751A14" w:rsidRPr="00B36129">
        <w:t>to create sati</w:t>
      </w:r>
      <w:r w:rsidR="005D0EEA">
        <w:t>sfaction</w:t>
      </w:r>
      <w:r w:rsidR="00751A14" w:rsidRPr="00B36129">
        <w:t xml:space="preserve"> without eating, </w:t>
      </w:r>
      <w:r w:rsidR="00174652" w:rsidRPr="00B36129">
        <w:t xml:space="preserve">to quench thirst without drinking, healing without taking medicine, the purging of the bowels without using of a purgative, </w:t>
      </w:r>
      <w:r w:rsidR="00751A14" w:rsidRPr="00B36129">
        <w:t xml:space="preserve">to create death without decapitation, to </w:t>
      </w:r>
      <w:r w:rsidR="00174652" w:rsidRPr="00B36129">
        <w:t>maintain</w:t>
      </w:r>
      <w:r w:rsidR="00751A14" w:rsidRPr="00B36129">
        <w:t xml:space="preserve"> life after decapitation, and so on to all </w:t>
      </w:r>
      <w:r w:rsidR="00174652" w:rsidRPr="00B36129">
        <w:t>linked</w:t>
      </w:r>
      <w:r w:rsidR="00751A14" w:rsidRPr="00B36129">
        <w:t xml:space="preserve"> things.</w:t>
      </w:r>
      <w:r w:rsidR="00751A14" w:rsidRPr="00B36129">
        <w:rPr>
          <w:rStyle w:val="FootnoteReference"/>
        </w:rPr>
        <w:footnoteReference w:id="187"/>
      </w:r>
    </w:p>
    <w:p w:rsidR="00751A14" w:rsidRPr="00B36129" w:rsidRDefault="00751A14" w:rsidP="00751A14">
      <w:pPr>
        <w:jc w:val="both"/>
      </w:pPr>
    </w:p>
    <w:p w:rsidR="00751A14" w:rsidRPr="00027809" w:rsidRDefault="00751A14" w:rsidP="00751A14">
      <w:pPr>
        <w:jc w:val="both"/>
        <w:rPr>
          <w:sz w:val="22"/>
          <w:szCs w:val="22"/>
        </w:rPr>
      </w:pPr>
      <w:r w:rsidRPr="00B36129">
        <w:t xml:space="preserve">However, it is </w:t>
      </w:r>
      <w:r w:rsidR="00483AEF" w:rsidRPr="00B36129">
        <w:t>not right</w:t>
      </w:r>
      <w:r w:rsidRPr="00B36129">
        <w:t xml:space="preserve"> to </w:t>
      </w:r>
      <w:r w:rsidR="00483AEF" w:rsidRPr="00B36129">
        <w:t xml:space="preserve">assume </w:t>
      </w:r>
      <w:r w:rsidRPr="00B36129">
        <w:t xml:space="preserve">that </w:t>
      </w:r>
      <w:r w:rsidR="00E54FE8">
        <w:t>Al-Ghazali</w:t>
      </w:r>
      <w:r w:rsidRPr="00B36129">
        <w:t xml:space="preserve"> </w:t>
      </w:r>
      <w:r w:rsidR="00483AEF" w:rsidRPr="00B36129">
        <w:t xml:space="preserve">had </w:t>
      </w:r>
      <w:r w:rsidRPr="00B36129">
        <w:t>utterly reject</w:t>
      </w:r>
      <w:r w:rsidR="00483AEF" w:rsidRPr="00B36129">
        <w:t>ed</w:t>
      </w:r>
      <w:r w:rsidRPr="00B36129">
        <w:t xml:space="preserve"> the </w:t>
      </w:r>
      <w:r w:rsidR="00483AEF" w:rsidRPr="00B36129">
        <w:t>presence</w:t>
      </w:r>
      <w:r w:rsidRPr="00B36129">
        <w:t xml:space="preserve"> of natural causality, because </w:t>
      </w:r>
      <w:r w:rsidR="00483AEF" w:rsidRPr="00B36129">
        <w:t xml:space="preserve">it would be imprudent and irrational </w:t>
      </w:r>
      <w:r w:rsidRPr="00B36129">
        <w:t xml:space="preserve">to deny that fire burns cotton. He illustrates that, the perceptible causation, which exists between the two things is only due to the </w:t>
      </w:r>
      <w:r w:rsidRPr="00B36129">
        <w:lastRenderedPageBreak/>
        <w:t>decree of God of running the system of the universe uniformly. Otherwise, God can disrupt this consistency, whenever He wills. In this way, he supports the concept of miracles, which the believers, in all situations, are required to accept as true</w:t>
      </w:r>
      <w:r w:rsidR="00775C5A" w:rsidRPr="00B36129">
        <w:t>.</w:t>
      </w:r>
      <w:r w:rsidRPr="00B36129">
        <w:rPr>
          <w:rStyle w:val="FootnoteReference"/>
          <w:sz w:val="22"/>
          <w:szCs w:val="22"/>
        </w:rPr>
        <w:footnoteReference w:id="188"/>
      </w:r>
    </w:p>
    <w:p w:rsidR="00483AEF" w:rsidRPr="00B36129" w:rsidRDefault="00483AEF" w:rsidP="00751A14">
      <w:pPr>
        <w:jc w:val="both"/>
      </w:pPr>
      <w:r w:rsidRPr="00B36129">
        <w:t xml:space="preserve">Miracles are also such events that happen due to the verdict of God. </w:t>
      </w:r>
      <w:r w:rsidR="00751A14" w:rsidRPr="00B36129">
        <w:t xml:space="preserve">All is possible for God and within His capabilities, because He is the only God and everything is within His reach. He need not have any cause for doing anything like, miracles. So, the true believers have a confirmed faith that </w:t>
      </w:r>
      <w:r w:rsidRPr="00B36129">
        <w:t>God may cast his</w:t>
      </w:r>
      <w:r w:rsidR="00751A14" w:rsidRPr="00B36129">
        <w:t xml:space="preserve"> prophet into the fire without </w:t>
      </w:r>
      <w:r w:rsidRPr="00B36129">
        <w:t>producing any burning effects.</w:t>
      </w:r>
    </w:p>
    <w:p w:rsidR="00751A14" w:rsidRPr="00B36129" w:rsidRDefault="00483AEF" w:rsidP="00751A14">
      <w:pPr>
        <w:jc w:val="both"/>
      </w:pPr>
      <w:r w:rsidRPr="00B36129">
        <w:t xml:space="preserve"> </w:t>
      </w:r>
    </w:p>
    <w:p w:rsidR="00751A14" w:rsidRPr="00B36129" w:rsidRDefault="00751A14" w:rsidP="00751A14">
      <w:pPr>
        <w:jc w:val="both"/>
      </w:pPr>
      <w:r w:rsidRPr="00B36129">
        <w:t xml:space="preserve">Therefore, there does not survive any inherent necessity in the consistency of nature. When at certain times in history, God interrupts this regularity by creating a miracle on behalf of a Prophet or any holy man, no contradiction proceeds. In his works of kalam, </w:t>
      </w:r>
      <w:r w:rsidR="00E54FE8">
        <w:t>Al-Ghazali</w:t>
      </w:r>
      <w:r w:rsidRPr="00B36129">
        <w:t xml:space="preserve"> enthusiastically shielded this atomist-occasionalist doctrine on logical and epistemological grounds.</w:t>
      </w:r>
    </w:p>
    <w:p w:rsidR="00751A14" w:rsidRPr="00B36129" w:rsidRDefault="00751A14" w:rsidP="00751A14">
      <w:pPr>
        <w:jc w:val="both"/>
      </w:pPr>
    </w:p>
    <w:p w:rsidR="00751A14" w:rsidRPr="00B36129" w:rsidRDefault="00751A14" w:rsidP="00751A14">
      <w:pPr>
        <w:jc w:val="both"/>
      </w:pPr>
      <w:r w:rsidRPr="00B36129">
        <w:t>We must believe that God can convert the possible into impossible and similarly can alter the impossible to possible. He has thus been, “able to change genera. He would thus change substance into accident, knowledge into power, blackness into whiteness, sound into smell, just as He had been able to change the inanimate into the animate and stone into gold, and there would follow as necessary consequences impossibilities beyond enumeration.”</w:t>
      </w:r>
      <w:r w:rsidRPr="00B36129">
        <w:rPr>
          <w:rStyle w:val="FootnoteReference"/>
        </w:rPr>
        <w:footnoteReference w:id="189"/>
      </w:r>
    </w:p>
    <w:p w:rsidR="00751A14" w:rsidRPr="00B36129" w:rsidRDefault="00751A14" w:rsidP="00751A14">
      <w:pPr>
        <w:pStyle w:val="3text"/>
        <w:jc w:val="both"/>
      </w:pPr>
      <w:r w:rsidRPr="00B36129">
        <w:t>The occurrence of miracles is</w:t>
      </w:r>
      <w:r w:rsidR="00FE3085" w:rsidRPr="00B36129">
        <w:t>,</w:t>
      </w:r>
      <w:r w:rsidRPr="00B36129">
        <w:t xml:space="preserve"> </w:t>
      </w:r>
      <w:r w:rsidR="00FE3085" w:rsidRPr="00B36129">
        <w:t>therefore,</w:t>
      </w:r>
      <w:r w:rsidRPr="00B36129">
        <w:t xml:space="preserve"> due to God’s omnipotence and providence. </w:t>
      </w:r>
    </w:p>
    <w:p w:rsidR="00751A14" w:rsidRPr="00B36129" w:rsidRDefault="00751A14" w:rsidP="00751A14">
      <w:pPr>
        <w:pStyle w:val="NormalWeb"/>
        <w:jc w:val="both"/>
      </w:pPr>
      <w:r w:rsidRPr="00B36129">
        <w:t xml:space="preserve">In the end, it is quite justified to conclude that Imam </w:t>
      </w:r>
      <w:r w:rsidR="003B055E">
        <w:t>Al-Ghazali</w:t>
      </w:r>
      <w:r w:rsidRPr="00B36129">
        <w:t xml:space="preserve"> will always be remembered due to his magnificent role in the revivification of Islam. Due the intervention of philosophy into Islam, many great Muslim scholars as being swayed by its strong influence began to interpret the Fundamental Islamic concepts in totally Non-Islamic ways and thus deteriorated the very basics of this Holy religion. In th</w:t>
      </w:r>
      <w:r w:rsidR="004A2ADD" w:rsidRPr="00B36129">
        <w:t>at</w:t>
      </w:r>
      <w:r w:rsidRPr="00B36129">
        <w:t xml:space="preserve"> situation, </w:t>
      </w:r>
      <w:r w:rsidR="00E54FE8">
        <w:t>Al-Ghazali</w:t>
      </w:r>
      <w:r w:rsidR="004A2ADD" w:rsidRPr="00B36129">
        <w:t>, stood</w:t>
      </w:r>
      <w:r w:rsidRPr="00B36129">
        <w:t xml:space="preserve"> </w:t>
      </w:r>
      <w:r w:rsidR="004A2ADD" w:rsidRPr="00B36129">
        <w:t xml:space="preserve">and fought </w:t>
      </w:r>
      <w:r w:rsidRPr="00B36129">
        <w:t xml:space="preserve">with </w:t>
      </w:r>
      <w:r w:rsidR="004A2ADD" w:rsidRPr="00B36129">
        <w:t>the emerging circumstances and</w:t>
      </w:r>
      <w:r w:rsidRPr="00B36129">
        <w:t xml:space="preserve"> </w:t>
      </w:r>
      <w:r w:rsidR="004A2ADD" w:rsidRPr="00B36129">
        <w:t xml:space="preserve">fulfilled </w:t>
      </w:r>
      <w:r w:rsidRPr="00B36129">
        <w:t xml:space="preserve">his task with a great success. </w:t>
      </w:r>
    </w:p>
    <w:p w:rsidR="00775C5A" w:rsidRPr="00B36129" w:rsidRDefault="00E54FE8" w:rsidP="00FF6468">
      <w:pPr>
        <w:jc w:val="both"/>
      </w:pPr>
      <w:r>
        <w:t>Al-Ghazali</w:t>
      </w:r>
      <w:r w:rsidR="00AD6013" w:rsidRPr="00B36129">
        <w:t xml:space="preserve"> has exerted a great influence </w:t>
      </w:r>
      <w:r w:rsidR="00751A14" w:rsidRPr="00B36129">
        <w:t xml:space="preserve">not merely </w:t>
      </w:r>
      <w:r w:rsidR="00AD6013" w:rsidRPr="00B36129">
        <w:t>on</w:t>
      </w:r>
      <w:r w:rsidR="00751A14" w:rsidRPr="00B36129">
        <w:t xml:space="preserve"> Islam </w:t>
      </w:r>
      <w:r w:rsidR="00AD6013" w:rsidRPr="00B36129">
        <w:t>but also</w:t>
      </w:r>
      <w:r w:rsidR="00751A14" w:rsidRPr="00B36129">
        <w:t xml:space="preserve"> </w:t>
      </w:r>
      <w:r w:rsidR="00AD6013" w:rsidRPr="00B36129">
        <w:t xml:space="preserve">put a strong impact </w:t>
      </w:r>
      <w:r w:rsidR="00751A14" w:rsidRPr="00B36129">
        <w:t xml:space="preserve">on </w:t>
      </w:r>
      <w:r w:rsidR="00AD6013" w:rsidRPr="00B36129">
        <w:t>European thought.</w:t>
      </w:r>
      <w:r w:rsidR="00751A14" w:rsidRPr="00B36129">
        <w:t xml:space="preserve"> </w:t>
      </w:r>
      <w:r w:rsidR="00AD6013" w:rsidRPr="00B36129">
        <w:t>His</w:t>
      </w:r>
      <w:r w:rsidR="00751A14" w:rsidRPr="00B36129">
        <w:t xml:space="preserve"> impact on modern </w:t>
      </w:r>
      <w:r w:rsidR="00AD6013" w:rsidRPr="00B36129">
        <w:t xml:space="preserve">Western </w:t>
      </w:r>
      <w:r w:rsidR="00751A14" w:rsidRPr="00B36129">
        <w:t xml:space="preserve">philosophy is still a captivating </w:t>
      </w:r>
      <w:r w:rsidR="00AD6013" w:rsidRPr="00B36129">
        <w:t>theme</w:t>
      </w:r>
      <w:r w:rsidR="00751A14" w:rsidRPr="00B36129">
        <w:t>. Hence one might say that his assault on philosophy has given both to philosophy and thought a rather new life.</w:t>
      </w:r>
    </w:p>
    <w:p w:rsidR="0031430C" w:rsidRDefault="0031430C" w:rsidP="00FF6468">
      <w:pPr>
        <w:jc w:val="both"/>
      </w:pPr>
    </w:p>
    <w:p w:rsidR="00D1739E" w:rsidRPr="00B36129" w:rsidRDefault="00D1739E" w:rsidP="00FF6468">
      <w:pPr>
        <w:jc w:val="both"/>
      </w:pPr>
    </w:p>
    <w:p w:rsidR="00751A14" w:rsidRPr="002C3522" w:rsidRDefault="00FF6468" w:rsidP="00775C5A">
      <w:pPr>
        <w:pStyle w:val="ListParagraph"/>
        <w:numPr>
          <w:ilvl w:val="0"/>
          <w:numId w:val="32"/>
        </w:numPr>
        <w:rPr>
          <w:b/>
          <w:sz w:val="36"/>
          <w:szCs w:val="40"/>
        </w:rPr>
      </w:pPr>
      <w:r w:rsidRPr="002C3522">
        <w:rPr>
          <w:b/>
          <w:sz w:val="36"/>
          <w:szCs w:val="40"/>
        </w:rPr>
        <w:t xml:space="preserve">Methodological </w:t>
      </w:r>
      <w:r w:rsidR="00751A14" w:rsidRPr="002C3522">
        <w:rPr>
          <w:b/>
          <w:sz w:val="36"/>
          <w:szCs w:val="40"/>
        </w:rPr>
        <w:t>Skepticism</w:t>
      </w:r>
      <w:r w:rsidR="003F0B61" w:rsidRPr="002C3522">
        <w:rPr>
          <w:b/>
          <w:sz w:val="36"/>
          <w:szCs w:val="40"/>
        </w:rPr>
        <w:t>:</w:t>
      </w:r>
    </w:p>
    <w:p w:rsidR="00751A14" w:rsidRPr="00B36129" w:rsidRDefault="00751A14" w:rsidP="00751A14">
      <w:pPr>
        <w:pStyle w:val="HTMLPreformatted"/>
        <w:jc w:val="both"/>
        <w:rPr>
          <w:rFonts w:ascii="Times New Roman" w:hAnsi="Times New Roman" w:cs="Times New Roman"/>
        </w:rPr>
      </w:pPr>
    </w:p>
    <w:p w:rsidR="00751A14" w:rsidRPr="00B36129" w:rsidRDefault="00E54FE8" w:rsidP="00751A14">
      <w:pPr>
        <w:jc w:val="both"/>
      </w:pPr>
      <w:r>
        <w:t>Al-Ghazali</w:t>
      </w:r>
      <w:r w:rsidR="00751A14" w:rsidRPr="00B36129">
        <w:t xml:space="preserve">’s skepticism marked the most momentous phase of his intellectual life, which not only altered the entire pathway of his life but also gave a fresh look to Islam.   </w:t>
      </w:r>
    </w:p>
    <w:p w:rsidR="00EF0969" w:rsidRPr="00B36129" w:rsidRDefault="00EF0969" w:rsidP="00751A14">
      <w:pPr>
        <w:tabs>
          <w:tab w:val="left" w:pos="360"/>
          <w:tab w:val="left" w:pos="540"/>
          <w:tab w:val="left" w:pos="720"/>
        </w:tabs>
        <w:jc w:val="both"/>
      </w:pPr>
    </w:p>
    <w:p w:rsidR="00751A14" w:rsidRPr="00B36129" w:rsidRDefault="00751A14" w:rsidP="00751A14">
      <w:pPr>
        <w:tabs>
          <w:tab w:val="left" w:pos="360"/>
          <w:tab w:val="left" w:pos="540"/>
          <w:tab w:val="left" w:pos="720"/>
        </w:tabs>
        <w:jc w:val="both"/>
      </w:pPr>
      <w:r w:rsidRPr="00B36129">
        <w:t xml:space="preserve">He promulgated a radical skepticism pertaining to the theory of knowledge embodied in the philosophical thought of his Arab ancestors and put forward a theory of his own. According to him certain knowledge is direct and intuitive rather than as the result of demonstrative reasoning. </w:t>
      </w:r>
    </w:p>
    <w:p w:rsidR="00751A14" w:rsidRPr="00B36129" w:rsidRDefault="00E54FE8" w:rsidP="00751A14">
      <w:pPr>
        <w:jc w:val="both"/>
      </w:pPr>
      <w:r>
        <w:lastRenderedPageBreak/>
        <w:t>Al-Ghazali</w:t>
      </w:r>
      <w:r w:rsidR="00751A14" w:rsidRPr="00B36129">
        <w:t xml:space="preserve"> underwent the phase of skepticism, when </w:t>
      </w:r>
      <w:r w:rsidR="003D6892" w:rsidRPr="00B36129">
        <w:t xml:space="preserve">on the threshold of </w:t>
      </w:r>
      <w:r w:rsidR="002F356D" w:rsidRPr="00B36129">
        <w:t>adulthood;</w:t>
      </w:r>
      <w:r w:rsidR="003D6892" w:rsidRPr="00B36129">
        <w:t xml:space="preserve"> </w:t>
      </w:r>
      <w:r w:rsidR="00751A14" w:rsidRPr="00B36129">
        <w:t xml:space="preserve">he was </w:t>
      </w:r>
      <w:r w:rsidR="003D6892" w:rsidRPr="00B36129">
        <w:t>troubled</w:t>
      </w:r>
      <w:r w:rsidR="00751A14" w:rsidRPr="00B36129">
        <w:t xml:space="preserve"> by </w:t>
      </w:r>
      <w:r w:rsidR="00D219EB" w:rsidRPr="00B36129">
        <w:t xml:space="preserve">the </w:t>
      </w:r>
      <w:r w:rsidR="00751A14" w:rsidRPr="00B36129">
        <w:t xml:space="preserve">uncertainties as to the </w:t>
      </w:r>
      <w:r w:rsidR="003D6892" w:rsidRPr="00B36129">
        <w:t>authenticity</w:t>
      </w:r>
      <w:r w:rsidR="00751A14" w:rsidRPr="00B36129">
        <w:t xml:space="preserve">, soundness and </w:t>
      </w:r>
      <w:r w:rsidR="003D6892" w:rsidRPr="00B36129">
        <w:t>value</w:t>
      </w:r>
      <w:r w:rsidR="00751A14" w:rsidRPr="00B36129">
        <w:t xml:space="preserve"> of the theological and philosophical bases of his religious beliefs. The clashes and differences of </w:t>
      </w:r>
      <w:r w:rsidR="003D6892" w:rsidRPr="00B36129">
        <w:t xml:space="preserve">the opinions of the scholastics </w:t>
      </w:r>
      <w:r w:rsidR="00751A14" w:rsidRPr="00B36129">
        <w:t xml:space="preserve">seemed to have no </w:t>
      </w:r>
      <w:r w:rsidR="003D6892" w:rsidRPr="00B36129">
        <w:t>association with religion.</w:t>
      </w:r>
      <w:r w:rsidR="00751A14" w:rsidRPr="00B36129">
        <w:t xml:space="preserve"> </w:t>
      </w:r>
      <w:r w:rsidR="003D6892" w:rsidRPr="00B36129">
        <w:t xml:space="preserve">They were, indeed, </w:t>
      </w:r>
      <w:r w:rsidR="00751A14" w:rsidRPr="00B36129">
        <w:t xml:space="preserve">a </w:t>
      </w:r>
      <w:r w:rsidR="003D6892" w:rsidRPr="00B36129">
        <w:t>great impediment</w:t>
      </w:r>
      <w:r w:rsidR="00751A14" w:rsidRPr="00B36129">
        <w:t xml:space="preserve"> </w:t>
      </w:r>
      <w:r w:rsidR="003D6892" w:rsidRPr="00B36129">
        <w:t xml:space="preserve">in the way of leading a </w:t>
      </w:r>
      <w:r w:rsidR="00751A14" w:rsidRPr="00B36129">
        <w:t xml:space="preserve">true religious life. The scholastic theologians were almost vulnerable in face of the irreligious doctrines of the philosophers as well and hence were indeed deteriorating the true spirit of Islam. </w:t>
      </w:r>
    </w:p>
    <w:p w:rsidR="00751A14" w:rsidRPr="00B36129" w:rsidRDefault="00751A14" w:rsidP="00751A14">
      <w:pPr>
        <w:jc w:val="both"/>
      </w:pPr>
    </w:p>
    <w:p w:rsidR="00D219EB" w:rsidRPr="00B36129" w:rsidRDefault="003D6892" w:rsidP="00751A14">
      <w:pPr>
        <w:jc w:val="both"/>
      </w:pPr>
      <w:r w:rsidRPr="00B36129">
        <w:rPr>
          <w:szCs w:val="22"/>
        </w:rPr>
        <w:t>In th</w:t>
      </w:r>
      <w:r w:rsidR="002F356D" w:rsidRPr="00B36129">
        <w:rPr>
          <w:szCs w:val="22"/>
        </w:rPr>
        <w:t>e</w:t>
      </w:r>
      <w:r w:rsidRPr="00B36129">
        <w:rPr>
          <w:szCs w:val="22"/>
        </w:rPr>
        <w:t xml:space="preserve"> presence of diverse theological systems, with many sects and their varied practices, </w:t>
      </w:r>
      <w:r w:rsidR="00751A14" w:rsidRPr="00B36129">
        <w:t xml:space="preserve">the sprain of his </w:t>
      </w:r>
      <w:r w:rsidRPr="00B36129">
        <w:t>affliction</w:t>
      </w:r>
      <w:r w:rsidR="00751A14" w:rsidRPr="00B36129">
        <w:t xml:space="preserve"> and the </w:t>
      </w:r>
      <w:r w:rsidRPr="00B36129">
        <w:t>passion</w:t>
      </w:r>
      <w:r w:rsidR="00751A14" w:rsidRPr="00B36129">
        <w:t xml:space="preserve"> of apprehension to get to a </w:t>
      </w:r>
      <w:r w:rsidRPr="00B36129">
        <w:t xml:space="preserve">sound </w:t>
      </w:r>
      <w:r w:rsidR="00751A14" w:rsidRPr="00B36129">
        <w:t xml:space="preserve">faith </w:t>
      </w:r>
      <w:r w:rsidRPr="00B36129">
        <w:t xml:space="preserve">led him </w:t>
      </w:r>
      <w:r w:rsidR="00751A14" w:rsidRPr="00B36129">
        <w:t xml:space="preserve">to have a momentary collapse of his </w:t>
      </w:r>
      <w:r w:rsidRPr="00B36129">
        <w:t>physical condition</w:t>
      </w:r>
      <w:r w:rsidR="00751A14" w:rsidRPr="00B36129">
        <w:t>. He never yielded to such perplexed situation of his age and dedicated his whole life to resolve these issues. Thus he set himself for investigating the truth by his own, because, as he proclaimed</w:t>
      </w:r>
      <w:r w:rsidR="00D219EB" w:rsidRPr="00B36129">
        <w:t>:</w:t>
      </w:r>
      <w:r w:rsidR="00751A14" w:rsidRPr="00B36129">
        <w:t xml:space="preserve"> </w:t>
      </w:r>
    </w:p>
    <w:p w:rsidR="00D219EB" w:rsidRPr="00B36129" w:rsidRDefault="00D219EB" w:rsidP="00751A14">
      <w:pPr>
        <w:jc w:val="both"/>
      </w:pPr>
    </w:p>
    <w:p w:rsidR="00751A14" w:rsidRPr="00B36129" w:rsidRDefault="00751A14" w:rsidP="00D219EB">
      <w:pPr>
        <w:ind w:left="720"/>
        <w:jc w:val="both"/>
        <w:rPr>
          <w:sz w:val="22"/>
        </w:rPr>
      </w:pPr>
      <w:r w:rsidRPr="00B36129">
        <w:rPr>
          <w:sz w:val="22"/>
        </w:rPr>
        <w:t>“To thirst after a comprehension of things as they really are was my habit and custom from a very early age. It was instinctive with me, a part of my God-given nature, a matter of temperament and not of my choice or contriving.”</w:t>
      </w:r>
      <w:r w:rsidRPr="00B36129">
        <w:rPr>
          <w:rStyle w:val="FootnoteReference"/>
          <w:sz w:val="22"/>
        </w:rPr>
        <w:footnoteReference w:id="190"/>
      </w:r>
      <w:r w:rsidRPr="00B36129">
        <w:rPr>
          <w:sz w:val="22"/>
        </w:rPr>
        <w:t xml:space="preserve"> </w:t>
      </w:r>
    </w:p>
    <w:p w:rsidR="003D6892" w:rsidRPr="00B36129" w:rsidRDefault="003D6892" w:rsidP="00751A14">
      <w:pPr>
        <w:jc w:val="both"/>
      </w:pPr>
    </w:p>
    <w:p w:rsidR="00751A14" w:rsidRPr="00B36129" w:rsidRDefault="00751A14" w:rsidP="00091A3E">
      <w:pPr>
        <w:jc w:val="both"/>
      </w:pPr>
      <w:r w:rsidRPr="00B36129">
        <w:t xml:space="preserve">To </w:t>
      </w:r>
      <w:r w:rsidR="00091A3E" w:rsidRPr="00B36129">
        <w:t>discriminate</w:t>
      </w:r>
      <w:r w:rsidRPr="00B36129">
        <w:t xml:space="preserve"> truth </w:t>
      </w:r>
      <w:r w:rsidR="00091A3E" w:rsidRPr="00B36129">
        <w:t>from</w:t>
      </w:r>
      <w:r w:rsidRPr="00B36129">
        <w:t xml:space="preserve"> falsehood and sound beliefs </w:t>
      </w:r>
      <w:r w:rsidR="00091A3E" w:rsidRPr="00B36129">
        <w:t>from deviating</w:t>
      </w:r>
      <w:r w:rsidRPr="00B36129">
        <w:t xml:space="preserve"> innovations, Imam </w:t>
      </w:r>
      <w:r w:rsidR="003B055E">
        <w:t>Al-Ghazali</w:t>
      </w:r>
      <w:r w:rsidR="00091A3E" w:rsidRPr="00B36129">
        <w:t>, therefore,</w:t>
      </w:r>
      <w:r w:rsidRPr="00B36129">
        <w:t xml:space="preserve"> </w:t>
      </w:r>
      <w:r w:rsidR="00091A3E" w:rsidRPr="00B36129">
        <w:t>inspected</w:t>
      </w:r>
      <w:r w:rsidRPr="00B36129">
        <w:t xml:space="preserve"> the </w:t>
      </w:r>
      <w:r w:rsidR="00091A3E" w:rsidRPr="00B36129">
        <w:t>doctrines</w:t>
      </w:r>
      <w:r w:rsidRPr="00B36129">
        <w:t xml:space="preserve"> of </w:t>
      </w:r>
      <w:r w:rsidR="00091A3E" w:rsidRPr="00B36129">
        <w:t>all</w:t>
      </w:r>
      <w:r w:rsidRPr="00B36129">
        <w:t xml:space="preserve"> sect</w:t>
      </w:r>
      <w:r w:rsidR="00091A3E" w:rsidRPr="00B36129">
        <w:t>s</w:t>
      </w:r>
      <w:r w:rsidRPr="00B36129">
        <w:t xml:space="preserve"> </w:t>
      </w:r>
      <w:r w:rsidR="00091A3E" w:rsidRPr="00B36129">
        <w:t>and attempte</w:t>
      </w:r>
      <w:r w:rsidRPr="00B36129">
        <w:t xml:space="preserve">d to </w:t>
      </w:r>
      <w:r w:rsidR="00091A3E" w:rsidRPr="00B36129">
        <w:t xml:space="preserve">expose </w:t>
      </w:r>
      <w:r w:rsidRPr="00B36129">
        <w:t xml:space="preserve">the </w:t>
      </w:r>
      <w:r w:rsidR="00091A3E" w:rsidRPr="00B36129">
        <w:t>secret</w:t>
      </w:r>
      <w:r w:rsidRPr="00B36129">
        <w:t xml:space="preserve"> </w:t>
      </w:r>
      <w:r w:rsidR="00091A3E" w:rsidRPr="00B36129">
        <w:t>set of guidelines</w:t>
      </w:r>
      <w:r w:rsidRPr="00B36129">
        <w:t xml:space="preserve"> of </w:t>
      </w:r>
      <w:r w:rsidR="00091A3E" w:rsidRPr="00B36129">
        <w:t>them</w:t>
      </w:r>
      <w:r w:rsidRPr="00B36129">
        <w:t>.</w:t>
      </w:r>
    </w:p>
    <w:p w:rsidR="00751A14" w:rsidRPr="00B36129" w:rsidRDefault="00751A14" w:rsidP="00751A14">
      <w:pPr>
        <w:ind w:left="360"/>
        <w:jc w:val="both"/>
      </w:pPr>
    </w:p>
    <w:p w:rsidR="00091A3E" w:rsidRPr="00B36129" w:rsidRDefault="00751A14" w:rsidP="00091A3E">
      <w:pPr>
        <w:jc w:val="both"/>
      </w:pPr>
      <w:r w:rsidRPr="00B36129">
        <w:t xml:space="preserve">To extract truth out of the embellished assertions of these contending sects, first it is important to have a sure and certain knowledge of what actually the reality is, so that nothing can drag one towards what is not righteous and indubitable. </w:t>
      </w:r>
      <w:r w:rsidR="00091A3E" w:rsidRPr="00B36129">
        <w:t>Certain knowledge must be as perfect and secure from error</w:t>
      </w:r>
      <w:r w:rsidR="00270A8E">
        <w:t>,</w:t>
      </w:r>
      <w:r w:rsidR="00091A3E" w:rsidRPr="00B36129">
        <w:t xml:space="preserve"> </w:t>
      </w:r>
      <w:r w:rsidR="00270A8E">
        <w:t>as</w:t>
      </w:r>
      <w:r w:rsidR="00091A3E" w:rsidRPr="00B36129">
        <w:t xml:space="preserve"> no attempt to show the falsity of the knowledge may prove successful. If</w:t>
      </w:r>
      <w:r w:rsidR="00D219EB" w:rsidRPr="00B36129">
        <w:t>, for example,</w:t>
      </w:r>
      <w:r w:rsidR="00091A3E" w:rsidRPr="00B36129">
        <w:t xml:space="preserve"> someone claims that three are more than ten, and to prove his claim, he transforms a rod into a serpent, even then no doubts about the reality of things can be raised in mind. As: “sure and certain knowledge is that knowledge in which the object is disclosed in such a fashion that no doubt remains along with it.”</w:t>
      </w:r>
      <w:r w:rsidR="00091A3E" w:rsidRPr="00B36129">
        <w:rPr>
          <w:rStyle w:val="FootnoteReference"/>
        </w:rPr>
        <w:t xml:space="preserve"> </w:t>
      </w:r>
      <w:r w:rsidR="00091A3E" w:rsidRPr="00B36129">
        <w:rPr>
          <w:rStyle w:val="FootnoteReference"/>
        </w:rPr>
        <w:footnoteReference w:id="191"/>
      </w:r>
      <w:r w:rsidR="00091A3E" w:rsidRPr="00B36129">
        <w:t xml:space="preserve"> </w:t>
      </w:r>
    </w:p>
    <w:p w:rsidR="00751A14" w:rsidRPr="00B36129" w:rsidRDefault="002626F1" w:rsidP="00751A14">
      <w:pPr>
        <w:spacing w:before="240"/>
        <w:jc w:val="both"/>
      </w:pPr>
      <w:r w:rsidRPr="00B36129">
        <w:t xml:space="preserve">It proves that if the knowledge of something is not known in this </w:t>
      </w:r>
      <w:r w:rsidR="00576623" w:rsidRPr="00B36129">
        <w:t>manner</w:t>
      </w:r>
      <w:r w:rsidRPr="00B36129">
        <w:t xml:space="preserve">, then that is not </w:t>
      </w:r>
      <w:r w:rsidR="00751A14" w:rsidRPr="00B36129">
        <w:t xml:space="preserve">infallible </w:t>
      </w:r>
      <w:r w:rsidRPr="00B36129">
        <w:t xml:space="preserve">and </w:t>
      </w:r>
      <w:r w:rsidR="00751A14" w:rsidRPr="00B36129">
        <w:t>certain knowledge.</w:t>
      </w:r>
    </w:p>
    <w:p w:rsidR="00751A14" w:rsidRPr="00B36129" w:rsidRDefault="00751A14" w:rsidP="00751A14">
      <w:pPr>
        <w:jc w:val="both"/>
      </w:pPr>
    </w:p>
    <w:p w:rsidR="007E50F8" w:rsidRPr="00B36129" w:rsidRDefault="00751A14" w:rsidP="007E50F8">
      <w:pPr>
        <w:jc w:val="both"/>
      </w:pPr>
      <w:r w:rsidRPr="00B36129">
        <w:t>To avoid what is doubtful and ambiguous and to acquire authentic and certain knowledge</w:t>
      </w:r>
      <w:r w:rsidR="00576623" w:rsidRPr="00B36129">
        <w:t>,</w:t>
      </w:r>
      <w:r w:rsidRPr="00B36129">
        <w:t xml:space="preserve"> has been put as an obligation on Muslims from God. Consequently, </w:t>
      </w:r>
      <w:r w:rsidR="0018184D" w:rsidRPr="00B36129">
        <w:t>w</w:t>
      </w:r>
      <w:r w:rsidR="00576623" w:rsidRPr="00B36129">
        <w:t xml:space="preserve">hen </w:t>
      </w:r>
      <w:r w:rsidR="003B055E">
        <w:t>Al-Ghazali</w:t>
      </w:r>
      <w:r w:rsidR="00576623" w:rsidRPr="00B36129">
        <w:t xml:space="preserve"> reached the age of puberty, he left</w:t>
      </w:r>
      <w:r w:rsidR="0018184D" w:rsidRPr="00B36129">
        <w:t xml:space="preserve"> </w:t>
      </w:r>
      <w:r w:rsidR="00576623" w:rsidRPr="00B36129">
        <w:t xml:space="preserve">following </w:t>
      </w:r>
      <w:r w:rsidR="0018184D" w:rsidRPr="00B36129">
        <w:t xml:space="preserve">the </w:t>
      </w:r>
      <w:r w:rsidR="00576623" w:rsidRPr="00B36129">
        <w:t xml:space="preserve"> </w:t>
      </w:r>
      <w:r w:rsidR="00E450AF" w:rsidRPr="00B36129">
        <w:t>inherited</w:t>
      </w:r>
      <w:r w:rsidR="00576623" w:rsidRPr="00B36129">
        <w:t xml:space="preserve"> doctrines of others including parents, teachers and surrounding</w:t>
      </w:r>
      <w:r w:rsidR="0018184D" w:rsidRPr="00B36129">
        <w:t xml:space="preserve">s, as </w:t>
      </w:r>
      <w:r w:rsidR="003B055E">
        <w:t>Al-Ghazali</w:t>
      </w:r>
      <w:r w:rsidR="0018184D" w:rsidRPr="00B36129">
        <w:t xml:space="preserve"> noticed that Christians were Christians because their parents hold the religion of Christianity, same were the cases with Jews, Magians and even with Muslims. But if according to the sayings of the Holy prophet, all human beings have been born with a sound nature, then why people grew as belonging to different beliefs and religions. This difference led him to investigate the true nature of men, discarding the authority of either parents or teachers.</w:t>
      </w:r>
      <w:r w:rsidR="004709DD" w:rsidRPr="00B36129">
        <w:rPr>
          <w:rStyle w:val="FootnoteReference"/>
        </w:rPr>
        <w:footnoteReference w:id="192"/>
      </w:r>
      <w:r w:rsidR="00E450AF" w:rsidRPr="00B36129">
        <w:t xml:space="preserve"> </w:t>
      </w:r>
      <w:r w:rsidR="00E450AF" w:rsidRPr="00B36129">
        <w:lastRenderedPageBreak/>
        <w:t>The knowledge transmitted through them, therefore, needs to undergo a test for its accuracy.</w:t>
      </w:r>
      <w:r w:rsidRPr="00B36129">
        <w:rPr>
          <w:rStyle w:val="FootnoteReference"/>
        </w:rPr>
        <w:footnoteReference w:id="193"/>
      </w:r>
      <w:r w:rsidR="00595463">
        <w:t xml:space="preserve"> </w:t>
      </w:r>
      <w:r w:rsidRPr="00B36129">
        <w:t>As a result, “He could not agree to things merely on trust, and so struck out a line of his own.”</w:t>
      </w:r>
      <w:r w:rsidRPr="00B36129">
        <w:rPr>
          <w:rStyle w:val="FootnoteReference"/>
        </w:rPr>
        <w:footnoteReference w:id="194"/>
      </w:r>
      <w:r w:rsidR="007E50F8" w:rsidRPr="00B36129">
        <w:t xml:space="preserve"> </w:t>
      </w:r>
    </w:p>
    <w:p w:rsidR="007E50F8" w:rsidRPr="00B36129" w:rsidRDefault="007E50F8" w:rsidP="007E50F8">
      <w:pPr>
        <w:jc w:val="both"/>
      </w:pPr>
    </w:p>
    <w:p w:rsidR="00751A14" w:rsidRPr="00B36129" w:rsidRDefault="00751A14" w:rsidP="007E50F8">
      <w:pPr>
        <w:jc w:val="both"/>
      </w:pPr>
      <w:r w:rsidRPr="00B36129">
        <w:t>Thereafter, he struggled hard to disentangle the true knowledge from the bewilderment of the opinions of the opposing religions and sects. In this attempt of drawing truth, first of all, he tested the veracity of those sources from where the knowledge and beliefs apparently originate viz. the sense-perception</w:t>
      </w:r>
      <w:r w:rsidR="00E450AF" w:rsidRPr="00B36129">
        <w:t>s</w:t>
      </w:r>
      <w:r w:rsidRPr="00B36129">
        <w:t xml:space="preserve"> and necessary truths, to </w:t>
      </w:r>
      <w:r w:rsidR="00E450AF" w:rsidRPr="00B36129">
        <w:t>know if</w:t>
      </w:r>
      <w:r w:rsidRPr="00B36129">
        <w:t xml:space="preserve"> they were free from doubt</w:t>
      </w:r>
      <w:r w:rsidR="00E450AF" w:rsidRPr="00B36129">
        <w:t>s.</w:t>
      </w:r>
      <w:r w:rsidRPr="00B36129">
        <w:t xml:space="preserve"> </w:t>
      </w:r>
      <w:r w:rsidR="00E450AF" w:rsidRPr="00B36129">
        <w:t>B</w:t>
      </w:r>
      <w:r w:rsidRPr="00B36129">
        <w:t xml:space="preserve">ut unfortunately, </w:t>
      </w:r>
      <w:r w:rsidR="00E450AF" w:rsidRPr="00B36129">
        <w:t>he lost his trust on the veracity of sense – perceptions. When he observed the reality of the most powerful sense of sight, he noticed that when we look at the shadow, for example, of a stick or</w:t>
      </w:r>
      <w:r w:rsidRPr="00B36129">
        <w:rPr>
          <w:sz w:val="22"/>
          <w:szCs w:val="22"/>
        </w:rPr>
        <w:t xml:space="preserve"> </w:t>
      </w:r>
      <w:r w:rsidRPr="00B36129">
        <w:rPr>
          <w:szCs w:val="22"/>
        </w:rPr>
        <w:t>the gnomon of a sundial</w:t>
      </w:r>
      <w:r w:rsidR="00E450AF" w:rsidRPr="00B36129">
        <w:rPr>
          <w:szCs w:val="22"/>
        </w:rPr>
        <w:t>, we feel that</w:t>
      </w:r>
      <w:r w:rsidRPr="00B36129">
        <w:rPr>
          <w:szCs w:val="22"/>
        </w:rPr>
        <w:t xml:space="preserve"> it </w:t>
      </w:r>
      <w:r w:rsidR="00E450AF" w:rsidRPr="00B36129">
        <w:rPr>
          <w:szCs w:val="22"/>
        </w:rPr>
        <w:t xml:space="preserve">is </w:t>
      </w:r>
      <w:r w:rsidRPr="00B36129">
        <w:rPr>
          <w:szCs w:val="22"/>
        </w:rPr>
        <w:t xml:space="preserve">standing still, and </w:t>
      </w:r>
      <w:r w:rsidR="00E450AF" w:rsidRPr="00B36129">
        <w:rPr>
          <w:szCs w:val="22"/>
        </w:rPr>
        <w:t>cannot perceive any motion in it.</w:t>
      </w:r>
      <w:r w:rsidRPr="00B36129">
        <w:rPr>
          <w:szCs w:val="22"/>
        </w:rPr>
        <w:t xml:space="preserve"> </w:t>
      </w:r>
      <w:r w:rsidR="00E450AF" w:rsidRPr="00B36129">
        <w:rPr>
          <w:szCs w:val="22"/>
        </w:rPr>
        <w:t>But after some time, we clearly detect</w:t>
      </w:r>
      <w:r w:rsidRPr="00B36129">
        <w:rPr>
          <w:szCs w:val="22"/>
        </w:rPr>
        <w:t xml:space="preserve"> </w:t>
      </w:r>
      <w:r w:rsidR="00E450AF" w:rsidRPr="00B36129">
        <w:rPr>
          <w:szCs w:val="22"/>
        </w:rPr>
        <w:t>a change in its position. T</w:t>
      </w:r>
      <w:r w:rsidRPr="00B36129">
        <w:rPr>
          <w:szCs w:val="22"/>
        </w:rPr>
        <w:t>h</w:t>
      </w:r>
      <w:r w:rsidR="00E450AF" w:rsidRPr="00B36129">
        <w:rPr>
          <w:szCs w:val="22"/>
        </w:rPr>
        <w:t>e</w:t>
      </w:r>
      <w:r w:rsidRPr="00B36129">
        <w:rPr>
          <w:szCs w:val="22"/>
        </w:rPr>
        <w:t xml:space="preserve"> shadow </w:t>
      </w:r>
      <w:r w:rsidR="00E450AF" w:rsidRPr="00B36129">
        <w:rPr>
          <w:szCs w:val="22"/>
        </w:rPr>
        <w:t>moves</w:t>
      </w:r>
      <w:r w:rsidRPr="00B36129">
        <w:rPr>
          <w:szCs w:val="22"/>
        </w:rPr>
        <w:t xml:space="preserve"> </w:t>
      </w:r>
      <w:r w:rsidR="00E450AF" w:rsidRPr="00B36129">
        <w:rPr>
          <w:szCs w:val="22"/>
        </w:rPr>
        <w:t>little by little</w:t>
      </w:r>
      <w:r w:rsidRPr="00B36129">
        <w:rPr>
          <w:szCs w:val="22"/>
        </w:rPr>
        <w:t xml:space="preserve"> in such a way that it never rest</w:t>
      </w:r>
      <w:r w:rsidR="00E450AF" w:rsidRPr="00B36129">
        <w:rPr>
          <w:szCs w:val="22"/>
        </w:rPr>
        <w:t>ed for even a single moment</w:t>
      </w:r>
      <w:r w:rsidRPr="00B36129">
        <w:rPr>
          <w:szCs w:val="22"/>
        </w:rPr>
        <w:t xml:space="preserve">. </w:t>
      </w:r>
      <w:r w:rsidR="00E450AF" w:rsidRPr="00B36129">
        <w:rPr>
          <w:szCs w:val="22"/>
        </w:rPr>
        <w:t xml:space="preserve">Another example, which </w:t>
      </w:r>
      <w:r w:rsidR="00E54FE8">
        <w:rPr>
          <w:szCs w:val="22"/>
        </w:rPr>
        <w:t>Al-Ghazali</w:t>
      </w:r>
      <w:r w:rsidR="00E450AF" w:rsidRPr="00B36129">
        <w:rPr>
          <w:szCs w:val="22"/>
        </w:rPr>
        <w:t xml:space="preserve"> quotes</w:t>
      </w:r>
      <w:r w:rsidR="004709DD" w:rsidRPr="00B36129">
        <w:rPr>
          <w:szCs w:val="22"/>
        </w:rPr>
        <w:t>,</w:t>
      </w:r>
      <w:r w:rsidR="00E450AF" w:rsidRPr="00B36129">
        <w:rPr>
          <w:szCs w:val="22"/>
        </w:rPr>
        <w:t xml:space="preserve"> </w:t>
      </w:r>
      <w:r w:rsidR="004709DD" w:rsidRPr="00B36129">
        <w:rPr>
          <w:szCs w:val="22"/>
        </w:rPr>
        <w:t>is</w:t>
      </w:r>
      <w:r w:rsidR="00E450AF" w:rsidRPr="00B36129">
        <w:rPr>
          <w:szCs w:val="22"/>
        </w:rPr>
        <w:t xml:space="preserve"> that when we look</w:t>
      </w:r>
      <w:r w:rsidRPr="00B36129">
        <w:rPr>
          <w:szCs w:val="22"/>
        </w:rPr>
        <w:t xml:space="preserve"> at the sun</w:t>
      </w:r>
      <w:r w:rsidR="00E450AF" w:rsidRPr="00B36129">
        <w:rPr>
          <w:szCs w:val="22"/>
        </w:rPr>
        <w:t>,</w:t>
      </w:r>
      <w:r w:rsidRPr="00B36129">
        <w:rPr>
          <w:szCs w:val="22"/>
        </w:rPr>
        <w:t xml:space="preserve"> </w:t>
      </w:r>
      <w:r w:rsidR="00E450AF" w:rsidRPr="00B36129">
        <w:rPr>
          <w:szCs w:val="22"/>
        </w:rPr>
        <w:t>it</w:t>
      </w:r>
      <w:r w:rsidRPr="00B36129">
        <w:rPr>
          <w:szCs w:val="22"/>
        </w:rPr>
        <w:t xml:space="preserve"> see</w:t>
      </w:r>
      <w:r w:rsidR="00E450AF" w:rsidRPr="00B36129">
        <w:rPr>
          <w:szCs w:val="22"/>
        </w:rPr>
        <w:t>ms to appear</w:t>
      </w:r>
      <w:r w:rsidRPr="00B36129">
        <w:rPr>
          <w:szCs w:val="22"/>
        </w:rPr>
        <w:t xml:space="preserve"> </w:t>
      </w:r>
      <w:r w:rsidR="00E450AF" w:rsidRPr="00B36129">
        <w:rPr>
          <w:szCs w:val="22"/>
        </w:rPr>
        <w:t>as</w:t>
      </w:r>
      <w:r w:rsidRPr="00B36129">
        <w:rPr>
          <w:szCs w:val="22"/>
        </w:rPr>
        <w:t xml:space="preserve"> small</w:t>
      </w:r>
      <w:r w:rsidR="00E450AF" w:rsidRPr="00B36129">
        <w:rPr>
          <w:szCs w:val="22"/>
        </w:rPr>
        <w:t xml:space="preserve"> as</w:t>
      </w:r>
      <w:r w:rsidRPr="00B36129">
        <w:rPr>
          <w:szCs w:val="22"/>
        </w:rPr>
        <w:t xml:space="preserve"> the size of a shilling</w:t>
      </w:r>
      <w:r w:rsidR="00E450AF" w:rsidRPr="00B36129">
        <w:rPr>
          <w:szCs w:val="22"/>
        </w:rPr>
        <w:t>.</w:t>
      </w:r>
      <w:r w:rsidRPr="00B36129">
        <w:rPr>
          <w:szCs w:val="22"/>
        </w:rPr>
        <w:t xml:space="preserve"> </w:t>
      </w:r>
      <w:r w:rsidR="00E450AF" w:rsidRPr="00B36129">
        <w:rPr>
          <w:szCs w:val="22"/>
        </w:rPr>
        <w:t xml:space="preserve">But </w:t>
      </w:r>
      <w:r w:rsidR="004709DD" w:rsidRPr="00B36129">
        <w:rPr>
          <w:szCs w:val="22"/>
        </w:rPr>
        <w:t xml:space="preserve">afterwards, </w:t>
      </w:r>
      <w:r w:rsidR="00E450AF" w:rsidRPr="00B36129">
        <w:rPr>
          <w:szCs w:val="22"/>
        </w:rPr>
        <w:t xml:space="preserve">our geometrical calculations prove it just to be a delusion by showing </w:t>
      </w:r>
      <w:r w:rsidRPr="00B36129">
        <w:rPr>
          <w:szCs w:val="22"/>
        </w:rPr>
        <w:t xml:space="preserve">that </w:t>
      </w:r>
      <w:r w:rsidR="00E450AF" w:rsidRPr="00B36129">
        <w:rPr>
          <w:szCs w:val="22"/>
        </w:rPr>
        <w:t>the size of the sun is far g</w:t>
      </w:r>
      <w:r w:rsidRPr="00B36129">
        <w:rPr>
          <w:szCs w:val="22"/>
        </w:rPr>
        <w:t xml:space="preserve">reater than the </w:t>
      </w:r>
      <w:r w:rsidR="00E450AF" w:rsidRPr="00B36129">
        <w:rPr>
          <w:szCs w:val="22"/>
        </w:rPr>
        <w:t xml:space="preserve">size of </w:t>
      </w:r>
      <w:r w:rsidR="004709DD" w:rsidRPr="00B36129">
        <w:rPr>
          <w:szCs w:val="22"/>
        </w:rPr>
        <w:t xml:space="preserve">the </w:t>
      </w:r>
      <w:r w:rsidR="00E450AF" w:rsidRPr="00B36129">
        <w:rPr>
          <w:szCs w:val="22"/>
        </w:rPr>
        <w:t>earth.</w:t>
      </w:r>
      <w:r w:rsidRPr="00B36129">
        <w:rPr>
          <w:rStyle w:val="FootnoteReference"/>
          <w:szCs w:val="22"/>
        </w:rPr>
        <w:footnoteReference w:id="195"/>
      </w:r>
    </w:p>
    <w:p w:rsidR="004709DD" w:rsidRPr="00B36129" w:rsidRDefault="00E450AF" w:rsidP="00751A14">
      <w:pPr>
        <w:pStyle w:val="3text"/>
        <w:jc w:val="both"/>
      </w:pPr>
      <w:r w:rsidRPr="00B36129">
        <w:t>Thus sense</w:t>
      </w:r>
      <w:r w:rsidR="004709DD" w:rsidRPr="00B36129">
        <w:t>s</w:t>
      </w:r>
      <w:r w:rsidRPr="00B36129">
        <w:t xml:space="preserve"> prove</w:t>
      </w:r>
      <w:r w:rsidR="004709DD" w:rsidRPr="00B36129">
        <w:t xml:space="preserve"> to be doubtful as they</w:t>
      </w:r>
      <w:r w:rsidR="00751A14" w:rsidRPr="00B36129">
        <w:t xml:space="preserve"> make certain judgments in many cases</w:t>
      </w:r>
      <w:r w:rsidRPr="00B36129">
        <w:t>,</w:t>
      </w:r>
      <w:r w:rsidR="00751A14" w:rsidRPr="00B36129">
        <w:t xml:space="preserve"> which reason later on qualifies as </w:t>
      </w:r>
      <w:r w:rsidRPr="00B36129">
        <w:t>false.</w:t>
      </w:r>
      <w:r w:rsidR="00751A14" w:rsidRPr="00B36129">
        <w:t xml:space="preserve"> </w:t>
      </w:r>
      <w:r w:rsidR="004709DD" w:rsidRPr="00B36129">
        <w:t>Subsequently</w:t>
      </w:r>
      <w:r w:rsidRPr="00B36129">
        <w:t xml:space="preserve">, he moved towards the first principles and thought that they might be trustworthy. As the </w:t>
      </w:r>
      <w:r w:rsidR="00751A14" w:rsidRPr="00B36129">
        <w:t xml:space="preserve">intellectual truths </w:t>
      </w:r>
      <w:r w:rsidRPr="00B36129">
        <w:t xml:space="preserve">proved by them could perhaps be relied upon, like the claims </w:t>
      </w:r>
      <w:r w:rsidR="00751A14" w:rsidRPr="00B36129">
        <w:t>that</w:t>
      </w:r>
      <w:r w:rsidR="004709DD" w:rsidRPr="00B36129">
        <w:t>;</w:t>
      </w:r>
      <w:r w:rsidR="00751A14" w:rsidRPr="00B36129">
        <w:t xml:space="preserve"> </w:t>
      </w:r>
    </w:p>
    <w:p w:rsidR="00751A14" w:rsidRPr="00B36129" w:rsidRDefault="00E450AF" w:rsidP="004709DD">
      <w:pPr>
        <w:pStyle w:val="3text"/>
        <w:ind w:left="720"/>
        <w:jc w:val="both"/>
        <w:rPr>
          <w:sz w:val="22"/>
        </w:rPr>
      </w:pPr>
      <w:r w:rsidRPr="00B36129">
        <w:rPr>
          <w:sz w:val="22"/>
        </w:rPr>
        <w:t>“</w:t>
      </w:r>
      <w:r w:rsidR="00751A14" w:rsidRPr="00B36129">
        <w:rPr>
          <w:sz w:val="22"/>
        </w:rPr>
        <w:t>ten are more than three, that the same thing cannot be both affirmed and denied at one time, that one thing is not both generated in time and eternal, nor both existent and non-existent, nor both necessary and impossible.”</w:t>
      </w:r>
      <w:r w:rsidR="00751A14" w:rsidRPr="00B36129">
        <w:rPr>
          <w:rStyle w:val="FootnoteReference"/>
          <w:sz w:val="22"/>
        </w:rPr>
        <w:footnoteReference w:id="196"/>
      </w:r>
    </w:p>
    <w:p w:rsidR="00751A14" w:rsidRPr="00B36129" w:rsidRDefault="00751A14" w:rsidP="00751A14">
      <w:pPr>
        <w:spacing w:before="240"/>
        <w:jc w:val="both"/>
      </w:pPr>
      <w:r w:rsidRPr="00B36129">
        <w:t>But upon this, Sense-per</w:t>
      </w:r>
      <w:r w:rsidR="00413227" w:rsidRPr="00B36129">
        <w:t>ception intervened and asserted that his</w:t>
      </w:r>
      <w:r w:rsidRPr="00B36129">
        <w:t xml:space="preserve"> reliance on intellectual truths </w:t>
      </w:r>
      <w:r w:rsidR="00413227" w:rsidRPr="00B36129">
        <w:t xml:space="preserve">could also </w:t>
      </w:r>
      <w:r w:rsidR="004709DD" w:rsidRPr="00B36129">
        <w:t xml:space="preserve">be </w:t>
      </w:r>
      <w:r w:rsidR="00413227" w:rsidRPr="00B36129">
        <w:t>shatter</w:t>
      </w:r>
      <w:r w:rsidR="004709DD" w:rsidRPr="00B36129">
        <w:t>ed</w:t>
      </w:r>
      <w:r w:rsidR="00413227" w:rsidRPr="00B36129">
        <w:t xml:space="preserve"> like that of his</w:t>
      </w:r>
      <w:r w:rsidRPr="00B36129">
        <w:t xml:space="preserve"> reliance on sense-perception</w:t>
      </w:r>
      <w:r w:rsidR="00413227" w:rsidRPr="00B36129">
        <w:t>s.</w:t>
      </w:r>
      <w:r w:rsidRPr="00B36129">
        <w:t xml:space="preserve"> </w:t>
      </w:r>
      <w:r w:rsidR="00413227" w:rsidRPr="00B36129">
        <w:t xml:space="preserve">Similarly it is also possible that </w:t>
      </w:r>
      <w:r w:rsidRPr="00B36129">
        <w:t xml:space="preserve">there </w:t>
      </w:r>
      <w:r w:rsidR="00413227" w:rsidRPr="00B36129">
        <w:t>might be “</w:t>
      </w:r>
      <w:r w:rsidRPr="00B36129">
        <w:t>another judge who, if he manifests himself, will show the fals</w:t>
      </w:r>
      <w:r w:rsidR="00413227" w:rsidRPr="00B36129">
        <w:t>ity of intellect in its judging</w:t>
      </w:r>
      <w:r w:rsidRPr="00B36129">
        <w:t>.”</w:t>
      </w:r>
      <w:r w:rsidRPr="00B36129">
        <w:rPr>
          <w:rStyle w:val="FootnoteReference"/>
        </w:rPr>
        <w:footnoteReference w:id="197"/>
      </w:r>
    </w:p>
    <w:p w:rsidR="00751A14" w:rsidRPr="00B36129" w:rsidRDefault="00751A14" w:rsidP="00751A14">
      <w:pPr>
        <w:spacing w:before="240"/>
        <w:jc w:val="both"/>
      </w:pPr>
      <w:r w:rsidRPr="00B36129">
        <w:t xml:space="preserve">Hence </w:t>
      </w:r>
      <w:r w:rsidR="003B055E">
        <w:t>Al-Ghazali</w:t>
      </w:r>
      <w:r w:rsidRPr="00B36129">
        <w:t xml:space="preserve">’s test for </w:t>
      </w:r>
      <w:r w:rsidR="00413227" w:rsidRPr="00B36129">
        <w:t>knowing certainty</w:t>
      </w:r>
      <w:r w:rsidRPr="00B36129">
        <w:t xml:space="preserve"> </w:t>
      </w:r>
      <w:r w:rsidR="00413227" w:rsidRPr="00B36129">
        <w:t>further</w:t>
      </w:r>
      <w:r w:rsidRPr="00B36129">
        <w:t xml:space="preserve"> </w:t>
      </w:r>
      <w:r w:rsidR="00413227" w:rsidRPr="00B36129">
        <w:t xml:space="preserve">led </w:t>
      </w:r>
      <w:r w:rsidRPr="00B36129">
        <w:t xml:space="preserve">him to a </w:t>
      </w:r>
      <w:r w:rsidR="00413227" w:rsidRPr="00B36129">
        <w:t>chain</w:t>
      </w:r>
      <w:r w:rsidRPr="00B36129">
        <w:t xml:space="preserve"> of doubts. As sense-perception enhanced the intrica</w:t>
      </w:r>
      <w:r w:rsidR="00EC5D8F" w:rsidRPr="00B36129">
        <w:t>cy by referring to dreams,</w:t>
      </w:r>
      <w:r w:rsidRPr="00B36129">
        <w:t xml:space="preserve"> </w:t>
      </w:r>
      <w:r w:rsidR="00EC5D8F" w:rsidRPr="00B36129">
        <w:t xml:space="preserve">that whatever we see and believe during dreams, it seems to be reality and we are not </w:t>
      </w:r>
      <w:r w:rsidR="004709DD" w:rsidRPr="00B36129">
        <w:t xml:space="preserve">least </w:t>
      </w:r>
      <w:r w:rsidR="00EC5D8F" w:rsidRPr="00B36129">
        <w:t>dubious about the truth of their reality.</w:t>
      </w:r>
      <w:r w:rsidRPr="00B36129">
        <w:t xml:space="preserve"> </w:t>
      </w:r>
      <w:r w:rsidR="00EC5D8F" w:rsidRPr="00B36129">
        <w:t xml:space="preserve">But </w:t>
      </w:r>
      <w:r w:rsidRPr="00B36129">
        <w:t xml:space="preserve">when </w:t>
      </w:r>
      <w:r w:rsidR="00EC5D8F" w:rsidRPr="00B36129">
        <w:t>we</w:t>
      </w:r>
      <w:r w:rsidRPr="00B36129">
        <w:t xml:space="preserve"> wake </w:t>
      </w:r>
      <w:r w:rsidR="00EC5D8F" w:rsidRPr="00B36129">
        <w:t xml:space="preserve">up, we come to know </w:t>
      </w:r>
      <w:r w:rsidRPr="00B36129">
        <w:t xml:space="preserve">that all </w:t>
      </w:r>
      <w:r w:rsidR="00EC5D8F" w:rsidRPr="00B36129">
        <w:t>we</w:t>
      </w:r>
      <w:r w:rsidRPr="00B36129">
        <w:t xml:space="preserve"> ha</w:t>
      </w:r>
      <w:r w:rsidR="004709DD" w:rsidRPr="00B36129">
        <w:t>d</w:t>
      </w:r>
      <w:r w:rsidRPr="00B36129">
        <w:t xml:space="preserve"> imagined and believed </w:t>
      </w:r>
      <w:r w:rsidR="004709DD" w:rsidRPr="00B36129">
        <w:t>in dreams</w:t>
      </w:r>
      <w:r w:rsidR="00EC5D8F" w:rsidRPr="00B36129">
        <w:t xml:space="preserve"> wa</w:t>
      </w:r>
      <w:r w:rsidRPr="00B36129">
        <w:t xml:space="preserve">s </w:t>
      </w:r>
      <w:r w:rsidR="00EC5D8F" w:rsidRPr="00B36129">
        <w:t>groundless and</w:t>
      </w:r>
      <w:r w:rsidRPr="00B36129">
        <w:t xml:space="preserve"> </w:t>
      </w:r>
      <w:r w:rsidR="00EC5D8F" w:rsidRPr="00B36129">
        <w:t xml:space="preserve">far </w:t>
      </w:r>
      <w:r w:rsidR="004709DD" w:rsidRPr="00B36129">
        <w:t xml:space="preserve">away </w:t>
      </w:r>
      <w:r w:rsidR="00EC5D8F" w:rsidRPr="00B36129">
        <w:t>from having any contact with certitude. In such circumstances, w</w:t>
      </w:r>
      <w:r w:rsidR="00FF45DC">
        <w:t>e</w:t>
      </w:r>
      <w:r w:rsidR="00EC5D8F" w:rsidRPr="00B36129">
        <w:t xml:space="preserve"> can</w:t>
      </w:r>
      <w:r w:rsidR="00FF45DC">
        <w:t>not</w:t>
      </w:r>
      <w:r w:rsidR="00EC5D8F" w:rsidRPr="00B36129">
        <w:t xml:space="preserve"> have any assurance of the truth of </w:t>
      </w:r>
      <w:r w:rsidRPr="00B36129">
        <w:t xml:space="preserve">all our waking beliefs, whether </w:t>
      </w:r>
      <w:r w:rsidR="00EC5D8F" w:rsidRPr="00B36129">
        <w:t>belonging to</w:t>
      </w:r>
      <w:r w:rsidRPr="00B36129">
        <w:t xml:space="preserve"> sense</w:t>
      </w:r>
      <w:r w:rsidR="004709DD" w:rsidRPr="00B36129">
        <w:t>s</w:t>
      </w:r>
      <w:r w:rsidRPr="00B36129">
        <w:t xml:space="preserve"> or intellect</w:t>
      </w:r>
      <w:r w:rsidR="00FF45DC">
        <w:t>.</w:t>
      </w:r>
      <w:r w:rsidRPr="00B36129">
        <w:t xml:space="preserve"> </w:t>
      </w:r>
      <w:r w:rsidR="00EC5D8F" w:rsidRPr="00B36129">
        <w:t>Such beliefs might be genuine</w:t>
      </w:r>
      <w:r w:rsidRPr="00B36129">
        <w:t xml:space="preserve"> </w:t>
      </w:r>
      <w:r w:rsidR="00EC5D8F" w:rsidRPr="00B36129">
        <w:t>with</w:t>
      </w:r>
      <w:r w:rsidRPr="00B36129">
        <w:t xml:space="preserve"> respect </w:t>
      </w:r>
      <w:r w:rsidR="00EC5D8F" w:rsidRPr="00B36129">
        <w:t>to</w:t>
      </w:r>
      <w:r w:rsidRPr="00B36129">
        <w:t xml:space="preserve"> our present state</w:t>
      </w:r>
      <w:r w:rsidR="00EC5D8F" w:rsidRPr="00B36129">
        <w:t>,</w:t>
      </w:r>
      <w:r w:rsidRPr="00B36129">
        <w:t xml:space="preserve"> but </w:t>
      </w:r>
      <w:r w:rsidR="00EC5D8F" w:rsidRPr="00B36129">
        <w:t>there</w:t>
      </w:r>
      <w:r w:rsidRPr="00B36129">
        <w:t xml:space="preserve"> is </w:t>
      </w:r>
      <w:r w:rsidR="00EC5D8F" w:rsidRPr="00B36129">
        <w:t xml:space="preserve">a </w:t>
      </w:r>
      <w:r w:rsidRPr="00B36129">
        <w:t>possib</w:t>
      </w:r>
      <w:r w:rsidR="00EC5D8F" w:rsidRPr="00B36129">
        <w:t>i</w:t>
      </w:r>
      <w:r w:rsidRPr="00B36129">
        <w:t>l</w:t>
      </w:r>
      <w:r w:rsidR="00EC5D8F" w:rsidRPr="00B36129">
        <w:t>ity</w:t>
      </w:r>
      <w:r w:rsidRPr="00B36129">
        <w:t xml:space="preserve"> that a state will come upon </w:t>
      </w:r>
      <w:r w:rsidR="00EC5D8F" w:rsidRPr="00B36129">
        <w:t>us</w:t>
      </w:r>
      <w:r w:rsidRPr="00B36129">
        <w:t xml:space="preserve"> </w:t>
      </w:r>
      <w:r w:rsidR="00EC5D8F" w:rsidRPr="00B36129">
        <w:t>i</w:t>
      </w:r>
      <w:r w:rsidRPr="00B36129">
        <w:t xml:space="preserve">n </w:t>
      </w:r>
      <w:r w:rsidR="00EC5D8F" w:rsidRPr="00B36129">
        <w:t xml:space="preserve">which </w:t>
      </w:r>
      <w:r w:rsidRPr="00B36129">
        <w:t>our waking conscious would be like dreaming</w:t>
      </w:r>
      <w:r w:rsidR="00EC5D8F" w:rsidRPr="00B36129">
        <w:t>.</w:t>
      </w:r>
      <w:r w:rsidRPr="00B36129">
        <w:t xml:space="preserve"> </w:t>
      </w:r>
      <w:r w:rsidR="00EC5D8F" w:rsidRPr="00B36129">
        <w:t>In that state we</w:t>
      </w:r>
      <w:r w:rsidRPr="00B36129">
        <w:t xml:space="preserve"> will be certain that all the suppositions of our intellect are </w:t>
      </w:r>
      <w:r w:rsidR="00EC5D8F" w:rsidRPr="00B36129">
        <w:t>bare</w:t>
      </w:r>
      <w:r w:rsidRPr="00B36129">
        <w:t xml:space="preserve"> imagin</w:t>
      </w:r>
      <w:r w:rsidR="00EC5D8F" w:rsidRPr="00B36129">
        <w:t>ations</w:t>
      </w:r>
      <w:r w:rsidRPr="00B36129">
        <w:t>.</w:t>
      </w:r>
      <w:r w:rsidRPr="00B36129">
        <w:rPr>
          <w:rStyle w:val="FootnoteReference"/>
        </w:rPr>
        <w:footnoteReference w:id="198"/>
      </w:r>
    </w:p>
    <w:p w:rsidR="00751A14" w:rsidRPr="00B36129" w:rsidRDefault="007A7558" w:rsidP="005E33FF">
      <w:pPr>
        <w:spacing w:before="240"/>
        <w:jc w:val="both"/>
        <w:rPr>
          <w:sz w:val="22"/>
          <w:szCs w:val="22"/>
        </w:rPr>
      </w:pPr>
      <w:r w:rsidRPr="00B36129">
        <w:lastRenderedPageBreak/>
        <w:t>All such thoughts</w:t>
      </w:r>
      <w:r w:rsidR="005E33FF" w:rsidRPr="00B36129">
        <w:t xml:space="preserve"> put an unhealthy impact upon his health. He went through</w:t>
      </w:r>
      <w:r w:rsidRPr="00B36129">
        <w:t xml:space="preserve"> </w:t>
      </w:r>
      <w:r w:rsidR="00751A14" w:rsidRPr="00B36129">
        <w:t xml:space="preserve">a state of skepticism, also known as epistemological crises. It is also important to note here, that it was not anything personal which made him skeptic.  His personal notions about the religious beliefs and their practical implication through worship and other daily routine were not affected at all, due to his early learning and strong religious family background. He became skeptic only due to the disruption, which was prevailing vigorously in the society. </w:t>
      </w:r>
      <w:r w:rsidR="00FF45DC">
        <w:t>Methodological s</w:t>
      </w:r>
      <w:r w:rsidR="00751A14" w:rsidRPr="00B36129">
        <w:t>kepticism was therefore an attempt to redeem the society out of its doubts and confusions. Though it was not an easy task but finally he succeeded in getting out of this miserable</w:t>
      </w:r>
      <w:r w:rsidR="005E33FF" w:rsidRPr="00B36129">
        <w:t xml:space="preserve"> situation by the grace of God. He </w:t>
      </w:r>
      <w:r w:rsidR="005E33FF" w:rsidRPr="00B36129">
        <w:rPr>
          <w:szCs w:val="22"/>
        </w:rPr>
        <w:t xml:space="preserve">regained his confidence in the certainty and trustworthiness of intellect </w:t>
      </w:r>
      <w:r w:rsidR="00751A14" w:rsidRPr="00B36129">
        <w:rPr>
          <w:szCs w:val="22"/>
        </w:rPr>
        <w:t>once more</w:t>
      </w:r>
      <w:r w:rsidR="005E33FF" w:rsidRPr="00B36129">
        <w:rPr>
          <w:szCs w:val="22"/>
        </w:rPr>
        <w:t>.</w:t>
      </w:r>
      <w:r w:rsidR="00751A14" w:rsidRPr="00B36129">
        <w:rPr>
          <w:rStyle w:val="FootnoteReference"/>
          <w:szCs w:val="22"/>
        </w:rPr>
        <w:footnoteReference w:id="199"/>
      </w:r>
      <w:r w:rsidR="00751A14" w:rsidRPr="00B36129">
        <w:rPr>
          <w:sz w:val="22"/>
          <w:szCs w:val="22"/>
        </w:rPr>
        <w:tab/>
      </w:r>
      <w:r w:rsidR="00751A14" w:rsidRPr="00B36129">
        <w:rPr>
          <w:sz w:val="22"/>
          <w:szCs w:val="22"/>
        </w:rPr>
        <w:tab/>
      </w:r>
    </w:p>
    <w:p w:rsidR="005E33FF" w:rsidRPr="00B36129" w:rsidRDefault="005E33FF" w:rsidP="00751A14">
      <w:pPr>
        <w:jc w:val="both"/>
      </w:pPr>
    </w:p>
    <w:p w:rsidR="00751A14" w:rsidRPr="00B36129" w:rsidRDefault="00751A14" w:rsidP="00751A14">
      <w:pPr>
        <w:jc w:val="both"/>
      </w:pPr>
      <w:r w:rsidRPr="00B36129">
        <w:t>Reason is a special faculty endowed to mankind by the merciful God, so that they can discern the reality and categorize between true and false. Therefore</w:t>
      </w:r>
      <w:r w:rsidR="00FF45DC">
        <w:t>,</w:t>
      </w:r>
      <w:r w:rsidRPr="00B36129">
        <w:t xml:space="preserve"> it was very important for </w:t>
      </w:r>
      <w:r w:rsidR="00E54FE8">
        <w:t>Al-Ghazali</w:t>
      </w:r>
      <w:r w:rsidRPr="00B36129">
        <w:t xml:space="preserve"> to restore </w:t>
      </w:r>
      <w:r w:rsidR="004709DD" w:rsidRPr="00B36129">
        <w:t xml:space="preserve">his </w:t>
      </w:r>
      <w:r w:rsidRPr="00B36129">
        <w:t xml:space="preserve">buoyancy for reason to come out of his state of confusion and doubt. But reason can only be used in the constructive way if it is debarred from the human passions and personal desires. The employment of this power of reason, in the right direction ultimately helps human beings </w:t>
      </w:r>
      <w:r w:rsidR="0003648A" w:rsidRPr="00B36129">
        <w:t xml:space="preserve">discern the things and </w:t>
      </w:r>
      <w:r w:rsidRPr="00B36129">
        <w:t xml:space="preserve">earn the love of God. </w:t>
      </w:r>
    </w:p>
    <w:p w:rsidR="00751A14" w:rsidRPr="00B36129" w:rsidRDefault="003B055E" w:rsidP="00751A14">
      <w:pPr>
        <w:spacing w:before="240"/>
        <w:jc w:val="both"/>
      </w:pPr>
      <w:r>
        <w:t>Al-Ghazali</w:t>
      </w:r>
      <w:r w:rsidR="00751A14" w:rsidRPr="00B36129">
        <w:t xml:space="preserve"> further explained, that his reinstatement, however “did not come about by systematic demonstration or marshaled argument, but by a light which God most high cast into my breast. That light is the key to the greater part of knowledge. Whoever thinks that the understanding of things Divine rests upon strict proofs has in his thought narrowed down the wideness of God’s mercy.”</w:t>
      </w:r>
      <w:r w:rsidR="00751A14" w:rsidRPr="00B36129">
        <w:rPr>
          <w:rStyle w:val="FootnoteReference"/>
        </w:rPr>
        <w:footnoteReference w:id="200"/>
      </w:r>
    </w:p>
    <w:p w:rsidR="0003648A" w:rsidRPr="00B36129" w:rsidRDefault="0003648A" w:rsidP="0003648A">
      <w:pPr>
        <w:jc w:val="both"/>
      </w:pPr>
    </w:p>
    <w:p w:rsidR="00751A14" w:rsidRPr="00B36129" w:rsidRDefault="00751A14" w:rsidP="0003648A">
      <w:pPr>
        <w:jc w:val="both"/>
        <w:rPr>
          <w:szCs w:val="22"/>
        </w:rPr>
      </w:pPr>
      <w:r w:rsidRPr="00B36129">
        <w:t xml:space="preserve">God most high casts His light into the breast of His believer and then his vision is broadened as a result. When Imam </w:t>
      </w:r>
      <w:r w:rsidR="003B055E">
        <w:t>Al-Ghazali</w:t>
      </w:r>
      <w:r w:rsidRPr="00B36129">
        <w:t xml:space="preserve"> was cured of this syndrome by the grace and bounteousness of God, he then, in order to support his viewpoint on more confirmed bases, further investigated </w:t>
      </w:r>
      <w:r w:rsidR="0003648A" w:rsidRPr="00B36129">
        <w:t>all those sects and groups</w:t>
      </w:r>
      <w:r w:rsidR="00FF45DC">
        <w:t>,</w:t>
      </w:r>
      <w:r w:rsidR="0003648A" w:rsidRPr="00B36129">
        <w:t xml:space="preserve"> who asserted</w:t>
      </w:r>
      <w:r w:rsidRPr="00B36129">
        <w:t xml:space="preserve"> to </w:t>
      </w:r>
      <w:r w:rsidR="0003648A" w:rsidRPr="00B36129">
        <w:t>possess</w:t>
      </w:r>
      <w:r w:rsidRPr="00B36129">
        <w:t xml:space="preserve"> any knowledge. In th</w:t>
      </w:r>
      <w:r w:rsidR="0003648A" w:rsidRPr="00B36129">
        <w:t>at</w:t>
      </w:r>
      <w:r w:rsidRPr="00B36129">
        <w:t xml:space="preserve"> regard, he </w:t>
      </w:r>
      <w:r w:rsidR="0003648A" w:rsidRPr="00B36129">
        <w:t xml:space="preserve">especially </w:t>
      </w:r>
      <w:r w:rsidRPr="00B36129">
        <w:t xml:space="preserve">scrutinized the </w:t>
      </w:r>
      <w:r w:rsidR="0003648A" w:rsidRPr="00B36129">
        <w:t xml:space="preserve">four groups including, </w:t>
      </w:r>
      <w:r w:rsidR="0003648A" w:rsidRPr="00B36129">
        <w:rPr>
          <w:szCs w:val="22"/>
        </w:rPr>
        <w:t>the Theologians (mutakallimun), the Batiniyyah, the Philosophers and the Sufis or Mystics,</w:t>
      </w:r>
      <w:r w:rsidRPr="00B36129">
        <w:t xml:space="preserve"> as they were regarded mainly as the se</w:t>
      </w:r>
      <w:r w:rsidR="0003648A" w:rsidRPr="00B36129">
        <w:t>ekers after truth in that epoch.</w:t>
      </w:r>
    </w:p>
    <w:p w:rsidR="00751A14" w:rsidRPr="00B36129" w:rsidRDefault="00751A14" w:rsidP="00751A14">
      <w:pPr>
        <w:ind w:left="360"/>
        <w:jc w:val="both"/>
      </w:pPr>
    </w:p>
    <w:p w:rsidR="00751A14" w:rsidRPr="00B36129" w:rsidRDefault="003B055E" w:rsidP="008B754F">
      <w:pPr>
        <w:jc w:val="both"/>
        <w:rPr>
          <w:sz w:val="22"/>
          <w:szCs w:val="22"/>
        </w:rPr>
      </w:pPr>
      <w:r>
        <w:t>Al-Ghazali</w:t>
      </w:r>
      <w:r w:rsidR="00751A14" w:rsidRPr="00B36129">
        <w:t xml:space="preserve"> believed that truth could be found only by first scrutinizing the findings of these groups and then discovering our own way. He did not, </w:t>
      </w:r>
      <w:r w:rsidR="00FF45DC">
        <w:t>ther</w:t>
      </w:r>
      <w:r w:rsidR="00751A14" w:rsidRPr="00B36129">
        <w:t>e</w:t>
      </w:r>
      <w:r w:rsidR="00FF45DC">
        <w:t>fo</w:t>
      </w:r>
      <w:r w:rsidR="00751A14" w:rsidRPr="00B36129">
        <w:t>r</w:t>
      </w:r>
      <w:r w:rsidR="00FF45DC">
        <w:t>e</w:t>
      </w:r>
      <w:r w:rsidR="00751A14" w:rsidRPr="00B36129">
        <w:t>, recommend following any of these groups</w:t>
      </w:r>
      <w:r w:rsidR="008B754F" w:rsidRPr="00B36129">
        <w:t>.</w:t>
      </w:r>
      <w:r w:rsidR="00751A14" w:rsidRPr="00B36129">
        <w:t xml:space="preserve"> </w:t>
      </w:r>
    </w:p>
    <w:p w:rsidR="00751A14" w:rsidRPr="00B36129" w:rsidRDefault="00751A14" w:rsidP="00751A14">
      <w:pPr>
        <w:jc w:val="both"/>
      </w:pPr>
    </w:p>
    <w:p w:rsidR="00751A14" w:rsidRPr="00B36129" w:rsidRDefault="00751A14" w:rsidP="00751A14">
      <w:pPr>
        <w:jc w:val="both"/>
      </w:pPr>
      <w:r w:rsidRPr="00B36129">
        <w:t>It was just folly to go after any preconceived belief irrationally, therefore to explore the real nature of knowledge and beliefs he went for investigating the findings of these four groups. To have certitude</w:t>
      </w:r>
      <w:r w:rsidR="00FF45DC">
        <w:t>,</w:t>
      </w:r>
      <w:r w:rsidRPr="00B36129">
        <w:t xml:space="preserve"> it was indispensable for him to re-establish all his prior knowledge from the very foundations. </w:t>
      </w:r>
    </w:p>
    <w:p w:rsidR="00751A14" w:rsidRPr="00B36129" w:rsidRDefault="00751A14" w:rsidP="00751A14">
      <w:pPr>
        <w:jc w:val="both"/>
      </w:pPr>
    </w:p>
    <w:p w:rsidR="00751A14" w:rsidRPr="00B36129" w:rsidRDefault="00751A14" w:rsidP="00751A14">
      <w:pPr>
        <w:jc w:val="both"/>
      </w:pPr>
      <w:r w:rsidRPr="00B36129">
        <w:t xml:space="preserve">So, with the aim of </w:t>
      </w:r>
      <w:r w:rsidR="008B754F" w:rsidRPr="00B36129">
        <w:t xml:space="preserve">discarding the divergences of heretics and </w:t>
      </w:r>
      <w:r w:rsidRPr="00B36129">
        <w:t xml:space="preserve">preserving the </w:t>
      </w:r>
      <w:r w:rsidR="008B754F" w:rsidRPr="00B36129">
        <w:t>beliefs of orthodoxy</w:t>
      </w:r>
      <w:r w:rsidRPr="00B36129">
        <w:t>, he at first, studied the scholastic theologians</w:t>
      </w:r>
      <w:r w:rsidR="008B754F" w:rsidRPr="00B36129">
        <w:t>,</w:t>
      </w:r>
      <w:r w:rsidRPr="00B36129">
        <w:t xml:space="preserve"> </w:t>
      </w:r>
      <w:r w:rsidR="008B754F" w:rsidRPr="00B36129">
        <w:t>who</w:t>
      </w:r>
      <w:r w:rsidRPr="00B36129">
        <w:t xml:space="preserve"> </w:t>
      </w:r>
      <w:r w:rsidR="008B754F" w:rsidRPr="00B36129">
        <w:t>“</w:t>
      </w:r>
      <w:r w:rsidRPr="00B36129">
        <w:t>derived the validity of their ideas from dictum of the faith that they considered to be axiomatic.”</w:t>
      </w:r>
      <w:r w:rsidRPr="00B36129">
        <w:rPr>
          <w:rStyle w:val="FootnoteReference"/>
        </w:rPr>
        <w:footnoteReference w:id="201"/>
      </w:r>
    </w:p>
    <w:p w:rsidR="00751A14" w:rsidRPr="00B36129" w:rsidRDefault="00751A14" w:rsidP="00751A14">
      <w:pPr>
        <w:jc w:val="both"/>
      </w:pPr>
      <w:r w:rsidRPr="00B36129">
        <w:lastRenderedPageBreak/>
        <w:t xml:space="preserve">When he examined the theologians thoroughly, he came to know that </w:t>
      </w:r>
      <w:r w:rsidR="008B754F" w:rsidRPr="00B36129">
        <w:t>‘</w:t>
      </w:r>
      <w:r w:rsidRPr="00B36129">
        <w:t>Theology</w:t>
      </w:r>
      <w:r w:rsidR="008B754F" w:rsidRPr="00B36129">
        <w:t>’</w:t>
      </w:r>
      <w:r w:rsidRPr="00B36129">
        <w:t xml:space="preserve"> was not ample to </w:t>
      </w:r>
      <w:r w:rsidR="008B754F" w:rsidRPr="00B36129">
        <w:t xml:space="preserve">disperse the obscurity of confusion arising out </w:t>
      </w:r>
      <w:r w:rsidR="00BF278E" w:rsidRPr="00B36129">
        <w:t xml:space="preserve">of </w:t>
      </w:r>
      <w:r w:rsidR="008B754F" w:rsidRPr="00B36129">
        <w:t>the unlike views of men. So</w:t>
      </w:r>
      <w:r w:rsidR="00FF45DC">
        <w:t>,</w:t>
      </w:r>
      <w:r w:rsidR="008B754F" w:rsidRPr="00B36129">
        <w:t xml:space="preserve"> it could not </w:t>
      </w:r>
      <w:r w:rsidRPr="00B36129">
        <w:t>cure the malady, from which he was suffering from</w:t>
      </w:r>
      <w:r w:rsidR="008B754F" w:rsidRPr="00B36129">
        <w:t>.</w:t>
      </w:r>
      <w:r w:rsidRPr="00B36129">
        <w:rPr>
          <w:rStyle w:val="FootnoteReference"/>
        </w:rPr>
        <w:footnoteReference w:id="202"/>
      </w:r>
    </w:p>
    <w:p w:rsidR="00751A14" w:rsidRPr="00B36129" w:rsidRDefault="003B055E" w:rsidP="00751A14">
      <w:pPr>
        <w:pStyle w:val="NormalWeb"/>
        <w:jc w:val="both"/>
      </w:pPr>
      <w:r>
        <w:t>Al-Ghazali</w:t>
      </w:r>
      <w:r w:rsidR="00751A14" w:rsidRPr="00B36129">
        <w:t>, however, blame</w:t>
      </w:r>
      <w:r w:rsidR="00FF45DC">
        <w:t>d</w:t>
      </w:r>
      <w:r w:rsidR="00751A14" w:rsidRPr="00B36129">
        <w:t xml:space="preserve"> the theologians only for their methodology, and not for the content of their arguments. Therefore, </w:t>
      </w:r>
    </w:p>
    <w:p w:rsidR="00751A14" w:rsidRPr="00B36129" w:rsidRDefault="00751A14" w:rsidP="00751A14">
      <w:pPr>
        <w:pStyle w:val="NormalWeb"/>
        <w:ind w:left="720"/>
        <w:jc w:val="both"/>
        <w:rPr>
          <w:sz w:val="22"/>
          <w:szCs w:val="22"/>
        </w:rPr>
      </w:pPr>
      <w:r w:rsidRPr="00B36129">
        <w:rPr>
          <w:sz w:val="22"/>
          <w:szCs w:val="22"/>
        </w:rPr>
        <w:t>“</w:t>
      </w:r>
      <w:r w:rsidR="003B055E">
        <w:rPr>
          <w:sz w:val="22"/>
          <w:szCs w:val="22"/>
        </w:rPr>
        <w:t>Al-Ghazali</w:t>
      </w:r>
      <w:r w:rsidRPr="00B36129">
        <w:rPr>
          <w:sz w:val="22"/>
          <w:szCs w:val="22"/>
        </w:rPr>
        <w:t xml:space="preserve"> (who in the opinion of many, remained a theologian for his whole life despite his criticism of them) found the attempt to establish a reason-based theology a futile effort. Theology, he argued, does not begin with axiomatic principles, but with premises whose validity should ultimately be accepted on the basis of faith alone.”</w:t>
      </w:r>
      <w:r w:rsidRPr="00B36129">
        <w:rPr>
          <w:rStyle w:val="FootnoteReference"/>
          <w:sz w:val="22"/>
          <w:szCs w:val="22"/>
        </w:rPr>
        <w:footnoteReference w:id="203"/>
      </w:r>
    </w:p>
    <w:p w:rsidR="00751A14" w:rsidRPr="00B36129" w:rsidRDefault="00751A14" w:rsidP="00751A14">
      <w:pPr>
        <w:pStyle w:val="NormalWeb"/>
        <w:jc w:val="both"/>
      </w:pPr>
      <w:r w:rsidRPr="00B36129">
        <w:t xml:space="preserve">Assuming that reason guides to certainty and provides a solid ground, upon which one can establish his beliefs, </w:t>
      </w:r>
      <w:r w:rsidR="003B055E">
        <w:t>Al-Ghazali</w:t>
      </w:r>
      <w:r w:rsidRPr="00B36129">
        <w:t xml:space="preserve"> engrossed himself in the study of philosophy. But to his disappointment, </w:t>
      </w:r>
      <w:r w:rsidR="008B754F" w:rsidRPr="00B36129">
        <w:t>he arrived at the conclusion that the philosophers have excessive reliance on reason and</w:t>
      </w:r>
      <w:r w:rsidRPr="00B36129">
        <w:t xml:space="preserve"> that “reason goes only so far: it fails to bring about ultimate certainty.”</w:t>
      </w:r>
      <w:r w:rsidRPr="00B36129">
        <w:rPr>
          <w:rStyle w:val="FootnoteReference"/>
        </w:rPr>
        <w:footnoteReference w:id="204"/>
      </w:r>
    </w:p>
    <w:p w:rsidR="00751A14" w:rsidRPr="00B36129" w:rsidRDefault="00FF45DC" w:rsidP="008B754F">
      <w:pPr>
        <w:jc w:val="both"/>
        <w:rPr>
          <w:sz w:val="22"/>
          <w:szCs w:val="22"/>
        </w:rPr>
      </w:pPr>
      <w:r>
        <w:t>T</w:t>
      </w:r>
      <w:r w:rsidR="00751A14" w:rsidRPr="00B36129">
        <w:t xml:space="preserve">he philosophers like Aristotle, Plato and many others had earned an enormous repute among the learned society, so even the great Muslim thinkers were swayed by their irreligious thoughts. They accepted the teachings of these philosophers as correct without testing them according to the sayings of God and His prophets, even if the philosophers were wrong. </w:t>
      </w:r>
    </w:p>
    <w:p w:rsidR="00751A14" w:rsidRPr="00B36129" w:rsidRDefault="00751A14" w:rsidP="00751A14">
      <w:pPr>
        <w:ind w:left="360"/>
        <w:jc w:val="both"/>
      </w:pPr>
    </w:p>
    <w:p w:rsidR="00751A14" w:rsidRPr="00B36129" w:rsidRDefault="003B055E" w:rsidP="00751A14">
      <w:pPr>
        <w:jc w:val="both"/>
      </w:pPr>
      <w:r>
        <w:t>Al-Ghazali</w:t>
      </w:r>
      <w:r w:rsidR="00751A14" w:rsidRPr="00B36129">
        <w:t xml:space="preserve"> regards </w:t>
      </w:r>
      <w:r w:rsidR="008B754F" w:rsidRPr="00B36129">
        <w:t xml:space="preserve">such Muslims as having </w:t>
      </w:r>
      <w:r w:rsidR="00751A14" w:rsidRPr="00B36129">
        <w:t>‘weaker intellects’ whose teachings are not accorded with the sayings of God and His holy Prophet</w:t>
      </w:r>
      <w:r w:rsidR="00FF45DC">
        <w:t>.</w:t>
      </w:r>
      <w:r w:rsidR="00751A14" w:rsidRPr="00B36129">
        <w:t xml:space="preserve"> </w:t>
      </w:r>
      <w:r w:rsidR="00FF45DC">
        <w:t>Indeed</w:t>
      </w:r>
      <w:r w:rsidR="00751A14" w:rsidRPr="00B36129">
        <w:t xml:space="preserve"> philosophers present their ideas with such highly overstated words that these Muslim</w:t>
      </w:r>
      <w:r w:rsidR="00FF45DC">
        <w:t>s</w:t>
      </w:r>
      <w:r w:rsidR="00751A14" w:rsidRPr="00B36129">
        <w:t xml:space="preserve"> are usually failed to identify the fabrication hidden in the discussions of the philosophers. But even </w:t>
      </w:r>
      <w:r w:rsidR="00BF278E" w:rsidRPr="00B36129">
        <w:t xml:space="preserve">then, </w:t>
      </w:r>
      <w:r w:rsidR="00751A14" w:rsidRPr="00B36129">
        <w:t xml:space="preserve">the immediacy between </w:t>
      </w:r>
      <w:r w:rsidR="008B754F" w:rsidRPr="00B36129">
        <w:t>right</w:t>
      </w:r>
      <w:r w:rsidR="00751A14" w:rsidRPr="00B36129">
        <w:t xml:space="preserve"> and </w:t>
      </w:r>
      <w:r w:rsidR="008B754F" w:rsidRPr="00B36129">
        <w:t>wrong</w:t>
      </w:r>
      <w:r w:rsidR="00751A14" w:rsidRPr="00B36129">
        <w:t xml:space="preserve"> can neither </w:t>
      </w:r>
      <w:r w:rsidR="008B754F" w:rsidRPr="00B36129">
        <w:t>turn</w:t>
      </w:r>
      <w:r w:rsidR="00751A14" w:rsidRPr="00B36129">
        <w:t xml:space="preserve"> truth </w:t>
      </w:r>
      <w:r w:rsidR="008B754F" w:rsidRPr="00B36129">
        <w:t xml:space="preserve">into </w:t>
      </w:r>
      <w:r w:rsidR="00751A14" w:rsidRPr="00B36129">
        <w:t xml:space="preserve">falsehood nor falsehood </w:t>
      </w:r>
      <w:r w:rsidR="008B754F" w:rsidRPr="00B36129">
        <w:t xml:space="preserve">into </w:t>
      </w:r>
      <w:r w:rsidR="00751A14" w:rsidRPr="00B36129">
        <w:t xml:space="preserve">truth. Hence, after being dismayed with the philosophers, </w:t>
      </w:r>
      <w:r>
        <w:t>Al-Ghazali</w:t>
      </w:r>
      <w:r w:rsidR="00751A14" w:rsidRPr="00B36129">
        <w:t xml:space="preserve"> turned towards the third group of the truth seekers, i.e., the Batiniyyah.  </w:t>
      </w:r>
    </w:p>
    <w:p w:rsidR="00751A14" w:rsidRPr="00B36129" w:rsidRDefault="00751A14" w:rsidP="00751A14">
      <w:pPr>
        <w:ind w:left="360"/>
        <w:jc w:val="both"/>
      </w:pPr>
    </w:p>
    <w:p w:rsidR="00751A14" w:rsidRPr="00B36129" w:rsidRDefault="00751A14" w:rsidP="008B754F">
      <w:pPr>
        <w:jc w:val="both"/>
        <w:rPr>
          <w:sz w:val="22"/>
          <w:szCs w:val="22"/>
        </w:rPr>
      </w:pPr>
      <w:r w:rsidRPr="00B36129">
        <w:t xml:space="preserve">The Batiniyyahas were exceedingly influenced by the force of intellect, which Imam </w:t>
      </w:r>
      <w:r w:rsidR="003B055E">
        <w:t>Al-Ghazali</w:t>
      </w:r>
      <w:r w:rsidRPr="00B36129">
        <w:t xml:space="preserve"> had already rejected as being the only tool of understanding the reality and metaphysical matters. Therefore, </w:t>
      </w:r>
      <w:r w:rsidR="008B754F" w:rsidRPr="00B36129">
        <w:t>he could not find satisfaction in the teachings of this group either, who consider only Imams as infallible sources of true knowledge.</w:t>
      </w:r>
      <w:r w:rsidRPr="00B36129">
        <w:rPr>
          <w:rStyle w:val="FootnoteReference"/>
          <w:sz w:val="22"/>
          <w:szCs w:val="22"/>
        </w:rPr>
        <w:footnoteReference w:id="205"/>
      </w:r>
    </w:p>
    <w:p w:rsidR="00751A14" w:rsidRPr="00B36129" w:rsidRDefault="00751A14" w:rsidP="00751A14">
      <w:pPr>
        <w:ind w:left="360"/>
        <w:jc w:val="both"/>
      </w:pPr>
    </w:p>
    <w:p w:rsidR="00751A14" w:rsidRPr="00B36129" w:rsidRDefault="003B055E" w:rsidP="00751A14">
      <w:pPr>
        <w:jc w:val="both"/>
      </w:pPr>
      <w:r>
        <w:t>Al-Ghazali</w:t>
      </w:r>
      <w:r w:rsidR="004B63D4">
        <w:t>, instead</w:t>
      </w:r>
      <w:r w:rsidR="00751A14" w:rsidRPr="00B36129">
        <w:t xml:space="preserve"> asserted that, the correct method to gain the perfect knowledge is the necessity of a trustworthy instructor. And we firmly believe that “God most High is the first teacher, Gabriel the second, and the Messenger (Muhammad) the third. All men learn from the Messenger</w:t>
      </w:r>
      <w:r w:rsidR="00BF278E" w:rsidRPr="00B36129">
        <w:t>,</w:t>
      </w:r>
      <w:r w:rsidR="00751A14" w:rsidRPr="00B36129">
        <w:t xml:space="preserve"> that there is no method with regard to knowledge apart from it.</w:t>
      </w:r>
      <w:r w:rsidR="00751A14" w:rsidRPr="00B36129">
        <w:rPr>
          <w:rStyle w:val="FootnoteReference"/>
        </w:rPr>
        <w:footnoteReference w:id="206"/>
      </w:r>
    </w:p>
    <w:p w:rsidR="00751A14" w:rsidRPr="00B36129" w:rsidRDefault="00751A14" w:rsidP="00751A14">
      <w:pPr>
        <w:jc w:val="both"/>
      </w:pPr>
    </w:p>
    <w:p w:rsidR="00751A14" w:rsidRPr="00B36129" w:rsidRDefault="00751A14" w:rsidP="00751A14">
      <w:pPr>
        <w:jc w:val="both"/>
      </w:pPr>
      <w:r w:rsidRPr="00B36129">
        <w:t>Allah descended knowledge towards Hazrat Muhammad (Peace be upon him) through Gabriel, wh</w:t>
      </w:r>
      <w:r w:rsidR="008B754F" w:rsidRPr="00B36129">
        <w:t xml:space="preserve">o in turn educated the learned ones who, then </w:t>
      </w:r>
      <w:r w:rsidR="00BF278E" w:rsidRPr="00B36129">
        <w:t>disseminated</w:t>
      </w:r>
      <w:r w:rsidR="008B754F" w:rsidRPr="00B36129">
        <w:t xml:space="preserve"> the perfect and complete knowledge </w:t>
      </w:r>
      <w:r w:rsidR="00BF278E" w:rsidRPr="00B36129">
        <w:t xml:space="preserve">through </w:t>
      </w:r>
      <w:r w:rsidR="008B754F" w:rsidRPr="00B36129">
        <w:t>to the whole world.</w:t>
      </w:r>
      <w:r w:rsidRPr="00B36129">
        <w:t xml:space="preserve"> </w:t>
      </w:r>
    </w:p>
    <w:p w:rsidR="00751A14" w:rsidRPr="00B36129" w:rsidRDefault="00751A14" w:rsidP="00751A14">
      <w:pPr>
        <w:jc w:val="both"/>
      </w:pPr>
      <w:r w:rsidRPr="00B36129">
        <w:lastRenderedPageBreak/>
        <w:t xml:space="preserve">An orthodox Muslim, </w:t>
      </w:r>
      <w:r w:rsidR="00E54FE8">
        <w:t>Al-Ghazali</w:t>
      </w:r>
      <w:r w:rsidRPr="00B36129">
        <w:t xml:space="preserve"> says, </w:t>
      </w:r>
      <w:r w:rsidR="008B754F" w:rsidRPr="00B36129">
        <w:t>asserts to have the knowledge of the existence and the supremacy of God and the authenticity</w:t>
      </w:r>
      <w:r w:rsidRPr="00B36129">
        <w:t xml:space="preserve"> of </w:t>
      </w:r>
      <w:r w:rsidR="008B754F" w:rsidRPr="00B36129">
        <w:t>His</w:t>
      </w:r>
      <w:r w:rsidRPr="00B36129">
        <w:t xml:space="preserve"> Apostle. A</w:t>
      </w:r>
      <w:r w:rsidR="008B754F" w:rsidRPr="00B36129">
        <w:t xml:space="preserve">s far as the </w:t>
      </w:r>
      <w:r w:rsidRPr="00B36129">
        <w:t>remaining questions</w:t>
      </w:r>
      <w:r w:rsidR="008B754F" w:rsidRPr="00B36129">
        <w:t xml:space="preserve"> are related</w:t>
      </w:r>
      <w:r w:rsidRPr="00B36129">
        <w:t xml:space="preserve">, it </w:t>
      </w:r>
      <w:r w:rsidR="008B754F" w:rsidRPr="00B36129">
        <w:t xml:space="preserve">is </w:t>
      </w:r>
      <w:r w:rsidRPr="00B36129">
        <w:t>suffic</w:t>
      </w:r>
      <w:r w:rsidR="008B754F" w:rsidRPr="00B36129">
        <w:t>ient</w:t>
      </w:r>
      <w:r w:rsidRPr="00B36129">
        <w:t xml:space="preserve"> to learn them </w:t>
      </w:r>
      <w:r w:rsidR="008B754F" w:rsidRPr="00B36129">
        <w:t>from the Apostle through</w:t>
      </w:r>
      <w:r w:rsidRPr="00B36129">
        <w:t xml:space="preserve"> blind acceptance</w:t>
      </w:r>
      <w:r w:rsidR="008B754F" w:rsidRPr="00B36129">
        <w:t xml:space="preserve">. They do not have any doubt about this knowledge as the </w:t>
      </w:r>
      <w:r w:rsidR="00BF278E" w:rsidRPr="00B36129">
        <w:t>P</w:t>
      </w:r>
      <w:r w:rsidR="008B754F" w:rsidRPr="00B36129">
        <w:t xml:space="preserve">rophet is </w:t>
      </w:r>
      <w:r w:rsidR="00BF278E" w:rsidRPr="00B36129">
        <w:t xml:space="preserve">the most </w:t>
      </w:r>
      <w:r w:rsidR="008B754F" w:rsidRPr="00B36129">
        <w:t>truthful.</w:t>
      </w:r>
      <w:r w:rsidRPr="00B36129">
        <w:rPr>
          <w:rStyle w:val="FootnoteReference"/>
        </w:rPr>
        <w:footnoteReference w:id="207"/>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3B055E" w:rsidP="00751A14">
      <w:pPr>
        <w:pStyle w:val="HTMLPreformatted"/>
        <w:jc w:val="both"/>
        <w:rPr>
          <w:rFonts w:ascii="Times New Roman" w:hAnsi="Times New Roman" w:cs="Times New Roman"/>
        </w:rPr>
      </w:pPr>
      <w:r>
        <w:rPr>
          <w:rFonts w:ascii="Times New Roman" w:hAnsi="Times New Roman" w:cs="Times New Roman"/>
          <w:sz w:val="24"/>
          <w:szCs w:val="24"/>
        </w:rPr>
        <w:t>Al-Ghazali</w:t>
      </w:r>
      <w:r w:rsidR="00751A14" w:rsidRPr="00B36129">
        <w:rPr>
          <w:rFonts w:ascii="Times New Roman" w:hAnsi="Times New Roman" w:cs="Times New Roman"/>
          <w:sz w:val="24"/>
          <w:szCs w:val="24"/>
        </w:rPr>
        <w:t xml:space="preserve"> </w:t>
      </w:r>
      <w:r w:rsidR="008B754F" w:rsidRPr="00B36129">
        <w:rPr>
          <w:rFonts w:ascii="Times New Roman" w:hAnsi="Times New Roman" w:cs="Times New Roman"/>
          <w:sz w:val="24"/>
          <w:szCs w:val="24"/>
        </w:rPr>
        <w:t>studied</w:t>
      </w:r>
      <w:r w:rsidR="00751A14" w:rsidRPr="00B36129">
        <w:rPr>
          <w:rFonts w:ascii="Times New Roman" w:hAnsi="Times New Roman" w:cs="Times New Roman"/>
          <w:sz w:val="24"/>
          <w:szCs w:val="24"/>
        </w:rPr>
        <w:t xml:space="preserve"> the conventional orthodox scholastic system of the Kalam, the situation of the Mutazilites and the philosophers, but nothing could satisfy him. No part of the knowledge he had acquired up till then, could stand his particular test. His early teachings had predisposed him to the acc</w:t>
      </w:r>
      <w:r w:rsidR="008B754F" w:rsidRPr="00B36129">
        <w:rPr>
          <w:rFonts w:ascii="Times New Roman" w:hAnsi="Times New Roman" w:cs="Times New Roman"/>
          <w:sz w:val="24"/>
          <w:szCs w:val="24"/>
        </w:rPr>
        <w:t>eptance of mysticism or Sufism. So he turned towards mysticism and</w:t>
      </w:r>
      <w:r w:rsidR="00751A14" w:rsidRPr="00B36129">
        <w:rPr>
          <w:rFonts w:ascii="Times New Roman" w:hAnsi="Times New Roman" w:cs="Times New Roman"/>
          <w:sz w:val="24"/>
          <w:szCs w:val="24"/>
        </w:rPr>
        <w:t xml:space="preserve"> initially for the theoretical knowledge of intellectual beliefs, he went through a closer study of the writings of </w:t>
      </w:r>
      <w:r w:rsidR="008B754F" w:rsidRPr="00B36129">
        <w:rPr>
          <w:rFonts w:ascii="Times New Roman" w:hAnsi="Times New Roman" w:cs="Times New Roman"/>
          <w:sz w:val="24"/>
          <w:szCs w:val="24"/>
        </w:rPr>
        <w:t>many</w:t>
      </w:r>
      <w:r w:rsidR="00751A14" w:rsidRPr="00B36129">
        <w:rPr>
          <w:rFonts w:ascii="Times New Roman" w:hAnsi="Times New Roman" w:cs="Times New Roman"/>
          <w:sz w:val="24"/>
          <w:szCs w:val="24"/>
        </w:rPr>
        <w:t xml:space="preserve"> leading mystics</w:t>
      </w:r>
      <w:r w:rsidR="008B754F" w:rsidRPr="00B36129">
        <w:rPr>
          <w:rFonts w:ascii="Times New Roman" w:hAnsi="Times New Roman" w:cs="Times New Roman"/>
          <w:sz w:val="24"/>
          <w:szCs w:val="24"/>
        </w:rPr>
        <w:t>.</w:t>
      </w:r>
      <w:r w:rsidR="00751A14" w:rsidRPr="00B36129">
        <w:rPr>
          <w:rFonts w:ascii="Times New Roman" w:hAnsi="Times New Roman" w:cs="Times New Roman"/>
          <w:sz w:val="24"/>
          <w:szCs w:val="24"/>
        </w:rPr>
        <w:t xml:space="preserve"> </w:t>
      </w:r>
    </w:p>
    <w:p w:rsidR="00751A14" w:rsidRPr="00B36129" w:rsidRDefault="00751A14" w:rsidP="00751A14">
      <w:pPr>
        <w:jc w:val="both"/>
      </w:pPr>
    </w:p>
    <w:p w:rsidR="008B754F" w:rsidRPr="00B36129" w:rsidRDefault="00751A14" w:rsidP="008B754F">
      <w:pPr>
        <w:jc w:val="both"/>
      </w:pPr>
      <w:r w:rsidRPr="00B36129">
        <w:t>The mere bookish knowledge and oral instruction of Sufis could not resolve his problem of getti</w:t>
      </w:r>
      <w:r w:rsidR="008B754F" w:rsidRPr="00B36129">
        <w:t>ng the required certitude level. He came to know that mysticism could only be apprehended by “immediate experience (</w:t>
      </w:r>
      <w:r w:rsidR="008B754F" w:rsidRPr="00B36129">
        <w:rPr>
          <w:i/>
        </w:rPr>
        <w:t>dhawq</w:t>
      </w:r>
      <w:r w:rsidR="008B754F" w:rsidRPr="00B36129">
        <w:t>-literrally ‘tasting’), by ecstasy and by a moral change.”</w:t>
      </w:r>
      <w:r w:rsidR="008B754F" w:rsidRPr="00B36129">
        <w:rPr>
          <w:rStyle w:val="FootnoteReference"/>
        </w:rPr>
        <w:footnoteReference w:id="208"/>
      </w:r>
    </w:p>
    <w:p w:rsidR="008B754F" w:rsidRPr="00B36129" w:rsidRDefault="008B754F" w:rsidP="00751A14">
      <w:pPr>
        <w:jc w:val="both"/>
      </w:pPr>
      <w:r w:rsidRPr="00B36129">
        <w:t xml:space="preserve"> </w:t>
      </w:r>
    </w:p>
    <w:p w:rsidR="00D56C97" w:rsidRPr="00B36129" w:rsidRDefault="008B754F" w:rsidP="00751A14">
      <w:pPr>
        <w:jc w:val="both"/>
      </w:pPr>
      <w:r w:rsidRPr="00B36129">
        <w:t xml:space="preserve">But due to his worldly engagements, he could not involve in mysticism practically, as it seemed </w:t>
      </w:r>
      <w:r w:rsidR="00BF278E" w:rsidRPr="00B36129">
        <w:t xml:space="preserve">to be </w:t>
      </w:r>
      <w:r w:rsidRPr="00B36129">
        <w:t xml:space="preserve">a difficult task to him at that stage of life. </w:t>
      </w:r>
      <w:r w:rsidR="003B055E">
        <w:t>Al-Ghazali</w:t>
      </w:r>
      <w:r w:rsidR="00751A14" w:rsidRPr="00B36129">
        <w:t xml:space="preserve"> was persistently</w:t>
      </w:r>
      <w:r w:rsidR="00D56C97" w:rsidRPr="00B36129">
        <w:t xml:space="preserve"> haunted by his inner conscious.</w:t>
      </w:r>
      <w:r w:rsidR="00751A14" w:rsidRPr="00B36129">
        <w:t xml:space="preserve"> </w:t>
      </w:r>
      <w:r w:rsidR="00D56C97" w:rsidRPr="00B36129">
        <w:t xml:space="preserve">He began to realize that his desire behind doing the job of teaching was only to acquire a higher status and to earn fame, which could not help him acquire eternal success and salvation in the hereafter. </w:t>
      </w:r>
    </w:p>
    <w:p w:rsidR="00751A14" w:rsidRPr="00B36129" w:rsidRDefault="00D56C97" w:rsidP="00751A14">
      <w:pPr>
        <w:jc w:val="both"/>
      </w:pPr>
      <w:r w:rsidRPr="00B36129">
        <w:t xml:space="preserve"> </w:t>
      </w:r>
    </w:p>
    <w:p w:rsidR="00751A14" w:rsidRPr="00B36129" w:rsidRDefault="00751A14" w:rsidP="00751A14">
      <w:pPr>
        <w:jc w:val="both"/>
      </w:pPr>
      <w:r w:rsidRPr="00B36129">
        <w:t>The inner commotion of teaching the orthodox positions on one hand and questioning them on the other strengthened his spiritual devastation and this state of turmoil lasted for nearly six months</w:t>
      </w:r>
      <w:r w:rsidR="00D56C97" w:rsidRPr="00B36129">
        <w:t>.</w:t>
      </w:r>
      <w:r w:rsidRPr="00B36129">
        <w:t xml:space="preserve"> </w:t>
      </w:r>
      <w:r w:rsidR="004B63D4">
        <w:t xml:space="preserve">As a result, </w:t>
      </w:r>
      <w:r w:rsidR="003B055E">
        <w:t>Al-Ghazali</w:t>
      </w:r>
      <w:r w:rsidR="00D56C97" w:rsidRPr="00B36129">
        <w:t xml:space="preserve">, </w:t>
      </w:r>
      <w:r w:rsidR="00BF278E" w:rsidRPr="00B36129">
        <w:t>up till</w:t>
      </w:r>
      <w:r w:rsidRPr="00B36129">
        <w:t xml:space="preserve"> July</w:t>
      </w:r>
      <w:r w:rsidR="00D56C97" w:rsidRPr="00B36129">
        <w:t>,</w:t>
      </w:r>
      <w:r w:rsidRPr="00B36129">
        <w:t xml:space="preserve"> 1095 A.D.</w:t>
      </w:r>
      <w:r w:rsidR="00D56C97" w:rsidRPr="00B36129">
        <w:t xml:space="preserve"> was unable to perform his duties of </w:t>
      </w:r>
      <w:r w:rsidR="00BF278E" w:rsidRPr="00B36129">
        <w:t>lecturer-ship</w:t>
      </w:r>
      <w:r w:rsidR="00D56C97" w:rsidRPr="00B36129">
        <w:t>.</w:t>
      </w:r>
      <w:r w:rsidRPr="00B36129">
        <w:rPr>
          <w:rStyle w:val="FootnoteReference"/>
        </w:rPr>
        <w:footnoteReference w:id="209"/>
      </w:r>
    </w:p>
    <w:p w:rsidR="00751A14" w:rsidRPr="00B36129" w:rsidRDefault="00751A14" w:rsidP="00751A14">
      <w:pPr>
        <w:jc w:val="both"/>
      </w:pPr>
    </w:p>
    <w:p w:rsidR="00BF278E" w:rsidRPr="00B36129" w:rsidRDefault="00751A14" w:rsidP="00751A14">
      <w:pPr>
        <w:jc w:val="both"/>
      </w:pPr>
      <w:r w:rsidRPr="00B36129">
        <w:t xml:space="preserve">While describing the causes of his going through the second phase of skepticism, generally known as spiritual crisis, which changed the entire course of his life, </w:t>
      </w:r>
      <w:r w:rsidR="003B055E">
        <w:t>Al-Ghazali</w:t>
      </w:r>
      <w:r w:rsidRPr="00B36129">
        <w:t xml:space="preserve"> </w:t>
      </w:r>
    </w:p>
    <w:p w:rsidR="00BF278E" w:rsidRPr="00B36129" w:rsidRDefault="00BF278E" w:rsidP="00751A14">
      <w:pPr>
        <w:jc w:val="both"/>
      </w:pPr>
    </w:p>
    <w:p w:rsidR="00751A14" w:rsidRPr="00B36129" w:rsidRDefault="00751A14" w:rsidP="00BF278E">
      <w:pPr>
        <w:ind w:left="720"/>
        <w:jc w:val="both"/>
      </w:pPr>
      <w:r w:rsidRPr="00B36129">
        <w:rPr>
          <w:sz w:val="22"/>
        </w:rPr>
        <w:t xml:space="preserve">“also hinted at </w:t>
      </w:r>
      <w:r w:rsidR="00BF278E" w:rsidRPr="00B36129">
        <w:rPr>
          <w:sz w:val="22"/>
        </w:rPr>
        <w:t>a dissatisfaction</w:t>
      </w:r>
      <w:r w:rsidRPr="00B36129">
        <w:rPr>
          <w:sz w:val="22"/>
        </w:rPr>
        <w:t xml:space="preserve"> with the purely doctrinal and intellectual approaches to religion. These, he maintained, bypassed the heart of the matter, that which is directly experiential in religion: the </w:t>
      </w:r>
      <w:r w:rsidRPr="00B36129">
        <w:rPr>
          <w:i/>
          <w:sz w:val="22"/>
        </w:rPr>
        <w:t>dhawq</w:t>
      </w:r>
      <w:r w:rsidRPr="00B36129">
        <w:rPr>
          <w:sz w:val="22"/>
        </w:rPr>
        <w:t>, a Sufi term that literally means "taste." He had read the works of the Islamic mystics and become convinced that their path was the one that led to true knowledge. He made the decision to forsake his career and follow their path.”</w:t>
      </w:r>
      <w:r w:rsidRPr="00B36129">
        <w:rPr>
          <w:rStyle w:val="FootnoteReference"/>
          <w:sz w:val="22"/>
        </w:rPr>
        <w:footnoteReference w:id="210"/>
      </w:r>
    </w:p>
    <w:p w:rsidR="00F63780" w:rsidRDefault="00F63780" w:rsidP="00D56C97">
      <w:pPr>
        <w:jc w:val="both"/>
      </w:pPr>
    </w:p>
    <w:p w:rsidR="00751A14" w:rsidRPr="00B36129" w:rsidRDefault="003B055E" w:rsidP="00D56C97">
      <w:pPr>
        <w:jc w:val="both"/>
      </w:pPr>
      <w:r>
        <w:t>Al-Ghazali</w:t>
      </w:r>
      <w:r w:rsidR="00751A14" w:rsidRPr="00B36129">
        <w:t xml:space="preserve"> arrived at the conclusion that only the experience itself could demonstrate its veracity. </w:t>
      </w:r>
      <w:r w:rsidR="00D56C97" w:rsidRPr="00B36129">
        <w:t xml:space="preserve">For acquiring the state of ecstasy, to seek </w:t>
      </w:r>
      <w:r w:rsidR="00D56C97" w:rsidRPr="00B36129">
        <w:rPr>
          <w:rStyle w:val="searchwithinhl"/>
        </w:rPr>
        <w:t xml:space="preserve">the </w:t>
      </w:r>
      <w:r w:rsidR="00D56C97" w:rsidRPr="00B36129">
        <w:t>truth, certainty and peace of mind for which he yearned,</w:t>
      </w:r>
      <w:r w:rsidR="00751A14" w:rsidRPr="00B36129">
        <w:t xml:space="preserve"> </w:t>
      </w:r>
      <w:r w:rsidR="004B63D4">
        <w:t>he</w:t>
      </w:r>
      <w:r w:rsidR="00D56C97" w:rsidRPr="00B36129">
        <w:t xml:space="preserve"> </w:t>
      </w:r>
      <w:r w:rsidR="00751A14" w:rsidRPr="00B36129">
        <w:t>therefore</w:t>
      </w:r>
      <w:r w:rsidR="004B63D4">
        <w:t>,</w:t>
      </w:r>
      <w:r w:rsidR="00751A14" w:rsidRPr="00B36129">
        <w:t xml:space="preserve"> wandered in different parts of the world and adopted the way of asceticism and meditation</w:t>
      </w:r>
      <w:r w:rsidR="00D56C97" w:rsidRPr="00B36129">
        <w:t xml:space="preserve"> for ten years</w:t>
      </w:r>
      <w:r w:rsidR="00751A14" w:rsidRPr="00B36129">
        <w:t xml:space="preserve">. </w:t>
      </w:r>
      <w:r w:rsidR="00D56C97" w:rsidRPr="00B36129">
        <w:t xml:space="preserve">According to Imam </w:t>
      </w:r>
      <w:r>
        <w:t>Al-Ghazali</w:t>
      </w:r>
      <w:r w:rsidR="00D56C97" w:rsidRPr="00B36129">
        <w:t>,</w:t>
      </w:r>
      <w:r w:rsidR="00751A14" w:rsidRPr="00B36129">
        <w:t xml:space="preserve"> </w:t>
      </w:r>
      <w:r w:rsidR="00D56C97" w:rsidRPr="00B36129">
        <w:t xml:space="preserve">knowledge of countless and profound things was revealed to him, </w:t>
      </w:r>
      <w:r w:rsidR="00751A14" w:rsidRPr="00B36129">
        <w:t xml:space="preserve">during these periods of </w:t>
      </w:r>
      <w:r w:rsidR="00D56C97" w:rsidRPr="00B36129">
        <w:t>isolation.</w:t>
      </w:r>
      <w:r w:rsidR="00751A14" w:rsidRPr="00B36129">
        <w:rPr>
          <w:rStyle w:val="FootnoteReference"/>
        </w:rPr>
        <w:footnoteReference w:id="211"/>
      </w:r>
    </w:p>
    <w:p w:rsidR="00751A14" w:rsidRPr="00B36129" w:rsidRDefault="00751A14" w:rsidP="00751A14">
      <w:pPr>
        <w:ind w:left="360"/>
        <w:jc w:val="both"/>
      </w:pPr>
    </w:p>
    <w:p w:rsidR="00D56C97" w:rsidRPr="00B36129" w:rsidRDefault="00751A14" w:rsidP="00751A14">
      <w:pPr>
        <w:jc w:val="both"/>
      </w:pPr>
      <w:r w:rsidRPr="00B36129">
        <w:lastRenderedPageBreak/>
        <w:t xml:space="preserve">He then exposed that </w:t>
      </w:r>
      <w:r w:rsidR="00D56C97" w:rsidRPr="00B36129">
        <w:t>the most important thing which he learnt from his</w:t>
      </w:r>
      <w:r w:rsidRPr="00B36129">
        <w:t xml:space="preserve"> practice of the </w:t>
      </w:r>
      <w:r w:rsidR="004D6854" w:rsidRPr="00B36129">
        <w:t>mysticism</w:t>
      </w:r>
      <w:r w:rsidR="00D56C97" w:rsidRPr="00B36129">
        <w:t>,</w:t>
      </w:r>
      <w:r w:rsidRPr="00B36129">
        <w:t xml:space="preserve"> was the </w:t>
      </w:r>
      <w:r w:rsidR="00D56C97" w:rsidRPr="00B36129">
        <w:t>“</w:t>
      </w:r>
      <w:r w:rsidRPr="00B36129">
        <w:t>true nature and special characteristics of prophetic revelation”</w:t>
      </w:r>
      <w:r w:rsidR="004D6854" w:rsidRPr="00B36129">
        <w:t>,</w:t>
      </w:r>
      <w:r w:rsidRPr="00B36129">
        <w:rPr>
          <w:rStyle w:val="FootnoteReference"/>
        </w:rPr>
        <w:footnoteReference w:id="212"/>
      </w:r>
      <w:r w:rsidRPr="00B36129">
        <w:t xml:space="preserve"> </w:t>
      </w:r>
      <w:r w:rsidR="00D56C97" w:rsidRPr="00B36129">
        <w:t xml:space="preserve">which is </w:t>
      </w:r>
      <w:r w:rsidRPr="00B36129">
        <w:t xml:space="preserve">the </w:t>
      </w:r>
      <w:r w:rsidR="00D56C97" w:rsidRPr="00B36129">
        <w:t>genuine source of knowing the truth</w:t>
      </w:r>
      <w:r w:rsidRPr="00B36129">
        <w:t xml:space="preserve"> </w:t>
      </w:r>
      <w:r w:rsidR="00D56C97" w:rsidRPr="00B36129">
        <w:t>of both worldly and divine matters</w:t>
      </w:r>
      <w:r w:rsidR="007E50F8" w:rsidRPr="00B36129">
        <w:t xml:space="preserve"> relating to the unseen realities</w:t>
      </w:r>
      <w:r w:rsidR="00D56C97" w:rsidRPr="00B36129">
        <w:t>.</w:t>
      </w:r>
    </w:p>
    <w:p w:rsidR="00751A14" w:rsidRPr="00B36129" w:rsidRDefault="00D56C97" w:rsidP="00751A14">
      <w:pPr>
        <w:jc w:val="both"/>
      </w:pPr>
      <w:r w:rsidRPr="00B36129">
        <w:t xml:space="preserve"> </w:t>
      </w:r>
    </w:p>
    <w:p w:rsidR="00751A14" w:rsidRPr="00B36129" w:rsidRDefault="00751A14" w:rsidP="00751A14">
      <w:pPr>
        <w:jc w:val="both"/>
      </w:pPr>
      <w:r w:rsidRPr="00B36129">
        <w:t xml:space="preserve">The most fortunate people, who surely have a great share in the light spread through revelation, are Mystics and Sufis. Henceforth mystics </w:t>
      </w:r>
      <w:r w:rsidR="007E50F8" w:rsidRPr="00B36129">
        <w:t>get</w:t>
      </w:r>
      <w:r w:rsidRPr="00B36129">
        <w:t xml:space="preserve"> illumination from the prophetic revelation</w:t>
      </w:r>
      <w:r w:rsidR="007E50F8" w:rsidRPr="00B36129">
        <w:t xml:space="preserve">, without which no light of knowledge can be </w:t>
      </w:r>
      <w:r w:rsidRPr="00B36129">
        <w:t>received.</w:t>
      </w:r>
    </w:p>
    <w:p w:rsidR="00751A14" w:rsidRPr="00B36129" w:rsidRDefault="00751A14" w:rsidP="00751A14">
      <w:pPr>
        <w:jc w:val="both"/>
      </w:pPr>
    </w:p>
    <w:p w:rsidR="00751A14" w:rsidRPr="00B36129" w:rsidRDefault="003B055E" w:rsidP="00751A14">
      <w:pPr>
        <w:jc w:val="both"/>
      </w:pPr>
      <w:r>
        <w:t>Al-Ghazali</w:t>
      </w:r>
      <w:r w:rsidR="00751A14" w:rsidRPr="00B36129">
        <w:t>’s turn to Sufism was actually an attempt to seek the solution of his doubts through revelation, which is definitely a much higher faculty than reason. In mysticism, the Sufis are actually enabled to have the immediate experience of intuition, and “The intuition or ecstasy (“wajd”) of the Sufis was to him a sort of revelation.”</w:t>
      </w:r>
      <w:r w:rsidR="00751A14" w:rsidRPr="00B36129">
        <w:rPr>
          <w:rStyle w:val="FootnoteReference"/>
        </w:rPr>
        <w:footnoteReference w:id="213"/>
      </w:r>
    </w:p>
    <w:p w:rsidR="0002559D" w:rsidRDefault="00751A14" w:rsidP="00751A14">
      <w:pPr>
        <w:pStyle w:val="NormalWeb"/>
        <w:jc w:val="both"/>
      </w:pPr>
      <w:r w:rsidRPr="00B36129">
        <w:t xml:space="preserve">In this respect, there is no error in this conviction, that </w:t>
      </w:r>
    </w:p>
    <w:p w:rsidR="00751A14" w:rsidRPr="0002559D" w:rsidRDefault="00751A14" w:rsidP="0002559D">
      <w:pPr>
        <w:pStyle w:val="NormalWeb"/>
        <w:ind w:left="720"/>
        <w:jc w:val="both"/>
        <w:rPr>
          <w:sz w:val="22"/>
        </w:rPr>
      </w:pPr>
      <w:r w:rsidRPr="0002559D">
        <w:rPr>
          <w:sz w:val="22"/>
        </w:rPr>
        <w:t>“the Sufis</w:t>
      </w:r>
      <w:r w:rsidR="004D6854" w:rsidRPr="0002559D">
        <w:rPr>
          <w:sz w:val="22"/>
        </w:rPr>
        <w:t xml:space="preserve"> </w:t>
      </w:r>
      <w:r w:rsidRPr="0002559D">
        <w:rPr>
          <w:sz w:val="22"/>
        </w:rPr>
        <w:t>were the heirs of the Prophet. They alone walked the path of direct knowledge and they were the decisive authorities on doctrine.”</w:t>
      </w:r>
      <w:r w:rsidRPr="0002559D">
        <w:rPr>
          <w:rStyle w:val="FootnoteReference"/>
          <w:sz w:val="22"/>
        </w:rPr>
        <w:footnoteReference w:id="214"/>
      </w: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The belief and knowledge gained through intuition or kashf by the Sufis, therefore, is the most perfect and reliable. </w:t>
      </w:r>
      <w:r w:rsidR="004D6854" w:rsidRPr="00B36129">
        <w:rPr>
          <w:rFonts w:ascii="Times New Roman" w:hAnsi="Times New Roman" w:cs="Times New Roman"/>
          <w:sz w:val="24"/>
          <w:szCs w:val="24"/>
        </w:rPr>
        <w:t>Such</w:t>
      </w:r>
      <w:r w:rsidRPr="00B36129">
        <w:rPr>
          <w:rFonts w:ascii="Times New Roman" w:hAnsi="Times New Roman" w:cs="Times New Roman"/>
          <w:sz w:val="24"/>
          <w:szCs w:val="24"/>
        </w:rPr>
        <w:t xml:space="preserve"> knowledge is based on rationalism and there is no irrationality found in the fa</w:t>
      </w:r>
      <w:r w:rsidR="007E50F8" w:rsidRPr="00B36129">
        <w:rPr>
          <w:rFonts w:ascii="Times New Roman" w:hAnsi="Times New Roman" w:cs="Times New Roman"/>
          <w:sz w:val="24"/>
          <w:szCs w:val="24"/>
        </w:rPr>
        <w:t>ith acquired through intuition.</w:t>
      </w:r>
    </w:p>
    <w:p w:rsidR="00751A14" w:rsidRPr="00B36129" w:rsidRDefault="00751A14" w:rsidP="00751A14">
      <w:pPr>
        <w:jc w:val="both"/>
      </w:pPr>
    </w:p>
    <w:p w:rsidR="00751A14" w:rsidRPr="00B36129" w:rsidRDefault="007E50F8" w:rsidP="00751A14">
      <w:pPr>
        <w:jc w:val="both"/>
      </w:pPr>
      <w:r w:rsidRPr="00B36129">
        <w:t>The Mystics, at the next stage,</w:t>
      </w:r>
      <w:r w:rsidR="00751A14" w:rsidRPr="00B36129">
        <w:t xml:space="preserve"> </w:t>
      </w:r>
      <w:r w:rsidRPr="00B36129">
        <w:t>are even enabled to</w:t>
      </w:r>
      <w:r w:rsidR="00751A14" w:rsidRPr="00B36129">
        <w:t xml:space="preserve"> </w:t>
      </w:r>
      <w:r w:rsidR="004D6854" w:rsidRPr="00B36129">
        <w:t>view angels and the</w:t>
      </w:r>
      <w:r w:rsidR="00751A14" w:rsidRPr="00B36129">
        <w:t xml:space="preserve"> prophets</w:t>
      </w:r>
      <w:r w:rsidR="004D6854" w:rsidRPr="00B36129">
        <w:t>,</w:t>
      </w:r>
      <w:r w:rsidR="00751A14" w:rsidRPr="00B36129">
        <w:t xml:space="preserve"> </w:t>
      </w:r>
      <w:r w:rsidR="004D6854" w:rsidRPr="00B36129">
        <w:t>who speak and instruct to them.</w:t>
      </w:r>
      <w:r w:rsidR="00751A14" w:rsidRPr="00B36129">
        <w:t xml:space="preserve"> </w:t>
      </w:r>
      <w:r w:rsidR="004D6854" w:rsidRPr="00B36129">
        <w:t xml:space="preserve">After that, even </w:t>
      </w:r>
      <w:r w:rsidR="00751A14" w:rsidRPr="00B36129">
        <w:t xml:space="preserve">a </w:t>
      </w:r>
      <w:r w:rsidR="004D6854" w:rsidRPr="00B36129">
        <w:t>superior</w:t>
      </w:r>
      <w:r w:rsidR="00751A14" w:rsidRPr="00B36129">
        <w:t xml:space="preserve"> </w:t>
      </w:r>
      <w:r w:rsidR="004D6854" w:rsidRPr="00B36129">
        <w:t>phase</w:t>
      </w:r>
      <w:r w:rsidR="00751A14" w:rsidRPr="00B36129">
        <w:t xml:space="preserve"> </w:t>
      </w:r>
      <w:r w:rsidR="004D6854" w:rsidRPr="00B36129">
        <w:t>comes</w:t>
      </w:r>
      <w:r w:rsidR="00751A14" w:rsidRPr="00B36129">
        <w:t xml:space="preserve">, </w:t>
      </w:r>
      <w:r w:rsidR="004D6854" w:rsidRPr="00B36129">
        <w:t xml:space="preserve">and </w:t>
      </w:r>
      <w:r w:rsidR="00751A14" w:rsidRPr="00B36129">
        <w:t xml:space="preserve">they </w:t>
      </w:r>
      <w:r w:rsidR="004D6854" w:rsidRPr="00B36129">
        <w:t xml:space="preserve">encounter such things which cannot be </w:t>
      </w:r>
      <w:r w:rsidR="00751A14" w:rsidRPr="00B36129">
        <w:t>describe</w:t>
      </w:r>
      <w:r w:rsidR="004D6854" w:rsidRPr="00B36129">
        <w:t>d</w:t>
      </w:r>
      <w:r w:rsidR="00751A14" w:rsidRPr="00B36129">
        <w:t xml:space="preserve"> in language</w:t>
      </w:r>
      <w:r w:rsidR="004D6854" w:rsidRPr="00B36129">
        <w:t>.</w:t>
      </w:r>
      <w:r w:rsidR="00751A14" w:rsidRPr="00B36129">
        <w:t xml:space="preserve"> </w:t>
      </w:r>
      <w:r w:rsidR="0002559D">
        <w:t>I</w:t>
      </w:r>
      <w:r w:rsidR="00751A14" w:rsidRPr="00B36129">
        <w:t xml:space="preserve">f </w:t>
      </w:r>
      <w:r w:rsidR="004D6854" w:rsidRPr="00B36129">
        <w:t>someone tries</w:t>
      </w:r>
      <w:r w:rsidR="00751A14" w:rsidRPr="00B36129">
        <w:t xml:space="preserve"> to </w:t>
      </w:r>
      <w:r w:rsidR="004D6854" w:rsidRPr="00B36129">
        <w:t>communicate</w:t>
      </w:r>
      <w:r w:rsidR="00751A14" w:rsidRPr="00B36129">
        <w:t xml:space="preserve"> th</w:t>
      </w:r>
      <w:r w:rsidR="004D6854" w:rsidRPr="00B36129">
        <w:t>ose experiences</w:t>
      </w:r>
      <w:r w:rsidR="00751A14" w:rsidRPr="00B36129">
        <w:t xml:space="preserve">, his </w:t>
      </w:r>
      <w:r w:rsidR="004D6854" w:rsidRPr="00B36129">
        <w:t>expressions</w:t>
      </w:r>
      <w:r w:rsidR="00751A14" w:rsidRPr="00B36129">
        <w:t xml:space="preserve"> </w:t>
      </w:r>
      <w:r w:rsidR="004D6854" w:rsidRPr="00B36129">
        <w:t>would indispensably be mistaken and incorrect</w:t>
      </w:r>
      <w:r w:rsidR="00751A14" w:rsidRPr="00B36129">
        <w:t>.</w:t>
      </w:r>
      <w:r w:rsidR="00751A14" w:rsidRPr="00B36129">
        <w:rPr>
          <w:rStyle w:val="FootnoteReference"/>
        </w:rPr>
        <w:footnoteReference w:id="215"/>
      </w:r>
    </w:p>
    <w:p w:rsidR="00751A14" w:rsidRPr="00B36129" w:rsidRDefault="00751A14" w:rsidP="00751A14">
      <w:pPr>
        <w:ind w:left="360"/>
        <w:jc w:val="both"/>
      </w:pPr>
    </w:p>
    <w:p w:rsidR="00751A14" w:rsidRPr="00B36129" w:rsidRDefault="00751A14" w:rsidP="007E50F8">
      <w:pPr>
        <w:jc w:val="both"/>
      </w:pPr>
      <w:r w:rsidRPr="00B36129">
        <w:t>In general, the Sufis by walking on the mystic way manage to achieve nearness to God, who is the ultimate reality and the ultimate source of all knowledge. This state, however, in which men are capable of being ascertained through direct knowledge, is not confined only to Sufis. The knowledge through intuitions can also be gained by other men by walking on the way of God and His beloved ones and by bringing a due moral change in them.</w:t>
      </w:r>
      <w:r w:rsidRPr="00B36129">
        <w:rPr>
          <w:rStyle w:val="FootnoteReference"/>
          <w:sz w:val="22"/>
          <w:szCs w:val="22"/>
        </w:rPr>
        <w:footnoteReference w:id="216"/>
      </w:r>
    </w:p>
    <w:p w:rsidR="007E50F8" w:rsidRPr="00B36129" w:rsidRDefault="007E50F8" w:rsidP="007E50F8">
      <w:pPr>
        <w:jc w:val="both"/>
      </w:pPr>
    </w:p>
    <w:p w:rsidR="00751A14" w:rsidRPr="00B36129" w:rsidRDefault="00233F74" w:rsidP="00751A14">
      <w:pPr>
        <w:jc w:val="both"/>
      </w:pPr>
      <w:r w:rsidRPr="00B36129">
        <w:t>I</w:t>
      </w:r>
      <w:r w:rsidR="00751A14" w:rsidRPr="00B36129">
        <w:t xml:space="preserve">f the believers are succeeded in building up the interior of their hearts in piety, then the veils between them and their Lord will be removed. The light of mystic knowledge will be revealed to them, </w:t>
      </w:r>
      <w:r w:rsidR="006A2C33" w:rsidRPr="00B36129">
        <w:t xml:space="preserve">wisdom </w:t>
      </w:r>
      <w:r w:rsidR="00751A14" w:rsidRPr="00B36129">
        <w:t xml:space="preserve">will burst forth from their hearts, and finally the secrets of the supernal realm will be made clear to them. </w:t>
      </w:r>
    </w:p>
    <w:p w:rsidR="00751A14" w:rsidRPr="00B36129" w:rsidRDefault="00751A14" w:rsidP="00751A14">
      <w:pPr>
        <w:jc w:val="both"/>
      </w:pPr>
    </w:p>
    <w:p w:rsidR="00751A14" w:rsidRPr="00B36129" w:rsidRDefault="00751A14" w:rsidP="00751A14">
      <w:pPr>
        <w:jc w:val="both"/>
      </w:pPr>
      <w:r w:rsidRPr="00B36129">
        <w:lastRenderedPageBreak/>
        <w:t>The ultimate knowledge is reflected only on those heart</w:t>
      </w:r>
      <w:r w:rsidR="00233F74" w:rsidRPr="00B36129">
        <w:t>s, which are like clean mirrors, upon which the true knowledge is reflected.</w:t>
      </w:r>
      <w:r w:rsidRPr="00B36129">
        <w:t xml:space="preserve"> But if </w:t>
      </w:r>
      <w:r w:rsidR="00233F74" w:rsidRPr="00B36129">
        <w:t>t</w:t>
      </w:r>
      <w:r w:rsidRPr="00B36129">
        <w:t xml:space="preserve">he </w:t>
      </w:r>
      <w:r w:rsidR="00233F74" w:rsidRPr="00B36129">
        <w:t xml:space="preserve">general masses do not have this capacity, they </w:t>
      </w:r>
      <w:r w:rsidRPr="00B36129">
        <w:t xml:space="preserve">can </w:t>
      </w:r>
      <w:r w:rsidR="00233F74" w:rsidRPr="00B36129">
        <w:t>get</w:t>
      </w:r>
      <w:r w:rsidRPr="00B36129">
        <w:t xml:space="preserve"> assured </w:t>
      </w:r>
      <w:r w:rsidR="00233F74" w:rsidRPr="00B36129">
        <w:t>knowledge by keeping themselves in the company of Sufis.</w:t>
      </w:r>
    </w:p>
    <w:p w:rsidR="00233F74" w:rsidRPr="00B36129" w:rsidRDefault="00233F74" w:rsidP="00233F74">
      <w:pPr>
        <w:jc w:val="both"/>
      </w:pPr>
    </w:p>
    <w:p w:rsidR="00233F74" w:rsidRPr="00B36129" w:rsidRDefault="003B055E" w:rsidP="00233F74">
      <w:pPr>
        <w:jc w:val="both"/>
      </w:pPr>
      <w:r>
        <w:t>Al-Ghazali</w:t>
      </w:r>
      <w:r w:rsidR="00751A14" w:rsidRPr="00B36129">
        <w:t xml:space="preserve"> holds that a man may be in one of the three possible intellectual or cognitive conditions.</w:t>
      </w:r>
      <w:r w:rsidR="00A00CA9" w:rsidRPr="00B36129">
        <w:rPr>
          <w:rStyle w:val="FootnoteReference"/>
        </w:rPr>
        <w:footnoteReference w:id="217"/>
      </w:r>
      <w:r w:rsidR="00751A14" w:rsidRPr="00B36129">
        <w:t xml:space="preserve"> The lowest is that of faith (i</w:t>
      </w:r>
      <w:r w:rsidR="00751A14" w:rsidRPr="00B36129">
        <w:rPr>
          <w:rStyle w:val="Emphasis"/>
          <w:i w:val="0"/>
        </w:rPr>
        <w:t>man)</w:t>
      </w:r>
      <w:r w:rsidR="00751A14" w:rsidRPr="00B36129">
        <w:t xml:space="preserve">, in which a man accepts the doctrines of the creed on the authority of other persons like parents and teachers. This </w:t>
      </w:r>
      <w:r w:rsidR="00751A14" w:rsidRPr="00B36129">
        <w:rPr>
          <w:rStyle w:val="Emphasis"/>
          <w:i w:val="0"/>
        </w:rPr>
        <w:t>taqlid</w:t>
      </w:r>
      <w:r w:rsidR="00233F74" w:rsidRPr="00B36129">
        <w:rPr>
          <w:rStyle w:val="Emphasis"/>
          <w:i w:val="0"/>
        </w:rPr>
        <w:t xml:space="preserve"> </w:t>
      </w:r>
      <w:r w:rsidR="00751A14" w:rsidRPr="00B36129">
        <w:t xml:space="preserve">or following the authority of others may also be depicted as naive belief, since the man may not be conscious of his reliance on others, and may not have contemplated on knowing that how he comes to think what he believes. </w:t>
      </w:r>
      <w:r w:rsidR="0002559D">
        <w:t xml:space="preserve">Imam </w:t>
      </w:r>
      <w:r>
        <w:t>Al-Ghazali</w:t>
      </w:r>
      <w:r w:rsidR="0002559D">
        <w:t>’s</w:t>
      </w:r>
      <w:r w:rsidR="00751A14" w:rsidRPr="00B36129">
        <w:t xml:space="preserve"> criticism of authority </w:t>
      </w:r>
      <w:r w:rsidR="00A00CA9" w:rsidRPr="00B36129">
        <w:t>would</w:t>
      </w:r>
      <w:r w:rsidR="00751A14" w:rsidRPr="00B36129">
        <w:t xml:space="preserve"> </w:t>
      </w:r>
      <w:r w:rsidR="00233F74" w:rsidRPr="00B36129">
        <w:t>wholly</w:t>
      </w:r>
      <w:r w:rsidR="00751A14" w:rsidRPr="00B36129">
        <w:t xml:space="preserve"> </w:t>
      </w:r>
      <w:r w:rsidR="00A00CA9" w:rsidRPr="00B36129">
        <w:t>be based upon</w:t>
      </w:r>
      <w:r w:rsidR="00233F74" w:rsidRPr="00B36129">
        <w:t xml:space="preserve"> </w:t>
      </w:r>
      <w:r w:rsidR="00751A14" w:rsidRPr="00B36129">
        <w:t>misunderst</w:t>
      </w:r>
      <w:r w:rsidR="00233F74" w:rsidRPr="00B36129">
        <w:t>anding,</w:t>
      </w:r>
      <w:r w:rsidR="00751A14" w:rsidRPr="00B36129">
        <w:t xml:space="preserve"> if </w:t>
      </w:r>
      <w:r w:rsidR="00233F74" w:rsidRPr="00B36129">
        <w:t>taken</w:t>
      </w:r>
      <w:r w:rsidR="00751A14" w:rsidRPr="00B36129">
        <w:t xml:space="preserve"> as </w:t>
      </w:r>
      <w:r w:rsidR="00233F74" w:rsidRPr="00B36129">
        <w:t>a means of violation</w:t>
      </w:r>
      <w:r w:rsidR="00751A14" w:rsidRPr="00B36129">
        <w:t xml:space="preserve"> </w:t>
      </w:r>
      <w:r w:rsidR="00233F74" w:rsidRPr="00B36129">
        <w:t>against</w:t>
      </w:r>
      <w:r w:rsidR="00751A14" w:rsidRPr="00B36129">
        <w:t xml:space="preserve"> tradition. </w:t>
      </w:r>
      <w:r w:rsidR="0002559D">
        <w:t>He</w:t>
      </w:r>
      <w:r w:rsidR="00751A14" w:rsidRPr="00B36129">
        <w:t xml:space="preserve"> actually denounces the </w:t>
      </w:r>
      <w:r w:rsidR="007C080B" w:rsidRPr="00B36129">
        <w:t>undue</w:t>
      </w:r>
      <w:r w:rsidR="00751A14" w:rsidRPr="00B36129">
        <w:t xml:space="preserve"> </w:t>
      </w:r>
      <w:r w:rsidR="007C080B" w:rsidRPr="00B36129">
        <w:t>dependence</w:t>
      </w:r>
      <w:r w:rsidR="00751A14" w:rsidRPr="00B36129">
        <w:t xml:space="preserve"> on authority and tradition, </w:t>
      </w:r>
      <w:r w:rsidR="00D733EC" w:rsidRPr="00B36129">
        <w:t>as it</w:t>
      </w:r>
      <w:r w:rsidR="00751A14" w:rsidRPr="00B36129">
        <w:t xml:space="preserve"> </w:t>
      </w:r>
      <w:r w:rsidR="00D733EC" w:rsidRPr="00B36129">
        <w:t xml:space="preserve">relates to fundamentalism according to the </w:t>
      </w:r>
      <w:r w:rsidR="00751A14" w:rsidRPr="00B36129">
        <w:t>modern exp</w:t>
      </w:r>
      <w:r w:rsidR="006A2C33" w:rsidRPr="00B36129">
        <w:t xml:space="preserve">ressions. </w:t>
      </w:r>
      <w:r w:rsidR="00E54FE8">
        <w:t>Al-Ghazali</w:t>
      </w:r>
      <w:r w:rsidR="00751A14" w:rsidRPr="00B36129">
        <w:t xml:space="preserve"> </w:t>
      </w:r>
      <w:r w:rsidR="00D733EC" w:rsidRPr="00B36129">
        <w:t xml:space="preserve">holds </w:t>
      </w:r>
      <w:r w:rsidR="00751A14" w:rsidRPr="00B36129">
        <w:t>that no</w:t>
      </w:r>
      <w:r w:rsidR="00D733EC" w:rsidRPr="00B36129">
        <w:t xml:space="preserve"> one</w:t>
      </w:r>
      <w:r w:rsidR="00751A14" w:rsidRPr="00B36129">
        <w:t xml:space="preserve"> </w:t>
      </w:r>
      <w:r w:rsidR="00D733EC" w:rsidRPr="00B36129">
        <w:t>can be regarded</w:t>
      </w:r>
      <w:r w:rsidR="00751A14" w:rsidRPr="00B36129">
        <w:t xml:space="preserve"> </w:t>
      </w:r>
      <w:r w:rsidR="00D733EC" w:rsidRPr="00B36129">
        <w:t xml:space="preserve">as to be </w:t>
      </w:r>
      <w:r w:rsidR="00751A14" w:rsidRPr="00B36129">
        <w:t xml:space="preserve">knowledgeable </w:t>
      </w:r>
      <w:r w:rsidR="00D733EC" w:rsidRPr="00B36129">
        <w:t>if he</w:t>
      </w:r>
      <w:r w:rsidR="00751A14" w:rsidRPr="00B36129">
        <w:t xml:space="preserve"> </w:t>
      </w:r>
      <w:r w:rsidR="00D733EC" w:rsidRPr="00B36129">
        <w:t>only</w:t>
      </w:r>
      <w:r w:rsidR="00751A14" w:rsidRPr="00B36129">
        <w:t xml:space="preserve"> quot</w:t>
      </w:r>
      <w:r w:rsidR="00D733EC" w:rsidRPr="00B36129">
        <w:t>es</w:t>
      </w:r>
      <w:r w:rsidR="00751A14" w:rsidRPr="00B36129">
        <w:t xml:space="preserve"> from </w:t>
      </w:r>
      <w:r w:rsidR="00D733EC" w:rsidRPr="00B36129">
        <w:t xml:space="preserve">other </w:t>
      </w:r>
      <w:r w:rsidR="00751A14" w:rsidRPr="00B36129">
        <w:t xml:space="preserve">authoritative texts. </w:t>
      </w:r>
      <w:r w:rsidR="00D733EC" w:rsidRPr="00B36129">
        <w:t>If someone is the real seeker of truth, then k</w:t>
      </w:r>
      <w:r w:rsidR="00751A14" w:rsidRPr="00B36129">
        <w:t xml:space="preserve">nowledge </w:t>
      </w:r>
      <w:r w:rsidR="00D733EC" w:rsidRPr="00B36129">
        <w:t xml:space="preserve">is generated </w:t>
      </w:r>
      <w:r w:rsidR="00751A14" w:rsidRPr="00B36129">
        <w:t xml:space="preserve">in </w:t>
      </w:r>
      <w:r w:rsidR="00D733EC" w:rsidRPr="00B36129">
        <w:t xml:space="preserve">that </w:t>
      </w:r>
      <w:r w:rsidR="00751A14" w:rsidRPr="00B36129">
        <w:t xml:space="preserve">individual’s </w:t>
      </w:r>
      <w:r w:rsidR="00D733EC" w:rsidRPr="00B36129">
        <w:t xml:space="preserve">own </w:t>
      </w:r>
      <w:r w:rsidR="00751A14" w:rsidRPr="00B36129">
        <w:t>mind</w:t>
      </w:r>
      <w:r w:rsidR="00D733EC" w:rsidRPr="00B36129">
        <w:t>.</w:t>
      </w:r>
      <w:r w:rsidR="00233F74" w:rsidRPr="00B36129">
        <w:rPr>
          <w:rStyle w:val="FootnoteReference"/>
        </w:rPr>
        <w:t xml:space="preserve"> </w:t>
      </w:r>
    </w:p>
    <w:p w:rsidR="00751A14" w:rsidRPr="00B36129" w:rsidRDefault="00751A14" w:rsidP="00751A14">
      <w:pPr>
        <w:pStyle w:val="3text"/>
        <w:jc w:val="both"/>
      </w:pPr>
      <w:r w:rsidRPr="00B36129">
        <w:t xml:space="preserve">The second level </w:t>
      </w:r>
      <w:r w:rsidR="00D733EC" w:rsidRPr="00B36129">
        <w:t>o</w:t>
      </w:r>
      <w:r w:rsidRPr="00B36129">
        <w:t xml:space="preserve">f knowledge or science </w:t>
      </w:r>
      <w:r w:rsidR="00D733EC" w:rsidRPr="00B36129">
        <w:rPr>
          <w:rStyle w:val="Emphasis"/>
          <w:i w:val="0"/>
        </w:rPr>
        <w:t>is that</w:t>
      </w:r>
      <w:r w:rsidRPr="00B36129">
        <w:t xml:space="preserve">, in which a man is able to give rationale for what he believes. This is the degree of the scholar-jurists or ulama, the official intellectual class; but </w:t>
      </w:r>
      <w:r w:rsidR="00E54FE8">
        <w:t>Al-Ghazali</w:t>
      </w:r>
      <w:r w:rsidRPr="00B36129">
        <w:t xml:space="preserve"> places them in the middle grade and not in the highest. The last and highest degree is that of insight or immediate experience (</w:t>
      </w:r>
      <w:r w:rsidRPr="00B36129">
        <w:rPr>
          <w:rStyle w:val="Emphasis"/>
          <w:i w:val="0"/>
        </w:rPr>
        <w:t>dhawq,</w:t>
      </w:r>
      <w:r w:rsidRPr="00B36129">
        <w:t xml:space="preserve"> literally "taste"), and it is here for sure that the </w:t>
      </w:r>
      <w:r w:rsidR="006A2C33" w:rsidRPr="00B36129">
        <w:t>S</w:t>
      </w:r>
      <w:r w:rsidRPr="00B36129">
        <w:t xml:space="preserve">ufis are to be found. </w:t>
      </w:r>
    </w:p>
    <w:p w:rsidR="00751A14" w:rsidRPr="00B36129" w:rsidRDefault="00751A14" w:rsidP="00751A14">
      <w:pPr>
        <w:pStyle w:val="3text"/>
        <w:jc w:val="both"/>
      </w:pPr>
      <w:r w:rsidRPr="00B36129">
        <w:t xml:space="preserve">Certainty is therefore attained through </w:t>
      </w:r>
      <w:r w:rsidR="00D733EC" w:rsidRPr="00B36129">
        <w:t xml:space="preserve">a </w:t>
      </w:r>
      <w:r w:rsidRPr="00B36129">
        <w:t xml:space="preserve">strong intellectual faith. Immediate experience, on the other hand, is </w:t>
      </w:r>
      <w:r w:rsidR="00D733EC" w:rsidRPr="00B36129">
        <w:t>similar as to</w:t>
      </w:r>
      <w:r w:rsidRPr="00B36129">
        <w:t xml:space="preserve"> </w:t>
      </w:r>
      <w:r w:rsidR="00D733EC" w:rsidRPr="00B36129">
        <w:t>having an acquaintance of something</w:t>
      </w:r>
      <w:r w:rsidRPr="00B36129">
        <w:t xml:space="preserve"> </w:t>
      </w:r>
      <w:r w:rsidR="00D733EC" w:rsidRPr="00B36129">
        <w:t>by actually witnessing it</w:t>
      </w:r>
      <w:r w:rsidRPr="00B36129">
        <w:t xml:space="preserve"> and feeling its precision virtually. Therefore it is found only in the way of mysticism.</w:t>
      </w:r>
    </w:p>
    <w:p w:rsidR="00751A14" w:rsidRPr="00B36129" w:rsidRDefault="00751A14" w:rsidP="00751A14">
      <w:pPr>
        <w:pStyle w:val="3text"/>
        <w:jc w:val="both"/>
      </w:pPr>
      <w:r w:rsidRPr="00B36129">
        <w:t>Hence, those who want to acquire certitude of religious doctrines and confirmed knowledge</w:t>
      </w:r>
      <w:r w:rsidR="0002559D">
        <w:t>,</w:t>
      </w:r>
      <w:r w:rsidRPr="00B36129">
        <w:t xml:space="preserve"> must know that only Allah, His prophet and messenger Muhammad (peace be upon him), and his Companions, guide men away from error. Consequently, the utmost wisdom was in maintenance of the beaten path or </w:t>
      </w:r>
      <w:r w:rsidR="00A00CA9" w:rsidRPr="00B36129">
        <w:t>S</w:t>
      </w:r>
      <w:r w:rsidRPr="00B36129">
        <w:rPr>
          <w:rStyle w:val="Emphasis"/>
          <w:i w:val="0"/>
        </w:rPr>
        <w:t>unnah</w:t>
      </w:r>
      <w:r w:rsidRPr="00B36129">
        <w:t xml:space="preserve"> trodden by our ancestors.</w:t>
      </w:r>
    </w:p>
    <w:p w:rsidR="00751A14" w:rsidRPr="00B36129" w:rsidRDefault="00751A14" w:rsidP="00442CC4">
      <w:pPr>
        <w:jc w:val="both"/>
      </w:pPr>
      <w:r w:rsidRPr="00B36129">
        <w:t xml:space="preserve">In this way, </w:t>
      </w:r>
      <w:r w:rsidR="003B055E">
        <w:t>Al-Ghazali</w:t>
      </w:r>
      <w:r w:rsidRPr="00B36129">
        <w:t xml:space="preserve"> suggests common people, to have faith in their ancestors, as they are unable to find the tru</w:t>
      </w:r>
      <w:r w:rsidR="00964422" w:rsidRPr="00B36129">
        <w:t xml:space="preserve">th themselves. </w:t>
      </w:r>
      <w:r w:rsidR="00442CC4" w:rsidRPr="00B36129">
        <w:t xml:space="preserve">The faith of ordinary people depends upon blind approval to authority. Though this type of faith is not very strong, but it becomes perfect after acquiring certainty through reading the Quran, Ahadith and knowing their true meanings and explanation. In this way, they will understand the Divine ordinances and will be able to improve their conduct through applying them practically in their lives and </w:t>
      </w:r>
      <w:r w:rsidR="0002559D">
        <w:t xml:space="preserve">will </w:t>
      </w:r>
      <w:r w:rsidR="00442CC4" w:rsidRPr="00B36129">
        <w:t>develop the fear of God inside them.</w:t>
      </w:r>
      <w:r w:rsidRPr="00B36129">
        <w:rPr>
          <w:rStyle w:val="FootnoteReference"/>
          <w:sz w:val="22"/>
          <w:szCs w:val="22"/>
        </w:rPr>
        <w:footnoteReference w:id="218"/>
      </w:r>
    </w:p>
    <w:p w:rsidR="00751A14" w:rsidRPr="00B36129" w:rsidRDefault="00751A14" w:rsidP="00751A14">
      <w:pPr>
        <w:jc w:val="both"/>
      </w:pPr>
    </w:p>
    <w:p w:rsidR="00751A14" w:rsidRPr="00B36129" w:rsidRDefault="00A00CA9" w:rsidP="00751A14">
      <w:pPr>
        <w:widowControl w:val="0"/>
        <w:overflowPunct w:val="0"/>
        <w:autoSpaceDE w:val="0"/>
        <w:autoSpaceDN w:val="0"/>
        <w:adjustRightInd w:val="0"/>
        <w:spacing w:line="244" w:lineRule="auto"/>
        <w:jc w:val="both"/>
      </w:pPr>
      <w:r w:rsidRPr="00B36129">
        <w:t>But if this</w:t>
      </w:r>
      <w:r w:rsidR="00751A14" w:rsidRPr="00B36129">
        <w:t xml:space="preserve"> too, is outside </w:t>
      </w:r>
      <w:r w:rsidR="00F670A2" w:rsidRPr="00B36129">
        <w:t>their</w:t>
      </w:r>
      <w:r w:rsidR="00751A14" w:rsidRPr="00B36129">
        <w:t xml:space="preserve"> powers, then </w:t>
      </w:r>
      <w:r w:rsidR="00606A80" w:rsidRPr="00B36129">
        <w:t>at</w:t>
      </w:r>
      <w:r w:rsidR="00751A14" w:rsidRPr="00B36129">
        <w:t xml:space="preserve"> least </w:t>
      </w:r>
      <w:r w:rsidR="00F670A2" w:rsidRPr="00B36129">
        <w:t>they</w:t>
      </w:r>
      <w:r w:rsidR="00751A14" w:rsidRPr="00B36129">
        <w:t xml:space="preserve"> can </w:t>
      </w:r>
      <w:r w:rsidR="00F670A2" w:rsidRPr="00B36129">
        <w:t>simply have faith in it.</w:t>
      </w:r>
    </w:p>
    <w:p w:rsidR="00623EFA" w:rsidRDefault="00623EFA" w:rsidP="00751A14">
      <w:pPr>
        <w:pStyle w:val="HTMLPreformatted"/>
        <w:jc w:val="both"/>
        <w:rPr>
          <w:rFonts w:ascii="Times New Roman" w:hAnsi="Times New Roman" w:cs="Times New Roman"/>
          <w:sz w:val="24"/>
          <w:szCs w:val="24"/>
        </w:rPr>
      </w:pPr>
    </w:p>
    <w:p w:rsidR="00751A14" w:rsidRPr="00B36129" w:rsidRDefault="003B055E" w:rsidP="00751A14">
      <w:pPr>
        <w:pStyle w:val="HTMLPreformatted"/>
        <w:jc w:val="both"/>
        <w:rPr>
          <w:rFonts w:ascii="Times New Roman" w:hAnsi="Times New Roman" w:cs="Times New Roman"/>
          <w:sz w:val="24"/>
          <w:szCs w:val="24"/>
        </w:rPr>
      </w:pPr>
      <w:r>
        <w:rPr>
          <w:rFonts w:ascii="Times New Roman" w:hAnsi="Times New Roman" w:cs="Times New Roman"/>
          <w:sz w:val="24"/>
          <w:szCs w:val="24"/>
        </w:rPr>
        <w:t>Al-Ghazali</w:t>
      </w:r>
      <w:r w:rsidR="00751A14" w:rsidRPr="00B36129">
        <w:rPr>
          <w:rFonts w:ascii="Times New Roman" w:hAnsi="Times New Roman" w:cs="Times New Roman"/>
          <w:sz w:val="24"/>
          <w:szCs w:val="24"/>
        </w:rPr>
        <w:t xml:space="preserve">, though believes in having blind acceptance to religious faith at a certain level. But his return to Mysticism should not be taken as an escape from intellectuality into irrationality. Rather, “His path to mysticism was carved out with </w:t>
      </w:r>
      <w:r w:rsidR="00751A14" w:rsidRPr="00B36129">
        <w:rPr>
          <w:rStyle w:val="searchwithinhl"/>
          <w:rFonts w:ascii="Times New Roman" w:hAnsi="Times New Roman" w:cs="Times New Roman"/>
          <w:sz w:val="24"/>
          <w:szCs w:val="24"/>
        </w:rPr>
        <w:t xml:space="preserve">the </w:t>
      </w:r>
      <w:r w:rsidR="00751A14" w:rsidRPr="00B36129">
        <w:rPr>
          <w:rFonts w:ascii="Times New Roman" w:hAnsi="Times New Roman" w:cs="Times New Roman"/>
          <w:sz w:val="24"/>
          <w:szCs w:val="24"/>
        </w:rPr>
        <w:t>tools of reason and philosophy.”</w:t>
      </w:r>
      <w:r w:rsidR="00751A14" w:rsidRPr="00B36129">
        <w:rPr>
          <w:rStyle w:val="FootnoteReference"/>
          <w:rFonts w:ascii="Times New Roman" w:hAnsi="Times New Roman" w:cs="Times New Roman"/>
          <w:sz w:val="24"/>
          <w:szCs w:val="24"/>
        </w:rPr>
        <w:footnoteReference w:id="219"/>
      </w:r>
      <w:r w:rsidR="00751A14" w:rsidRPr="00B36129">
        <w:rPr>
          <w:rFonts w:ascii="Times New Roman" w:hAnsi="Times New Roman" w:cs="Times New Roman"/>
          <w:sz w:val="24"/>
          <w:szCs w:val="24"/>
        </w:rPr>
        <w:t xml:space="preserve"> His </w:t>
      </w:r>
      <w:r w:rsidR="00751A14" w:rsidRPr="00B36129">
        <w:rPr>
          <w:rFonts w:ascii="Times New Roman" w:hAnsi="Times New Roman" w:cs="Times New Roman"/>
          <w:sz w:val="24"/>
          <w:szCs w:val="24"/>
        </w:rPr>
        <w:lastRenderedPageBreak/>
        <w:t xml:space="preserve">book, Mizan al-amal, </w:t>
      </w:r>
      <w:r w:rsidR="00855946" w:rsidRPr="00B36129">
        <w:rPr>
          <w:rFonts w:ascii="Times New Roman" w:hAnsi="Times New Roman" w:cs="Times New Roman"/>
          <w:sz w:val="24"/>
          <w:szCs w:val="24"/>
        </w:rPr>
        <w:t>reveals</w:t>
      </w:r>
      <w:r w:rsidR="00751A14" w:rsidRPr="00B36129">
        <w:rPr>
          <w:rFonts w:ascii="Times New Roman" w:hAnsi="Times New Roman" w:cs="Times New Roman"/>
          <w:sz w:val="24"/>
          <w:szCs w:val="24"/>
        </w:rPr>
        <w:t xml:space="preserve"> his inclination to an intellectual </w:t>
      </w:r>
      <w:r w:rsidR="00855946" w:rsidRPr="00B36129">
        <w:rPr>
          <w:rFonts w:ascii="Times New Roman" w:hAnsi="Times New Roman" w:cs="Times New Roman"/>
          <w:sz w:val="24"/>
          <w:szCs w:val="24"/>
        </w:rPr>
        <w:t>study o</w:t>
      </w:r>
      <w:r w:rsidR="00751A14" w:rsidRPr="00B36129">
        <w:rPr>
          <w:rFonts w:ascii="Times New Roman" w:hAnsi="Times New Roman" w:cs="Times New Roman"/>
          <w:sz w:val="24"/>
          <w:szCs w:val="24"/>
        </w:rPr>
        <w:t>f mysticism. In fact</w:t>
      </w:r>
      <w:r w:rsidR="00855946" w:rsidRPr="00B36129">
        <w:rPr>
          <w:rFonts w:ascii="Times New Roman" w:hAnsi="Times New Roman" w:cs="Times New Roman"/>
          <w:sz w:val="24"/>
          <w:szCs w:val="24"/>
        </w:rPr>
        <w:t xml:space="preserve">, according to his teachings, </w:t>
      </w:r>
      <w:r w:rsidR="00623EFA">
        <w:rPr>
          <w:rFonts w:ascii="Times New Roman" w:hAnsi="Times New Roman" w:cs="Times New Roman"/>
          <w:sz w:val="24"/>
          <w:szCs w:val="24"/>
        </w:rPr>
        <w:t>r</w:t>
      </w:r>
      <w:r w:rsidR="00751A14" w:rsidRPr="00B36129">
        <w:rPr>
          <w:rFonts w:ascii="Times New Roman" w:hAnsi="Times New Roman" w:cs="Times New Roman"/>
          <w:sz w:val="24"/>
          <w:szCs w:val="24"/>
        </w:rPr>
        <w:t xml:space="preserve">eason and mysticism </w:t>
      </w:r>
      <w:r w:rsidR="00855946" w:rsidRPr="00B36129">
        <w:rPr>
          <w:rFonts w:ascii="Times New Roman" w:hAnsi="Times New Roman" w:cs="Times New Roman"/>
          <w:sz w:val="24"/>
          <w:szCs w:val="24"/>
        </w:rPr>
        <w:t xml:space="preserve">could never be </w:t>
      </w:r>
      <w:r w:rsidR="00751A14" w:rsidRPr="00B36129">
        <w:rPr>
          <w:rFonts w:ascii="Times New Roman" w:hAnsi="Times New Roman" w:cs="Times New Roman"/>
          <w:sz w:val="24"/>
          <w:szCs w:val="24"/>
        </w:rPr>
        <w:t xml:space="preserve">separated </w:t>
      </w:r>
      <w:r w:rsidR="00855946" w:rsidRPr="00B36129">
        <w:rPr>
          <w:rFonts w:ascii="Times New Roman" w:hAnsi="Times New Roman" w:cs="Times New Roman"/>
          <w:sz w:val="24"/>
          <w:szCs w:val="24"/>
        </w:rPr>
        <w:t>from each other</w:t>
      </w:r>
      <w:r w:rsidR="00751A14" w:rsidRPr="00B36129">
        <w:rPr>
          <w:rFonts w:ascii="Times New Roman" w:hAnsi="Times New Roman" w:cs="Times New Roman"/>
          <w:sz w:val="24"/>
          <w:szCs w:val="24"/>
        </w:rPr>
        <w:t xml:space="preserve">. Reason is rather a powerful instrument for </w:t>
      </w:r>
      <w:r w:rsidR="00855946" w:rsidRPr="00B36129">
        <w:rPr>
          <w:rFonts w:ascii="Times New Roman" w:hAnsi="Times New Roman" w:cs="Times New Roman"/>
          <w:sz w:val="24"/>
          <w:szCs w:val="24"/>
        </w:rPr>
        <w:t xml:space="preserve">understanding the myth of </w:t>
      </w:r>
      <w:r w:rsidR="00751A14" w:rsidRPr="00B36129">
        <w:rPr>
          <w:rFonts w:ascii="Times New Roman" w:hAnsi="Times New Roman" w:cs="Times New Roman"/>
          <w:sz w:val="24"/>
          <w:szCs w:val="24"/>
        </w:rPr>
        <w:t xml:space="preserve">revelation and the </w:t>
      </w:r>
      <w:r w:rsidR="00855946" w:rsidRPr="00B36129">
        <w:rPr>
          <w:rFonts w:ascii="Times New Roman" w:hAnsi="Times New Roman" w:cs="Times New Roman"/>
          <w:sz w:val="24"/>
          <w:szCs w:val="24"/>
        </w:rPr>
        <w:t>wrong beliefs associated with it</w:t>
      </w:r>
      <w:r w:rsidR="00751A14" w:rsidRPr="00B36129">
        <w:rPr>
          <w:rFonts w:ascii="Times New Roman" w:hAnsi="Times New Roman" w:cs="Times New Roman"/>
          <w:sz w:val="24"/>
          <w:szCs w:val="24"/>
        </w:rPr>
        <w:t>.</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The believers, in reality endeavor to act according to God’s </w:t>
      </w:r>
      <w:r w:rsidR="001336A8" w:rsidRPr="00B36129">
        <w:rPr>
          <w:rFonts w:ascii="Times New Roman" w:hAnsi="Times New Roman" w:cs="Times New Roman"/>
          <w:sz w:val="24"/>
          <w:szCs w:val="24"/>
        </w:rPr>
        <w:t>commandments</w:t>
      </w:r>
      <w:r w:rsidRPr="00B36129">
        <w:rPr>
          <w:rFonts w:ascii="Times New Roman" w:hAnsi="Times New Roman" w:cs="Times New Roman"/>
          <w:sz w:val="24"/>
          <w:szCs w:val="24"/>
        </w:rPr>
        <w:t xml:space="preserve"> as </w:t>
      </w:r>
      <w:r w:rsidR="001336A8" w:rsidRPr="00B36129">
        <w:rPr>
          <w:rFonts w:ascii="Times New Roman" w:hAnsi="Times New Roman" w:cs="Times New Roman"/>
          <w:sz w:val="24"/>
          <w:szCs w:val="24"/>
        </w:rPr>
        <w:t>much</w:t>
      </w:r>
      <w:r w:rsidRPr="00B36129">
        <w:rPr>
          <w:rFonts w:ascii="Times New Roman" w:hAnsi="Times New Roman" w:cs="Times New Roman"/>
          <w:sz w:val="24"/>
          <w:szCs w:val="24"/>
        </w:rPr>
        <w:t xml:space="preserve"> as their intellect allows</w:t>
      </w:r>
      <w:r w:rsidR="001336A8" w:rsidRPr="00B36129">
        <w:rPr>
          <w:rFonts w:ascii="Times New Roman" w:hAnsi="Times New Roman" w:cs="Times New Roman"/>
          <w:sz w:val="24"/>
          <w:szCs w:val="24"/>
        </w:rPr>
        <w:t xml:space="preserve"> them</w:t>
      </w:r>
      <w:r w:rsidRPr="00B36129">
        <w:rPr>
          <w:rFonts w:ascii="Times New Roman" w:hAnsi="Times New Roman" w:cs="Times New Roman"/>
          <w:sz w:val="24"/>
          <w:szCs w:val="24"/>
        </w:rPr>
        <w:t xml:space="preserve">. Thus the most obedient among them are those, who possess the greatest intellect. </w:t>
      </w:r>
      <w:r w:rsidR="001336A8" w:rsidRPr="00B36129">
        <w:rPr>
          <w:rFonts w:ascii="Times New Roman" w:hAnsi="Times New Roman" w:cs="Times New Roman"/>
          <w:sz w:val="24"/>
          <w:szCs w:val="24"/>
        </w:rPr>
        <w:t>Intellect helps man to know the true essence of all objects, which can be enhanced through experience and many other trials.</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1336A8">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The hearts of men by nature love the perfection of knowledge, because it is only through </w:t>
      </w:r>
      <w:r w:rsidR="00A00CA9" w:rsidRPr="00B36129">
        <w:rPr>
          <w:rFonts w:ascii="Times New Roman" w:hAnsi="Times New Roman" w:cs="Times New Roman"/>
          <w:sz w:val="24"/>
          <w:szCs w:val="24"/>
        </w:rPr>
        <w:t xml:space="preserve">the </w:t>
      </w:r>
      <w:r w:rsidRPr="00B36129">
        <w:rPr>
          <w:rFonts w:ascii="Times New Roman" w:hAnsi="Times New Roman" w:cs="Times New Roman"/>
          <w:sz w:val="24"/>
          <w:szCs w:val="24"/>
        </w:rPr>
        <w:t>knowledge that they can dispel the darkness from their hearts and approach reality</w:t>
      </w:r>
      <w:r w:rsidR="001336A8" w:rsidRPr="00B36129">
        <w:rPr>
          <w:rFonts w:ascii="Times New Roman" w:hAnsi="Times New Roman" w:cs="Times New Roman"/>
          <w:sz w:val="24"/>
          <w:szCs w:val="24"/>
        </w:rPr>
        <w:t xml:space="preserve"> and recognize metaphysical truths of God and soul, etc</w:t>
      </w:r>
      <w:r w:rsidRPr="00B36129">
        <w:rPr>
          <w:rFonts w:ascii="Times New Roman" w:hAnsi="Times New Roman" w:cs="Times New Roman"/>
          <w:sz w:val="24"/>
          <w:szCs w:val="24"/>
        </w:rPr>
        <w:t>. Men are enabled to achieve this knowledg</w:t>
      </w:r>
      <w:r w:rsidR="001336A8" w:rsidRPr="00B36129">
        <w:rPr>
          <w:rFonts w:ascii="Times New Roman" w:hAnsi="Times New Roman" w:cs="Times New Roman"/>
          <w:sz w:val="24"/>
          <w:szCs w:val="24"/>
        </w:rPr>
        <w:t xml:space="preserve">e only through the light of God, which according to </w:t>
      </w:r>
      <w:r w:rsidR="00E54FE8">
        <w:rPr>
          <w:rFonts w:ascii="Times New Roman" w:hAnsi="Times New Roman" w:cs="Times New Roman"/>
          <w:sz w:val="24"/>
          <w:szCs w:val="24"/>
        </w:rPr>
        <w:t>Al-Ghazali</w:t>
      </w:r>
      <w:r w:rsidR="001336A8" w:rsidRPr="00B36129">
        <w:rPr>
          <w:rFonts w:ascii="Times New Roman" w:hAnsi="Times New Roman" w:cs="Times New Roman"/>
          <w:sz w:val="24"/>
          <w:szCs w:val="24"/>
        </w:rPr>
        <w:t>, is the faculty of reason.</w:t>
      </w:r>
      <w:r w:rsidRPr="00B36129">
        <w:rPr>
          <w:rStyle w:val="FootnoteReference"/>
          <w:rFonts w:ascii="Times New Roman" w:hAnsi="Times New Roman" w:cs="Times New Roman"/>
          <w:sz w:val="22"/>
          <w:szCs w:val="22"/>
        </w:rPr>
        <w:footnoteReference w:id="220"/>
      </w:r>
    </w:p>
    <w:p w:rsidR="00751A14" w:rsidRPr="00B36129" w:rsidRDefault="00751A14" w:rsidP="00751A14">
      <w:pPr>
        <w:tabs>
          <w:tab w:val="left" w:pos="2010"/>
        </w:tabs>
        <w:jc w:val="both"/>
      </w:pPr>
    </w:p>
    <w:p w:rsidR="00623EFA" w:rsidRDefault="00751A14" w:rsidP="00751A14">
      <w:pPr>
        <w:tabs>
          <w:tab w:val="left" w:pos="2010"/>
        </w:tabs>
        <w:jc w:val="both"/>
      </w:pPr>
      <w:r w:rsidRPr="00B36129">
        <w:t>Ibn Khaldun, a great Muslim thinker and philosopher remarked</w:t>
      </w:r>
      <w:r w:rsidR="00623EFA">
        <w:t xml:space="preserve"> about </w:t>
      </w:r>
      <w:r w:rsidR="00E54FE8">
        <w:t>Al-Ghazali</w:t>
      </w:r>
      <w:r w:rsidR="00623EFA">
        <w:t>, that</w:t>
      </w:r>
      <w:r w:rsidRPr="00B36129">
        <w:t xml:space="preserve">: </w:t>
      </w:r>
    </w:p>
    <w:p w:rsidR="00623EFA" w:rsidRDefault="00623EFA" w:rsidP="00751A14">
      <w:pPr>
        <w:tabs>
          <w:tab w:val="left" w:pos="2010"/>
        </w:tabs>
        <w:jc w:val="both"/>
      </w:pPr>
    </w:p>
    <w:p w:rsidR="00751A14" w:rsidRPr="00623EFA" w:rsidRDefault="00751A14" w:rsidP="00623EFA">
      <w:pPr>
        <w:tabs>
          <w:tab w:val="left" w:pos="2010"/>
        </w:tabs>
        <w:ind w:left="720"/>
        <w:jc w:val="both"/>
        <w:rPr>
          <w:sz w:val="22"/>
        </w:rPr>
      </w:pPr>
      <w:r w:rsidRPr="00623EFA">
        <w:rPr>
          <w:sz w:val="22"/>
        </w:rPr>
        <w:t xml:space="preserve">“he was the “first of the moderns, </w:t>
      </w:r>
      <w:r w:rsidR="004A0B8B" w:rsidRPr="00623EFA">
        <w:rPr>
          <w:sz w:val="22"/>
        </w:rPr>
        <w:t>“</w:t>
      </w:r>
      <w:r w:rsidRPr="00623EFA">
        <w:rPr>
          <w:sz w:val="22"/>
        </w:rPr>
        <w:t>that is, the first to use philosophical methods to the full in the rational defence of his faith.”</w:t>
      </w:r>
      <w:r w:rsidRPr="00623EFA">
        <w:rPr>
          <w:rStyle w:val="FootnoteReference"/>
          <w:sz w:val="22"/>
        </w:rPr>
        <w:footnoteReference w:id="221"/>
      </w:r>
    </w:p>
    <w:p w:rsidR="00751A14" w:rsidRPr="00B36129" w:rsidRDefault="00751A14" w:rsidP="00751A14">
      <w:pPr>
        <w:pStyle w:val="HTMLPreformatted"/>
        <w:jc w:val="both"/>
        <w:rPr>
          <w:rFonts w:ascii="Times New Roman" w:hAnsi="Times New Roman" w:cs="Times New Roman"/>
          <w:sz w:val="24"/>
          <w:szCs w:val="24"/>
        </w:rPr>
      </w:pPr>
    </w:p>
    <w:p w:rsidR="00623EFA" w:rsidRDefault="003B055E" w:rsidP="00751A14">
      <w:pPr>
        <w:pStyle w:val="HTMLPreformatted"/>
        <w:jc w:val="both"/>
        <w:rPr>
          <w:rFonts w:ascii="Times New Roman" w:hAnsi="Times New Roman" w:cs="Times New Roman"/>
          <w:sz w:val="24"/>
          <w:szCs w:val="24"/>
        </w:rPr>
      </w:pPr>
      <w:r>
        <w:rPr>
          <w:rFonts w:ascii="Times New Roman" w:hAnsi="Times New Roman" w:cs="Times New Roman"/>
          <w:sz w:val="24"/>
          <w:szCs w:val="24"/>
        </w:rPr>
        <w:t>Al-Ghazali</w:t>
      </w:r>
      <w:r w:rsidR="00751A14" w:rsidRPr="00B36129">
        <w:rPr>
          <w:rFonts w:ascii="Times New Roman" w:hAnsi="Times New Roman" w:cs="Times New Roman"/>
          <w:sz w:val="24"/>
          <w:szCs w:val="24"/>
        </w:rPr>
        <w:t>’s rationalistic approach also leads us to deem, that</w:t>
      </w:r>
      <w:r w:rsidR="00A00CA9" w:rsidRPr="00B36129">
        <w:rPr>
          <w:rFonts w:ascii="Times New Roman" w:hAnsi="Times New Roman" w:cs="Times New Roman"/>
          <w:sz w:val="24"/>
          <w:szCs w:val="24"/>
        </w:rPr>
        <w:t xml:space="preserve"> </w:t>
      </w:r>
    </w:p>
    <w:p w:rsidR="00623EFA" w:rsidRDefault="00623EFA" w:rsidP="00751A14">
      <w:pPr>
        <w:pStyle w:val="HTMLPreformatted"/>
        <w:jc w:val="both"/>
        <w:rPr>
          <w:rFonts w:ascii="Times New Roman" w:hAnsi="Times New Roman" w:cs="Times New Roman"/>
          <w:sz w:val="24"/>
          <w:szCs w:val="24"/>
        </w:rPr>
      </w:pPr>
    </w:p>
    <w:p w:rsidR="00751A14" w:rsidRPr="00623EFA" w:rsidRDefault="00751A14" w:rsidP="00623EFA">
      <w:pPr>
        <w:pStyle w:val="HTMLPreformatted"/>
        <w:ind w:left="720"/>
        <w:jc w:val="both"/>
        <w:rPr>
          <w:rFonts w:ascii="Times New Roman" w:hAnsi="Times New Roman" w:cs="Times New Roman"/>
          <w:sz w:val="22"/>
          <w:szCs w:val="24"/>
        </w:rPr>
      </w:pPr>
      <w:r w:rsidRPr="00623EFA">
        <w:rPr>
          <w:rFonts w:ascii="Times New Roman" w:hAnsi="Times New Roman" w:cs="Times New Roman"/>
          <w:sz w:val="22"/>
          <w:szCs w:val="24"/>
        </w:rPr>
        <w:t>“pure knowledge can only be acquired from the bottom of the heart only when it is emptied of the knowledge gained through the senses.”</w:t>
      </w:r>
      <w:r w:rsidRPr="00623EFA">
        <w:rPr>
          <w:rStyle w:val="FootnoteReference"/>
          <w:rFonts w:ascii="Times New Roman" w:hAnsi="Times New Roman" w:cs="Times New Roman"/>
          <w:sz w:val="22"/>
          <w:szCs w:val="24"/>
        </w:rPr>
        <w:footnoteReference w:id="222"/>
      </w:r>
      <w:r w:rsidRPr="00623EFA">
        <w:rPr>
          <w:rFonts w:ascii="Times New Roman" w:hAnsi="Times New Roman" w:cs="Times New Roman"/>
          <w:sz w:val="22"/>
          <w:szCs w:val="24"/>
        </w:rPr>
        <w:t xml:space="preserve"> </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EB1F96">
      <w:pPr>
        <w:pStyle w:val="HTMLPreformatted"/>
        <w:jc w:val="both"/>
      </w:pPr>
      <w:r w:rsidRPr="00B36129">
        <w:rPr>
          <w:rFonts w:ascii="Times New Roman" w:hAnsi="Times New Roman" w:cs="Times New Roman"/>
          <w:sz w:val="24"/>
          <w:szCs w:val="24"/>
        </w:rPr>
        <w:t xml:space="preserve">Spiritual knowledge is indeed given to man by God Himself, with the help of which man gets the assured knowledge and gets rid of all the doubts and confusions, which are generated in him due to the improper sources of knowledge. </w:t>
      </w:r>
      <w:r w:rsidRPr="00B36129">
        <w:rPr>
          <w:rFonts w:ascii="Times New Roman" w:hAnsi="Times New Roman" w:cs="Times New Roman"/>
          <w:sz w:val="24"/>
        </w:rPr>
        <w:t xml:space="preserve">The </w:t>
      </w:r>
      <w:r w:rsidR="004A0B8B" w:rsidRPr="00B36129">
        <w:rPr>
          <w:rFonts w:ascii="Times New Roman" w:hAnsi="Times New Roman" w:cs="Times New Roman"/>
          <w:sz w:val="24"/>
        </w:rPr>
        <w:t>educated</w:t>
      </w:r>
      <w:r w:rsidR="00623EFA">
        <w:rPr>
          <w:rFonts w:ascii="Times New Roman" w:hAnsi="Times New Roman" w:cs="Times New Roman"/>
          <w:sz w:val="24"/>
        </w:rPr>
        <w:t xml:space="preserve"> man therefore</w:t>
      </w:r>
      <w:r w:rsidRPr="00B36129">
        <w:rPr>
          <w:rFonts w:ascii="Times New Roman" w:hAnsi="Times New Roman" w:cs="Times New Roman"/>
          <w:sz w:val="24"/>
        </w:rPr>
        <w:t xml:space="preserve"> is he</w:t>
      </w:r>
      <w:r w:rsidR="00623EFA">
        <w:rPr>
          <w:rFonts w:ascii="Times New Roman" w:hAnsi="Times New Roman" w:cs="Times New Roman"/>
          <w:sz w:val="24"/>
        </w:rPr>
        <w:t>,</w:t>
      </w:r>
      <w:r w:rsidRPr="00B36129">
        <w:rPr>
          <w:rFonts w:ascii="Times New Roman" w:hAnsi="Times New Roman" w:cs="Times New Roman"/>
          <w:sz w:val="24"/>
        </w:rPr>
        <w:t xml:space="preserve"> who </w:t>
      </w:r>
      <w:r w:rsidR="004A0B8B" w:rsidRPr="00B36129">
        <w:rPr>
          <w:rFonts w:ascii="Times New Roman" w:hAnsi="Times New Roman" w:cs="Times New Roman"/>
          <w:sz w:val="24"/>
        </w:rPr>
        <w:t>has been taught</w:t>
      </w:r>
      <w:r w:rsidRPr="00B36129">
        <w:rPr>
          <w:rFonts w:ascii="Times New Roman" w:hAnsi="Times New Roman" w:cs="Times New Roman"/>
          <w:sz w:val="24"/>
        </w:rPr>
        <w:t xml:space="preserve"> directly from God. This </w:t>
      </w:r>
      <w:r w:rsidR="00C57C20" w:rsidRPr="00B36129">
        <w:rPr>
          <w:rFonts w:ascii="Times New Roman" w:hAnsi="Times New Roman" w:cs="Times New Roman"/>
          <w:sz w:val="24"/>
        </w:rPr>
        <w:t>comprehension</w:t>
      </w:r>
      <w:r w:rsidRPr="00B36129">
        <w:rPr>
          <w:rFonts w:ascii="Times New Roman" w:hAnsi="Times New Roman" w:cs="Times New Roman"/>
          <w:sz w:val="24"/>
        </w:rPr>
        <w:t xml:space="preserve"> attained from the Almighty is called Ilme Laduni or secret knowledge. This knowledge teaches man to have complete submission to God, instead of disobeying to God, which man is inclined to do, when he gets education from the sources other than God.</w:t>
      </w:r>
      <w:r w:rsidRPr="00B36129">
        <w:t xml:space="preserve"> </w:t>
      </w:r>
    </w:p>
    <w:p w:rsidR="00751A14" w:rsidRPr="00B36129" w:rsidRDefault="00751A14" w:rsidP="00751A14">
      <w:pPr>
        <w:jc w:val="both"/>
      </w:pPr>
    </w:p>
    <w:p w:rsidR="00751A14" w:rsidRPr="00B36129" w:rsidRDefault="00751A14" w:rsidP="00C57C20">
      <w:pPr>
        <w:pStyle w:val="HTMLPreformatted"/>
        <w:jc w:val="both"/>
        <w:rPr>
          <w:rFonts w:ascii="Times New Roman" w:hAnsi="Times New Roman" w:cs="Times New Roman"/>
          <w:sz w:val="22"/>
          <w:szCs w:val="22"/>
        </w:rPr>
      </w:pPr>
      <w:r w:rsidRPr="00B36129">
        <w:rPr>
          <w:rFonts w:ascii="Times New Roman" w:hAnsi="Times New Roman" w:cs="Times New Roman"/>
          <w:sz w:val="24"/>
          <w:szCs w:val="24"/>
        </w:rPr>
        <w:t>Though man is naturally inclined to get perfection in knowledge, but in some specific cases his mind remains unsuccessful to receive</w:t>
      </w:r>
      <w:r w:rsidR="00C57C20" w:rsidRPr="00B36129">
        <w:rPr>
          <w:rFonts w:ascii="Times New Roman" w:hAnsi="Times New Roman" w:cs="Times New Roman"/>
          <w:sz w:val="24"/>
          <w:szCs w:val="24"/>
        </w:rPr>
        <w:t xml:space="preserve"> perfect knowledge. For example, he cannot gain true knowledge, due to the imperfection of his mind</w:t>
      </w:r>
      <w:r w:rsidR="00EB1F96" w:rsidRPr="00B36129">
        <w:rPr>
          <w:rFonts w:ascii="Times New Roman" w:hAnsi="Times New Roman" w:cs="Times New Roman"/>
          <w:sz w:val="24"/>
          <w:szCs w:val="24"/>
        </w:rPr>
        <w:t xml:space="preserve"> in childhood</w:t>
      </w:r>
      <w:r w:rsidR="00C57C20" w:rsidRPr="00B36129">
        <w:rPr>
          <w:rFonts w:ascii="Times New Roman" w:hAnsi="Times New Roman" w:cs="Times New Roman"/>
          <w:sz w:val="24"/>
          <w:szCs w:val="24"/>
        </w:rPr>
        <w:t xml:space="preserve">, due to </w:t>
      </w:r>
      <w:r w:rsidR="00EB1F96" w:rsidRPr="00B36129">
        <w:rPr>
          <w:rFonts w:ascii="Times New Roman" w:hAnsi="Times New Roman" w:cs="Times New Roman"/>
          <w:sz w:val="24"/>
          <w:szCs w:val="24"/>
        </w:rPr>
        <w:t xml:space="preserve">his </w:t>
      </w:r>
      <w:r w:rsidR="00C57C20" w:rsidRPr="00B36129">
        <w:rPr>
          <w:rFonts w:ascii="Times New Roman" w:hAnsi="Times New Roman" w:cs="Times New Roman"/>
          <w:sz w:val="24"/>
          <w:szCs w:val="24"/>
        </w:rPr>
        <w:t>sins, owing to the unawareness of his real object of life and subjugating to passions and worldly desires, pertaining to blindly sticking to his preconceived dogmas and due to the</w:t>
      </w:r>
      <w:r w:rsidRPr="00B36129">
        <w:rPr>
          <w:rFonts w:ascii="Times New Roman" w:hAnsi="Times New Roman" w:cs="Times New Roman"/>
          <w:sz w:val="24"/>
          <w:szCs w:val="22"/>
        </w:rPr>
        <w:t xml:space="preserve"> ignorance of the </w:t>
      </w:r>
      <w:r w:rsidR="00C57C20" w:rsidRPr="00B36129">
        <w:rPr>
          <w:rFonts w:ascii="Times New Roman" w:hAnsi="Times New Roman" w:cs="Times New Roman"/>
          <w:sz w:val="24"/>
          <w:szCs w:val="22"/>
        </w:rPr>
        <w:t xml:space="preserve">right </w:t>
      </w:r>
      <w:r w:rsidRPr="00B36129">
        <w:rPr>
          <w:rFonts w:ascii="Times New Roman" w:hAnsi="Times New Roman" w:cs="Times New Roman"/>
          <w:sz w:val="24"/>
          <w:szCs w:val="22"/>
        </w:rPr>
        <w:t>means for acqui</w:t>
      </w:r>
      <w:r w:rsidR="00C57C20" w:rsidRPr="00B36129">
        <w:rPr>
          <w:rFonts w:ascii="Times New Roman" w:hAnsi="Times New Roman" w:cs="Times New Roman"/>
          <w:sz w:val="24"/>
          <w:szCs w:val="22"/>
        </w:rPr>
        <w:t>ring</w:t>
      </w:r>
      <w:r w:rsidRPr="00B36129">
        <w:rPr>
          <w:rFonts w:ascii="Times New Roman" w:hAnsi="Times New Roman" w:cs="Times New Roman"/>
          <w:sz w:val="24"/>
          <w:szCs w:val="22"/>
        </w:rPr>
        <w:t xml:space="preserve"> truth</w:t>
      </w:r>
      <w:r w:rsidR="00C57C20" w:rsidRPr="00B36129">
        <w:rPr>
          <w:rFonts w:ascii="Times New Roman" w:hAnsi="Times New Roman" w:cs="Times New Roman"/>
          <w:sz w:val="24"/>
          <w:szCs w:val="22"/>
        </w:rPr>
        <w:t>.</w:t>
      </w:r>
      <w:r w:rsidRPr="00B36129">
        <w:rPr>
          <w:rStyle w:val="FootnoteReference"/>
          <w:rFonts w:ascii="Times New Roman" w:hAnsi="Times New Roman" w:cs="Times New Roman"/>
          <w:sz w:val="24"/>
          <w:szCs w:val="22"/>
        </w:rPr>
        <w:footnoteReference w:id="223"/>
      </w:r>
    </w:p>
    <w:p w:rsidR="00623EFA" w:rsidRDefault="00623EFA" w:rsidP="00751A14">
      <w:pPr>
        <w:jc w:val="both"/>
      </w:pPr>
    </w:p>
    <w:p w:rsidR="00C57C20" w:rsidRPr="00B36129" w:rsidRDefault="00623EFA" w:rsidP="00751A14">
      <w:pPr>
        <w:jc w:val="both"/>
      </w:pPr>
      <w:r>
        <w:t>C</w:t>
      </w:r>
      <w:r w:rsidR="00751A14" w:rsidRPr="00B36129">
        <w:t>onfusions and disagreements arise</w:t>
      </w:r>
      <w:r>
        <w:t>, d</w:t>
      </w:r>
      <w:r w:rsidRPr="00623EFA">
        <w:t>ue to the imperfect knowledge</w:t>
      </w:r>
      <w:r w:rsidR="00751A14" w:rsidRPr="00B36129">
        <w:t xml:space="preserve">. </w:t>
      </w:r>
      <w:r w:rsidR="009447CB">
        <w:t>C</w:t>
      </w:r>
      <w:r w:rsidR="00751A14" w:rsidRPr="00B36129">
        <w:t xml:space="preserve">onsequently, different </w:t>
      </w:r>
      <w:r w:rsidR="00EB1F96" w:rsidRPr="00B36129">
        <w:t xml:space="preserve">groups or sects of </w:t>
      </w:r>
      <w:r w:rsidR="00751A14" w:rsidRPr="00B36129">
        <w:t xml:space="preserve">people emerge, even though they believe in the same religion.  These </w:t>
      </w:r>
      <w:r w:rsidR="00751A14" w:rsidRPr="00B36129">
        <w:lastRenderedPageBreak/>
        <w:t xml:space="preserve">differences usually arise as a result of the incorrect understanding and explanation of religious </w:t>
      </w:r>
      <w:r w:rsidR="009447CB">
        <w:t>tenets</w:t>
      </w:r>
      <w:r w:rsidR="00751A14" w:rsidRPr="00B36129">
        <w:t xml:space="preserve">. To avoid these intricacies, </w:t>
      </w:r>
      <w:r w:rsidR="003B055E">
        <w:t>Al-Ghazali</w:t>
      </w:r>
      <w:r w:rsidR="00751A14" w:rsidRPr="00B36129">
        <w:t xml:space="preserve"> attempts to create reconciliation between reason and revelation through the rule of interpretation. Therefore </w:t>
      </w:r>
      <w:r w:rsidR="003B055E">
        <w:t>Al-Ghazali</w:t>
      </w:r>
      <w:r w:rsidR="00751A14" w:rsidRPr="00B36129">
        <w:t xml:space="preserve"> prescribes people to remain cautious and warns them by saying</w:t>
      </w:r>
      <w:r w:rsidR="00C57C20" w:rsidRPr="00B36129">
        <w:t>:</w:t>
      </w:r>
      <w:r w:rsidR="00751A14" w:rsidRPr="00B36129">
        <w:t xml:space="preserve"> </w:t>
      </w:r>
    </w:p>
    <w:p w:rsidR="00C57C20" w:rsidRPr="00B36129" w:rsidRDefault="00C57C20" w:rsidP="00751A14">
      <w:pPr>
        <w:jc w:val="both"/>
      </w:pPr>
    </w:p>
    <w:p w:rsidR="00751A14" w:rsidRPr="00B36129" w:rsidRDefault="00751A14" w:rsidP="00C57C20">
      <w:pPr>
        <w:ind w:left="720"/>
        <w:jc w:val="both"/>
        <w:rPr>
          <w:sz w:val="22"/>
        </w:rPr>
      </w:pPr>
      <w:r w:rsidRPr="00B36129">
        <w:rPr>
          <w:sz w:val="22"/>
        </w:rPr>
        <w:t>“Fear God and do not commit wrongful interpretation (ta’wil). Know with certainty that this balance is the rule of measurement of the knowledge of God, of His angels, His Books, His Messengers, and of the worlds visible and invisible, in order that you may learn how to use it from the Prophets.”</w:t>
      </w:r>
      <w:r w:rsidRPr="00B36129">
        <w:rPr>
          <w:rStyle w:val="FootnoteReference"/>
          <w:sz w:val="22"/>
        </w:rPr>
        <w:footnoteReference w:id="224"/>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E54FE8" w:rsidP="00751A14">
      <w:pPr>
        <w:pStyle w:val="HTMLPreformatted"/>
        <w:jc w:val="both"/>
        <w:rPr>
          <w:rFonts w:ascii="Times New Roman" w:hAnsi="Times New Roman" w:cs="Times New Roman"/>
          <w:sz w:val="24"/>
          <w:szCs w:val="24"/>
        </w:rPr>
      </w:pPr>
      <w:r>
        <w:rPr>
          <w:rFonts w:ascii="Times New Roman" w:hAnsi="Times New Roman" w:cs="Times New Roman"/>
          <w:sz w:val="24"/>
          <w:szCs w:val="24"/>
        </w:rPr>
        <w:t>Al-Ghazali</w:t>
      </w:r>
      <w:r w:rsidR="00751A14" w:rsidRPr="00B36129">
        <w:rPr>
          <w:rFonts w:ascii="Times New Roman" w:hAnsi="Times New Roman" w:cs="Times New Roman"/>
          <w:sz w:val="24"/>
          <w:szCs w:val="24"/>
        </w:rPr>
        <w:t xml:space="preserve"> differentiates between what he sees as an accurate belief and what as an erroneous one from the perspective of the Quran’s interpretation. He explicates that certain verses should be interpreted in a way that deviates from their literal meanings, </w:t>
      </w:r>
      <w:r w:rsidR="00CA40D6" w:rsidRPr="00B36129">
        <w:rPr>
          <w:rFonts w:ascii="Times New Roman" w:hAnsi="Times New Roman" w:cs="Times New Roman"/>
          <w:sz w:val="24"/>
          <w:szCs w:val="24"/>
        </w:rPr>
        <w:t>while</w:t>
      </w:r>
      <w:r w:rsidR="00751A14" w:rsidRPr="00B36129">
        <w:rPr>
          <w:rFonts w:ascii="Times New Roman" w:hAnsi="Times New Roman" w:cs="Times New Roman"/>
          <w:sz w:val="24"/>
          <w:szCs w:val="24"/>
        </w:rPr>
        <w:t xml:space="preserve"> some other verses must be understood in their literal sense, in order to convey the right message of God to the masses.  Henceforth </w:t>
      </w:r>
      <w:r>
        <w:rPr>
          <w:rFonts w:ascii="Times New Roman" w:hAnsi="Times New Roman" w:cs="Times New Roman"/>
          <w:sz w:val="24"/>
          <w:szCs w:val="24"/>
        </w:rPr>
        <w:t>Al-Ghazali</w:t>
      </w:r>
      <w:r w:rsidR="00751A14" w:rsidRPr="00B36129">
        <w:rPr>
          <w:rFonts w:ascii="Times New Roman" w:hAnsi="Times New Roman" w:cs="Times New Roman"/>
          <w:sz w:val="24"/>
          <w:szCs w:val="24"/>
        </w:rPr>
        <w:t xml:space="preserve"> put forwards a rule of interpretation or qanun al-ta’wil to establish a correct balance between the authority of a literal text of revelation and other rival sources of knowledge (the most imperative of which is the human capacity of reason). He therefore introduces five levels of being (maratib al-</w:t>
      </w:r>
      <w:r w:rsidR="00DF4DA3">
        <w:rPr>
          <w:rFonts w:ascii="Times New Roman" w:hAnsi="Times New Roman" w:cs="Times New Roman"/>
          <w:sz w:val="24"/>
          <w:szCs w:val="24"/>
        </w:rPr>
        <w:t xml:space="preserve"> </w:t>
      </w:r>
      <w:r w:rsidR="00751A14" w:rsidRPr="00B36129">
        <w:rPr>
          <w:rFonts w:ascii="Times New Roman" w:hAnsi="Times New Roman" w:cs="Times New Roman"/>
          <w:sz w:val="24"/>
          <w:szCs w:val="24"/>
        </w:rPr>
        <w:t xml:space="preserve">wujud), and utters that: </w:t>
      </w:r>
    </w:p>
    <w:p w:rsidR="00751A14" w:rsidRPr="00B36129" w:rsidRDefault="00751A14" w:rsidP="00751A14">
      <w:pPr>
        <w:pStyle w:val="HTMLPreformatted"/>
        <w:ind w:left="720"/>
        <w:jc w:val="both"/>
        <w:rPr>
          <w:rFonts w:ascii="Times New Roman" w:hAnsi="Times New Roman" w:cs="Times New Roman"/>
          <w:sz w:val="22"/>
          <w:szCs w:val="22"/>
        </w:rPr>
      </w:pPr>
    </w:p>
    <w:p w:rsidR="00751A14" w:rsidRPr="00B36129" w:rsidRDefault="00751A14" w:rsidP="00751A14">
      <w:pPr>
        <w:pStyle w:val="HTMLPreformatted"/>
        <w:ind w:left="720"/>
        <w:jc w:val="both"/>
        <w:rPr>
          <w:rFonts w:ascii="Times New Roman" w:hAnsi="Times New Roman" w:cs="Times New Roman"/>
          <w:sz w:val="22"/>
          <w:szCs w:val="22"/>
        </w:rPr>
      </w:pPr>
      <w:r w:rsidRPr="00B36129">
        <w:rPr>
          <w:rFonts w:ascii="Times New Roman" w:hAnsi="Times New Roman" w:cs="Times New Roman"/>
          <w:sz w:val="22"/>
          <w:szCs w:val="22"/>
        </w:rPr>
        <w:t>“The literal meaning (zahir), which is the first, is the real being (al-wujud al-dhati). If it is affirmed it includes all [the other beings] If it is invalidated, the sensible being applies (al-wujud al-hissi]. If it is affirmed it includes what comes after it. If it is invalidated the imaginative being (al-wujud al-khayali) applies, or the conceptual (‘aqli). If it is invalidated, the similar being (al-wujud al-shibhi) applies, which is metaphorical.”</w:t>
      </w:r>
      <w:r w:rsidRPr="00B36129">
        <w:rPr>
          <w:rStyle w:val="FootnoteReference"/>
          <w:rFonts w:ascii="Times New Roman" w:hAnsi="Times New Roman" w:cs="Times New Roman"/>
          <w:sz w:val="22"/>
          <w:szCs w:val="22"/>
        </w:rPr>
        <w:footnoteReference w:id="225"/>
      </w:r>
    </w:p>
    <w:p w:rsidR="00751A14" w:rsidRPr="00B36129" w:rsidRDefault="00751A14" w:rsidP="00751A14">
      <w:pPr>
        <w:pStyle w:val="HTMLPreformatted"/>
        <w:jc w:val="both"/>
        <w:rPr>
          <w:rFonts w:ascii="Times New Roman" w:hAnsi="Times New Roman" w:cs="Times New Roman"/>
          <w:sz w:val="24"/>
          <w:szCs w:val="24"/>
        </w:rPr>
      </w:pPr>
    </w:p>
    <w:p w:rsidR="00CA40D6"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He p</w:t>
      </w:r>
      <w:r w:rsidR="00DF4DA3">
        <w:rPr>
          <w:rFonts w:ascii="Times New Roman" w:hAnsi="Times New Roman" w:cs="Times New Roman"/>
          <w:sz w:val="24"/>
          <w:szCs w:val="24"/>
        </w:rPr>
        <w:t>resents</w:t>
      </w:r>
      <w:r w:rsidRPr="00B36129">
        <w:rPr>
          <w:rFonts w:ascii="Times New Roman" w:hAnsi="Times New Roman" w:cs="Times New Roman"/>
          <w:sz w:val="24"/>
          <w:szCs w:val="24"/>
        </w:rPr>
        <w:t xml:space="preserve"> these criteria, for removing the obscurities among the Muslims as</w:t>
      </w:r>
      <w:r w:rsidR="00CA40D6" w:rsidRPr="00B36129">
        <w:rPr>
          <w:rFonts w:ascii="Times New Roman" w:hAnsi="Times New Roman" w:cs="Times New Roman"/>
          <w:sz w:val="24"/>
          <w:szCs w:val="24"/>
        </w:rPr>
        <w:t>,</w:t>
      </w:r>
      <w:r w:rsidRPr="00B36129">
        <w:rPr>
          <w:rFonts w:ascii="Times New Roman" w:hAnsi="Times New Roman" w:cs="Times New Roman"/>
          <w:sz w:val="24"/>
          <w:szCs w:val="24"/>
        </w:rPr>
        <w:t xml:space="preserve"> </w:t>
      </w:r>
    </w:p>
    <w:p w:rsidR="00CA40D6" w:rsidRPr="00B36129" w:rsidRDefault="00CA40D6" w:rsidP="00751A14">
      <w:pPr>
        <w:pStyle w:val="HTMLPreformatted"/>
        <w:jc w:val="both"/>
        <w:rPr>
          <w:rFonts w:ascii="Times New Roman" w:hAnsi="Times New Roman" w:cs="Times New Roman"/>
          <w:sz w:val="24"/>
          <w:szCs w:val="24"/>
        </w:rPr>
      </w:pPr>
    </w:p>
    <w:p w:rsidR="00751A14" w:rsidRPr="00B36129" w:rsidRDefault="00751A14" w:rsidP="00CA40D6">
      <w:pPr>
        <w:pStyle w:val="HTMLPreformatted"/>
        <w:ind w:left="720"/>
        <w:jc w:val="both"/>
        <w:rPr>
          <w:rFonts w:ascii="Times New Roman" w:hAnsi="Times New Roman" w:cs="Times New Roman"/>
          <w:sz w:val="22"/>
          <w:szCs w:val="24"/>
        </w:rPr>
      </w:pPr>
      <w:r w:rsidRPr="00B36129">
        <w:rPr>
          <w:rFonts w:ascii="Times New Roman" w:hAnsi="Times New Roman" w:cs="Times New Roman"/>
          <w:sz w:val="22"/>
          <w:szCs w:val="24"/>
        </w:rPr>
        <w:t>“the different groups [of Islam] agree upon these five levels of being… They also agree that allowing [a reading that deviates the literal meaning] depends on the production of a demonstration (burhan) that the literal meaning (al-zahir) is impossible.”</w:t>
      </w:r>
      <w:r w:rsidRPr="00B36129">
        <w:rPr>
          <w:rStyle w:val="FootnoteReference"/>
          <w:rFonts w:ascii="Times New Roman" w:hAnsi="Times New Roman" w:cs="Times New Roman"/>
          <w:sz w:val="22"/>
          <w:szCs w:val="24"/>
        </w:rPr>
        <w:footnoteReference w:id="226"/>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The principle of interpreting the Quran is clear as the scholar must first endeavor to comprehend a word or a statement of revelation according to its literal meaning. But, if according to demonstration, that is impossible, he must examine it on the standard of the sensible being and presume </w:t>
      </w:r>
      <w:r w:rsidR="00CA40D6" w:rsidRPr="00B36129">
        <w:rPr>
          <w:rFonts w:ascii="Times New Roman" w:hAnsi="Times New Roman" w:cs="Times New Roman"/>
          <w:sz w:val="24"/>
          <w:szCs w:val="24"/>
        </w:rPr>
        <w:t xml:space="preserve">that </w:t>
      </w:r>
      <w:r w:rsidRPr="00B36129">
        <w:rPr>
          <w:rFonts w:ascii="Times New Roman" w:hAnsi="Times New Roman" w:cs="Times New Roman"/>
          <w:sz w:val="24"/>
          <w:szCs w:val="24"/>
        </w:rPr>
        <w:t xml:space="preserve">the </w:t>
      </w:r>
      <w:r w:rsidR="003F20C1">
        <w:rPr>
          <w:rFonts w:ascii="Times New Roman" w:hAnsi="Times New Roman" w:cs="Times New Roman"/>
          <w:sz w:val="24"/>
          <w:szCs w:val="24"/>
        </w:rPr>
        <w:t>‘</w:t>
      </w:r>
      <w:r w:rsidRPr="00B36129">
        <w:rPr>
          <w:rFonts w:ascii="Times New Roman" w:hAnsi="Times New Roman" w:cs="Times New Roman"/>
          <w:sz w:val="24"/>
          <w:szCs w:val="24"/>
        </w:rPr>
        <w:t>word</w:t>
      </w:r>
      <w:r w:rsidR="003F20C1">
        <w:rPr>
          <w:rFonts w:ascii="Times New Roman" w:hAnsi="Times New Roman" w:cs="Times New Roman"/>
          <w:sz w:val="24"/>
          <w:szCs w:val="24"/>
        </w:rPr>
        <w:t>’</w:t>
      </w:r>
      <w:r w:rsidRPr="00B36129">
        <w:rPr>
          <w:rFonts w:ascii="Times New Roman" w:hAnsi="Times New Roman" w:cs="Times New Roman"/>
          <w:sz w:val="24"/>
          <w:szCs w:val="24"/>
        </w:rPr>
        <w:t xml:space="preserve"> refers to a sensible discernment of the Prophet. Again if a demonstration establishes that this is not possible, he applies the imaginative being and seeks to recognize the </w:t>
      </w:r>
      <w:r w:rsidR="003F20C1">
        <w:rPr>
          <w:rFonts w:ascii="Times New Roman" w:hAnsi="Times New Roman" w:cs="Times New Roman"/>
          <w:sz w:val="24"/>
          <w:szCs w:val="24"/>
        </w:rPr>
        <w:t>‘</w:t>
      </w:r>
      <w:r w:rsidRPr="00B36129">
        <w:rPr>
          <w:rFonts w:ascii="Times New Roman" w:hAnsi="Times New Roman" w:cs="Times New Roman"/>
          <w:sz w:val="24"/>
          <w:szCs w:val="24"/>
        </w:rPr>
        <w:t>word</w:t>
      </w:r>
      <w:r w:rsidR="003F20C1">
        <w:rPr>
          <w:rFonts w:ascii="Times New Roman" w:hAnsi="Times New Roman" w:cs="Times New Roman"/>
          <w:sz w:val="24"/>
          <w:szCs w:val="24"/>
        </w:rPr>
        <w:t>’</w:t>
      </w:r>
      <w:r w:rsidRPr="00B36129">
        <w:rPr>
          <w:rFonts w:ascii="Times New Roman" w:hAnsi="Times New Roman" w:cs="Times New Roman"/>
          <w:sz w:val="24"/>
          <w:szCs w:val="24"/>
        </w:rPr>
        <w:t xml:space="preserve"> as a reference to something in the Prophet’s imagination. In due course</w:t>
      </w:r>
      <w:r w:rsidR="00CA40D6" w:rsidRPr="00B36129">
        <w:rPr>
          <w:rFonts w:ascii="Times New Roman" w:hAnsi="Times New Roman" w:cs="Times New Roman"/>
          <w:sz w:val="24"/>
          <w:szCs w:val="24"/>
        </w:rPr>
        <w:t>,</w:t>
      </w:r>
      <w:r w:rsidRPr="00B36129">
        <w:rPr>
          <w:rFonts w:ascii="Times New Roman" w:hAnsi="Times New Roman" w:cs="Times New Roman"/>
          <w:sz w:val="24"/>
          <w:szCs w:val="24"/>
        </w:rPr>
        <w:t xml:space="preserve"> he will reach a point at which no demonstration ascertains the invalidity of one of the five planes. This is the level on which the word or statement ought to be understood</w:t>
      </w:r>
      <w:r w:rsidR="00D14578">
        <w:rPr>
          <w:rFonts w:ascii="Times New Roman" w:hAnsi="Times New Roman" w:cs="Times New Roman"/>
          <w:sz w:val="24"/>
          <w:szCs w:val="24"/>
        </w:rPr>
        <w:t>,</w:t>
      </w:r>
      <w:r w:rsidRPr="00B36129">
        <w:rPr>
          <w:rFonts w:ascii="Times New Roman" w:hAnsi="Times New Roman" w:cs="Times New Roman"/>
          <w:sz w:val="24"/>
          <w:szCs w:val="24"/>
        </w:rPr>
        <w:t xml:space="preserve"> to avoid the discrepancies.</w:t>
      </w:r>
    </w:p>
    <w:p w:rsidR="00751A14" w:rsidRPr="00B36129" w:rsidRDefault="00751A14" w:rsidP="00751A14">
      <w:pPr>
        <w:jc w:val="both"/>
      </w:pPr>
    </w:p>
    <w:p w:rsidR="00751A14" w:rsidRPr="00B36129" w:rsidRDefault="00751A14" w:rsidP="00751A14">
      <w:pPr>
        <w:tabs>
          <w:tab w:val="left" w:pos="7230"/>
        </w:tabs>
        <w:jc w:val="both"/>
      </w:pPr>
      <w:r w:rsidRPr="00B36129">
        <w:t>Moreover, all knowledge has not been manifestly described in the Quran</w:t>
      </w:r>
      <w:r w:rsidR="003F20C1">
        <w:t>,</w:t>
      </w:r>
      <w:r w:rsidRPr="00B36129">
        <w:t xml:space="preserve"> </w:t>
      </w:r>
      <w:r w:rsidR="00870827" w:rsidRPr="00B36129">
        <w:t xml:space="preserve">rather it is potentially present within </w:t>
      </w:r>
      <w:r w:rsidR="00870827">
        <w:t>Al-Quran</w:t>
      </w:r>
      <w:r w:rsidR="00870827" w:rsidRPr="00B36129">
        <w:t xml:space="preserve"> by virtue of the just principles in it.</w:t>
      </w:r>
      <w:r w:rsidRPr="00B36129">
        <w:t xml:space="preserve"> In this way, it opens the way to wisdom, wisdom which is unbounded. Therefore</w:t>
      </w:r>
      <w:r w:rsidR="00CA40D6" w:rsidRPr="00B36129">
        <w:t xml:space="preserve">, if there is found any final verdict in the Quran, </w:t>
      </w:r>
      <w:r w:rsidR="00CA40D6" w:rsidRPr="00B36129">
        <w:lastRenderedPageBreak/>
        <w:t xml:space="preserve">then we take decision according to that, but if there is no such decree then we judge with the help of </w:t>
      </w:r>
      <w:r w:rsidRPr="00B36129">
        <w:t>our independent reasoning</w:t>
      </w:r>
      <w:r w:rsidR="00CA40D6" w:rsidRPr="00B36129">
        <w:t>.</w:t>
      </w:r>
      <w:r w:rsidRPr="00B36129">
        <w:rPr>
          <w:rStyle w:val="FootnoteReference"/>
        </w:rPr>
        <w:footnoteReference w:id="227"/>
      </w:r>
    </w:p>
    <w:p w:rsidR="00751A14" w:rsidRPr="00B36129" w:rsidRDefault="00751A14" w:rsidP="00751A14">
      <w:pPr>
        <w:tabs>
          <w:tab w:val="left" w:pos="7230"/>
        </w:tabs>
        <w:jc w:val="both"/>
      </w:pPr>
    </w:p>
    <w:p w:rsidR="00751A14" w:rsidRPr="00B36129" w:rsidRDefault="00751A14" w:rsidP="009F1B24">
      <w:pPr>
        <w:jc w:val="both"/>
        <w:rPr>
          <w:sz w:val="22"/>
          <w:szCs w:val="22"/>
        </w:rPr>
      </w:pPr>
      <w:r w:rsidRPr="00B36129">
        <w:t xml:space="preserve">The application of independent reasoning is called analogy, ijtihad or mental effort, which leads to </w:t>
      </w:r>
      <w:r w:rsidR="009F1B24" w:rsidRPr="00B36129">
        <w:t>taking out</w:t>
      </w:r>
      <w:r w:rsidRPr="00B36129">
        <w:t xml:space="preserve"> the inference of a broader ruling, </w:t>
      </w:r>
      <w:r w:rsidR="009F1B24" w:rsidRPr="00B36129">
        <w:t>established in Al-</w:t>
      </w:r>
      <w:r w:rsidRPr="00B36129">
        <w:t xml:space="preserve"> Quran or the s</w:t>
      </w:r>
      <w:r w:rsidR="009F1B24" w:rsidRPr="00B36129">
        <w:t>ayings of our Prophet</w:t>
      </w:r>
      <w:r w:rsidRPr="00B36129">
        <w:t xml:space="preserve">. </w:t>
      </w:r>
    </w:p>
    <w:p w:rsidR="00751A14" w:rsidRPr="00B36129" w:rsidRDefault="00751A14" w:rsidP="00751A14">
      <w:pPr>
        <w:tabs>
          <w:tab w:val="left" w:pos="7230"/>
        </w:tabs>
        <w:jc w:val="both"/>
      </w:pPr>
    </w:p>
    <w:p w:rsidR="00751A14" w:rsidRPr="00B36129" w:rsidRDefault="00751A14" w:rsidP="00751A14">
      <w:pPr>
        <w:tabs>
          <w:tab w:val="left" w:pos="7230"/>
        </w:tabs>
        <w:jc w:val="both"/>
      </w:pPr>
      <w:r w:rsidRPr="00B36129">
        <w:t>The use of ijtihad is thus required, because in some cases, men do not know that</w:t>
      </w:r>
      <w:r w:rsidR="00CA40D6" w:rsidRPr="00B36129">
        <w:t>,</w:t>
      </w:r>
      <w:r w:rsidRPr="00B36129">
        <w:t xml:space="preserve"> wh</w:t>
      </w:r>
      <w:r w:rsidR="00CA40D6" w:rsidRPr="00B36129">
        <w:t>at</w:t>
      </w:r>
      <w:r w:rsidRPr="00B36129">
        <w:t xml:space="preserve"> is obligatory on them by God, for that cannot be known and that which is not probable is not compulsory on them. On the contrary, they are required to do that</w:t>
      </w:r>
      <w:r w:rsidR="00CA40D6" w:rsidRPr="00B36129">
        <w:t>,</w:t>
      </w:r>
      <w:r w:rsidRPr="00B36129">
        <w:t xml:space="preserve"> wh</w:t>
      </w:r>
      <w:r w:rsidR="00CA40D6" w:rsidRPr="00B36129">
        <w:t>at</w:t>
      </w:r>
      <w:r w:rsidRPr="00B36129">
        <w:t xml:space="preserve"> they judge to be right. As,</w:t>
      </w:r>
    </w:p>
    <w:p w:rsidR="00751A14" w:rsidRPr="00B36129" w:rsidRDefault="00751A14" w:rsidP="00751A14">
      <w:pPr>
        <w:tabs>
          <w:tab w:val="left" w:pos="7230"/>
        </w:tabs>
        <w:ind w:left="720"/>
        <w:jc w:val="both"/>
        <w:rPr>
          <w:sz w:val="22"/>
          <w:szCs w:val="22"/>
        </w:rPr>
      </w:pPr>
    </w:p>
    <w:p w:rsidR="00751A14" w:rsidRPr="00B36129" w:rsidRDefault="00751A14" w:rsidP="00751A14">
      <w:pPr>
        <w:tabs>
          <w:tab w:val="left" w:pos="7230"/>
        </w:tabs>
        <w:ind w:left="720"/>
        <w:jc w:val="both"/>
        <w:rPr>
          <w:sz w:val="22"/>
          <w:szCs w:val="22"/>
        </w:rPr>
      </w:pPr>
      <w:r w:rsidRPr="00B36129">
        <w:rPr>
          <w:sz w:val="22"/>
          <w:szCs w:val="22"/>
        </w:rPr>
        <w:t>“the traveler is not obligated to pray towards Mecca, but in the direction in which he believes Mecca to be, being guided by the mountains, the stars and the sun…Again, he is not obligated to give alms (zakat) to the poor, but to those whom he considers to be poor, for he cannot know the heart of men.”</w:t>
      </w:r>
      <w:r w:rsidRPr="00B36129">
        <w:rPr>
          <w:rStyle w:val="FootnoteReference"/>
          <w:sz w:val="22"/>
          <w:szCs w:val="22"/>
        </w:rPr>
        <w:footnoteReference w:id="228"/>
      </w:r>
    </w:p>
    <w:p w:rsidR="00751A14" w:rsidRPr="00B36129" w:rsidRDefault="00751A14" w:rsidP="00751A14">
      <w:pPr>
        <w:tabs>
          <w:tab w:val="left" w:pos="7230"/>
        </w:tabs>
        <w:jc w:val="both"/>
      </w:pPr>
    </w:p>
    <w:p w:rsidR="00751A14" w:rsidRPr="00B36129" w:rsidRDefault="00751A14" w:rsidP="00751A14">
      <w:pPr>
        <w:tabs>
          <w:tab w:val="left" w:pos="7230"/>
        </w:tabs>
        <w:jc w:val="both"/>
      </w:pPr>
      <w:r w:rsidRPr="00B36129">
        <w:t>Hence, some people try to find out and act upon that</w:t>
      </w:r>
      <w:r w:rsidR="00CA40D6" w:rsidRPr="00B36129">
        <w:t>,</w:t>
      </w:r>
      <w:r w:rsidRPr="00B36129">
        <w:t xml:space="preserve"> which is just according to God, while the others follow them. They are </w:t>
      </w:r>
      <w:r w:rsidR="003F20C1">
        <w:t xml:space="preserve">all </w:t>
      </w:r>
      <w:r w:rsidRPr="00B36129">
        <w:t>in proximity. They do not argue with one another and do not make groups, particularly as one cannot declare who is accurate; for both of them consider that they are right. This is similar to the case where two travelers implement personal opinion</w:t>
      </w:r>
      <w:r w:rsidR="003F20C1">
        <w:t xml:space="preserve"> in deciding the direction of Ma</w:t>
      </w:r>
      <w:r w:rsidRPr="00B36129">
        <w:t>cca and disagree. Each can pray in the direction</w:t>
      </w:r>
      <w:r w:rsidR="003F20C1">
        <w:t>,</w:t>
      </w:r>
      <w:r w:rsidRPr="00B36129">
        <w:t xml:space="preserve"> in which he settles on, and should cease from contradicting and opposing his fellow, since he is bound to act only according to his own judgment. He cannot adjust himself exactly in the direction of Macca, as it is seen only by God.</w:t>
      </w:r>
    </w:p>
    <w:p w:rsidR="00751A14" w:rsidRPr="00B36129" w:rsidRDefault="00751A14" w:rsidP="00751A14">
      <w:pPr>
        <w:ind w:left="360"/>
        <w:jc w:val="both"/>
      </w:pPr>
    </w:p>
    <w:p w:rsidR="00751A14" w:rsidRPr="00B36129" w:rsidRDefault="00751A14" w:rsidP="00751A14">
      <w:pPr>
        <w:jc w:val="both"/>
      </w:pPr>
      <w:r w:rsidRPr="00B36129">
        <w:t xml:space="preserve">It is also obvious in general practice that men are muqallid (followers), which means that they accept authority in legal matters and follow either Abu hanifah or </w:t>
      </w:r>
      <w:r w:rsidR="00CA40D6" w:rsidRPr="00B36129">
        <w:t>A</w:t>
      </w:r>
      <w:r w:rsidRPr="00B36129">
        <w:t>l-Shafi’i or other imams. In such situation</w:t>
      </w:r>
      <w:r w:rsidR="0097749C" w:rsidRPr="00B36129">
        <w:t>,</w:t>
      </w:r>
      <w:r w:rsidRPr="00B36129">
        <w:t xml:space="preserve"> the </w:t>
      </w:r>
      <w:r w:rsidR="0097749C" w:rsidRPr="00B36129">
        <w:t>judgment</w:t>
      </w:r>
      <w:r w:rsidRPr="00B36129">
        <w:t xml:space="preserve"> of authoritative instruction is </w:t>
      </w:r>
      <w:r w:rsidR="0097749C" w:rsidRPr="00B36129">
        <w:t>acknowledged</w:t>
      </w:r>
      <w:r w:rsidRPr="00B36129">
        <w:t xml:space="preserve"> to be </w:t>
      </w:r>
      <w:r w:rsidR="0097749C" w:rsidRPr="00B36129">
        <w:t>accurate</w:t>
      </w:r>
      <w:r w:rsidRPr="00B36129">
        <w:t xml:space="preserve">. The religious matters on which there are found disparities in opinion among the various legal schools, </w:t>
      </w:r>
      <w:r w:rsidR="003B055E">
        <w:t>Al-Ghazali</w:t>
      </w:r>
      <w:r w:rsidRPr="00B36129">
        <w:t xml:space="preserve"> advises to </w:t>
      </w:r>
      <w:r w:rsidR="0097749C" w:rsidRPr="00B36129">
        <w:t xml:space="preserve">follow </w:t>
      </w:r>
      <w:r w:rsidRPr="00B36129">
        <w:t>th</w:t>
      </w:r>
      <w:r w:rsidR="0097749C" w:rsidRPr="00B36129">
        <w:t>at</w:t>
      </w:r>
      <w:r w:rsidRPr="00B36129">
        <w:t xml:space="preserve"> Imam</w:t>
      </w:r>
      <w:r w:rsidR="0097749C" w:rsidRPr="00B36129">
        <w:t>,</w:t>
      </w:r>
      <w:r w:rsidRPr="00B36129">
        <w:t xml:space="preserve"> </w:t>
      </w:r>
      <w:r w:rsidR="0097749C" w:rsidRPr="00B36129">
        <w:t xml:space="preserve">whose views are </w:t>
      </w:r>
      <w:r w:rsidRPr="00B36129">
        <w:t xml:space="preserve">most </w:t>
      </w:r>
      <w:r w:rsidR="0097749C" w:rsidRPr="00B36129">
        <w:t>appropriate</w:t>
      </w:r>
      <w:r w:rsidRPr="00B36129">
        <w:t xml:space="preserve"> </w:t>
      </w:r>
      <w:r w:rsidR="0097749C" w:rsidRPr="00B36129">
        <w:t>and</w:t>
      </w:r>
      <w:r w:rsidRPr="00B36129">
        <w:t xml:space="preserve"> carr</w:t>
      </w:r>
      <w:r w:rsidR="0097749C" w:rsidRPr="00B36129">
        <w:t>y</w:t>
      </w:r>
      <w:r w:rsidRPr="00B36129">
        <w:t xml:space="preserve"> most weight</w:t>
      </w:r>
      <w:r w:rsidR="0097749C" w:rsidRPr="00B36129">
        <w:t xml:space="preserve">, according to our </w:t>
      </w:r>
      <w:r w:rsidRPr="00B36129">
        <w:t>opinion</w:t>
      </w:r>
      <w:r w:rsidR="0097749C" w:rsidRPr="00B36129">
        <w:t>.</w:t>
      </w:r>
      <w:r w:rsidRPr="00B36129">
        <w:rPr>
          <w:rStyle w:val="FootnoteReference"/>
        </w:rPr>
        <w:footnoteReference w:id="229"/>
      </w:r>
    </w:p>
    <w:p w:rsidR="00751A14" w:rsidRPr="00B36129" w:rsidRDefault="00751A14" w:rsidP="00751A14">
      <w:pPr>
        <w:jc w:val="both"/>
      </w:pPr>
    </w:p>
    <w:p w:rsidR="00751A14" w:rsidRPr="00B36129" w:rsidRDefault="003F20C1" w:rsidP="00751A14">
      <w:pPr>
        <w:jc w:val="both"/>
      </w:pPr>
      <w:r>
        <w:t>Allah, t</w:t>
      </w:r>
      <w:r w:rsidR="00751A14" w:rsidRPr="00B36129">
        <w:t xml:space="preserve">he Holy Prophet, his companions and religious scholars </w:t>
      </w:r>
      <w:r w:rsidR="0097749C" w:rsidRPr="00B36129">
        <w:t>have given us the option</w:t>
      </w:r>
      <w:r w:rsidR="00751A14" w:rsidRPr="00B36129">
        <w:t xml:space="preserve"> to </w:t>
      </w:r>
      <w:r w:rsidR="0097749C" w:rsidRPr="00B36129">
        <w:t>take decisions according to our</w:t>
      </w:r>
      <w:r w:rsidR="00751A14" w:rsidRPr="00B36129">
        <w:t xml:space="preserve"> </w:t>
      </w:r>
      <w:r w:rsidR="0097749C" w:rsidRPr="00B36129">
        <w:t>free</w:t>
      </w:r>
      <w:r w:rsidR="00751A14" w:rsidRPr="00B36129">
        <w:t xml:space="preserve"> verdict, though it </w:t>
      </w:r>
      <w:r w:rsidR="0097749C" w:rsidRPr="00B36129">
        <w:t>may</w:t>
      </w:r>
      <w:r w:rsidR="00751A14" w:rsidRPr="00B36129">
        <w:t xml:space="preserve"> cause men to fall into error. </w:t>
      </w:r>
      <w:r>
        <w:t>T</w:t>
      </w:r>
      <w:r w:rsidR="0097749C" w:rsidRPr="00B36129">
        <w:t xml:space="preserve">he Holy Prophet used to </w:t>
      </w:r>
      <w:r w:rsidR="00751A14" w:rsidRPr="00B36129">
        <w:t xml:space="preserve">judge </w:t>
      </w:r>
      <w:r w:rsidR="0097749C" w:rsidRPr="00B36129">
        <w:t>according to what he believed to be more probable.</w:t>
      </w:r>
      <w:r w:rsidR="00751A14" w:rsidRPr="00B36129">
        <w:t xml:space="preserve"> </w:t>
      </w:r>
      <w:r w:rsidR="0097749C" w:rsidRPr="00B36129">
        <w:t>It usually depended up</w:t>
      </w:r>
      <w:r w:rsidR="00751A14" w:rsidRPr="00B36129">
        <w:t xml:space="preserve">on the </w:t>
      </w:r>
      <w:r w:rsidR="0097749C" w:rsidRPr="00B36129">
        <w:t>report</w:t>
      </w:r>
      <w:r w:rsidR="00751A14" w:rsidRPr="00B36129">
        <w:t xml:space="preserve"> of the witness, </w:t>
      </w:r>
      <w:r w:rsidR="0097749C" w:rsidRPr="00B36129">
        <w:t>even if he were</w:t>
      </w:r>
      <w:r w:rsidR="00751A14" w:rsidRPr="00B36129">
        <w:t xml:space="preserve"> mistaken. </w:t>
      </w:r>
      <w:r w:rsidR="0097749C" w:rsidRPr="00B36129">
        <w:t>So, how can we avoid taking inaccurate decisions, when t</w:t>
      </w:r>
      <w:r w:rsidR="00751A14" w:rsidRPr="00B36129">
        <w:t xml:space="preserve">he prophet </w:t>
      </w:r>
      <w:r w:rsidR="0097749C" w:rsidRPr="00B36129">
        <w:t>could not prevent from doing</w:t>
      </w:r>
      <w:r w:rsidR="00751A14" w:rsidRPr="00B36129">
        <w:t xml:space="preserve"> error in </w:t>
      </w:r>
      <w:r w:rsidR="0097749C" w:rsidRPr="00B36129">
        <w:t>such matters, whose verdict depended</w:t>
      </w:r>
      <w:r w:rsidR="00751A14" w:rsidRPr="00B36129">
        <w:t xml:space="preserve"> o</w:t>
      </w:r>
      <w:r w:rsidR="0097749C" w:rsidRPr="00B36129">
        <w:t>n independent judgment?</w:t>
      </w:r>
    </w:p>
    <w:p w:rsidR="00751A14" w:rsidRPr="00B36129" w:rsidRDefault="00751A14" w:rsidP="00751A14">
      <w:pPr>
        <w:jc w:val="both"/>
      </w:pPr>
    </w:p>
    <w:p w:rsidR="00751A14" w:rsidRPr="00B36129" w:rsidRDefault="00751A14" w:rsidP="00751A14">
      <w:pPr>
        <w:tabs>
          <w:tab w:val="left" w:pos="7230"/>
        </w:tabs>
        <w:jc w:val="both"/>
      </w:pPr>
      <w:r w:rsidRPr="00B36129">
        <w:t>But regardless of these facts, we are recommended by God to apply ijtihad, when required. God has narrated about the people who exercise ijtihad by saying: “Those of them whose task it is to investigate would have known the matter.”</w:t>
      </w:r>
      <w:r w:rsidRPr="00B36129">
        <w:rPr>
          <w:rStyle w:val="FootnoteReference"/>
        </w:rPr>
        <w:footnoteReference w:id="230"/>
      </w:r>
      <w:r w:rsidRPr="00B36129">
        <w:t xml:space="preserve"> And the messenger of God said: “Whoever makes </w:t>
      </w:r>
      <w:r w:rsidRPr="00B36129">
        <w:lastRenderedPageBreak/>
        <w:t>the effort of appraisal and is right will have a double reward, and whoever makes the effort but is mistaken will have but a single reward.”</w:t>
      </w:r>
      <w:r w:rsidRPr="00B36129">
        <w:rPr>
          <w:rStyle w:val="FootnoteReference"/>
        </w:rPr>
        <w:footnoteReference w:id="231"/>
      </w:r>
      <w:r w:rsidR="003F15A7" w:rsidRPr="00B36129">
        <w:t xml:space="preserve"> </w:t>
      </w:r>
      <w:r w:rsidRPr="00B36129">
        <w:t xml:space="preserve">So, it is approved that God does not </w:t>
      </w:r>
      <w:r w:rsidR="0097749C" w:rsidRPr="00B36129">
        <w:t>let</w:t>
      </w:r>
      <w:r w:rsidRPr="00B36129">
        <w:t xml:space="preserve"> His true believers </w:t>
      </w:r>
      <w:r w:rsidR="0097749C" w:rsidRPr="00B36129">
        <w:t>to walk on to the wrong passage</w:t>
      </w:r>
      <w:r w:rsidRPr="00B36129">
        <w:t xml:space="preserve">, if they follow the instructions of </w:t>
      </w:r>
      <w:r w:rsidR="0097749C" w:rsidRPr="00B36129">
        <w:t>Him</w:t>
      </w:r>
      <w:r w:rsidRPr="00B36129">
        <w:t xml:space="preserve"> and His Prophet.</w:t>
      </w:r>
    </w:p>
    <w:p w:rsidR="00751A14" w:rsidRPr="00B36129" w:rsidRDefault="00751A14" w:rsidP="00751A14">
      <w:pPr>
        <w:jc w:val="both"/>
      </w:pPr>
    </w:p>
    <w:p w:rsidR="00751A14" w:rsidRPr="00B36129" w:rsidRDefault="00751A14" w:rsidP="00751A14">
      <w:pPr>
        <w:jc w:val="both"/>
      </w:pPr>
      <w:r w:rsidRPr="00B36129">
        <w:t xml:space="preserve">The best way to save men from the controversies based on sectarianism is through properly preaching them with the help of Al-Quran. As </w:t>
      </w:r>
      <w:r w:rsidR="003B055E">
        <w:t>Al-Ghazali</w:t>
      </w:r>
      <w:r w:rsidRPr="00B36129">
        <w:t xml:space="preserve"> </w:t>
      </w:r>
      <w:r w:rsidR="00CA40D6" w:rsidRPr="00B36129">
        <w:t>first refers to a Quranic Verse, in which God pronounces that along with men, He has also sent down the Book, the Balance and the Iron, so that they might maintain justice with the help of them.</w:t>
      </w:r>
      <w:r w:rsidR="00CA40D6" w:rsidRPr="00B36129">
        <w:rPr>
          <w:sz w:val="22"/>
          <w:szCs w:val="22"/>
        </w:rPr>
        <w:t xml:space="preserve"> (Al-Quran, 57: 25-26). </w:t>
      </w:r>
      <w:r w:rsidR="00CA40D6" w:rsidRPr="000E593C">
        <w:rPr>
          <w:szCs w:val="22"/>
        </w:rPr>
        <w:t xml:space="preserve">Then </w:t>
      </w:r>
      <w:r w:rsidR="000E593C">
        <w:rPr>
          <w:szCs w:val="22"/>
        </w:rPr>
        <w:t>he</w:t>
      </w:r>
      <w:r w:rsidR="00CA40D6" w:rsidRPr="00B36129">
        <w:rPr>
          <w:sz w:val="22"/>
          <w:szCs w:val="22"/>
        </w:rPr>
        <w:t xml:space="preserve"> </w:t>
      </w:r>
      <w:r w:rsidR="003F20C1">
        <w:rPr>
          <w:szCs w:val="22"/>
        </w:rPr>
        <w:t>proclaims</w:t>
      </w:r>
      <w:r w:rsidR="00CA40D6" w:rsidRPr="003F20C1">
        <w:rPr>
          <w:szCs w:val="22"/>
        </w:rPr>
        <w:t xml:space="preserve"> that:</w:t>
      </w:r>
    </w:p>
    <w:p w:rsidR="00751A14" w:rsidRPr="00B36129" w:rsidRDefault="00751A14" w:rsidP="00751A14">
      <w:pPr>
        <w:jc w:val="both"/>
      </w:pPr>
    </w:p>
    <w:p w:rsidR="00751A14" w:rsidRPr="00B36129" w:rsidRDefault="00CA40D6" w:rsidP="00751A14">
      <w:pPr>
        <w:ind w:left="720"/>
        <w:jc w:val="both"/>
        <w:rPr>
          <w:sz w:val="22"/>
          <w:szCs w:val="22"/>
        </w:rPr>
      </w:pPr>
      <w:r w:rsidRPr="00B36129">
        <w:rPr>
          <w:sz w:val="22"/>
          <w:szCs w:val="22"/>
        </w:rPr>
        <w:t>“</w:t>
      </w:r>
      <w:r w:rsidR="00751A14" w:rsidRPr="00B36129">
        <w:rPr>
          <w:sz w:val="22"/>
          <w:szCs w:val="22"/>
        </w:rPr>
        <w:t>If God has sent down these three things, it is because people form three groups. The Book, The Iron and the Balance correspond to three methods of treatment. (As) People form three groups: the common folk, who are the people of peace, the simple people, those of Paradise; the elite, men of insight and special perception; and between these two groups there is another, the people of dialectic and contention. “They follow the ambiguous part in the Book, desiring dissention (Al-Quran, 3: 6).”</w:t>
      </w:r>
      <w:r w:rsidR="00751A14" w:rsidRPr="00B36129">
        <w:rPr>
          <w:rStyle w:val="FootnoteReference"/>
          <w:sz w:val="22"/>
          <w:szCs w:val="22"/>
        </w:rPr>
        <w:footnoteReference w:id="232"/>
      </w:r>
    </w:p>
    <w:p w:rsidR="00751A14" w:rsidRPr="00B36129" w:rsidRDefault="00751A14" w:rsidP="00751A14">
      <w:pPr>
        <w:jc w:val="both"/>
      </w:pPr>
    </w:p>
    <w:p w:rsidR="00751A14" w:rsidRPr="00B36129" w:rsidRDefault="00751A14" w:rsidP="00751A14">
      <w:pPr>
        <w:jc w:val="both"/>
      </w:pPr>
      <w:r w:rsidRPr="00B36129">
        <w:t xml:space="preserve">These three types of groups should be treated differently, according to the teachings of Al-Quran. So, </w:t>
      </w:r>
      <w:r w:rsidR="003B055E">
        <w:t>Al-Ghazali</w:t>
      </w:r>
      <w:r w:rsidRPr="00B36129">
        <w:t xml:space="preserve"> asserts: </w:t>
      </w:r>
    </w:p>
    <w:p w:rsidR="00751A14" w:rsidRPr="00B36129" w:rsidRDefault="00751A14" w:rsidP="00751A14">
      <w:pPr>
        <w:ind w:left="720"/>
        <w:jc w:val="both"/>
      </w:pPr>
    </w:p>
    <w:p w:rsidR="00CA40D6" w:rsidRPr="00B36129" w:rsidRDefault="00751A14" w:rsidP="00751A14">
      <w:pPr>
        <w:ind w:left="720"/>
        <w:jc w:val="both"/>
        <w:rPr>
          <w:sz w:val="22"/>
          <w:szCs w:val="22"/>
        </w:rPr>
      </w:pPr>
      <w:r w:rsidRPr="00B36129">
        <w:rPr>
          <w:sz w:val="22"/>
          <w:szCs w:val="22"/>
        </w:rPr>
        <w:t>“I would treat the elite by teaching them the rules of justice and how to make use of them. This would eliminate the difference amongst them at once. These people possess three qualities. The first is a penetrating disposition and a powerful intelligence - this is a natural gift, an innate capacity which cannot be acquired. The second is that they are free of all naive acceptance and blind adherence to any school of thought which is inherited or received. The man of naive acceptance does not listen, and the stupid man would not understand if he did. The third is that they believe that I am one of those who see clearly with regard to the Balance. There cannot be guidance except for trust, and whoever does not believe that you know arithmetic cannot learn from you. The second group, the simple folk, is that of the generality of people. These do not have the intelligence necessary to understand the truths…Neither do they have the tenacity for dialectic, showing skill in artful debate with those of knowledge, being slight of understanding. Th</w:t>
      </w:r>
      <w:r w:rsidR="00170A62">
        <w:rPr>
          <w:sz w:val="22"/>
          <w:szCs w:val="22"/>
        </w:rPr>
        <w:t>ey do not engage in controversy</w:t>
      </w:r>
      <w:r w:rsidRPr="00B36129">
        <w:rPr>
          <w:sz w:val="22"/>
          <w:szCs w:val="22"/>
        </w:rPr>
        <w:t>…</w:t>
      </w:r>
      <w:r w:rsidR="00170A62">
        <w:rPr>
          <w:sz w:val="22"/>
          <w:szCs w:val="22"/>
        </w:rPr>
        <w:t xml:space="preserve"> </w:t>
      </w:r>
      <w:r w:rsidRPr="00B36129">
        <w:rPr>
          <w:sz w:val="22"/>
          <w:szCs w:val="22"/>
        </w:rPr>
        <w:t>I would summon these people to God by preaching, just as I would summon the men of insight through wisdom, and the men of contention through dialectic.</w:t>
      </w:r>
      <w:r w:rsidR="00CA40D6" w:rsidRPr="00B36129">
        <w:rPr>
          <w:sz w:val="22"/>
          <w:szCs w:val="22"/>
        </w:rPr>
        <w:t>”</w:t>
      </w:r>
      <w:r w:rsidR="00CA40D6" w:rsidRPr="00B36129">
        <w:rPr>
          <w:rStyle w:val="FootnoteReference"/>
          <w:sz w:val="22"/>
          <w:szCs w:val="22"/>
        </w:rPr>
        <w:footnoteReference w:id="233"/>
      </w:r>
      <w:r w:rsidRPr="00B36129">
        <w:rPr>
          <w:sz w:val="22"/>
          <w:szCs w:val="22"/>
        </w:rPr>
        <w:t xml:space="preserve"> </w:t>
      </w:r>
    </w:p>
    <w:p w:rsidR="00CA40D6" w:rsidRPr="00B36129" w:rsidRDefault="00CA40D6" w:rsidP="00CA40D6">
      <w:pPr>
        <w:jc w:val="both"/>
        <w:rPr>
          <w:sz w:val="22"/>
          <w:szCs w:val="22"/>
        </w:rPr>
      </w:pPr>
    </w:p>
    <w:p w:rsidR="00751A14" w:rsidRPr="00B36129" w:rsidRDefault="003B055E" w:rsidP="00CA40D6">
      <w:pPr>
        <w:jc w:val="both"/>
        <w:rPr>
          <w:szCs w:val="22"/>
        </w:rPr>
      </w:pPr>
      <w:r>
        <w:rPr>
          <w:szCs w:val="22"/>
        </w:rPr>
        <w:t>Al-Ghazali</w:t>
      </w:r>
      <w:r w:rsidR="00CA40D6" w:rsidRPr="00B36129">
        <w:rPr>
          <w:szCs w:val="22"/>
        </w:rPr>
        <w:t xml:space="preserve">, would therefore comply with another verse of Al-Quran, in which God has grouped people in three categories and advises to invite them </w:t>
      </w:r>
      <w:r w:rsidR="00751A14" w:rsidRPr="00B36129">
        <w:rPr>
          <w:szCs w:val="22"/>
        </w:rPr>
        <w:t>to</w:t>
      </w:r>
      <w:r w:rsidR="00CA40D6" w:rsidRPr="00B36129">
        <w:rPr>
          <w:szCs w:val="22"/>
        </w:rPr>
        <w:t>wards</w:t>
      </w:r>
      <w:r w:rsidR="00751A14" w:rsidRPr="00B36129">
        <w:rPr>
          <w:szCs w:val="22"/>
        </w:rPr>
        <w:t xml:space="preserve"> </w:t>
      </w:r>
      <w:r w:rsidR="00CA40D6" w:rsidRPr="00B36129">
        <w:rPr>
          <w:szCs w:val="22"/>
        </w:rPr>
        <w:t>Him,</w:t>
      </w:r>
      <w:r w:rsidR="00751A14" w:rsidRPr="00B36129">
        <w:rPr>
          <w:szCs w:val="22"/>
        </w:rPr>
        <w:t xml:space="preserve"> with wisdom (hikmah) and good admonition and dispute with them </w:t>
      </w:r>
      <w:r w:rsidR="00CA40D6" w:rsidRPr="00B36129">
        <w:rPr>
          <w:szCs w:val="22"/>
        </w:rPr>
        <w:t>nicely. (Al-Quran, 16: 126)</w:t>
      </w:r>
    </w:p>
    <w:p w:rsidR="00751A14" w:rsidRPr="00B36129" w:rsidRDefault="00751A14" w:rsidP="00751A14">
      <w:pPr>
        <w:jc w:val="both"/>
      </w:pPr>
    </w:p>
    <w:p w:rsidR="00751A14" w:rsidRPr="00B36129" w:rsidRDefault="00751A14" w:rsidP="00751A14">
      <w:pPr>
        <w:jc w:val="both"/>
      </w:pPr>
      <w:r w:rsidRPr="00B36129">
        <w:t xml:space="preserve">After preaching them according to the decree of God, </w:t>
      </w:r>
      <w:r w:rsidR="003B055E">
        <w:t>Al-Ghazali</w:t>
      </w:r>
      <w:r w:rsidRPr="00B36129">
        <w:t xml:space="preserve"> recommends to common people, that “It is not your concern to be involved in controversies, so keep away. Beware of engaging in them, paying attention to them, and so perishing!”</w:t>
      </w:r>
      <w:r w:rsidRPr="00B36129">
        <w:rPr>
          <w:rStyle w:val="FootnoteReference"/>
        </w:rPr>
        <w:footnoteReference w:id="234"/>
      </w:r>
      <w:r w:rsidRPr="00B36129">
        <w:t xml:space="preserve"> He warns them doing so, because for the general man to commit a severe transgression is less serious than for him to become </w:t>
      </w:r>
      <w:r w:rsidRPr="00B36129">
        <w:lastRenderedPageBreak/>
        <w:t>engrossed in such knowledge through which he becomes an unbeliever without even knowing the reason.</w:t>
      </w:r>
    </w:p>
    <w:p w:rsidR="00751A14" w:rsidRPr="00B36129" w:rsidRDefault="00751A14" w:rsidP="00751A14">
      <w:pPr>
        <w:jc w:val="both"/>
      </w:pPr>
    </w:p>
    <w:p w:rsidR="00FC500D" w:rsidRPr="00B36129" w:rsidRDefault="00751A14" w:rsidP="00751A14">
      <w:pPr>
        <w:tabs>
          <w:tab w:val="left" w:pos="7230"/>
        </w:tabs>
        <w:jc w:val="both"/>
      </w:pPr>
      <w:r w:rsidRPr="00B36129">
        <w:t xml:space="preserve">Regarding the question of which religion should be believed in and acted upon to attain redemption, </w:t>
      </w:r>
      <w:r w:rsidR="003B055E">
        <w:t>Al-Ghazali</w:t>
      </w:r>
      <w:r w:rsidRPr="00B36129">
        <w:t xml:space="preserve"> suggests to follow </w:t>
      </w:r>
    </w:p>
    <w:p w:rsidR="00FC500D" w:rsidRPr="00B36129" w:rsidRDefault="00FC500D" w:rsidP="00751A14">
      <w:pPr>
        <w:tabs>
          <w:tab w:val="left" w:pos="7230"/>
        </w:tabs>
        <w:jc w:val="both"/>
      </w:pPr>
    </w:p>
    <w:p w:rsidR="00751A14" w:rsidRPr="00B36129" w:rsidRDefault="00751A14" w:rsidP="00FC500D">
      <w:pPr>
        <w:tabs>
          <w:tab w:val="left" w:pos="7230"/>
        </w:tabs>
        <w:ind w:left="720"/>
        <w:jc w:val="both"/>
        <w:rPr>
          <w:sz w:val="22"/>
        </w:rPr>
      </w:pPr>
      <w:r w:rsidRPr="00B36129">
        <w:rPr>
          <w:sz w:val="22"/>
        </w:rPr>
        <w:t>“</w:t>
      </w:r>
      <w:r w:rsidR="000E593C">
        <w:rPr>
          <w:sz w:val="22"/>
        </w:rPr>
        <w:t>t</w:t>
      </w:r>
      <w:r w:rsidRPr="00B36129">
        <w:rPr>
          <w:sz w:val="22"/>
        </w:rPr>
        <w:t>he religion with foundations and branches. Differences arise in these two alone. As for the foundations, you have only to believe in what is in the Quran, for God does not hide His attributes and His names from His servants. You should believe that there is no god but God, that God is living, knowing, powerful, that He sees and hears, that He is mighty and magnificent, holy and without equal, and all that is reported in the Quran and agree on by the Imams. This is sufficient for truth of religion. If some doubt arises within you, say: “We believe in God, all is from our Lord,” (Al-Quran 3:6) … Beyond this do not become preoccupied with what is said and you will not then be under obligation to these matters as they are beyond your ability.”</w:t>
      </w:r>
      <w:r w:rsidRPr="00B36129">
        <w:rPr>
          <w:rStyle w:val="FootnoteReference"/>
          <w:sz w:val="22"/>
        </w:rPr>
        <w:footnoteReference w:id="235"/>
      </w:r>
    </w:p>
    <w:p w:rsidR="00751A14" w:rsidRPr="00B36129" w:rsidRDefault="00751A14" w:rsidP="00751A14">
      <w:pPr>
        <w:tabs>
          <w:tab w:val="left" w:pos="7230"/>
        </w:tabs>
        <w:jc w:val="both"/>
      </w:pPr>
    </w:p>
    <w:p w:rsidR="00751A14" w:rsidRPr="00B36129" w:rsidRDefault="00751A14" w:rsidP="00751A14">
      <w:pPr>
        <w:tabs>
          <w:tab w:val="left" w:pos="7230"/>
        </w:tabs>
        <w:jc w:val="both"/>
      </w:pPr>
      <w:r w:rsidRPr="00B36129">
        <w:t xml:space="preserve">As far as the branches are concerned, </w:t>
      </w:r>
      <w:r w:rsidR="003B055E">
        <w:t>Al-Ghazali</w:t>
      </w:r>
      <w:r w:rsidRPr="00B36129">
        <w:t xml:space="preserve"> teaches the common folk to go behind the way of caution and adhere to that which is approved by all and forbids them to involve in “what is arguable before you have finished with that on which there is agreement.”</w:t>
      </w:r>
      <w:r w:rsidRPr="00B36129">
        <w:rPr>
          <w:rStyle w:val="FootnoteReference"/>
        </w:rPr>
        <w:footnoteReference w:id="236"/>
      </w:r>
    </w:p>
    <w:p w:rsidR="00751A14" w:rsidRPr="00B36129" w:rsidRDefault="00751A14" w:rsidP="00751A14">
      <w:pPr>
        <w:tabs>
          <w:tab w:val="left" w:pos="7230"/>
        </w:tabs>
        <w:jc w:val="both"/>
      </w:pPr>
    </w:p>
    <w:p w:rsidR="00751A14" w:rsidRPr="00B36129" w:rsidRDefault="00751A14" w:rsidP="00751A14">
      <w:pPr>
        <w:tabs>
          <w:tab w:val="left" w:pos="7230"/>
        </w:tabs>
        <w:jc w:val="both"/>
      </w:pPr>
      <w:r w:rsidRPr="00B36129">
        <w:t xml:space="preserve">After teaching the masses, </w:t>
      </w:r>
      <w:r w:rsidR="003B055E">
        <w:t>Al-Ghazali</w:t>
      </w:r>
      <w:r w:rsidRPr="00B36129">
        <w:t xml:space="preserve"> turns towards the second class of people, who are called the elite and wise:</w:t>
      </w:r>
    </w:p>
    <w:p w:rsidR="00751A14" w:rsidRPr="00B36129" w:rsidRDefault="00751A14" w:rsidP="00751A14">
      <w:pPr>
        <w:tabs>
          <w:tab w:val="left" w:pos="7230"/>
        </w:tabs>
        <w:jc w:val="both"/>
      </w:pPr>
    </w:p>
    <w:p w:rsidR="00751A14" w:rsidRPr="00B36129" w:rsidRDefault="00751A14" w:rsidP="00751A14">
      <w:pPr>
        <w:tabs>
          <w:tab w:val="left" w:pos="7230"/>
        </w:tabs>
        <w:ind w:left="720"/>
        <w:jc w:val="both"/>
        <w:rPr>
          <w:sz w:val="22"/>
          <w:szCs w:val="22"/>
        </w:rPr>
      </w:pPr>
      <w:r w:rsidRPr="00B36129">
        <w:rPr>
          <w:sz w:val="22"/>
          <w:szCs w:val="22"/>
        </w:rPr>
        <w:t xml:space="preserve">“The summons to the elite through wisdom is made by </w:t>
      </w:r>
      <w:r w:rsidR="00170A62">
        <w:rPr>
          <w:sz w:val="22"/>
          <w:szCs w:val="22"/>
        </w:rPr>
        <w:t>teaching the rule (of argument),</w:t>
      </w:r>
      <w:r w:rsidRPr="00B36129">
        <w:rPr>
          <w:sz w:val="22"/>
          <w:szCs w:val="22"/>
        </w:rPr>
        <w:t xml:space="preserve"> so that when the just rule is learned it is not used solely for one type of knowledge but for many.”</w:t>
      </w:r>
      <w:r w:rsidRPr="00B36129">
        <w:rPr>
          <w:rStyle w:val="FootnoteReference"/>
          <w:sz w:val="22"/>
          <w:szCs w:val="22"/>
        </w:rPr>
        <w:footnoteReference w:id="237"/>
      </w:r>
    </w:p>
    <w:p w:rsidR="00751A14" w:rsidRPr="00B36129" w:rsidRDefault="00751A14" w:rsidP="00751A14">
      <w:pPr>
        <w:tabs>
          <w:tab w:val="left" w:pos="7230"/>
        </w:tabs>
        <w:jc w:val="both"/>
      </w:pPr>
    </w:p>
    <w:p w:rsidR="00751A14" w:rsidRPr="00B36129" w:rsidRDefault="00751A14" w:rsidP="00751A14">
      <w:pPr>
        <w:tabs>
          <w:tab w:val="left" w:pos="7230"/>
        </w:tabs>
        <w:jc w:val="both"/>
      </w:pPr>
      <w:r w:rsidRPr="00B36129">
        <w:t>This is the definite knowledge which convinces and satisfies the people of wisdom and those of insight but which do not persuades any others. When these people of wisdom and insight learn in this manner the veracity of the Prophet and of the Quran and understand the rules of demonstration of the Quran, they gain from them the keys to all knowledge.</w:t>
      </w:r>
    </w:p>
    <w:p w:rsidR="00751A14" w:rsidRPr="00B36129" w:rsidRDefault="00751A14" w:rsidP="00751A14">
      <w:pPr>
        <w:tabs>
          <w:tab w:val="left" w:pos="7230"/>
        </w:tabs>
        <w:jc w:val="both"/>
      </w:pPr>
    </w:p>
    <w:p w:rsidR="00FC500D" w:rsidRPr="00B36129" w:rsidRDefault="003B055E" w:rsidP="00751A14">
      <w:pPr>
        <w:tabs>
          <w:tab w:val="left" w:pos="7230"/>
        </w:tabs>
        <w:jc w:val="both"/>
      </w:pPr>
      <w:r>
        <w:t>Al-Ghazali</w:t>
      </w:r>
      <w:r w:rsidR="00751A14" w:rsidRPr="00B36129">
        <w:t>, then explains, that the third category of people viz. the dialecticians is a group of those men</w:t>
      </w:r>
      <w:r w:rsidR="00FC500D" w:rsidRPr="00B36129">
        <w:t>:</w:t>
      </w:r>
      <w:r w:rsidR="00751A14" w:rsidRPr="00B36129">
        <w:t xml:space="preserve"> </w:t>
      </w:r>
    </w:p>
    <w:p w:rsidR="00C335BB" w:rsidRDefault="00C335BB" w:rsidP="00FC500D">
      <w:pPr>
        <w:tabs>
          <w:tab w:val="left" w:pos="7230"/>
        </w:tabs>
        <w:ind w:left="720"/>
        <w:jc w:val="both"/>
        <w:rPr>
          <w:sz w:val="22"/>
        </w:rPr>
      </w:pPr>
    </w:p>
    <w:p w:rsidR="00751A14" w:rsidRPr="00B36129" w:rsidRDefault="00751A14" w:rsidP="00FC500D">
      <w:pPr>
        <w:tabs>
          <w:tab w:val="left" w:pos="7230"/>
        </w:tabs>
        <w:ind w:left="720"/>
        <w:jc w:val="both"/>
      </w:pPr>
      <w:r w:rsidRPr="00B36129">
        <w:rPr>
          <w:sz w:val="22"/>
        </w:rPr>
        <w:t>“whose intelligence is deficient…but they still retain within them some hypocrisy, some opposition, party spirit and blind acceptance (taqlid). This prevents them from attaining the truth.”</w:t>
      </w:r>
      <w:r w:rsidRPr="00B36129">
        <w:rPr>
          <w:rStyle w:val="FootnoteReference"/>
          <w:sz w:val="22"/>
        </w:rPr>
        <w:footnoteReference w:id="238"/>
      </w:r>
    </w:p>
    <w:p w:rsidR="00C335BB" w:rsidRDefault="00C335BB" w:rsidP="00751A14">
      <w:pPr>
        <w:tabs>
          <w:tab w:val="left" w:pos="7230"/>
        </w:tabs>
        <w:jc w:val="both"/>
      </w:pPr>
    </w:p>
    <w:p w:rsidR="00751A14" w:rsidRPr="00B36129" w:rsidRDefault="003B055E" w:rsidP="00751A14">
      <w:pPr>
        <w:tabs>
          <w:tab w:val="left" w:pos="7230"/>
        </w:tabs>
        <w:jc w:val="both"/>
      </w:pPr>
      <w:r>
        <w:t>Al-Ghazali</w:t>
      </w:r>
      <w:r w:rsidR="00751A14" w:rsidRPr="00B36129">
        <w:t xml:space="preserve"> summons </w:t>
      </w:r>
      <w:r w:rsidR="00FC500D" w:rsidRPr="00B36129">
        <w:t>such people</w:t>
      </w:r>
      <w:r w:rsidR="00751A14" w:rsidRPr="00B36129">
        <w:t xml:space="preserve"> “to the truth with courtesy.”</w:t>
      </w:r>
      <w:r w:rsidR="00751A14" w:rsidRPr="00B36129">
        <w:rPr>
          <w:rStyle w:val="FootnoteReference"/>
        </w:rPr>
        <w:footnoteReference w:id="239"/>
      </w:r>
      <w:r w:rsidR="00FC500D" w:rsidRPr="00B36129">
        <w:t xml:space="preserve"> </w:t>
      </w:r>
      <w:r w:rsidR="00751A14" w:rsidRPr="00B36129">
        <w:t xml:space="preserve">If, however, the dialectic is not convinced with the polite manner of preaching, as </w:t>
      </w:r>
      <w:r>
        <w:t>Al-Ghazali</w:t>
      </w:r>
      <w:r w:rsidR="00751A14" w:rsidRPr="00B36129">
        <w:t xml:space="preserve"> narrated</w:t>
      </w:r>
      <w:r w:rsidR="00FC500D" w:rsidRPr="00B36129">
        <w:t>,</w:t>
      </w:r>
      <w:r w:rsidR="00751A14" w:rsidRPr="00B36129">
        <w:t xml:space="preserve"> “because of the way he wishes to have clearer insight, then I shall ascend higher, teaching him the rules (of argument). If he is not then persuaded, because of his stupidity, his party spirit, his importunity and his opposition, I would treat him with Iron.”</w:t>
      </w:r>
      <w:r w:rsidR="00751A14" w:rsidRPr="00B36129">
        <w:rPr>
          <w:rStyle w:val="FootnoteReference"/>
        </w:rPr>
        <w:footnoteReference w:id="240"/>
      </w:r>
    </w:p>
    <w:p w:rsidR="00751A14" w:rsidRPr="00B36129" w:rsidRDefault="00751A14" w:rsidP="00751A14">
      <w:pPr>
        <w:tabs>
          <w:tab w:val="left" w:pos="7230"/>
        </w:tabs>
        <w:jc w:val="both"/>
      </w:pPr>
    </w:p>
    <w:p w:rsidR="00FC500D" w:rsidRPr="00B36129" w:rsidRDefault="00751A14" w:rsidP="00751A14">
      <w:pPr>
        <w:tabs>
          <w:tab w:val="left" w:pos="7230"/>
        </w:tabs>
        <w:jc w:val="both"/>
      </w:pPr>
      <w:r w:rsidRPr="00B36129">
        <w:t xml:space="preserve">God has supplied the Iron and the Balance, together with the Scripture, in order to make it implicit that all men cannot accomplish righteousness except with the support of these three. </w:t>
      </w:r>
    </w:p>
    <w:p w:rsidR="00FC500D" w:rsidRPr="00B36129" w:rsidRDefault="00FC500D" w:rsidP="00751A14">
      <w:pPr>
        <w:tabs>
          <w:tab w:val="left" w:pos="7230"/>
        </w:tabs>
        <w:jc w:val="both"/>
      </w:pPr>
    </w:p>
    <w:p w:rsidR="00751A14" w:rsidRPr="00B36129" w:rsidRDefault="00751A14" w:rsidP="00FC500D">
      <w:pPr>
        <w:tabs>
          <w:tab w:val="left" w:pos="7230"/>
        </w:tabs>
        <w:ind w:left="720"/>
        <w:jc w:val="both"/>
      </w:pPr>
      <w:r w:rsidRPr="00B36129">
        <w:rPr>
          <w:sz w:val="22"/>
        </w:rPr>
        <w:t>“Scripture is for the commonality, the Balance is for the elite, and the Iron, which has a terrible power, is for those who follow that which is ambiguous in Scripture, “desiring dissension and desiring its interpretation,” (Al-Quran, 3:6) they do not know that that is not their concern, and that only God and those versed in knowledge know it, not the dialecticians. (Ibid)”</w:t>
      </w:r>
      <w:r w:rsidRPr="00B36129">
        <w:rPr>
          <w:rStyle w:val="FootnoteReference"/>
          <w:sz w:val="22"/>
        </w:rPr>
        <w:footnoteReference w:id="241"/>
      </w:r>
    </w:p>
    <w:p w:rsidR="00751A14" w:rsidRPr="00B36129" w:rsidRDefault="00751A14" w:rsidP="00751A14">
      <w:pPr>
        <w:tabs>
          <w:tab w:val="left" w:pos="7230"/>
        </w:tabs>
        <w:jc w:val="both"/>
      </w:pPr>
    </w:p>
    <w:p w:rsidR="00751A14" w:rsidRPr="00B36129" w:rsidRDefault="00751A14" w:rsidP="00751A14">
      <w:pPr>
        <w:tabs>
          <w:tab w:val="left" w:pos="7230"/>
        </w:tabs>
        <w:jc w:val="both"/>
      </w:pPr>
      <w:r w:rsidRPr="00B36129">
        <w:t>The last method of treating the dialecticians is, therefore, using “the sword and lances to prevent these people from using dialectic as “Umar (the second Caliph) did with a man who asked him about ambiguous verses of the Quran. He hit him with a whip. Malik did likewise when he was asked about God’s sitting upon the throne. (Al-Quran, 7:53, 10:3, 13:2, 25:60, 32:3, 57:3.) He said: “The sitting upon the throne is true, and faith in this is required, but the manner of it is not known, and questions concerning it form a heresy.” (Malik invokes the principle of bila kaif “without asking how”) By this means he cut short the disputation. All the forefathers (in Islam) did thus. There is much harm for those who serve God in opening the door to disputation.”</w:t>
      </w:r>
      <w:r w:rsidRPr="00B36129">
        <w:rPr>
          <w:rStyle w:val="FootnoteReference"/>
        </w:rPr>
        <w:footnoteReference w:id="242"/>
      </w:r>
      <w:r w:rsidRPr="00B36129">
        <w:tab/>
      </w:r>
    </w:p>
    <w:p w:rsidR="00751A14" w:rsidRPr="00B36129" w:rsidRDefault="00751A14" w:rsidP="00751A14">
      <w:pPr>
        <w:tabs>
          <w:tab w:val="left" w:pos="2010"/>
        </w:tabs>
        <w:jc w:val="both"/>
      </w:pPr>
    </w:p>
    <w:p w:rsidR="00751A14" w:rsidRPr="00B36129" w:rsidRDefault="00751A14" w:rsidP="00751A14">
      <w:pPr>
        <w:jc w:val="both"/>
      </w:pPr>
      <w:r w:rsidRPr="00B36129">
        <w:t xml:space="preserve">This is the way of Imam </w:t>
      </w:r>
      <w:r w:rsidR="00E54FE8">
        <w:t>Al-Ghazali</w:t>
      </w:r>
      <w:r w:rsidRPr="00B36129">
        <w:t xml:space="preserve"> of calling people to the truth, and of leading them out of the obscurity of error to the light of truth and the </w:t>
      </w:r>
      <w:r w:rsidR="00170A62">
        <w:t xml:space="preserve">authentic </w:t>
      </w:r>
      <w:r w:rsidRPr="00B36129">
        <w:t xml:space="preserve">rules of knowledge. He draws all the secrets of knowledge from the Quran. God says about the Quran: “This is the Book (the Quran), </w:t>
      </w:r>
      <w:r w:rsidR="006F3AF6" w:rsidRPr="00B36129">
        <w:t>which possesses</w:t>
      </w:r>
      <w:r w:rsidRPr="00B36129">
        <w:t xml:space="preserve"> no doubt, a guid</w:t>
      </w:r>
      <w:r w:rsidR="006F3AF6" w:rsidRPr="00B36129">
        <w:t>eline</w:t>
      </w:r>
      <w:r w:rsidRPr="00B36129">
        <w:t xml:space="preserve"> to those who are the pious and righteous persons.”</w:t>
      </w:r>
      <w:r w:rsidRPr="00B36129">
        <w:rPr>
          <w:rStyle w:val="FootnoteReference"/>
        </w:rPr>
        <w:footnoteReference w:id="243"/>
      </w:r>
    </w:p>
    <w:p w:rsidR="00751A14" w:rsidRPr="00B36129" w:rsidRDefault="00751A14" w:rsidP="00751A14">
      <w:pPr>
        <w:tabs>
          <w:tab w:val="left" w:pos="2010"/>
        </w:tabs>
        <w:jc w:val="both"/>
      </w:pPr>
    </w:p>
    <w:p w:rsidR="00751A14" w:rsidRPr="00B36129" w:rsidRDefault="00751A14" w:rsidP="006F3AF6">
      <w:pPr>
        <w:tabs>
          <w:tab w:val="left" w:pos="2010"/>
        </w:tabs>
        <w:jc w:val="both"/>
      </w:pPr>
      <w:r w:rsidRPr="00B36129">
        <w:t xml:space="preserve">Therefore, the Quran possesses the greatest of philosophies and is </w:t>
      </w:r>
      <w:r w:rsidR="006F3AF6" w:rsidRPr="00B36129">
        <w:t xml:space="preserve">rightly said to be </w:t>
      </w:r>
      <w:r w:rsidRPr="00B36129">
        <w:t xml:space="preserve">Light. </w:t>
      </w:r>
      <w:r w:rsidR="006F3AF6" w:rsidRPr="00B36129">
        <w:t xml:space="preserve">And </w:t>
      </w:r>
    </w:p>
    <w:p w:rsidR="00751A14" w:rsidRPr="00B36129" w:rsidRDefault="00751A14" w:rsidP="00751A14">
      <w:pPr>
        <w:jc w:val="both"/>
      </w:pPr>
      <w:r w:rsidRPr="00B36129">
        <w:t>Allah</w:t>
      </w:r>
      <w:r w:rsidR="006F3AF6" w:rsidRPr="00B36129">
        <w:t>,</w:t>
      </w:r>
      <w:r w:rsidRPr="00B36129">
        <w:t xml:space="preserve"> therefore</w:t>
      </w:r>
      <w:r w:rsidR="006F3AF6" w:rsidRPr="00B36129">
        <w:t>,</w:t>
      </w:r>
      <w:r w:rsidRPr="00B36129">
        <w:t xml:space="preserve"> is the Ultimate Light, with the help of which the things are revealed to His true believers. And they are enabled to have all kinds of knowledge, which is certain and above all doubts. </w:t>
      </w:r>
    </w:p>
    <w:p w:rsidR="00751A14" w:rsidRPr="00B36129" w:rsidRDefault="00751A14" w:rsidP="00751A14">
      <w:pPr>
        <w:jc w:val="both"/>
      </w:pPr>
    </w:p>
    <w:p w:rsidR="00751A14" w:rsidRPr="00B36129" w:rsidRDefault="00751A14" w:rsidP="00751A14">
      <w:pPr>
        <w:jc w:val="both"/>
      </w:pPr>
      <w:r w:rsidRPr="00B36129">
        <w:t>But he, who disobeys God, is kept deprived fro</w:t>
      </w:r>
      <w:r w:rsidR="006F3AF6" w:rsidRPr="00B36129">
        <w:t xml:space="preserve">m the light and guidance of God. </w:t>
      </w:r>
      <w:r w:rsidRPr="00B36129">
        <w:t>He is failed to get true knowledge and eventually remains astray from the right path. Such a person causes disturbance in society by opposing the true belief system. Nevertheless,</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ind w:left="720"/>
        <w:jc w:val="both"/>
        <w:rPr>
          <w:rFonts w:ascii="Times New Roman" w:hAnsi="Times New Roman" w:cs="Times New Roman"/>
          <w:sz w:val="22"/>
          <w:szCs w:val="22"/>
        </w:rPr>
      </w:pPr>
      <w:r w:rsidRPr="00B36129">
        <w:rPr>
          <w:rFonts w:ascii="Times New Roman" w:hAnsi="Times New Roman" w:cs="Times New Roman"/>
          <w:sz w:val="22"/>
          <w:szCs w:val="22"/>
        </w:rPr>
        <w:t>“Muslims who hold teachings that are not singled out as unbelief (kufr) may be accused of being unorthodox, but that accusation cannot lead to legal sanctions. It may, of course trigger certain  social stigmas by those who consider themselves orthodox, stigmas such as refusing to pray behind such a person, refusing to attend his funeral, or even avoiding social contact. Accusin</w:t>
      </w:r>
      <w:r w:rsidR="00233B30" w:rsidRPr="00B36129">
        <w:rPr>
          <w:rFonts w:ascii="Times New Roman" w:hAnsi="Times New Roman" w:cs="Times New Roman"/>
          <w:sz w:val="22"/>
          <w:szCs w:val="22"/>
        </w:rPr>
        <w:t>g someone of innovation (tabdi’</w:t>
      </w:r>
      <w:r w:rsidRPr="00B36129">
        <w:rPr>
          <w:rFonts w:ascii="Times New Roman" w:hAnsi="Times New Roman" w:cs="Times New Roman"/>
          <w:sz w:val="22"/>
          <w:szCs w:val="22"/>
        </w:rPr>
        <w:t>), of error (takhti’a), or of deviation (tadlil), however should not lead to punishment”</w:t>
      </w:r>
      <w:r w:rsidRPr="00B36129">
        <w:rPr>
          <w:rStyle w:val="FootnoteReference"/>
          <w:rFonts w:ascii="Times New Roman" w:hAnsi="Times New Roman" w:cs="Times New Roman"/>
          <w:sz w:val="22"/>
          <w:szCs w:val="22"/>
        </w:rPr>
        <w:footnoteReference w:id="244"/>
      </w:r>
    </w:p>
    <w:p w:rsidR="00751A14" w:rsidRPr="00B36129" w:rsidRDefault="00751A14" w:rsidP="00751A14">
      <w:pPr>
        <w:pStyle w:val="HTMLPreformatted"/>
        <w:jc w:val="both"/>
        <w:rPr>
          <w:rFonts w:ascii="Times New Roman" w:hAnsi="Times New Roman" w:cs="Times New Roman"/>
          <w:sz w:val="24"/>
          <w:szCs w:val="24"/>
        </w:rPr>
      </w:pPr>
    </w:p>
    <w:p w:rsidR="00FC500D"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Only </w:t>
      </w:r>
      <w:r w:rsidR="006F3AF6" w:rsidRPr="00B36129">
        <w:rPr>
          <w:rFonts w:ascii="Times New Roman" w:hAnsi="Times New Roman" w:cs="Times New Roman"/>
          <w:sz w:val="24"/>
          <w:szCs w:val="24"/>
        </w:rPr>
        <w:t xml:space="preserve">those </w:t>
      </w:r>
      <w:r w:rsidRPr="00B36129">
        <w:rPr>
          <w:rFonts w:ascii="Times New Roman" w:hAnsi="Times New Roman" w:cs="Times New Roman"/>
          <w:sz w:val="24"/>
          <w:szCs w:val="24"/>
        </w:rPr>
        <w:t xml:space="preserve">teachings that infringe some certain fundamental dogmas (usul-al-‘aqa’id) should be considered unbelief and apostasy. </w:t>
      </w:r>
    </w:p>
    <w:p w:rsidR="00FC500D" w:rsidRPr="00B36129" w:rsidRDefault="00FC500D" w:rsidP="00751A14">
      <w:pPr>
        <w:pStyle w:val="HTMLPreformatted"/>
        <w:jc w:val="both"/>
        <w:rPr>
          <w:rFonts w:ascii="Times New Roman" w:hAnsi="Times New Roman" w:cs="Times New Roman"/>
          <w:sz w:val="24"/>
          <w:szCs w:val="24"/>
        </w:rPr>
      </w:pPr>
    </w:p>
    <w:p w:rsidR="00751A14" w:rsidRPr="00B36129" w:rsidRDefault="00751A14" w:rsidP="00FC500D">
      <w:pPr>
        <w:pStyle w:val="HTMLPreformatted"/>
        <w:ind w:left="720"/>
        <w:jc w:val="both"/>
        <w:rPr>
          <w:rFonts w:ascii="Times New Roman" w:hAnsi="Times New Roman" w:cs="Times New Roman"/>
          <w:sz w:val="22"/>
          <w:szCs w:val="24"/>
        </w:rPr>
      </w:pPr>
      <w:r w:rsidRPr="00B36129">
        <w:rPr>
          <w:rFonts w:ascii="Times New Roman" w:hAnsi="Times New Roman" w:cs="Times New Roman"/>
          <w:sz w:val="22"/>
          <w:szCs w:val="24"/>
        </w:rPr>
        <w:lastRenderedPageBreak/>
        <w:t>“These doctrines are limited to three: (1) monotheism (2) Muhammad’s prophesy and (3) the descriptions of life after death in the Muslim revelation.”</w:t>
      </w:r>
      <w:r w:rsidRPr="00B36129">
        <w:rPr>
          <w:rStyle w:val="FootnoteReference"/>
          <w:rFonts w:ascii="Times New Roman" w:hAnsi="Times New Roman" w:cs="Times New Roman"/>
          <w:sz w:val="22"/>
          <w:szCs w:val="24"/>
        </w:rPr>
        <w:footnoteReference w:id="245"/>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3B055E" w:rsidP="00751A14">
      <w:pPr>
        <w:pStyle w:val="HTMLPreformatted"/>
        <w:jc w:val="both"/>
        <w:rPr>
          <w:rFonts w:ascii="Times New Roman" w:hAnsi="Times New Roman" w:cs="Times New Roman"/>
          <w:sz w:val="24"/>
          <w:szCs w:val="24"/>
        </w:rPr>
      </w:pPr>
      <w:r>
        <w:rPr>
          <w:rFonts w:ascii="Times New Roman" w:hAnsi="Times New Roman" w:cs="Times New Roman"/>
          <w:sz w:val="24"/>
          <w:szCs w:val="24"/>
        </w:rPr>
        <w:t>Al-Ghazali</w:t>
      </w:r>
      <w:r w:rsidR="00751A14" w:rsidRPr="00B36129">
        <w:rPr>
          <w:rFonts w:ascii="Times New Roman" w:hAnsi="Times New Roman" w:cs="Times New Roman"/>
          <w:sz w:val="24"/>
          <w:szCs w:val="24"/>
        </w:rPr>
        <w:t xml:space="preserve"> directs the Muslims to employ an indicator (‘alama), or a rule of thumb, when they experience the urge to charge someone of unbelief. Relying on that indicator</w:t>
      </w:r>
      <w:r w:rsidR="00170A62">
        <w:rPr>
          <w:rFonts w:ascii="Times New Roman" w:hAnsi="Times New Roman" w:cs="Times New Roman"/>
          <w:sz w:val="24"/>
          <w:szCs w:val="24"/>
        </w:rPr>
        <w:t>,</w:t>
      </w:r>
      <w:r w:rsidR="00751A14" w:rsidRPr="00B36129">
        <w:rPr>
          <w:rFonts w:ascii="Times New Roman" w:hAnsi="Times New Roman" w:cs="Times New Roman"/>
          <w:sz w:val="24"/>
          <w:szCs w:val="24"/>
        </w:rPr>
        <w:t xml:space="preserve"> we should abstain from accusing any group of unbelief and dispersing rumors about the people of Islam, even if they deviate in their practice, as long as they resolutely declare </w:t>
      </w:r>
      <w:r w:rsidR="006F3AF6" w:rsidRPr="00B36129">
        <w:rPr>
          <w:rFonts w:ascii="Times New Roman" w:hAnsi="Times New Roman" w:cs="Times New Roman"/>
          <w:sz w:val="24"/>
          <w:szCs w:val="24"/>
        </w:rPr>
        <w:t>the monotheism of</w:t>
      </w:r>
      <w:r w:rsidR="00751A14" w:rsidRPr="00B36129">
        <w:rPr>
          <w:rFonts w:ascii="Times New Roman" w:hAnsi="Times New Roman" w:cs="Times New Roman"/>
          <w:sz w:val="24"/>
          <w:szCs w:val="24"/>
        </w:rPr>
        <w:t xml:space="preserve"> God and </w:t>
      </w:r>
      <w:r w:rsidR="006F3AF6" w:rsidRPr="00B36129">
        <w:rPr>
          <w:rFonts w:ascii="Times New Roman" w:hAnsi="Times New Roman" w:cs="Times New Roman"/>
          <w:sz w:val="24"/>
          <w:szCs w:val="24"/>
        </w:rPr>
        <w:t xml:space="preserve">the </w:t>
      </w:r>
      <w:r w:rsidR="00FC500D" w:rsidRPr="00B36129">
        <w:rPr>
          <w:rFonts w:ascii="Times New Roman" w:hAnsi="Times New Roman" w:cs="Times New Roman"/>
          <w:sz w:val="24"/>
          <w:szCs w:val="24"/>
        </w:rPr>
        <w:t>P</w:t>
      </w:r>
      <w:r w:rsidR="006F3AF6" w:rsidRPr="00B36129">
        <w:rPr>
          <w:rFonts w:ascii="Times New Roman" w:hAnsi="Times New Roman" w:cs="Times New Roman"/>
          <w:sz w:val="24"/>
          <w:szCs w:val="24"/>
        </w:rPr>
        <w:t xml:space="preserve">rophethood of Hazrat </w:t>
      </w:r>
      <w:r w:rsidR="00751A14" w:rsidRPr="00B36129">
        <w:rPr>
          <w:rFonts w:ascii="Times New Roman" w:hAnsi="Times New Roman" w:cs="Times New Roman"/>
          <w:sz w:val="24"/>
          <w:szCs w:val="24"/>
        </w:rPr>
        <w:t xml:space="preserve">Muhammad </w:t>
      </w:r>
      <w:r w:rsidR="006F3AF6" w:rsidRPr="00B36129">
        <w:rPr>
          <w:rFonts w:ascii="Times New Roman" w:hAnsi="Times New Roman" w:cs="Times New Roman"/>
          <w:sz w:val="24"/>
          <w:szCs w:val="24"/>
        </w:rPr>
        <w:t>(Peace be upon him),</w:t>
      </w:r>
      <w:r w:rsidR="00751A14" w:rsidRPr="00B36129">
        <w:rPr>
          <w:rFonts w:ascii="Times New Roman" w:hAnsi="Times New Roman" w:cs="Times New Roman"/>
          <w:sz w:val="24"/>
          <w:szCs w:val="24"/>
        </w:rPr>
        <w:t xml:space="preserve"> and as long as they believe this to be true and do not deny it. According to the indicator, Unbelief (kufr) is the accusation that something which comes from the Prophet (peace be upon him) is erroneous. On the contrary, Belief (iman) is to regard the Prophet to be true and honest in everything that comes from him.</w:t>
      </w:r>
    </w:p>
    <w:p w:rsidR="00751A14" w:rsidRPr="00B36129" w:rsidRDefault="00751A14" w:rsidP="00751A14">
      <w:pPr>
        <w:jc w:val="both"/>
      </w:pPr>
    </w:p>
    <w:p w:rsidR="00846B2E" w:rsidRDefault="00D80CEF" w:rsidP="00846B2E">
      <w:pPr>
        <w:jc w:val="both"/>
      </w:pPr>
      <w:r w:rsidRPr="00B36129">
        <w:t>A</w:t>
      </w:r>
      <w:r w:rsidR="00751A14" w:rsidRPr="00B36129">
        <w:t>theis</w:t>
      </w:r>
      <w:r w:rsidRPr="00B36129">
        <w:t>m</w:t>
      </w:r>
      <w:r w:rsidR="00751A14" w:rsidRPr="00B36129">
        <w:t xml:space="preserve"> </w:t>
      </w:r>
      <w:r w:rsidRPr="00B36129">
        <w:t>refers to those, who do n</w:t>
      </w:r>
      <w:r w:rsidR="00751A14" w:rsidRPr="00B36129">
        <w:rPr>
          <w:iCs/>
        </w:rPr>
        <w:t>o</w:t>
      </w:r>
      <w:r w:rsidRPr="00B36129">
        <w:rPr>
          <w:iCs/>
        </w:rPr>
        <w:t>t</w:t>
      </w:r>
      <w:r w:rsidR="00751A14" w:rsidRPr="00B36129">
        <w:rPr>
          <w:iCs/>
        </w:rPr>
        <w:t xml:space="preserve"> believe</w:t>
      </w:r>
      <w:r w:rsidRPr="00B36129">
        <w:rPr>
          <w:iCs/>
        </w:rPr>
        <w:t xml:space="preserve"> </w:t>
      </w:r>
      <w:r w:rsidR="00751A14" w:rsidRPr="00B36129">
        <w:rPr>
          <w:iCs/>
        </w:rPr>
        <w:t xml:space="preserve">in Allah </w:t>
      </w:r>
      <w:r w:rsidRPr="00B36129">
        <w:rPr>
          <w:iCs/>
        </w:rPr>
        <w:t>and</w:t>
      </w:r>
      <w:r w:rsidR="00751A14" w:rsidRPr="00B36129">
        <w:rPr>
          <w:iCs/>
        </w:rPr>
        <w:t xml:space="preserve"> </w:t>
      </w:r>
      <w:r w:rsidRPr="00B36129">
        <w:rPr>
          <w:iCs/>
        </w:rPr>
        <w:t xml:space="preserve">on </w:t>
      </w:r>
      <w:r w:rsidR="00751A14" w:rsidRPr="00B36129">
        <w:rPr>
          <w:iCs/>
        </w:rPr>
        <w:t>the Last Day</w:t>
      </w:r>
      <w:r w:rsidR="00751A14" w:rsidRPr="00B36129">
        <w:t xml:space="preserve">. Such people </w:t>
      </w:r>
      <w:r w:rsidR="00751A14" w:rsidRPr="00B36129">
        <w:rPr>
          <w:iCs/>
        </w:rPr>
        <w:t xml:space="preserve">love </w:t>
      </w:r>
      <w:r w:rsidRPr="00B36129">
        <w:rPr>
          <w:iCs/>
        </w:rPr>
        <w:t xml:space="preserve">and prefer </w:t>
      </w:r>
      <w:r w:rsidR="00751A14" w:rsidRPr="00B36129">
        <w:rPr>
          <w:iCs/>
        </w:rPr>
        <w:t xml:space="preserve">this </w:t>
      </w:r>
      <w:r w:rsidRPr="00B36129">
        <w:rPr>
          <w:iCs/>
        </w:rPr>
        <w:t xml:space="preserve">temporary </w:t>
      </w:r>
      <w:r w:rsidR="00751A14" w:rsidRPr="00B36129">
        <w:rPr>
          <w:iCs/>
        </w:rPr>
        <w:t xml:space="preserve">life more than that </w:t>
      </w:r>
      <w:r w:rsidRPr="00B36129">
        <w:rPr>
          <w:iCs/>
        </w:rPr>
        <w:t>of the eternal life of the next world.</w:t>
      </w:r>
      <w:r w:rsidR="00751A14" w:rsidRPr="00B36129">
        <w:t xml:space="preserve"> As they do not believe in that which is to come at all, so, to have satisfaction and pleasure in this world is the chief end of their lives. They </w:t>
      </w:r>
      <w:r w:rsidRPr="00B36129">
        <w:t>spend their lives in fulfilling their carnal desires.</w:t>
      </w:r>
      <w:r w:rsidR="00751A14" w:rsidRPr="00B36129">
        <w:t xml:space="preserve"> Ultimately, it </w:t>
      </w:r>
      <w:r w:rsidRPr="00B36129">
        <w:t>does not remain</w:t>
      </w:r>
      <w:r w:rsidR="00751A14" w:rsidRPr="00B36129">
        <w:t xml:space="preserve"> </w:t>
      </w:r>
      <w:r w:rsidRPr="00B36129">
        <w:t>possible</w:t>
      </w:r>
      <w:r w:rsidR="00751A14" w:rsidRPr="00B36129">
        <w:t xml:space="preserve"> for them to </w:t>
      </w:r>
      <w:r w:rsidRPr="00B36129">
        <w:t>keep</w:t>
      </w:r>
      <w:r w:rsidR="00751A14" w:rsidRPr="00B36129">
        <w:t xml:space="preserve"> themselves </w:t>
      </w:r>
      <w:r w:rsidRPr="00B36129">
        <w:t xml:space="preserve">away </w:t>
      </w:r>
      <w:r w:rsidR="00751A14" w:rsidRPr="00B36129">
        <w:t xml:space="preserve">from having </w:t>
      </w:r>
      <w:r w:rsidRPr="00B36129">
        <w:t>incorrect</w:t>
      </w:r>
      <w:r w:rsidR="00751A14" w:rsidRPr="00B36129">
        <w:t xml:space="preserve"> beliefs. Truth and right path</w:t>
      </w:r>
      <w:r w:rsidRPr="00B36129">
        <w:t>, no more</w:t>
      </w:r>
      <w:r w:rsidR="00751A14" w:rsidRPr="00B36129">
        <w:t xml:space="preserve"> </w:t>
      </w:r>
      <w:r w:rsidRPr="00B36129">
        <w:t>remains</w:t>
      </w:r>
      <w:r w:rsidR="00751A14" w:rsidRPr="00B36129">
        <w:t xml:space="preserve"> acceptable to </w:t>
      </w:r>
      <w:r w:rsidRPr="00B36129">
        <w:t>them</w:t>
      </w:r>
      <w:r w:rsidR="00751A14" w:rsidRPr="00B36129">
        <w:t>. Whatever such non-believers pronounce is based on mere ignorance, conjectures and falsehood.</w:t>
      </w:r>
      <w:r w:rsidRPr="00B36129">
        <w:t xml:space="preserve"> </w:t>
      </w:r>
    </w:p>
    <w:p w:rsidR="00846B2E" w:rsidRDefault="00846B2E" w:rsidP="00846B2E">
      <w:pPr>
        <w:jc w:val="both"/>
      </w:pPr>
    </w:p>
    <w:p w:rsidR="00751A14" w:rsidRPr="00B36129" w:rsidRDefault="00751A14" w:rsidP="00846B2E">
      <w:pPr>
        <w:jc w:val="both"/>
      </w:pPr>
      <w:r w:rsidRPr="00B36129">
        <w:t xml:space="preserve">Since Islam is strongly based on confirmed knowledge and truth, </w:t>
      </w:r>
      <w:r w:rsidR="00846B2E">
        <w:t>t</w:t>
      </w:r>
      <w:r w:rsidRPr="00B36129">
        <w:t xml:space="preserve">herefore, Imam </w:t>
      </w:r>
      <w:r w:rsidR="003B055E">
        <w:t>Al-Ghazali</w:t>
      </w:r>
      <w:r w:rsidRPr="00B36129">
        <w:t xml:space="preserve"> firmly asserts that “Once a violation of one of the three elements becomes evident, however, the state authorities have a right and responsibility to persecute the violators.”</w:t>
      </w:r>
      <w:r w:rsidRPr="00B36129">
        <w:rPr>
          <w:rStyle w:val="FootnoteReference"/>
        </w:rPr>
        <w:footnoteReference w:id="246"/>
      </w:r>
    </w:p>
    <w:p w:rsidR="00751A14" w:rsidRPr="00B36129" w:rsidRDefault="00751A14" w:rsidP="00751A14">
      <w:pPr>
        <w:jc w:val="both"/>
      </w:pPr>
    </w:p>
    <w:p w:rsidR="00751A14" w:rsidRPr="00B36129" w:rsidRDefault="00751A14" w:rsidP="00751A14">
      <w:pPr>
        <w:jc w:val="both"/>
      </w:pPr>
      <w:r w:rsidRPr="00B36129">
        <w:t xml:space="preserve">Men can keep away from doubts and unbelief only through </w:t>
      </w:r>
      <w:r w:rsidR="00D80CEF" w:rsidRPr="00B36129">
        <w:t xml:space="preserve">having </w:t>
      </w:r>
      <w:r w:rsidRPr="00B36129">
        <w:t>strong Faith, which is the most significant attribute of the believers. Without faith, nobody can be</w:t>
      </w:r>
      <w:r w:rsidR="00FC500D" w:rsidRPr="00B36129">
        <w:t>come</w:t>
      </w:r>
      <w:r w:rsidRPr="00B36129">
        <w:t xml:space="preserve"> a true Muslim, because confirmed religious beliefs are accepted only by virtue of Faith. Faith is </w:t>
      </w:r>
      <w:r w:rsidR="00D80CEF" w:rsidRPr="00B36129">
        <w:t>a</w:t>
      </w:r>
      <w:r w:rsidRPr="00B36129">
        <w:t xml:space="preserve"> strong </w:t>
      </w:r>
      <w:r w:rsidR="00D80CEF" w:rsidRPr="00B36129">
        <w:t>attribute, which</w:t>
      </w:r>
      <w:r w:rsidRPr="00B36129">
        <w:t xml:space="preserve"> </w:t>
      </w:r>
      <w:r w:rsidR="00D80CEF" w:rsidRPr="00B36129">
        <w:t>protects</w:t>
      </w:r>
      <w:r w:rsidRPr="00B36129">
        <w:t xml:space="preserve"> men </w:t>
      </w:r>
      <w:r w:rsidR="00FC500D" w:rsidRPr="00B36129">
        <w:t xml:space="preserve">from </w:t>
      </w:r>
      <w:r w:rsidR="00D80CEF" w:rsidRPr="00B36129">
        <w:t>falling prey to</w:t>
      </w:r>
      <w:r w:rsidRPr="00B36129">
        <w:t xml:space="preserve"> low</w:t>
      </w:r>
      <w:r w:rsidR="00D80CEF" w:rsidRPr="00B36129">
        <w:t>er</w:t>
      </w:r>
      <w:r w:rsidRPr="00B36129">
        <w:t xml:space="preserve"> traits and </w:t>
      </w:r>
      <w:r w:rsidR="00D80CEF" w:rsidRPr="00B36129">
        <w:t>wicked</w:t>
      </w:r>
      <w:r w:rsidRPr="00B36129">
        <w:t xml:space="preserve"> </w:t>
      </w:r>
      <w:r w:rsidR="00D80CEF" w:rsidRPr="00B36129">
        <w:t>practices</w:t>
      </w:r>
      <w:r w:rsidRPr="00B36129">
        <w:t>, and persuades them to ac</w:t>
      </w:r>
      <w:r w:rsidR="00D80CEF" w:rsidRPr="00B36129">
        <w:t>quire</w:t>
      </w:r>
      <w:r w:rsidRPr="00B36129">
        <w:t xml:space="preserve"> elevated qualities and pure moral</w:t>
      </w:r>
      <w:r w:rsidR="00D80CEF" w:rsidRPr="00B36129">
        <w:t xml:space="preserve"> values</w:t>
      </w:r>
      <w:r w:rsidRPr="00B36129">
        <w:t>. It encourages people to build up their lives on the foundations of truth and instructs them to take up righteousness and to utter truth. And this is what, our religion ordains us.</w:t>
      </w:r>
    </w:p>
    <w:p w:rsidR="00751A14" w:rsidRPr="00B36129" w:rsidRDefault="00751A14" w:rsidP="00751A14">
      <w:pPr>
        <w:jc w:val="both"/>
      </w:pPr>
    </w:p>
    <w:p w:rsidR="00751A14" w:rsidRPr="00B36129" w:rsidRDefault="00751A14" w:rsidP="00262302">
      <w:pPr>
        <w:jc w:val="both"/>
      </w:pPr>
      <w:r w:rsidRPr="00B36129">
        <w:t xml:space="preserve">When Faith is missing in the lives of people, </w:t>
      </w:r>
      <w:r w:rsidR="00D37002" w:rsidRPr="00B36129">
        <w:t>they are ruled by fake</w:t>
      </w:r>
      <w:r w:rsidRPr="00B36129">
        <w:t xml:space="preserve"> </w:t>
      </w:r>
      <w:r w:rsidR="00D37002" w:rsidRPr="00B36129">
        <w:t>anecdotes</w:t>
      </w:r>
      <w:r w:rsidRPr="00B36129">
        <w:t xml:space="preserve">, </w:t>
      </w:r>
      <w:r w:rsidR="00D37002" w:rsidRPr="00B36129">
        <w:t>fallacies</w:t>
      </w:r>
      <w:r w:rsidRPr="00B36129">
        <w:t xml:space="preserve"> and </w:t>
      </w:r>
      <w:r w:rsidR="00D37002" w:rsidRPr="00B36129">
        <w:t>ridiculous</w:t>
      </w:r>
      <w:r w:rsidRPr="00B36129">
        <w:t xml:space="preserve"> </w:t>
      </w:r>
      <w:r w:rsidR="00D37002" w:rsidRPr="00B36129">
        <w:t>concepts.</w:t>
      </w:r>
      <w:r w:rsidRPr="00B36129">
        <w:t xml:space="preserve"> </w:t>
      </w:r>
      <w:r w:rsidR="00D37002" w:rsidRPr="00B36129">
        <w:t>T</w:t>
      </w:r>
      <w:r w:rsidRPr="00B36129">
        <w:t xml:space="preserve">hey </w:t>
      </w:r>
      <w:r w:rsidR="00D37002" w:rsidRPr="00B36129">
        <w:t>leave treading</w:t>
      </w:r>
      <w:r w:rsidRPr="00B36129">
        <w:t xml:space="preserve"> </w:t>
      </w:r>
      <w:r w:rsidR="00D37002" w:rsidRPr="00B36129">
        <w:t xml:space="preserve">on </w:t>
      </w:r>
      <w:r w:rsidRPr="00B36129">
        <w:t xml:space="preserve">the </w:t>
      </w:r>
      <w:r w:rsidR="00D37002" w:rsidRPr="00B36129">
        <w:t>correct</w:t>
      </w:r>
      <w:r w:rsidRPr="00B36129">
        <w:t xml:space="preserve"> </w:t>
      </w:r>
      <w:r w:rsidR="00D37002" w:rsidRPr="00B36129">
        <w:t>track</w:t>
      </w:r>
      <w:r w:rsidRPr="00B36129">
        <w:t>, and completely ignore those realities</w:t>
      </w:r>
      <w:r w:rsidR="00D37002" w:rsidRPr="00B36129">
        <w:t>,</w:t>
      </w:r>
      <w:r w:rsidRPr="00B36129">
        <w:t xml:space="preserve"> the adoption of which is necessary. As conjectures are based merely on falsehood, therefore a good Muslim always avoids from being indulging into falsehood. </w:t>
      </w:r>
    </w:p>
    <w:p w:rsidR="00FC500D" w:rsidRPr="00B36129" w:rsidRDefault="00751A14" w:rsidP="00751A14">
      <w:pPr>
        <w:pStyle w:val="NormalWeb"/>
        <w:jc w:val="both"/>
      </w:pPr>
      <w:r w:rsidRPr="00B36129">
        <w:t>Thus, it is justified to conclude that Faith is the true essence of trusting the religious beliefs. It also indicates that that reason which leads to fantasies, deceptions, denying of the ultimate truths of the religion and disobeying of God</w:t>
      </w:r>
      <w:r w:rsidR="00846B2E">
        <w:t>,</w:t>
      </w:r>
      <w:r w:rsidRPr="00B36129">
        <w:t xml:space="preserve"> brings only ruin. As </w:t>
      </w:r>
      <w:r w:rsidR="003B055E">
        <w:t>Al-Ghazali</w:t>
      </w:r>
      <w:r w:rsidRPr="00B36129">
        <w:t xml:space="preserve"> contends that</w:t>
      </w:r>
      <w:r w:rsidR="00FC500D" w:rsidRPr="00B36129">
        <w:t>:</w:t>
      </w:r>
      <w:r w:rsidRPr="00B36129">
        <w:t xml:space="preserve"> </w:t>
      </w:r>
    </w:p>
    <w:p w:rsidR="00751A14" w:rsidRPr="00B36129" w:rsidRDefault="00FC500D" w:rsidP="00FC500D">
      <w:pPr>
        <w:pStyle w:val="NormalWeb"/>
        <w:ind w:left="720"/>
        <w:jc w:val="both"/>
      </w:pPr>
      <w:r w:rsidRPr="00B36129">
        <w:rPr>
          <w:sz w:val="22"/>
        </w:rPr>
        <w:t>“</w:t>
      </w:r>
      <w:r w:rsidR="00751A14" w:rsidRPr="00B36129">
        <w:rPr>
          <w:sz w:val="22"/>
        </w:rPr>
        <w:t>through faith and faith alone can one come to the truth; the reliance on reason leads only to frustration and incoherence.”</w:t>
      </w:r>
      <w:r w:rsidR="00751A14" w:rsidRPr="00B36129">
        <w:rPr>
          <w:rStyle w:val="FootnoteReference"/>
          <w:sz w:val="22"/>
        </w:rPr>
        <w:footnoteReference w:id="247"/>
      </w:r>
    </w:p>
    <w:p w:rsidR="00751A14" w:rsidRPr="00B36129" w:rsidRDefault="003B055E" w:rsidP="00751A14">
      <w:pPr>
        <w:pStyle w:val="NormalWeb"/>
        <w:jc w:val="both"/>
      </w:pPr>
      <w:r>
        <w:lastRenderedPageBreak/>
        <w:t>Al-Ghazali</w:t>
      </w:r>
      <w:r w:rsidR="00751A14" w:rsidRPr="00B36129">
        <w:t xml:space="preserve">, therefore, warns to remain cautious of the absolute claims of reason, as pursuing reason alone would lead to the demolition of religion as well as morality. But at the same time, he accepts that when reason is free from prejudice and is properly guided, it becomes the leading quality of man. </w:t>
      </w:r>
    </w:p>
    <w:p w:rsidR="00262302" w:rsidRPr="00B36129" w:rsidRDefault="00751A14" w:rsidP="00751A14">
      <w:pPr>
        <w:pStyle w:val="NormalWeb"/>
        <w:jc w:val="both"/>
      </w:pPr>
      <w:r w:rsidRPr="00B36129">
        <w:t xml:space="preserve">Therefore, </w:t>
      </w:r>
      <w:r w:rsidR="00262302" w:rsidRPr="00B36129">
        <w:t>h</w:t>
      </w:r>
      <w:r w:rsidRPr="00B36129">
        <w:t xml:space="preserve">e </w:t>
      </w:r>
      <w:r w:rsidR="00262302" w:rsidRPr="00B36129">
        <w:t>believed</w:t>
      </w:r>
      <w:r w:rsidRPr="00B36129">
        <w:t xml:space="preserve"> that</w:t>
      </w:r>
      <w:r w:rsidR="00262302" w:rsidRPr="00B36129">
        <w:t>:</w:t>
      </w:r>
      <w:r w:rsidRPr="00B36129">
        <w:t xml:space="preserve"> </w:t>
      </w:r>
    </w:p>
    <w:p w:rsidR="00751A14" w:rsidRPr="00B36129" w:rsidRDefault="00262302" w:rsidP="00262302">
      <w:pPr>
        <w:pStyle w:val="NormalWeb"/>
        <w:ind w:left="720"/>
        <w:jc w:val="both"/>
        <w:rPr>
          <w:sz w:val="22"/>
        </w:rPr>
      </w:pPr>
      <w:r w:rsidRPr="00B36129">
        <w:rPr>
          <w:sz w:val="22"/>
        </w:rPr>
        <w:t>“</w:t>
      </w:r>
      <w:r w:rsidR="00751A14" w:rsidRPr="00B36129">
        <w:rPr>
          <w:sz w:val="22"/>
        </w:rPr>
        <w:t>reason is not self sufficient in either theology or philosophy, but is in a sense subordinate to a "light from God" shed in the heart which is somehow connected with the light given to men by prophetic revelations.”</w:t>
      </w:r>
      <w:r w:rsidR="00751A14" w:rsidRPr="00B36129">
        <w:rPr>
          <w:rStyle w:val="FootnoteReference"/>
          <w:sz w:val="22"/>
        </w:rPr>
        <w:footnoteReference w:id="248"/>
      </w:r>
    </w:p>
    <w:p w:rsidR="00751A14" w:rsidRPr="00B36129" w:rsidRDefault="00751A14" w:rsidP="00751A14">
      <w:pPr>
        <w:jc w:val="both"/>
      </w:pPr>
      <w:r w:rsidRPr="00B36129">
        <w:t xml:space="preserve">At first sight, </w:t>
      </w:r>
      <w:r w:rsidR="00E54FE8">
        <w:rPr>
          <w:rStyle w:val="searchwithinhl"/>
        </w:rPr>
        <w:t>Al-Ghazali</w:t>
      </w:r>
      <w:r w:rsidRPr="00B36129">
        <w:t xml:space="preserve"> may seem to be proclaiming no more than a dogmatic assertion of faith, but after studying him in depth, it becomes evident that he presents his arguments and claims with great philosophical acuteness by maintaining that “religious tenets are not of </w:t>
      </w:r>
      <w:r w:rsidRPr="00B36129">
        <w:rPr>
          <w:rStyle w:val="searchwithinhl"/>
        </w:rPr>
        <w:t xml:space="preserve">the </w:t>
      </w:r>
      <w:r w:rsidRPr="00B36129">
        <w:t>kind that can be either proved or disproved and that they must be recognized as such”</w:t>
      </w:r>
      <w:r w:rsidR="00FC500D" w:rsidRPr="00B36129">
        <w:t>,</w:t>
      </w:r>
      <w:r w:rsidRPr="00B36129">
        <w:rPr>
          <w:rStyle w:val="FootnoteReference"/>
        </w:rPr>
        <w:footnoteReference w:id="249"/>
      </w:r>
      <w:r w:rsidRPr="00B36129">
        <w:t xml:space="preserve"> because </w:t>
      </w:r>
      <w:r w:rsidR="00262302" w:rsidRPr="00B36129">
        <w:t>t</w:t>
      </w:r>
      <w:r w:rsidRPr="00B36129">
        <w:t xml:space="preserve">he </w:t>
      </w:r>
      <w:r w:rsidR="00262302" w:rsidRPr="00B36129">
        <w:t>utmost</w:t>
      </w:r>
      <w:r w:rsidRPr="00B36129">
        <w:t xml:space="preserve"> </w:t>
      </w:r>
      <w:r w:rsidR="00262302" w:rsidRPr="00B36129">
        <w:t>certainty</w:t>
      </w:r>
      <w:r w:rsidRPr="00B36129">
        <w:t xml:space="preserve"> </w:t>
      </w:r>
      <w:r w:rsidR="00262302" w:rsidRPr="00B36129">
        <w:t xml:space="preserve">only </w:t>
      </w:r>
      <w:r w:rsidRPr="00B36129">
        <w:t>belong</w:t>
      </w:r>
      <w:r w:rsidR="00262302" w:rsidRPr="00B36129">
        <w:t>s</w:t>
      </w:r>
      <w:r w:rsidRPr="00B36129">
        <w:t xml:space="preserve"> to Faith. </w:t>
      </w:r>
    </w:p>
    <w:p w:rsidR="00751A14" w:rsidRPr="00B36129" w:rsidRDefault="003B055E" w:rsidP="00262302">
      <w:pPr>
        <w:pStyle w:val="3text"/>
        <w:jc w:val="both"/>
      </w:pPr>
      <w:r>
        <w:t>Al-Ghazali</w:t>
      </w:r>
      <w:r w:rsidR="00751A14" w:rsidRPr="00B36129">
        <w:t xml:space="preserve">’s faith is </w:t>
      </w:r>
      <w:r w:rsidR="00262302" w:rsidRPr="00B36129">
        <w:t>insurmountable as he himself had</w:t>
      </w:r>
      <w:r w:rsidR="00751A14" w:rsidRPr="00B36129">
        <w:t xml:space="preserve"> experienced its true spirit by leading mystic life practically. Here, it is noteworthy, that </w:t>
      </w:r>
      <w:r>
        <w:t>Al-Ghazali</w:t>
      </w:r>
      <w:r w:rsidR="00751A14" w:rsidRPr="00B36129">
        <w:t xml:space="preserve"> did not support that kind of Sufism in which a person falsely claims to be a Sufi to deceive the others</w:t>
      </w:r>
      <w:r w:rsidR="00FC500D" w:rsidRPr="00B36129">
        <w:t>,</w:t>
      </w:r>
      <w:r w:rsidR="00751A14" w:rsidRPr="00B36129">
        <w:t xml:space="preserve"> by pretending to have proximity with God. While in reality, he does not even practice the essential Shariat of God and abide by its laws.</w:t>
      </w:r>
    </w:p>
    <w:p w:rsidR="00E37720" w:rsidRPr="00B36129" w:rsidRDefault="00751A14" w:rsidP="00751A14">
      <w:pPr>
        <w:jc w:val="both"/>
      </w:pPr>
      <w:r w:rsidRPr="00B36129">
        <w:t>Due to these supreme contributions of taking the Muslim world out of the disastrous impact of external as well as internal enemies and establishing Islam</w:t>
      </w:r>
      <w:r w:rsidR="00FC500D" w:rsidRPr="00B36129">
        <w:t xml:space="preserve"> on firm basis,</w:t>
      </w:r>
      <w:r w:rsidRPr="00B36129">
        <w:t xml:space="preserve"> </w:t>
      </w:r>
      <w:r w:rsidR="003B055E">
        <w:t>Al-Ghazali</w:t>
      </w:r>
      <w:r w:rsidRPr="00B36129">
        <w:t xml:space="preserve"> is therefore, rightly predestined to be a testimony and ornament for Islam. So, </w:t>
      </w:r>
      <w:r w:rsidR="00E37720" w:rsidRPr="00B36129">
        <w:t>at that</w:t>
      </w:r>
      <w:r w:rsidRPr="00B36129">
        <w:t xml:space="preserve"> time </w:t>
      </w:r>
      <w:r w:rsidR="00E37720" w:rsidRPr="00B36129">
        <w:t>when, in the West,</w:t>
      </w:r>
      <w:r w:rsidRPr="00B36129">
        <w:t xml:space="preserve"> the Crusaders were </w:t>
      </w:r>
      <w:r w:rsidR="00E37720" w:rsidRPr="00B36129">
        <w:t>preparing</w:t>
      </w:r>
      <w:r w:rsidRPr="00B36129">
        <w:t xml:space="preserve"> themselves against Islam, </w:t>
      </w:r>
      <w:r w:rsidR="00E37720" w:rsidRPr="00B36129">
        <w:t xml:space="preserve">Imam </w:t>
      </w:r>
      <w:r w:rsidR="00E54FE8">
        <w:t>Al-Ghazali</w:t>
      </w:r>
      <w:r w:rsidRPr="00B36129">
        <w:t xml:space="preserve"> </w:t>
      </w:r>
      <w:r w:rsidR="00E37720" w:rsidRPr="00B36129">
        <w:t>defended Muslim faith as a</w:t>
      </w:r>
      <w:r w:rsidRPr="00B36129">
        <w:t xml:space="preserve"> spiritual </w:t>
      </w:r>
      <w:r w:rsidR="00E37720" w:rsidRPr="00B36129">
        <w:t>leader.</w:t>
      </w:r>
    </w:p>
    <w:p w:rsidR="00751A14" w:rsidRPr="00B36129" w:rsidRDefault="00E37720" w:rsidP="00751A14">
      <w:pPr>
        <w:jc w:val="both"/>
      </w:pPr>
      <w:r w:rsidRPr="00B36129">
        <w:t xml:space="preserve"> </w:t>
      </w:r>
    </w:p>
    <w:p w:rsidR="00AC6DBD" w:rsidRPr="0031430C" w:rsidRDefault="00AC6DBD" w:rsidP="00AC6DBD">
      <w:pPr>
        <w:pStyle w:val="HTMLPreformatted"/>
        <w:jc w:val="both"/>
        <w:rPr>
          <w:rFonts w:ascii="Times New Roman" w:hAnsi="Times New Roman" w:cs="Times New Roman"/>
          <w:sz w:val="24"/>
          <w:szCs w:val="24"/>
        </w:rPr>
      </w:pPr>
      <w:r w:rsidRPr="0031430C">
        <w:rPr>
          <w:rFonts w:ascii="Times New Roman" w:hAnsi="Times New Roman" w:cs="Times New Roman"/>
          <w:sz w:val="24"/>
          <w:szCs w:val="24"/>
        </w:rPr>
        <w:t xml:space="preserve">The influence of </w:t>
      </w:r>
      <w:r w:rsidR="003B055E">
        <w:rPr>
          <w:rFonts w:ascii="Times New Roman" w:hAnsi="Times New Roman" w:cs="Times New Roman"/>
          <w:sz w:val="24"/>
          <w:szCs w:val="24"/>
        </w:rPr>
        <w:t>Al-Ghazali</w:t>
      </w:r>
      <w:r w:rsidRPr="0031430C">
        <w:rPr>
          <w:rFonts w:ascii="Times New Roman" w:hAnsi="Times New Roman" w:cs="Times New Roman"/>
          <w:sz w:val="24"/>
          <w:szCs w:val="24"/>
        </w:rPr>
        <w:t xml:space="preserve"> can chiefly be represented as, according to Mr. Macdonald, that </w:t>
      </w:r>
    </w:p>
    <w:p w:rsidR="00AC6DBD" w:rsidRDefault="00AC6DBD" w:rsidP="00AC6DBD">
      <w:pPr>
        <w:pStyle w:val="HTMLPreformatted"/>
        <w:ind w:left="720"/>
        <w:jc w:val="both"/>
        <w:rPr>
          <w:rFonts w:ascii="Times New Roman" w:hAnsi="Times New Roman" w:cs="Times New Roman"/>
          <w:sz w:val="22"/>
          <w:szCs w:val="24"/>
        </w:rPr>
      </w:pPr>
    </w:p>
    <w:p w:rsidR="00AC6DBD" w:rsidRDefault="00AC6DBD" w:rsidP="00AC6DBD">
      <w:pPr>
        <w:pStyle w:val="FootnoteText"/>
        <w:ind w:left="720"/>
        <w:jc w:val="both"/>
        <w:rPr>
          <w:sz w:val="22"/>
          <w:szCs w:val="24"/>
        </w:rPr>
      </w:pPr>
      <w:r w:rsidRPr="0031430C">
        <w:rPr>
          <w:sz w:val="22"/>
          <w:szCs w:val="24"/>
        </w:rPr>
        <w:t>“he led men back from scholastic labours upon theological dogmas to living contact with study and exegesis of the Quran and Traditions ; gave Sufism an assured position within the Church of Islam; and brought philosophy and philosophical theology within the range of the ordinary mind.”</w:t>
      </w:r>
      <w:r w:rsidRPr="0031430C">
        <w:rPr>
          <w:rStyle w:val="FootnoteReference"/>
          <w:sz w:val="22"/>
          <w:szCs w:val="24"/>
        </w:rPr>
        <w:footnoteReference w:id="250"/>
      </w:r>
    </w:p>
    <w:p w:rsidR="00751A14" w:rsidRPr="00B36129" w:rsidRDefault="00751A14" w:rsidP="00751A14">
      <w:pPr>
        <w:jc w:val="both"/>
      </w:pPr>
      <w:r w:rsidRPr="00B36129">
        <w:t>In the end, it can rightly be concluded that th</w:t>
      </w:r>
      <w:r w:rsidR="00E37720" w:rsidRPr="00B36129">
        <w:t>rough applying the method</w:t>
      </w:r>
      <w:r w:rsidRPr="00B36129">
        <w:t xml:space="preserve"> of skepticism</w:t>
      </w:r>
      <w:r w:rsidR="00E37720" w:rsidRPr="00B36129">
        <w:t>,</w:t>
      </w:r>
      <w:r w:rsidRPr="00B36129">
        <w:t xml:space="preserve"> </w:t>
      </w:r>
      <w:r w:rsidR="00E37720" w:rsidRPr="00B36129">
        <w:t>he</w:t>
      </w:r>
      <w:r w:rsidRPr="00B36129">
        <w:t xml:space="preserve"> enabled him</w:t>
      </w:r>
      <w:r w:rsidR="00E37720" w:rsidRPr="00B36129">
        <w:t>self</w:t>
      </w:r>
      <w:r w:rsidRPr="00B36129">
        <w:t xml:space="preserve"> to achieve a solution of the apprehensions of his time as well as of the upcoming eras, and which altered the complete subsequent history of Islam. </w:t>
      </w:r>
      <w:r w:rsidR="00E37720" w:rsidRPr="00B36129">
        <w:t>T</w:t>
      </w:r>
      <w:r w:rsidRPr="00B36129">
        <w:t xml:space="preserve">he </w:t>
      </w:r>
      <w:r w:rsidR="00E37720" w:rsidRPr="00B36129">
        <w:t>unstable</w:t>
      </w:r>
      <w:r w:rsidRPr="00B36129">
        <w:t xml:space="preserve"> </w:t>
      </w:r>
      <w:r w:rsidR="00E37720" w:rsidRPr="00B36129">
        <w:t xml:space="preserve">and insecure </w:t>
      </w:r>
      <w:r w:rsidRPr="00B36129">
        <w:t>tradition of doubt</w:t>
      </w:r>
      <w:r w:rsidR="00E37720" w:rsidRPr="00B36129">
        <w:t>ing the true religious teachings</w:t>
      </w:r>
      <w:r w:rsidRPr="00B36129">
        <w:t xml:space="preserve"> </w:t>
      </w:r>
      <w:r w:rsidR="00E37720" w:rsidRPr="00B36129">
        <w:t xml:space="preserve">of Islam were first brought </w:t>
      </w:r>
      <w:r w:rsidRPr="00B36129">
        <w:t xml:space="preserve">to a </w:t>
      </w:r>
      <w:r w:rsidR="00E37720" w:rsidRPr="00B36129">
        <w:t>height</w:t>
      </w:r>
      <w:r w:rsidRPr="00B36129">
        <w:t xml:space="preserve"> and </w:t>
      </w:r>
      <w:r w:rsidR="00E37720" w:rsidRPr="00B36129">
        <w:t xml:space="preserve">then </w:t>
      </w:r>
      <w:r w:rsidR="00FC500D" w:rsidRPr="00B36129">
        <w:t>to termination</w:t>
      </w:r>
      <w:r w:rsidR="00E37720" w:rsidRPr="00B36129">
        <w:t>, through his skepticism.</w:t>
      </w:r>
    </w:p>
    <w:p w:rsidR="00751A14" w:rsidRPr="00B36129" w:rsidRDefault="00751A14" w:rsidP="00751A14">
      <w:pPr>
        <w:jc w:val="both"/>
      </w:pPr>
    </w:p>
    <w:p w:rsidR="00FC500D" w:rsidRPr="00B36129" w:rsidRDefault="00751A14" w:rsidP="00751A14">
      <w:pPr>
        <w:jc w:val="both"/>
      </w:pPr>
      <w:r w:rsidRPr="00B36129">
        <w:t xml:space="preserve">Islamic civilization had come to its maturity, due to the magnificent efforts of </w:t>
      </w:r>
      <w:r w:rsidR="00E54FE8">
        <w:t>Al-Ghazali</w:t>
      </w:r>
      <w:r w:rsidRPr="00B36129">
        <w:t xml:space="preserve">. Though after him the voices of the various unlike schools have not been stopped, but a fresh </w:t>
      </w:r>
      <w:r w:rsidRPr="00B36129">
        <w:lastRenderedPageBreak/>
        <w:t xml:space="preserve">measure of unity and harmony has been attained. What had become differentiated in history from the perfect unity of the Prophet’s time became reintegrated over again upon a different plane. With it came a sense of hierarchy and a sound re-organization of society’s intellectual figures to enable it to respond to the needs of a sophisticated nation. It was as if the centre has reasserted itself and as if Imam </w:t>
      </w:r>
      <w:r w:rsidR="003B055E">
        <w:t>Al-Ghazali</w:t>
      </w:r>
      <w:r w:rsidRPr="00B36129">
        <w:t xml:space="preserve"> had looked at the different sections of an enigma, each declaring to be the absolute picture of Islam, and put them all at their suitable place. </w:t>
      </w:r>
    </w:p>
    <w:p w:rsidR="00FC500D" w:rsidRPr="00B36129" w:rsidRDefault="00FC500D" w:rsidP="00751A14">
      <w:pPr>
        <w:jc w:val="both"/>
      </w:pPr>
    </w:p>
    <w:p w:rsidR="00751A14" w:rsidRPr="00B36129" w:rsidRDefault="00751A14" w:rsidP="00FC500D">
      <w:pPr>
        <w:ind w:left="720"/>
        <w:jc w:val="both"/>
        <w:rPr>
          <w:sz w:val="22"/>
        </w:rPr>
      </w:pPr>
      <w:r w:rsidRPr="00B36129">
        <w:rPr>
          <w:sz w:val="22"/>
        </w:rPr>
        <w:t>“There emerged the image of a new organism, a complete body with mysticism or Sufism as the heart, theology as the head, philosophy as its rationality binding the different parts together, and law as the working limbs.”</w:t>
      </w:r>
      <w:r w:rsidRPr="00B36129">
        <w:rPr>
          <w:rStyle w:val="FootnoteReference"/>
          <w:sz w:val="22"/>
        </w:rPr>
        <w:footnoteReference w:id="251"/>
      </w:r>
    </w:p>
    <w:p w:rsidR="00751A14" w:rsidRPr="00B36129" w:rsidRDefault="00751A14" w:rsidP="00751A14">
      <w:pPr>
        <w:pStyle w:val="FootnoteText"/>
        <w:jc w:val="both"/>
        <w:rPr>
          <w:sz w:val="24"/>
          <w:szCs w:val="24"/>
        </w:rPr>
      </w:pPr>
    </w:p>
    <w:p w:rsidR="00E37720" w:rsidRPr="00B36129" w:rsidRDefault="00751A14" w:rsidP="00AC6DBD">
      <w:pPr>
        <w:pStyle w:val="FootnoteText"/>
        <w:jc w:val="both"/>
        <w:rPr>
          <w:sz w:val="22"/>
          <w:szCs w:val="22"/>
        </w:rPr>
      </w:pPr>
      <w:r w:rsidRPr="00B36129">
        <w:rPr>
          <w:sz w:val="24"/>
        </w:rPr>
        <w:t xml:space="preserve">Imam </w:t>
      </w:r>
      <w:r w:rsidR="00E54FE8">
        <w:rPr>
          <w:sz w:val="24"/>
        </w:rPr>
        <w:t>Al-Ghazali</w:t>
      </w:r>
      <w:r w:rsidRPr="00B36129">
        <w:rPr>
          <w:sz w:val="24"/>
        </w:rPr>
        <w:t xml:space="preserve">, an extraordinary figure, therefore, is the greatest architect of the subsequent proceeding of Islam. The </w:t>
      </w:r>
      <w:r w:rsidR="00E37720" w:rsidRPr="00B36129">
        <w:rPr>
          <w:sz w:val="24"/>
        </w:rPr>
        <w:t>innovative</w:t>
      </w:r>
      <w:r w:rsidRPr="00B36129">
        <w:rPr>
          <w:sz w:val="24"/>
        </w:rPr>
        <w:t xml:space="preserve"> </w:t>
      </w:r>
      <w:r w:rsidR="00E37720" w:rsidRPr="00B36129">
        <w:rPr>
          <w:sz w:val="24"/>
        </w:rPr>
        <w:t>perception,</w:t>
      </w:r>
      <w:r w:rsidRPr="00B36129">
        <w:rPr>
          <w:sz w:val="24"/>
        </w:rPr>
        <w:t xml:space="preserve"> </w:t>
      </w:r>
      <w:r w:rsidR="00E37720" w:rsidRPr="00B36129">
        <w:rPr>
          <w:sz w:val="24"/>
        </w:rPr>
        <w:t xml:space="preserve">which </w:t>
      </w:r>
      <w:r w:rsidR="00E54FE8">
        <w:rPr>
          <w:sz w:val="24"/>
        </w:rPr>
        <w:t>Al-Ghazali</w:t>
      </w:r>
      <w:r w:rsidR="00E37720" w:rsidRPr="00B36129">
        <w:rPr>
          <w:sz w:val="24"/>
        </w:rPr>
        <w:t xml:space="preserve"> </w:t>
      </w:r>
      <w:r w:rsidRPr="00B36129">
        <w:rPr>
          <w:sz w:val="24"/>
        </w:rPr>
        <w:t xml:space="preserve">introduced into Islamic theology, has </w:t>
      </w:r>
      <w:r w:rsidR="00E37720" w:rsidRPr="00B36129">
        <w:rPr>
          <w:sz w:val="24"/>
        </w:rPr>
        <w:t xml:space="preserve">now </w:t>
      </w:r>
      <w:r w:rsidRPr="00B36129">
        <w:rPr>
          <w:sz w:val="24"/>
        </w:rPr>
        <w:t xml:space="preserve">become </w:t>
      </w:r>
      <w:r w:rsidR="00E37720" w:rsidRPr="00B36129">
        <w:rPr>
          <w:sz w:val="24"/>
        </w:rPr>
        <w:t>a necessary component</w:t>
      </w:r>
      <w:r w:rsidRPr="00B36129">
        <w:rPr>
          <w:sz w:val="24"/>
        </w:rPr>
        <w:t xml:space="preserve"> of its </w:t>
      </w:r>
      <w:r w:rsidR="00E37720" w:rsidRPr="00B36129">
        <w:rPr>
          <w:sz w:val="24"/>
        </w:rPr>
        <w:t>perpetual</w:t>
      </w:r>
      <w:r w:rsidRPr="00B36129">
        <w:rPr>
          <w:sz w:val="24"/>
        </w:rPr>
        <w:t xml:space="preserve"> </w:t>
      </w:r>
      <w:r w:rsidR="00E37720" w:rsidRPr="00B36129">
        <w:rPr>
          <w:sz w:val="24"/>
        </w:rPr>
        <w:t>temperament</w:t>
      </w:r>
      <w:r w:rsidRPr="00B36129">
        <w:rPr>
          <w:sz w:val="24"/>
        </w:rPr>
        <w:t>. In this we can notice a key aspect of the development of theology in the Muslim societies</w:t>
      </w:r>
      <w:r w:rsidR="00E37720" w:rsidRPr="00B36129">
        <w:rPr>
          <w:sz w:val="24"/>
        </w:rPr>
        <w:t>.</w:t>
      </w:r>
    </w:p>
    <w:p w:rsidR="00E37720" w:rsidRPr="00B36129" w:rsidRDefault="00E37720" w:rsidP="00751A14">
      <w:pPr>
        <w:jc w:val="both"/>
      </w:pPr>
    </w:p>
    <w:p w:rsidR="00751A14" w:rsidRPr="00B36129" w:rsidRDefault="00751A14" w:rsidP="00751A14">
      <w:pPr>
        <w:jc w:val="both"/>
      </w:pPr>
      <w:r w:rsidRPr="00B36129">
        <w:t xml:space="preserve">But more than all these great achievements, the marvelous thing about </w:t>
      </w:r>
      <w:r w:rsidR="00E54FE8">
        <w:t>Al-Ghazali</w:t>
      </w:r>
      <w:r w:rsidRPr="00B36129">
        <w:t xml:space="preserve"> was that even until this age, he has always been remained a tremendous source of inspiration. At this time, Islam is struggling against the forces of Western thought as it was once making efforts to come out of the influence and domination of Greek philosophy. Therefore, there is as much need of the revival of the religious sciences, as it was at that time. Only </w:t>
      </w:r>
      <w:r w:rsidR="00E37720" w:rsidRPr="00B36129">
        <w:t>profound perusal</w:t>
      </w:r>
      <w:r w:rsidRPr="00B36129">
        <w:t xml:space="preserve"> of Imam </w:t>
      </w:r>
      <w:r w:rsidR="003B055E">
        <w:t>Al-Ghazali</w:t>
      </w:r>
      <w:r w:rsidRPr="00B36129">
        <w:t xml:space="preserve"> may </w:t>
      </w:r>
      <w:r w:rsidR="00193A4E" w:rsidRPr="00B36129">
        <w:t>lead</w:t>
      </w:r>
      <w:r w:rsidRPr="00B36129">
        <w:t xml:space="preserve"> to Muslims a way, through which they might be able to deal successfully with the current state of affairs.</w:t>
      </w:r>
    </w:p>
    <w:p w:rsidR="00751A14" w:rsidRPr="00B36129" w:rsidRDefault="00751A14"/>
    <w:p w:rsidR="00F91255" w:rsidRPr="0031430C" w:rsidRDefault="00F91255" w:rsidP="00F91255">
      <w:pPr>
        <w:pStyle w:val="HTMLPreformatted"/>
        <w:jc w:val="both"/>
        <w:rPr>
          <w:rFonts w:ascii="Times New Roman" w:hAnsi="Times New Roman" w:cs="Times New Roman"/>
          <w:sz w:val="24"/>
          <w:szCs w:val="24"/>
        </w:rPr>
      </w:pPr>
      <w:r>
        <w:rPr>
          <w:rFonts w:ascii="Times New Roman" w:hAnsi="Times New Roman" w:cs="Times New Roman"/>
          <w:sz w:val="24"/>
          <w:szCs w:val="24"/>
        </w:rPr>
        <w:t xml:space="preserve">Due to such great achievements of Imam </w:t>
      </w:r>
      <w:r w:rsidR="00E54FE8">
        <w:rPr>
          <w:rFonts w:ascii="Times New Roman" w:hAnsi="Times New Roman" w:cs="Times New Roman"/>
          <w:sz w:val="24"/>
          <w:szCs w:val="24"/>
        </w:rPr>
        <w:t>Al-Ghazali</w:t>
      </w:r>
      <w:r>
        <w:rPr>
          <w:rFonts w:ascii="Times New Roman" w:hAnsi="Times New Roman" w:cs="Times New Roman"/>
          <w:sz w:val="24"/>
          <w:szCs w:val="24"/>
        </w:rPr>
        <w:t>,</w:t>
      </w:r>
      <w:r w:rsidRPr="0031430C">
        <w:rPr>
          <w:rFonts w:ascii="Times New Roman" w:hAnsi="Times New Roman" w:cs="Times New Roman"/>
          <w:sz w:val="24"/>
          <w:szCs w:val="24"/>
        </w:rPr>
        <w:t xml:space="preserve"> E. G. Brow</w:t>
      </w:r>
      <w:r>
        <w:rPr>
          <w:rFonts w:ascii="Times New Roman" w:hAnsi="Times New Roman" w:cs="Times New Roman"/>
          <w:sz w:val="24"/>
          <w:szCs w:val="24"/>
        </w:rPr>
        <w:t>ne cites Tholuck’s remarks, that</w:t>
      </w:r>
      <w:r w:rsidRPr="0031430C">
        <w:rPr>
          <w:rFonts w:ascii="Times New Roman" w:hAnsi="Times New Roman" w:cs="Times New Roman"/>
          <w:sz w:val="24"/>
          <w:szCs w:val="24"/>
        </w:rPr>
        <w:t xml:space="preserve">: </w:t>
      </w:r>
    </w:p>
    <w:p w:rsidR="00F91255" w:rsidRPr="0031430C" w:rsidRDefault="00F91255" w:rsidP="00F91255">
      <w:pPr>
        <w:pStyle w:val="HTMLPreformatted"/>
        <w:jc w:val="both"/>
        <w:rPr>
          <w:rFonts w:ascii="Times New Roman" w:hAnsi="Times New Roman" w:cs="Times New Roman"/>
          <w:sz w:val="24"/>
          <w:szCs w:val="24"/>
        </w:rPr>
      </w:pPr>
    </w:p>
    <w:p w:rsidR="00F91255" w:rsidRPr="0031430C" w:rsidRDefault="00F91255" w:rsidP="00F91255">
      <w:pPr>
        <w:pStyle w:val="HTMLPreformatted"/>
        <w:ind w:left="720"/>
        <w:jc w:val="both"/>
        <w:rPr>
          <w:rFonts w:ascii="Times New Roman" w:hAnsi="Times New Roman" w:cs="Times New Roman"/>
          <w:sz w:val="22"/>
          <w:szCs w:val="24"/>
        </w:rPr>
      </w:pPr>
      <w:r w:rsidRPr="0031430C">
        <w:rPr>
          <w:rFonts w:ascii="Times New Roman" w:hAnsi="Times New Roman" w:cs="Times New Roman"/>
          <w:sz w:val="22"/>
          <w:szCs w:val="24"/>
        </w:rPr>
        <w:t xml:space="preserve">"Ghazzali"," if ever any man has deserved the name, was truly a divine … so remarkable was he for learning and ingenuity, and gifted with such a rare faculty for the skilful and worthy exposition of doctrine." </w:t>
      </w:r>
      <w:r w:rsidRPr="0031430C">
        <w:rPr>
          <w:rStyle w:val="FootnoteReference"/>
          <w:rFonts w:ascii="Times New Roman" w:hAnsi="Times New Roman" w:cs="Times New Roman"/>
          <w:sz w:val="22"/>
          <w:szCs w:val="24"/>
        </w:rPr>
        <w:footnoteReference w:id="252"/>
      </w:r>
    </w:p>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E37720" w:rsidRPr="00B36129" w:rsidRDefault="00751A14" w:rsidP="00260AD8">
      <w:pPr>
        <w:jc w:val="center"/>
        <w:rPr>
          <w:rFonts w:ascii="Bookman Old Style" w:hAnsi="Bookman Old Style"/>
          <w:b/>
          <w:sz w:val="40"/>
          <w:szCs w:val="40"/>
        </w:rPr>
      </w:pPr>
      <w:r w:rsidRPr="00B36129">
        <w:rPr>
          <w:rFonts w:ascii="Bookman Old Style" w:hAnsi="Bookman Old Style"/>
          <w:b/>
          <w:sz w:val="40"/>
          <w:szCs w:val="40"/>
        </w:rPr>
        <w:t>Chapter 2</w:t>
      </w:r>
    </w:p>
    <w:p w:rsidR="00E37720" w:rsidRPr="00B36129" w:rsidRDefault="00E37720" w:rsidP="00E37720">
      <w:pPr>
        <w:jc w:val="center"/>
        <w:rPr>
          <w:rFonts w:ascii="Bookman Old Style" w:hAnsi="Bookman Old Style"/>
          <w:b/>
          <w:sz w:val="40"/>
          <w:szCs w:val="40"/>
        </w:rPr>
      </w:pPr>
    </w:p>
    <w:p w:rsidR="00D15543" w:rsidRPr="00B36129" w:rsidRDefault="00751A14" w:rsidP="00E37720">
      <w:pPr>
        <w:jc w:val="center"/>
        <w:rPr>
          <w:rFonts w:ascii="Bookman Old Style" w:hAnsi="Bookman Old Style"/>
          <w:b/>
          <w:sz w:val="40"/>
          <w:szCs w:val="40"/>
        </w:rPr>
      </w:pPr>
      <w:r w:rsidRPr="00B36129">
        <w:rPr>
          <w:rFonts w:ascii="Bookman Old Style" w:hAnsi="Bookman Old Style"/>
          <w:b/>
          <w:sz w:val="40"/>
          <w:szCs w:val="40"/>
        </w:rPr>
        <w:t xml:space="preserve">René Descartes and </w:t>
      </w:r>
    </w:p>
    <w:p w:rsidR="00751A14" w:rsidRPr="00B36129" w:rsidRDefault="00D15543" w:rsidP="00E37720">
      <w:pPr>
        <w:jc w:val="center"/>
        <w:rPr>
          <w:rFonts w:ascii="Bookman Old Style" w:hAnsi="Bookman Old Style"/>
          <w:b/>
          <w:sz w:val="40"/>
          <w:szCs w:val="40"/>
        </w:rPr>
      </w:pPr>
      <w:r w:rsidRPr="00B36129">
        <w:rPr>
          <w:rFonts w:ascii="Bookman Old Style" w:hAnsi="Bookman Old Style"/>
          <w:b/>
          <w:sz w:val="40"/>
          <w:szCs w:val="40"/>
        </w:rPr>
        <w:t xml:space="preserve">Methodological </w:t>
      </w:r>
      <w:r w:rsidR="00751A14" w:rsidRPr="00B36129">
        <w:rPr>
          <w:rFonts w:ascii="Bookman Old Style" w:hAnsi="Bookman Old Style"/>
          <w:b/>
          <w:sz w:val="40"/>
          <w:szCs w:val="40"/>
        </w:rPr>
        <w:t>Skepticism</w:t>
      </w:r>
    </w:p>
    <w:p w:rsidR="00751A14" w:rsidRPr="00B36129" w:rsidRDefault="00751A14" w:rsidP="00751A14">
      <w:pPr>
        <w:jc w:val="both"/>
      </w:pPr>
    </w:p>
    <w:p w:rsidR="00751A14" w:rsidRPr="00B36129" w:rsidRDefault="00751A14"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E37720" w:rsidRPr="00B36129" w:rsidRDefault="00E37720" w:rsidP="00751A14">
      <w:pPr>
        <w:jc w:val="both"/>
      </w:pPr>
    </w:p>
    <w:p w:rsidR="00027809" w:rsidRDefault="00027809" w:rsidP="00751A14">
      <w:pPr>
        <w:jc w:val="both"/>
      </w:pPr>
    </w:p>
    <w:p w:rsidR="00C335BB" w:rsidRDefault="00C335BB" w:rsidP="00751A14">
      <w:pPr>
        <w:jc w:val="both"/>
      </w:pPr>
    </w:p>
    <w:p w:rsidR="00C335BB" w:rsidRDefault="00C335BB" w:rsidP="00751A14">
      <w:pPr>
        <w:jc w:val="both"/>
      </w:pPr>
    </w:p>
    <w:p w:rsidR="00751A14" w:rsidRPr="00B36129" w:rsidRDefault="00751A14" w:rsidP="00751A14">
      <w:pPr>
        <w:jc w:val="both"/>
      </w:pPr>
      <w:r w:rsidRPr="00B36129">
        <w:lastRenderedPageBreak/>
        <w:t xml:space="preserve">René Descartes, also </w:t>
      </w:r>
      <w:r w:rsidR="00112D9A" w:rsidRPr="00B36129">
        <w:t>recognized</w:t>
      </w:r>
      <w:r w:rsidRPr="00B36129">
        <w:t xml:space="preserve"> as Renatus Cartesius or simply Cartesius, was a </w:t>
      </w:r>
      <w:r w:rsidR="00112D9A" w:rsidRPr="00B36129">
        <w:t>Dutch</w:t>
      </w:r>
      <w:r w:rsidRPr="00B36129">
        <w:t xml:space="preserve"> mathematician</w:t>
      </w:r>
      <w:r w:rsidR="00260AD8" w:rsidRPr="00B36129">
        <w:t>, scientist</w:t>
      </w:r>
      <w:r w:rsidR="00112D9A" w:rsidRPr="00B36129">
        <w:t xml:space="preserve"> and a philosopher.</w:t>
      </w:r>
      <w:r w:rsidRPr="00B36129">
        <w:t xml:space="preserve"> </w:t>
      </w:r>
      <w:r w:rsidR="00112D9A" w:rsidRPr="00B36129">
        <w:t>He was the</w:t>
      </w:r>
      <w:r w:rsidRPr="00B36129">
        <w:t xml:space="preserve"> founder of the modern age and might be the most vital persona in the intellectual </w:t>
      </w:r>
      <w:r w:rsidR="00112D9A" w:rsidRPr="00B36129">
        <w:t>uprising</w:t>
      </w:r>
      <w:r w:rsidRPr="00B36129">
        <w:t xml:space="preserve"> of the </w:t>
      </w:r>
      <w:r w:rsidR="00112D9A" w:rsidRPr="00B36129">
        <w:t>17</w:t>
      </w:r>
      <w:r w:rsidR="00112D9A" w:rsidRPr="00B36129">
        <w:rPr>
          <w:vertAlign w:val="superscript"/>
        </w:rPr>
        <w:t>th</w:t>
      </w:r>
      <w:r w:rsidR="00112D9A" w:rsidRPr="00B36129">
        <w:t xml:space="preserve"> C</w:t>
      </w:r>
      <w:r w:rsidRPr="00B36129">
        <w:t>entury</w:t>
      </w:r>
      <w:r w:rsidR="00112D9A" w:rsidRPr="00B36129">
        <w:t>,</w:t>
      </w:r>
      <w:r w:rsidRPr="00B36129">
        <w:t xml:space="preserve"> in which the conventional structure of </w:t>
      </w:r>
      <w:r w:rsidR="00112D9A" w:rsidRPr="00B36129">
        <w:t>apprehend</w:t>
      </w:r>
      <w:r w:rsidRPr="00B36129">
        <w:t xml:space="preserve">ing </w:t>
      </w:r>
      <w:r w:rsidR="00112D9A" w:rsidRPr="00B36129">
        <w:t xml:space="preserve">the things, which depended </w:t>
      </w:r>
      <w:r w:rsidRPr="00B36129">
        <w:t>on Aristotl</w:t>
      </w:r>
      <w:r w:rsidR="00112D9A" w:rsidRPr="00B36129">
        <w:t>ianism</w:t>
      </w:r>
      <w:r w:rsidRPr="00B36129">
        <w:t xml:space="preserve"> was defied and in due course was overthrown. His conception of philosophy was comprehensive</w:t>
      </w:r>
      <w:r w:rsidR="00112D9A" w:rsidRPr="00B36129">
        <w:t xml:space="preserve"> and</w:t>
      </w:r>
      <w:r w:rsidRPr="00B36129">
        <w:t xml:space="preserve"> based </w:t>
      </w:r>
      <w:r w:rsidR="00112D9A" w:rsidRPr="00B36129">
        <w:t>up</w:t>
      </w:r>
      <w:r w:rsidRPr="00B36129">
        <w:t xml:space="preserve">on what he asserted to be </w:t>
      </w:r>
      <w:r w:rsidR="00112D9A" w:rsidRPr="00B36129">
        <w:t>completely</w:t>
      </w:r>
      <w:r w:rsidRPr="00B36129">
        <w:t xml:space="preserve"> solid and trustworthy. His </w:t>
      </w:r>
      <w:r w:rsidR="00112D9A" w:rsidRPr="00B36129">
        <w:t xml:space="preserve">method of dealing with </w:t>
      </w:r>
      <w:r w:rsidRPr="00B36129">
        <w:t xml:space="preserve">the issues of epistemology, certainty, and the </w:t>
      </w:r>
      <w:r w:rsidR="00112D9A" w:rsidRPr="00B36129">
        <w:t>essence</w:t>
      </w:r>
      <w:r w:rsidRPr="00B36129">
        <w:t xml:space="preserve"> of the human soul </w:t>
      </w:r>
      <w:r w:rsidR="00112D9A" w:rsidRPr="00B36129">
        <w:t>contributed</w:t>
      </w:r>
      <w:r w:rsidRPr="00B36129">
        <w:t xml:space="preserve"> a </w:t>
      </w:r>
      <w:r w:rsidR="00112D9A" w:rsidRPr="00B36129">
        <w:t>key</w:t>
      </w:r>
      <w:r w:rsidRPr="00B36129">
        <w:t xml:space="preserve"> role in determining the succeeding development of philosophy. </w:t>
      </w:r>
    </w:p>
    <w:p w:rsidR="00751A14" w:rsidRPr="00B36129" w:rsidRDefault="00751A14" w:rsidP="00751A14">
      <w:pPr>
        <w:jc w:val="both"/>
      </w:pPr>
    </w:p>
    <w:p w:rsidR="00751A14" w:rsidRPr="00B36129" w:rsidRDefault="00751A14" w:rsidP="00751A14">
      <w:pPr>
        <w:jc w:val="both"/>
      </w:pPr>
      <w:r w:rsidRPr="00B36129">
        <w:t xml:space="preserve">He has always remained an outstanding figure in the learned world not only due to his great achievements but also owing to his controversial character. </w:t>
      </w:r>
    </w:p>
    <w:p w:rsidR="00751A14" w:rsidRPr="00B36129" w:rsidRDefault="00751A14" w:rsidP="00751A14">
      <w:pPr>
        <w:jc w:val="both"/>
      </w:pPr>
    </w:p>
    <w:p w:rsidR="00751A14" w:rsidRPr="00B36129" w:rsidRDefault="00751A14" w:rsidP="00751A14">
      <w:pPr>
        <w:ind w:left="720"/>
        <w:jc w:val="both"/>
      </w:pPr>
      <w:r w:rsidRPr="00B36129">
        <w:rPr>
          <w:sz w:val="22"/>
          <w:szCs w:val="22"/>
        </w:rPr>
        <w:t>“He became early in his career “the celebrated M. Descartes,” and remained so till long after his untimely end in Sweden; the celebrated M. Descartes, who was looked upon, in some quarters, as an atheist and suspected as a member of the Rosicrucians, but who, in his own mind and in the minds of his friends, never wandered from the faith of the beloved teachers of his youth, the Jesuits of the college of La Fleche.”</w:t>
      </w:r>
      <w:r w:rsidRPr="00B36129">
        <w:rPr>
          <w:rStyle w:val="FootnoteReference"/>
        </w:rPr>
        <w:footnoteReference w:id="253"/>
      </w:r>
    </w:p>
    <w:p w:rsidR="00751A14" w:rsidRPr="00B36129" w:rsidRDefault="00751A14" w:rsidP="00751A14">
      <w:pPr>
        <w:jc w:val="both"/>
      </w:pPr>
    </w:p>
    <w:p w:rsidR="00751A14" w:rsidRPr="00B36129" w:rsidRDefault="00751A14" w:rsidP="00751A14">
      <w:pPr>
        <w:tabs>
          <w:tab w:val="left" w:pos="7065"/>
        </w:tabs>
        <w:jc w:val="both"/>
      </w:pPr>
      <w:r w:rsidRPr="00B36129">
        <w:t>Indeed “He was a Roman Catholic throughout his life and he remained a believer in a personal and benevolent God.”</w:t>
      </w:r>
      <w:r w:rsidRPr="00B36129">
        <w:rPr>
          <w:rStyle w:val="FootnoteReference"/>
        </w:rPr>
        <w:footnoteReference w:id="254"/>
      </w:r>
    </w:p>
    <w:p w:rsidR="00751A14" w:rsidRPr="00B36129" w:rsidRDefault="00751A14" w:rsidP="00751A14">
      <w:pPr>
        <w:tabs>
          <w:tab w:val="left" w:pos="7065"/>
        </w:tabs>
        <w:jc w:val="both"/>
      </w:pPr>
    </w:p>
    <w:p w:rsidR="00751A14" w:rsidRPr="00B36129" w:rsidRDefault="00751A14" w:rsidP="00751A14">
      <w:pPr>
        <w:tabs>
          <w:tab w:val="left" w:pos="7065"/>
        </w:tabs>
        <w:jc w:val="both"/>
      </w:pPr>
      <w:r w:rsidRPr="00B36129">
        <w:t xml:space="preserve">His theory of knowledge purely depended on </w:t>
      </w:r>
      <w:r w:rsidR="005C0050">
        <w:t>a</w:t>
      </w:r>
      <w:r w:rsidRPr="00B36129">
        <w:t xml:space="preserve"> faith in God. He truly believed that intuitive knowledge conferred by God was the most assured knowledge. It was his supreme confidence that God was perfect and it led him to trust those ideas which he perceived clearly and distinctly to be true. This criterion of clear and distinct perception was the examination for truth and only those ideas which survived that ordeal, could be based for certain knowledge. But at the same time,</w:t>
      </w:r>
    </w:p>
    <w:p w:rsidR="00751A14" w:rsidRPr="00B36129" w:rsidRDefault="00751A14" w:rsidP="00751A14">
      <w:pPr>
        <w:tabs>
          <w:tab w:val="left" w:pos="7065"/>
        </w:tabs>
        <w:ind w:left="720"/>
        <w:jc w:val="both"/>
      </w:pPr>
      <w:r w:rsidRPr="00B36129">
        <w:rPr>
          <w:sz w:val="22"/>
          <w:szCs w:val="22"/>
        </w:rPr>
        <w:t xml:space="preserve">“Descartes differed from the early Christian and medieval philosophers in </w:t>
      </w:r>
      <w:r w:rsidRPr="00B36129">
        <w:rPr>
          <w:i/>
          <w:sz w:val="22"/>
          <w:szCs w:val="22"/>
        </w:rPr>
        <w:t>not</w:t>
      </w:r>
      <w:r w:rsidRPr="00B36129">
        <w:rPr>
          <w:sz w:val="22"/>
          <w:szCs w:val="22"/>
        </w:rPr>
        <w:t xml:space="preserve"> appealing to authorities of various sorts (the Ancient Greeks and the Bible) as giving the foundations of truth and as being the source of truth</w:t>
      </w:r>
      <w:r w:rsidRPr="00B36129">
        <w:t>.”</w:t>
      </w:r>
      <w:r w:rsidRPr="00B36129">
        <w:rPr>
          <w:rStyle w:val="FootnoteReference"/>
        </w:rPr>
        <w:footnoteReference w:id="255"/>
      </w:r>
    </w:p>
    <w:p w:rsidR="00751A14" w:rsidRPr="00B36129" w:rsidRDefault="00751A14" w:rsidP="00751A14">
      <w:pPr>
        <w:tabs>
          <w:tab w:val="left" w:pos="7065"/>
        </w:tabs>
        <w:jc w:val="both"/>
      </w:pPr>
    </w:p>
    <w:p w:rsidR="00751A14" w:rsidRPr="00B36129" w:rsidRDefault="00751A14" w:rsidP="00D15543">
      <w:pPr>
        <w:tabs>
          <w:tab w:val="left" w:pos="7065"/>
        </w:tabs>
        <w:jc w:val="both"/>
      </w:pPr>
      <w:r w:rsidRPr="00B36129">
        <w:t xml:space="preserve">He </w:t>
      </w:r>
      <w:r w:rsidR="00735845" w:rsidRPr="00B36129">
        <w:t>is</w:t>
      </w:r>
      <w:r w:rsidRPr="00B36129">
        <w:t xml:space="preserve"> entitled as the father of modern philosophy because he did not accepted the views of the older writers or even the description in the Scriptures as self-evidently and axiomatically true. </w:t>
      </w:r>
      <w:r w:rsidR="00260AD8" w:rsidRPr="00B36129">
        <w:t>But, i</w:t>
      </w:r>
      <w:r w:rsidRPr="00B36129">
        <w:t>t does not mean that he doubted the text of the Holy books; in fact he argued that the critical mind should believe them true only after analyzing them rationally. In a sense, it can be said that Descartes evolved his own philosophy like those of Plato and Aristotle.</w:t>
      </w:r>
    </w:p>
    <w:p w:rsidR="00D15543" w:rsidRPr="00B36129" w:rsidRDefault="00D15543" w:rsidP="00D15543">
      <w:pPr>
        <w:tabs>
          <w:tab w:val="left" w:pos="7065"/>
        </w:tabs>
        <w:jc w:val="both"/>
      </w:pPr>
    </w:p>
    <w:p w:rsidR="00751A14" w:rsidRPr="00530140" w:rsidRDefault="00751A14" w:rsidP="00112D9A">
      <w:pPr>
        <w:pStyle w:val="ListParagraph"/>
        <w:numPr>
          <w:ilvl w:val="0"/>
          <w:numId w:val="30"/>
        </w:numPr>
        <w:rPr>
          <w:b/>
          <w:sz w:val="36"/>
          <w:szCs w:val="40"/>
        </w:rPr>
      </w:pPr>
      <w:r w:rsidRPr="00530140">
        <w:rPr>
          <w:b/>
          <w:sz w:val="36"/>
          <w:szCs w:val="40"/>
        </w:rPr>
        <w:t>Life and Works</w:t>
      </w:r>
      <w:r w:rsidR="00112D9A" w:rsidRPr="00530140">
        <w:rPr>
          <w:b/>
          <w:sz w:val="36"/>
          <w:szCs w:val="40"/>
        </w:rPr>
        <w:t>:</w:t>
      </w:r>
    </w:p>
    <w:p w:rsidR="00D15543" w:rsidRPr="00B36129" w:rsidRDefault="00D15543" w:rsidP="00751A14">
      <w:pPr>
        <w:jc w:val="both"/>
        <w:rPr>
          <w:sz w:val="40"/>
          <w:szCs w:val="40"/>
          <w:u w:val="single"/>
        </w:rPr>
      </w:pPr>
    </w:p>
    <w:p w:rsidR="00751A14" w:rsidRPr="00B36129" w:rsidRDefault="00751A14" w:rsidP="00751A14">
      <w:pPr>
        <w:jc w:val="both"/>
      </w:pPr>
      <w:r w:rsidRPr="00B36129">
        <w:t xml:space="preserve">Rene Descartes was born </w:t>
      </w:r>
      <w:r w:rsidR="00445D32" w:rsidRPr="00B36129">
        <w:t xml:space="preserve">on March 31, 1596, </w:t>
      </w:r>
      <w:r w:rsidRPr="00B36129">
        <w:t>at La Haye near Tours.</w:t>
      </w:r>
      <w:r w:rsidRPr="00B36129">
        <w:rPr>
          <w:rStyle w:val="FootnoteReference"/>
        </w:rPr>
        <w:footnoteReference w:id="256"/>
      </w:r>
      <w:r w:rsidRPr="00B36129">
        <w:t xml:space="preserve"> The house where he was born still situates in a small and </w:t>
      </w:r>
      <w:r w:rsidR="00837DCC" w:rsidRPr="00B36129">
        <w:t>an</w:t>
      </w:r>
      <w:r w:rsidRPr="00B36129">
        <w:t xml:space="preserve"> </w:t>
      </w:r>
      <w:r w:rsidR="00837DCC" w:rsidRPr="00B36129">
        <w:t>anonymous</w:t>
      </w:r>
      <w:r w:rsidRPr="00B36129">
        <w:t xml:space="preserve"> town renamed La Haye-Descartes in 1802, and </w:t>
      </w:r>
      <w:r w:rsidRPr="00B36129">
        <w:lastRenderedPageBreak/>
        <w:t>now known only as ‘Descartes’, which in present age is in the Indre-et-Loire in central France. Descartes was an unhealthy child. He wrote later that “the doctors did not expect him to reach adult life.”</w:t>
      </w:r>
      <w:r w:rsidRPr="00B36129">
        <w:rPr>
          <w:rStyle w:val="FootnoteReference"/>
        </w:rPr>
        <w:footnoteReference w:id="257"/>
      </w:r>
    </w:p>
    <w:p w:rsidR="00751A14" w:rsidRPr="00B36129" w:rsidRDefault="00751A14" w:rsidP="00751A14">
      <w:pPr>
        <w:jc w:val="both"/>
      </w:pPr>
    </w:p>
    <w:p w:rsidR="00751A14" w:rsidRPr="00B36129" w:rsidRDefault="00751A14" w:rsidP="00751A14">
      <w:pPr>
        <w:jc w:val="both"/>
      </w:pPr>
      <w:r w:rsidRPr="00B36129">
        <w:t xml:space="preserve">His father Joachim was a parliamentary Counselor at Rennes. Joachim possessed a reasonable </w:t>
      </w:r>
      <w:r w:rsidR="00445D32" w:rsidRPr="00B36129">
        <w:t>sum</w:t>
      </w:r>
      <w:r w:rsidRPr="00B36129">
        <w:t xml:space="preserve"> of landed property. Therefore, throughout his life, Descartes remained free of the necessity </w:t>
      </w:r>
      <w:r w:rsidR="00837DCC" w:rsidRPr="00B36129">
        <w:t xml:space="preserve">of </w:t>
      </w:r>
      <w:r w:rsidRPr="00B36129">
        <w:t>earn</w:t>
      </w:r>
      <w:r w:rsidR="00837DCC" w:rsidRPr="00B36129">
        <w:t>ing</w:t>
      </w:r>
      <w:r w:rsidRPr="00B36129">
        <w:t xml:space="preserve"> a living, because he was modest by his nature and not extravagant. Descartes’ mother, Jeanne Brochard, belonged to a family of land-owning merchants. She died in childbirth thirteen months after the birth of Descartes. His father sent the young René to his maternal grandmother, together with his elder brother and sister, where they remained even after </w:t>
      </w:r>
      <w:r w:rsidR="005D2A85">
        <w:t>their father’s second marriage</w:t>
      </w:r>
      <w:r w:rsidRPr="00B36129">
        <w:t xml:space="preserve"> a few years later.</w:t>
      </w:r>
    </w:p>
    <w:p w:rsidR="00751A14" w:rsidRPr="00B36129" w:rsidRDefault="00751A14" w:rsidP="00751A14">
      <w:pPr>
        <w:jc w:val="both"/>
      </w:pPr>
    </w:p>
    <w:p w:rsidR="00751A14" w:rsidRPr="00B36129" w:rsidRDefault="00751A14" w:rsidP="00751A14">
      <w:pPr>
        <w:jc w:val="both"/>
      </w:pPr>
      <w:r w:rsidRPr="00B36129">
        <w:t xml:space="preserve">Joachim was very much anxious about the good education of his children and sent René </w:t>
      </w:r>
      <w:r w:rsidR="00445D32" w:rsidRPr="00B36129">
        <w:t xml:space="preserve">to La Flèche in Anjou </w:t>
      </w:r>
      <w:r w:rsidRPr="00B36129">
        <w:t>in 1606, to a boardi</w:t>
      </w:r>
      <w:r w:rsidR="00445D32" w:rsidRPr="00B36129">
        <w:t>ng school at the Jesuit College</w:t>
      </w:r>
      <w:r w:rsidRPr="00B36129">
        <w:t>,</w:t>
      </w:r>
      <w:r w:rsidR="00445D32" w:rsidRPr="00B36129">
        <w:rPr>
          <w:rStyle w:val="FootnoteReference"/>
        </w:rPr>
        <w:t xml:space="preserve"> </w:t>
      </w:r>
      <w:r w:rsidR="00445D32" w:rsidRPr="00B36129">
        <w:rPr>
          <w:rStyle w:val="FootnoteReference"/>
        </w:rPr>
        <w:footnoteReference w:id="258"/>
      </w:r>
      <w:r w:rsidRPr="00B36129">
        <w:t xml:space="preserve"> several miles to the north. La Flèche had been founded by Henri IV in 1604. He studied there for almost nine years. Though Descartes later criticized the content of the curriculum to a bit, he also admired the high standard of the college, which swiftly achieved the </w:t>
      </w:r>
      <w:r w:rsidR="00445D32" w:rsidRPr="00B36129">
        <w:t>status of</w:t>
      </w:r>
      <w:r w:rsidRPr="00B36129">
        <w:t xml:space="preserve"> one of the </w:t>
      </w:r>
      <w:r w:rsidR="00445D32" w:rsidRPr="00B36129">
        <w:t>best</w:t>
      </w:r>
      <w:r w:rsidRPr="00B36129">
        <w:t xml:space="preserve"> schools in Europe.</w:t>
      </w:r>
      <w:r w:rsidRPr="00B36129">
        <w:rPr>
          <w:rStyle w:val="FootnoteReference"/>
        </w:rPr>
        <w:footnoteReference w:id="259"/>
      </w:r>
    </w:p>
    <w:p w:rsidR="00751A14" w:rsidRPr="00B36129" w:rsidRDefault="00751A14" w:rsidP="00751A14">
      <w:pPr>
        <w:jc w:val="both"/>
      </w:pPr>
    </w:p>
    <w:p w:rsidR="00751A14" w:rsidRPr="00B36129" w:rsidRDefault="00751A14" w:rsidP="00751A14">
      <w:pPr>
        <w:jc w:val="both"/>
      </w:pPr>
      <w:r w:rsidRPr="00B36129">
        <w:t>At La Fléche</w:t>
      </w:r>
      <w:r w:rsidR="005D2A85">
        <w:t>,</w:t>
      </w:r>
      <w:r w:rsidRPr="00B36129">
        <w:t xml:space="preserve"> he studied a variety of subjects like, classical literature, history, rhetoric as well as logic. In addition to these subjects, he studied mathematics, consisted of the abstract branches which include geometry and arithmetic and various applied branches including astronomy and music, as well as optics and perspective, mechanics, and civil or military architecture. Moreover, he also studied metaphysics, natural philosophy and ethics which equipped him well for his future as a philosopher. He studied Aristotelian philosophy extensively during his final three years at La Fléche, but continued to learn it </w:t>
      </w:r>
      <w:r w:rsidR="005619C9" w:rsidRPr="00B36129">
        <w:t>up to 1620.</w:t>
      </w:r>
      <w:r w:rsidRPr="00B36129">
        <w:t xml:space="preserve"> </w:t>
      </w:r>
      <w:r w:rsidRPr="00B36129">
        <w:rPr>
          <w:rStyle w:val="FootnoteReference"/>
        </w:rPr>
        <w:footnoteReference w:id="260"/>
      </w:r>
      <w:r w:rsidRPr="00B36129">
        <w:t xml:space="preserve"> In his later studies of philosophy, Descartes was not restricted to that of Aristotle, as “The early study of Cicero introduced him to ancient atomists, Plato and Aristotle, skeptics, and Stoics.”</w:t>
      </w:r>
      <w:r w:rsidRPr="00B36129">
        <w:rPr>
          <w:rStyle w:val="FootnoteReference"/>
        </w:rPr>
        <w:footnoteReference w:id="261"/>
      </w:r>
      <w:r w:rsidR="00445D32" w:rsidRPr="00B36129">
        <w:t xml:space="preserve"> </w:t>
      </w:r>
    </w:p>
    <w:p w:rsidR="00751A14" w:rsidRPr="00B36129" w:rsidRDefault="00751A14" w:rsidP="00751A14">
      <w:pPr>
        <w:jc w:val="both"/>
      </w:pPr>
      <w:r w:rsidRPr="00B36129">
        <w:t>However, Descartes’ education in Jesuit College introduced him to the philosophical tradition</w:t>
      </w:r>
      <w:r w:rsidR="005619C9" w:rsidRPr="00B36129">
        <w:t>,</w:t>
      </w:r>
      <w:r w:rsidRPr="00B36129">
        <w:t xml:space="preserve"> he responded against in his own philosophy. He mainly reacted against the Aristotelian tradition, as expounded and taught by the scholastic philosophers of the Roman Catholic universities of Europe. Actually, “the Jesuits were excellent teachers of mathematics, and the rigor of that discipline inspired Descartes’ initial thoughts of rebellion in philosophy.”</w:t>
      </w:r>
      <w:r w:rsidRPr="00B36129">
        <w:rPr>
          <w:rStyle w:val="FootnoteReference"/>
        </w:rPr>
        <w:footnoteReference w:id="262"/>
      </w:r>
    </w:p>
    <w:p w:rsidR="00751A14" w:rsidRPr="00B36129" w:rsidRDefault="00751A14" w:rsidP="00751A14">
      <w:pPr>
        <w:jc w:val="both"/>
      </w:pPr>
    </w:p>
    <w:p w:rsidR="00751A14" w:rsidRPr="00B36129" w:rsidRDefault="00751A14" w:rsidP="00751A14">
      <w:pPr>
        <w:jc w:val="both"/>
      </w:pPr>
      <w:r w:rsidRPr="00B36129">
        <w:t xml:space="preserve">Descartes’ habit of meditation </w:t>
      </w:r>
      <w:r w:rsidR="005619C9" w:rsidRPr="00B36129">
        <w:t>became</w:t>
      </w:r>
      <w:r w:rsidRPr="00B36129">
        <w:t xml:space="preserve"> fixed at La fleche. The Jesuit fathers had perceived his genius, and realized that he was a young man of station</w:t>
      </w:r>
      <w:r w:rsidR="005619C9" w:rsidRPr="00B36129">
        <w:t>,</w:t>
      </w:r>
      <w:r w:rsidRPr="00B36129">
        <w:t xml:space="preserve"> therefore they granted him a special </w:t>
      </w:r>
      <w:r w:rsidRPr="00B36129">
        <w:lastRenderedPageBreak/>
        <w:t xml:space="preserve">privilege. He was permitted by his teachers to rise as late as he desired and to meditate in bed in the mornings. Throughout his life, he retained this habit of meditating in the bed and getting up late. It was thus, says one of his biographers, that he discovered his so-called algebra, the key to all the liberal sciences and arts, and the best </w:t>
      </w:r>
      <w:r w:rsidR="005619C9" w:rsidRPr="00B36129">
        <w:t>way</w:t>
      </w:r>
      <w:r w:rsidRPr="00B36129">
        <w:t xml:space="preserve"> of di</w:t>
      </w:r>
      <w:r w:rsidR="005619C9" w:rsidRPr="00B36129">
        <w:t>fferentiat</w:t>
      </w:r>
      <w:r w:rsidRPr="00B36129">
        <w:t>ing the tru</w:t>
      </w:r>
      <w:r w:rsidR="005619C9" w:rsidRPr="00B36129">
        <w:t>th</w:t>
      </w:r>
      <w:r w:rsidRPr="00B36129">
        <w:t xml:space="preserve"> from the false</w:t>
      </w:r>
      <w:r w:rsidR="005619C9" w:rsidRPr="00B36129">
        <w:t>hood</w:t>
      </w:r>
      <w:r w:rsidRPr="00B36129">
        <w:t>.</w:t>
      </w:r>
      <w:r w:rsidRPr="00B36129">
        <w:rPr>
          <w:rStyle w:val="FootnoteReference"/>
        </w:rPr>
        <w:footnoteReference w:id="263"/>
      </w:r>
    </w:p>
    <w:p w:rsidR="00751A14" w:rsidRPr="00B36129" w:rsidRDefault="00751A14" w:rsidP="00751A14">
      <w:pPr>
        <w:jc w:val="both"/>
      </w:pPr>
    </w:p>
    <w:p w:rsidR="00751A14" w:rsidRPr="00B36129" w:rsidRDefault="00751A14" w:rsidP="00751A14">
      <w:pPr>
        <w:jc w:val="both"/>
      </w:pPr>
      <w:r w:rsidRPr="00B36129">
        <w:t>In La Flèche</w:t>
      </w:r>
      <w:r w:rsidR="005D2A85">
        <w:t>,</w:t>
      </w:r>
      <w:r w:rsidRPr="00B36129">
        <w:t xml:space="preserve"> Descartes also learned the fluent and polished Latin, in which he later on composed many of his philosophical works. “He left la Flèche in 1614, and took a Baccalauréat and a Licence in law at Poitiers in November 1616.”</w:t>
      </w:r>
      <w:r w:rsidRPr="00B36129">
        <w:rPr>
          <w:rStyle w:val="FootnoteReference"/>
        </w:rPr>
        <w:footnoteReference w:id="264"/>
      </w:r>
      <w:r w:rsidRPr="00B36129">
        <w:t xml:space="preserve"> His father wished him to pursue law, so that  the  family  could  achieve  a  title  of nobility,  but  Descartes  was  disinclined to become a lawyer. </w:t>
      </w:r>
    </w:p>
    <w:p w:rsidR="00751A14" w:rsidRPr="00B36129" w:rsidRDefault="00751A14" w:rsidP="00751A14">
      <w:pPr>
        <w:jc w:val="both"/>
      </w:pPr>
    </w:p>
    <w:p w:rsidR="00751A14" w:rsidRPr="00B36129" w:rsidRDefault="00751A14" w:rsidP="00751A14">
      <w:pPr>
        <w:jc w:val="both"/>
      </w:pPr>
      <w:r w:rsidRPr="00B36129">
        <w:t>Afterwards he also added theology and medicine to his studies. But he eschewed all th</w:t>
      </w:r>
      <w:r w:rsidR="005D2A85">
        <w:t>at</w:t>
      </w:r>
      <w:r w:rsidRPr="00B36129">
        <w:t>, and at the age of 22, Descartes left France and set out on travels. “Resolving”, he later wrote, “to seek no knowledge other than that which could be found in myself or else in the great book of the world</w:t>
      </w:r>
      <w:r w:rsidR="00445D32" w:rsidRPr="00B36129">
        <w:t>.”</w:t>
      </w:r>
      <w:r w:rsidR="00445D32" w:rsidRPr="00B36129">
        <w:rPr>
          <w:rStyle w:val="FootnoteReference"/>
        </w:rPr>
        <w:t xml:space="preserve"> </w:t>
      </w:r>
      <w:r w:rsidR="00445D32" w:rsidRPr="00B36129">
        <w:rPr>
          <w:rStyle w:val="FootnoteReference"/>
        </w:rPr>
        <w:footnoteReference w:id="265"/>
      </w:r>
      <w:r w:rsidRPr="00B36129">
        <w:t xml:space="preserve"> </w:t>
      </w:r>
    </w:p>
    <w:p w:rsidR="00751A14" w:rsidRPr="00B36129" w:rsidRDefault="00751A14" w:rsidP="00751A14">
      <w:pPr>
        <w:jc w:val="both"/>
      </w:pPr>
    </w:p>
    <w:p w:rsidR="00751A14" w:rsidRPr="00B36129" w:rsidRDefault="00751A14" w:rsidP="00751A14">
      <w:pPr>
        <w:jc w:val="both"/>
      </w:pPr>
      <w:r w:rsidRPr="00B36129">
        <w:t>In his travelling, he first went to Holland, and thereupon, as Descartes said, “In 1618, wanting, to see the world of practical affairs, he joined at his own expense an army led by Maurice of Nassau”,</w:t>
      </w:r>
      <w:r w:rsidRPr="00B36129">
        <w:rPr>
          <w:rStyle w:val="FootnoteReference"/>
        </w:rPr>
        <w:footnoteReference w:id="266"/>
      </w:r>
      <w:r w:rsidR="00DC7603">
        <w:t xml:space="preserve"> who was the Prince of Orange and the</w:t>
      </w:r>
      <w:r w:rsidRPr="00B36129">
        <w:t xml:space="preserve"> general of the military of the United Provinces i.e., the Dutch Netherlands. He </w:t>
      </w:r>
      <w:r w:rsidR="005619C9" w:rsidRPr="00B36129">
        <w:t>became</w:t>
      </w:r>
      <w:r w:rsidRPr="00B36129">
        <w:t xml:space="preserve"> attached with the forces, not in order to take part in the battle but in order to travel and in order to </w:t>
      </w:r>
      <w:r w:rsidR="00445D32" w:rsidRPr="00B36129">
        <w:t>meditate freely.</w:t>
      </w:r>
    </w:p>
    <w:p w:rsidR="00751A14" w:rsidRPr="00B36129" w:rsidRDefault="00751A14" w:rsidP="00751A14">
      <w:pPr>
        <w:jc w:val="both"/>
      </w:pPr>
    </w:p>
    <w:p w:rsidR="00DC7603" w:rsidRDefault="00DC7603" w:rsidP="00751A14">
      <w:pPr>
        <w:jc w:val="both"/>
      </w:pPr>
      <w:r>
        <w:t>H</w:t>
      </w:r>
      <w:r w:rsidR="00751A14" w:rsidRPr="00B36129">
        <w:t xml:space="preserve">e had </w:t>
      </w:r>
      <w:r w:rsidR="00445D32" w:rsidRPr="00B36129">
        <w:t>acquired</w:t>
      </w:r>
      <w:r w:rsidR="00751A14" w:rsidRPr="00B36129">
        <w:t xml:space="preserve"> </w:t>
      </w:r>
      <w:r w:rsidR="00445D32" w:rsidRPr="00B36129">
        <w:t>sufficient</w:t>
      </w:r>
      <w:r w:rsidR="00751A14" w:rsidRPr="00B36129">
        <w:t xml:space="preserve"> money from inheritance and from patrons, so he did not need to worry about earning for leading </w:t>
      </w:r>
      <w:r w:rsidR="005619C9" w:rsidRPr="00B36129">
        <w:t xml:space="preserve">such </w:t>
      </w:r>
      <w:r w:rsidR="00751A14" w:rsidRPr="00B36129">
        <w:t xml:space="preserve">life and owing to this privilege, he was able to devote most of his life to study. As a result, </w:t>
      </w:r>
    </w:p>
    <w:p w:rsidR="00DC7603" w:rsidRDefault="00DC7603" w:rsidP="00DC7603">
      <w:pPr>
        <w:ind w:left="720"/>
        <w:jc w:val="both"/>
        <w:rPr>
          <w:sz w:val="22"/>
        </w:rPr>
      </w:pPr>
    </w:p>
    <w:p w:rsidR="00DC7603" w:rsidRDefault="00751A14" w:rsidP="00DC7603">
      <w:pPr>
        <w:ind w:left="720"/>
        <w:jc w:val="both"/>
      </w:pPr>
      <w:r w:rsidRPr="00DC7603">
        <w:rPr>
          <w:sz w:val="22"/>
        </w:rPr>
        <w:t>“Descartes joined the army at Breda,</w:t>
      </w:r>
      <w:r w:rsidRPr="00DC7603">
        <w:rPr>
          <w:rStyle w:val="FootnoteReference"/>
          <w:sz w:val="22"/>
        </w:rPr>
        <w:footnoteReference w:id="267"/>
      </w:r>
      <w:r w:rsidRPr="00DC7603">
        <w:rPr>
          <w:sz w:val="22"/>
        </w:rPr>
        <w:t xml:space="preserve">  as part of the defensive force arrayed against the Spanish, Descartes stayed in Breda and did not see military action. … While garrisoned outside Breda, Descartes met the Dutch natural philosopher Isaac Beeckman, (who was eight years older than Descartes) an event that changed his life. The two first conversed on 10 November </w:t>
      </w:r>
      <w:smartTag w:uri="urn:schemas-microsoft-com:office:smarttags" w:element="metricconverter">
        <w:smartTagPr>
          <w:attr w:name="ProductID" w:val="1618 in"/>
        </w:smartTagPr>
        <w:r w:rsidRPr="00DC7603">
          <w:rPr>
            <w:sz w:val="22"/>
          </w:rPr>
          <w:t>1618 in</w:t>
        </w:r>
      </w:smartTag>
      <w:r w:rsidRPr="00DC7603">
        <w:rPr>
          <w:sz w:val="22"/>
        </w:rPr>
        <w:t xml:space="preserve"> front of a placard stating a mathematical problem. Descartes was already interested in applied problems in mathematics and may well have been studying military architecture. Both men were happy to find someone else who spoke Latin and knew mathematics. Beeckman was soon challenging Descartes with problems in mathematics, musicology, kinematics, and hydrostatics. These problems encouraged Descartes to think of material things as composed of small round spheres, or atoms, of matter.”</w:t>
      </w:r>
      <w:r w:rsidRPr="00DC7603">
        <w:rPr>
          <w:rStyle w:val="FootnoteReference"/>
          <w:sz w:val="22"/>
        </w:rPr>
        <w:footnoteReference w:id="268"/>
      </w:r>
    </w:p>
    <w:p w:rsidR="00DC7603" w:rsidRDefault="00DC7603" w:rsidP="00DC7603">
      <w:pPr>
        <w:jc w:val="both"/>
      </w:pPr>
    </w:p>
    <w:p w:rsidR="00751A14" w:rsidRPr="00B36129" w:rsidRDefault="00751A14" w:rsidP="00751A14">
      <w:pPr>
        <w:jc w:val="both"/>
      </w:pPr>
      <w:r w:rsidRPr="00B36129">
        <w:t>It was Beeckman, t</w:t>
      </w:r>
      <w:r w:rsidR="00445D32" w:rsidRPr="00B36129">
        <w:t>herefore, who stirred Descartes to take</w:t>
      </w:r>
      <w:r w:rsidRPr="00B36129">
        <w:t xml:space="preserve"> interest in </w:t>
      </w:r>
      <w:r w:rsidR="00445D32" w:rsidRPr="00B36129">
        <w:t xml:space="preserve">mathematical, </w:t>
      </w:r>
      <w:r w:rsidRPr="00B36129">
        <w:t>philosophical, and scientific que</w:t>
      </w:r>
      <w:r w:rsidR="00445D32" w:rsidRPr="00B36129">
        <w:t>ries</w:t>
      </w:r>
      <w:r w:rsidRPr="00B36129">
        <w:t>.</w:t>
      </w:r>
      <w:r w:rsidR="00DC7603">
        <w:t xml:space="preserve"> So, a</w:t>
      </w:r>
      <w:r w:rsidRPr="00B36129">
        <w:t xml:space="preserve">t the end of the same year, viz. “In December 1618 he </w:t>
      </w:r>
      <w:r w:rsidRPr="00B36129">
        <w:lastRenderedPageBreak/>
        <w:t>completed his first book, the Compendium on Music (</w:t>
      </w:r>
      <w:r w:rsidRPr="00B36129">
        <w:rPr>
          <w:i/>
        </w:rPr>
        <w:t>Compendium Musicae</w:t>
      </w:r>
      <w:r w:rsidRPr="00B36129">
        <w:t xml:space="preserve">), written in Latin and dedicated to Beeckman (published posthumously in 1650).” </w:t>
      </w:r>
      <w:r w:rsidRPr="00B36129">
        <w:rPr>
          <w:rStyle w:val="FootnoteReference"/>
        </w:rPr>
        <w:footnoteReference w:id="269"/>
      </w:r>
    </w:p>
    <w:p w:rsidR="00751A14" w:rsidRPr="00B36129" w:rsidRDefault="00751A14" w:rsidP="00751A14">
      <w:pPr>
        <w:jc w:val="both"/>
      </w:pPr>
    </w:p>
    <w:p w:rsidR="00DC7603" w:rsidRDefault="00751A14" w:rsidP="00751A14">
      <w:pPr>
        <w:jc w:val="both"/>
      </w:pPr>
      <w:r w:rsidRPr="00B36129">
        <w:t xml:space="preserve">Mathematical sciences such as optics and astronomy had subsisted from ancient times; likewise many of the problems in pure mathematics had existed from remote past, which Descartes resolved. </w:t>
      </w:r>
    </w:p>
    <w:p w:rsidR="00DC7603" w:rsidRDefault="00DC7603" w:rsidP="00751A14">
      <w:pPr>
        <w:jc w:val="both"/>
      </w:pPr>
    </w:p>
    <w:p w:rsidR="00751A14" w:rsidRPr="00DC7603" w:rsidRDefault="00751A14" w:rsidP="00DC7603">
      <w:pPr>
        <w:ind w:left="720"/>
        <w:jc w:val="both"/>
        <w:rPr>
          <w:sz w:val="22"/>
        </w:rPr>
      </w:pPr>
      <w:r w:rsidRPr="00DC7603">
        <w:rPr>
          <w:sz w:val="22"/>
        </w:rPr>
        <w:t>“His discoveries typically extended previous mathematical methods involving proportions, making them more general. But this initial breakthrough foreshadowed a lifetime of fascination with method (shared by his contemporaries), eventually extending beyond mathematics to philosophy and metaphysics.”</w:t>
      </w:r>
      <w:r w:rsidRPr="00DC7603">
        <w:rPr>
          <w:rStyle w:val="FootnoteReference"/>
          <w:sz w:val="22"/>
        </w:rPr>
        <w:footnoteReference w:id="270"/>
      </w:r>
    </w:p>
    <w:p w:rsidR="00751A14" w:rsidRPr="00B36129" w:rsidRDefault="00751A14" w:rsidP="00751A14">
      <w:pPr>
        <w:jc w:val="both"/>
      </w:pPr>
    </w:p>
    <w:p w:rsidR="00751A14" w:rsidRPr="00B36129" w:rsidRDefault="00751A14" w:rsidP="00751A14">
      <w:pPr>
        <w:tabs>
          <w:tab w:val="left" w:pos="2130"/>
        </w:tabs>
        <w:jc w:val="both"/>
      </w:pPr>
      <w:r w:rsidRPr="00B36129">
        <w:t>This new method was discovered in early 1919,</w:t>
      </w:r>
      <w:r w:rsidRPr="00B36129">
        <w:rPr>
          <w:rStyle w:val="FootnoteReference"/>
        </w:rPr>
        <w:footnoteReference w:id="271"/>
      </w:r>
      <w:r w:rsidRPr="00B36129">
        <w:t xml:space="preserve"> and is well-known as analytic geometry. Descartes, then, eagerly announced to Beeckman “on 26 March 1619 that he had visualized a “completely new science” for solving “all possible equations”</w:t>
      </w:r>
      <w:r w:rsidRPr="00B36129">
        <w:rPr>
          <w:rStyle w:val="FootnoteReference"/>
        </w:rPr>
        <w:footnoteReference w:id="272"/>
      </w:r>
    </w:p>
    <w:p w:rsidR="00751A14" w:rsidRPr="00B36129" w:rsidRDefault="00751A14" w:rsidP="00751A14">
      <w:pPr>
        <w:jc w:val="both"/>
      </w:pPr>
    </w:p>
    <w:p w:rsidR="005619C9" w:rsidRPr="00B36129" w:rsidRDefault="00751A14" w:rsidP="00751A14">
      <w:pPr>
        <w:jc w:val="both"/>
      </w:pPr>
      <w:r w:rsidRPr="00B36129">
        <w:t>In April 1619</w:t>
      </w:r>
      <w:r w:rsidR="005619C9" w:rsidRPr="00B36129">
        <w:t>,</w:t>
      </w:r>
      <w:r w:rsidRPr="00B36129">
        <w:t xml:space="preserve"> he plan</w:t>
      </w:r>
      <w:r w:rsidR="005619C9" w:rsidRPr="00B36129">
        <w:t>ned to join the army in Germany</w:t>
      </w:r>
      <w:r w:rsidRPr="00B36129">
        <w:t>.</w:t>
      </w:r>
      <w:r w:rsidRPr="00B36129">
        <w:rPr>
          <w:rStyle w:val="FootnoteReference"/>
        </w:rPr>
        <w:footnoteReference w:id="273"/>
      </w:r>
      <w:r w:rsidRPr="00B36129">
        <w:t xml:space="preserve"> So, he arrived in Germany and </w:t>
      </w:r>
    </w:p>
    <w:p w:rsidR="005619C9" w:rsidRPr="00B36129" w:rsidRDefault="005619C9" w:rsidP="00751A14">
      <w:pPr>
        <w:jc w:val="both"/>
      </w:pPr>
    </w:p>
    <w:p w:rsidR="00751A14" w:rsidRPr="00B36129" w:rsidRDefault="00751A14" w:rsidP="005619C9">
      <w:pPr>
        <w:ind w:left="720"/>
        <w:jc w:val="both"/>
        <w:rPr>
          <w:sz w:val="22"/>
        </w:rPr>
      </w:pPr>
      <w:r w:rsidRPr="00B36129">
        <w:rPr>
          <w:sz w:val="22"/>
        </w:rPr>
        <w:t>“joined  the  Catholic  army  of Maximilian  I  (Duke  of Bavaria, ally of France, and supporter of the new emperor) and was present  in Frankfurt-on-Main  for  Ferdinand’s  coronation  in September. In the meantime, the Protestant Frederick V had been crowned king of Bohemia by the Calvinist nobles, and war was brewing.”</w:t>
      </w:r>
      <w:r w:rsidRPr="00B36129">
        <w:rPr>
          <w:rStyle w:val="FootnoteReference"/>
          <w:sz w:val="22"/>
        </w:rPr>
        <w:footnoteReference w:id="274"/>
      </w:r>
    </w:p>
    <w:p w:rsidR="00751A14" w:rsidRPr="00B36129" w:rsidRDefault="00751A14" w:rsidP="00751A14">
      <w:pPr>
        <w:jc w:val="both"/>
      </w:pPr>
    </w:p>
    <w:p w:rsidR="00751A14" w:rsidRPr="00B36129" w:rsidRDefault="00751A14" w:rsidP="00751A14">
      <w:pPr>
        <w:jc w:val="both"/>
      </w:pPr>
      <w:r w:rsidRPr="00B36129">
        <w:t xml:space="preserve">After that a very significant incident happened in his life which settled him on a new course in life. When Descartes was returning to the army in Bavaria after the coronation, winter caught him in Neuburg, which is a peaceful Catholic principality on the Danube north of Munich. </w:t>
      </w:r>
    </w:p>
    <w:p w:rsidR="00DC7603" w:rsidRDefault="00DC7603" w:rsidP="00751A14">
      <w:pPr>
        <w:jc w:val="both"/>
      </w:pPr>
    </w:p>
    <w:p w:rsidR="00751A14" w:rsidRPr="00B36129" w:rsidRDefault="00751A14" w:rsidP="00751A14">
      <w:pPr>
        <w:jc w:val="both"/>
      </w:pPr>
      <w:r w:rsidRPr="00B36129">
        <w:t>On 10 November 1619,</w:t>
      </w:r>
      <w:r w:rsidRPr="00B36129">
        <w:rPr>
          <w:rStyle w:val="FootnoteReference"/>
        </w:rPr>
        <w:footnoteReference w:id="275"/>
      </w:r>
      <w:r w:rsidRPr="00B36129">
        <w:t xml:space="preserve"> Descartes spent the whole day in </w:t>
      </w:r>
      <w:r w:rsidR="00445D32" w:rsidRPr="00B36129">
        <w:t xml:space="preserve">a stove-heated room and remained busy in </w:t>
      </w:r>
      <w:r w:rsidRPr="00B36129">
        <w:t>intense philosophical speculations, and had intellectual v</w:t>
      </w:r>
      <w:r w:rsidR="00445D32" w:rsidRPr="00B36129">
        <w:t>ision of a mathematical science.</w:t>
      </w:r>
      <w:r w:rsidRPr="00B36129">
        <w:t xml:space="preserve"> </w:t>
      </w:r>
      <w:r w:rsidR="00445D32" w:rsidRPr="00B36129">
        <w:t>A</w:t>
      </w:r>
      <w:r w:rsidRPr="00B36129">
        <w:t xml:space="preserve">fter that he </w:t>
      </w:r>
      <w:r w:rsidR="00445D32" w:rsidRPr="00B36129">
        <w:t>went to sleep</w:t>
      </w:r>
      <w:r w:rsidRPr="00B36129">
        <w:t xml:space="preserve"> </w:t>
      </w:r>
      <w:r w:rsidR="00445D32" w:rsidRPr="00B36129">
        <w:t xml:space="preserve">with full excitement of having discovered the foundations of a wonderful science on that very day. At that night, he </w:t>
      </w:r>
      <w:r w:rsidRPr="00B36129">
        <w:t xml:space="preserve">had three </w:t>
      </w:r>
      <w:r w:rsidR="00445D32" w:rsidRPr="00B36129">
        <w:t>dynamic</w:t>
      </w:r>
      <w:r w:rsidRPr="00B36129">
        <w:t xml:space="preserve"> dreams</w:t>
      </w:r>
      <w:r w:rsidR="00445D32" w:rsidRPr="00B36129">
        <w:t>,</w:t>
      </w:r>
      <w:r w:rsidRPr="00B36129">
        <w:t xml:space="preserve"> </w:t>
      </w:r>
      <w:r w:rsidR="00445D32" w:rsidRPr="00B36129">
        <w:t>w</w:t>
      </w:r>
      <w:r w:rsidRPr="00B36129">
        <w:t>hich g</w:t>
      </w:r>
      <w:r w:rsidR="00445D32" w:rsidRPr="00B36129">
        <w:t>ave</w:t>
      </w:r>
      <w:r w:rsidRPr="00B36129">
        <w:t xml:space="preserve"> him </w:t>
      </w:r>
      <w:r w:rsidR="00445D32" w:rsidRPr="00B36129">
        <w:t>“</w:t>
      </w:r>
      <w:r w:rsidRPr="00B36129">
        <w:t>a sense of his mission in life.”</w:t>
      </w:r>
      <w:r w:rsidRPr="00B36129">
        <w:rPr>
          <w:rStyle w:val="FootnoteReference"/>
        </w:rPr>
        <w:footnoteReference w:id="276"/>
      </w:r>
    </w:p>
    <w:p w:rsidR="00751A14" w:rsidRPr="00B36129" w:rsidRDefault="00751A14" w:rsidP="00751A14">
      <w:pPr>
        <w:jc w:val="both"/>
      </w:pPr>
      <w:r w:rsidRPr="00B36129">
        <w:t xml:space="preserve">He narrated in his </w:t>
      </w:r>
      <w:r w:rsidR="00445D32" w:rsidRPr="00B36129">
        <w:t>misplaced</w:t>
      </w:r>
      <w:r w:rsidRPr="00B36129">
        <w:t xml:space="preserve"> </w:t>
      </w:r>
      <w:r w:rsidR="00445D32" w:rsidRPr="00B36129">
        <w:t xml:space="preserve">transcript of </w:t>
      </w:r>
      <w:r w:rsidRPr="00B36129">
        <w:t>‘the Olympia’</w:t>
      </w:r>
      <w:r w:rsidR="00445D32" w:rsidRPr="00B36129">
        <w:t xml:space="preserve">, of which Adrien Baillet (Descartes’ </w:t>
      </w:r>
      <w:r w:rsidR="005619C9" w:rsidRPr="00B36129">
        <w:t xml:space="preserve">biographer) presents an </w:t>
      </w:r>
      <w:r w:rsidR="00653CE6">
        <w:t>outline</w:t>
      </w:r>
      <w:r w:rsidR="005619C9" w:rsidRPr="00B36129">
        <w:t xml:space="preserve"> that</w:t>
      </w:r>
      <w:r w:rsidRPr="00B36129">
        <w:t xml:space="preserve"> </w:t>
      </w:r>
      <w:r w:rsidR="00445D32" w:rsidRPr="00B36129">
        <w:t xml:space="preserve">Descartes </w:t>
      </w:r>
      <w:r w:rsidRPr="00B36129">
        <w:t xml:space="preserve">believes </w:t>
      </w:r>
      <w:r w:rsidR="00445D32" w:rsidRPr="00B36129">
        <w:t xml:space="preserve">that these dreams </w:t>
      </w:r>
      <w:r w:rsidRPr="00B36129">
        <w:t>have come from above.</w:t>
      </w:r>
      <w:r w:rsidR="00445D32" w:rsidRPr="00B36129">
        <w:t xml:space="preserve"> In the first dream, he saw a melon, which he took to signify the charms of solitude. </w:t>
      </w:r>
      <w:r w:rsidRPr="00B36129">
        <w:t xml:space="preserve">In </w:t>
      </w:r>
      <w:r w:rsidR="00445D32" w:rsidRPr="00B36129">
        <w:t>the other</w:t>
      </w:r>
      <w:r w:rsidRPr="00B36129">
        <w:t xml:space="preserve"> </w:t>
      </w:r>
      <w:r w:rsidR="00445D32" w:rsidRPr="00B36129">
        <w:t>dream,</w:t>
      </w:r>
      <w:r w:rsidRPr="00B36129">
        <w:t xml:space="preserve"> </w:t>
      </w:r>
      <w:r w:rsidR="00445D32" w:rsidRPr="00B36129">
        <w:t>he heard a clap of thunder</w:t>
      </w:r>
      <w:r w:rsidRPr="00B36129">
        <w:t xml:space="preserve">, which he </w:t>
      </w:r>
      <w:r w:rsidR="00445D32" w:rsidRPr="00B36129">
        <w:t>describes</w:t>
      </w:r>
      <w:r w:rsidRPr="00B36129">
        <w:t xml:space="preserve"> as the Spirit of Truth descen</w:t>
      </w:r>
      <w:r w:rsidR="00445D32" w:rsidRPr="00B36129">
        <w:t>ding to take possession of him.</w:t>
      </w:r>
      <w:r w:rsidRPr="00B36129">
        <w:t xml:space="preserve"> </w:t>
      </w:r>
      <w:r w:rsidR="00445D32" w:rsidRPr="00B36129">
        <w:t>T</w:t>
      </w:r>
      <w:r w:rsidRPr="00B36129">
        <w:t xml:space="preserve">he </w:t>
      </w:r>
      <w:r w:rsidR="00445D32" w:rsidRPr="00B36129">
        <w:t>very next</w:t>
      </w:r>
      <w:r w:rsidRPr="00B36129">
        <w:t xml:space="preserve"> morning</w:t>
      </w:r>
      <w:r w:rsidR="00445D32" w:rsidRPr="00B36129">
        <w:t>,</w:t>
      </w:r>
      <w:r w:rsidRPr="00B36129">
        <w:t xml:space="preserve"> </w:t>
      </w:r>
      <w:r w:rsidR="00445D32" w:rsidRPr="00B36129">
        <w:t>Descartes</w:t>
      </w:r>
      <w:r w:rsidRPr="00B36129">
        <w:t xml:space="preserve"> pray</w:t>
      </w:r>
      <w:r w:rsidR="00445D32" w:rsidRPr="00B36129">
        <w:t>ed to</w:t>
      </w:r>
      <w:r w:rsidRPr="00B36129">
        <w:t xml:space="preserve"> God to </w:t>
      </w:r>
      <w:r w:rsidR="00445D32" w:rsidRPr="00B36129">
        <w:t>confer</w:t>
      </w:r>
      <w:r w:rsidRPr="00B36129">
        <w:t xml:space="preserve"> </w:t>
      </w:r>
      <w:r w:rsidR="00445D32" w:rsidRPr="00B36129">
        <w:t>upon him the</w:t>
      </w:r>
      <w:r w:rsidRPr="00B36129">
        <w:t xml:space="preserve"> light</w:t>
      </w:r>
      <w:r w:rsidR="00445D32" w:rsidRPr="00B36129">
        <w:t>, with the help of which</w:t>
      </w:r>
      <w:r w:rsidRPr="00B36129">
        <w:t xml:space="preserve"> </w:t>
      </w:r>
      <w:r w:rsidR="00445D32" w:rsidRPr="00B36129">
        <w:t>he could</w:t>
      </w:r>
      <w:r w:rsidRPr="00B36129">
        <w:t xml:space="preserve"> </w:t>
      </w:r>
      <w:r w:rsidR="00445D32" w:rsidRPr="00B36129">
        <w:t>explore</w:t>
      </w:r>
      <w:r w:rsidRPr="00B36129">
        <w:t xml:space="preserve"> </w:t>
      </w:r>
      <w:r w:rsidR="00445D32" w:rsidRPr="00B36129">
        <w:t>the</w:t>
      </w:r>
      <w:r w:rsidRPr="00B36129">
        <w:t xml:space="preserve"> truth</w:t>
      </w:r>
      <w:r w:rsidR="00445D32" w:rsidRPr="00B36129">
        <w:t>.</w:t>
      </w:r>
      <w:r w:rsidRPr="00B36129">
        <w:t xml:space="preserve"> </w:t>
      </w:r>
      <w:r w:rsidR="00445D32" w:rsidRPr="00B36129">
        <w:t>He then vowed</w:t>
      </w:r>
      <w:r w:rsidRPr="00B36129">
        <w:t xml:space="preserve"> to make a </w:t>
      </w:r>
      <w:r w:rsidR="00445D32" w:rsidRPr="00B36129">
        <w:t>holy</w:t>
      </w:r>
      <w:r w:rsidRPr="00B36129">
        <w:t xml:space="preserve"> pilgrimage</w:t>
      </w:r>
      <w:r w:rsidR="00445D32" w:rsidRPr="00B36129">
        <w:t>. Afterwards, he</w:t>
      </w:r>
      <w:r w:rsidRPr="00B36129">
        <w:t xml:space="preserve"> went to the shrine of Loretto </w:t>
      </w:r>
      <w:r w:rsidR="00445D32" w:rsidRPr="00B36129">
        <w:t xml:space="preserve">in Italy, </w:t>
      </w:r>
      <w:r w:rsidRPr="00B36129">
        <w:t xml:space="preserve">to </w:t>
      </w:r>
      <w:r w:rsidR="00445D32" w:rsidRPr="00B36129">
        <w:t>look for</w:t>
      </w:r>
      <w:r w:rsidRPr="00B36129">
        <w:t xml:space="preserve"> the </w:t>
      </w:r>
      <w:r w:rsidR="00445D32" w:rsidRPr="00B36129">
        <w:t>help</w:t>
      </w:r>
      <w:r w:rsidRPr="00B36129">
        <w:t xml:space="preserve"> of the Blessed Virgin.</w:t>
      </w:r>
      <w:r w:rsidRPr="00B36129">
        <w:rPr>
          <w:rStyle w:val="FootnoteReference"/>
        </w:rPr>
        <w:footnoteReference w:id="277"/>
      </w:r>
    </w:p>
    <w:p w:rsidR="00751A14" w:rsidRPr="00B36129" w:rsidRDefault="00751A14" w:rsidP="00751A14">
      <w:pPr>
        <w:jc w:val="both"/>
      </w:pPr>
    </w:p>
    <w:p w:rsidR="00751A14" w:rsidRPr="00B36129" w:rsidRDefault="00751A14" w:rsidP="00751A14">
      <w:pPr>
        <w:jc w:val="both"/>
      </w:pPr>
      <w:r w:rsidRPr="00B36129">
        <w:t xml:space="preserve">It indicates the enthusiasm of Descartes’ appeal to the natural light of reason and his belief that the eternal truths of </w:t>
      </w:r>
      <w:r w:rsidR="00445D32" w:rsidRPr="00B36129">
        <w:t xml:space="preserve">metaphysics, physics and mathematics </w:t>
      </w:r>
      <w:r w:rsidRPr="00B36129">
        <w:t>are guaranteed by the kindness of God.</w:t>
      </w:r>
    </w:p>
    <w:p w:rsidR="00751A14" w:rsidRPr="00B36129" w:rsidRDefault="00751A14" w:rsidP="00751A14">
      <w:pPr>
        <w:jc w:val="both"/>
      </w:pPr>
    </w:p>
    <w:p w:rsidR="00751A14" w:rsidRPr="00B36129" w:rsidRDefault="00751A14" w:rsidP="00751A14">
      <w:pPr>
        <w:jc w:val="both"/>
      </w:pPr>
      <w:r w:rsidRPr="00B36129">
        <w:t xml:space="preserve">In the third and </w:t>
      </w:r>
      <w:r w:rsidR="005619C9" w:rsidRPr="00B36129">
        <w:t xml:space="preserve">the </w:t>
      </w:r>
      <w:r w:rsidRPr="00B36129">
        <w:t xml:space="preserve">last dream, which in contrast to the first two was a pleasant one, he found a </w:t>
      </w:r>
      <w:r w:rsidR="00445D32" w:rsidRPr="00B36129">
        <w:t>dictionary</w:t>
      </w:r>
      <w:r w:rsidRPr="00B36129">
        <w:t xml:space="preserve"> on his table. Then, in another book, an anthology of verse, he found the ode of Ausonius beginning ‘Wha</w:t>
      </w:r>
      <w:r w:rsidR="005619C9" w:rsidRPr="00B36129">
        <w:t>t road in life shall I follow?</w:t>
      </w:r>
      <w:r w:rsidRPr="00B36129">
        <w:t xml:space="preserve"> </w:t>
      </w:r>
      <w:r w:rsidR="005619C9" w:rsidRPr="00B36129">
        <w:t>After that</w:t>
      </w:r>
      <w:r w:rsidRPr="00B36129">
        <w:t xml:space="preserve"> a man appeared and spoke of another poem beginning ‘It is and is not’</w:t>
      </w:r>
      <w:r w:rsidR="00445D32" w:rsidRPr="00B36129">
        <w:t>.</w:t>
      </w:r>
      <w:r w:rsidRPr="00B36129">
        <w:rPr>
          <w:rStyle w:val="FootnoteReference"/>
        </w:rPr>
        <w:footnoteReference w:id="278"/>
      </w:r>
    </w:p>
    <w:p w:rsidR="00751A14" w:rsidRPr="00B36129" w:rsidRDefault="00751A14" w:rsidP="00751A14">
      <w:pPr>
        <w:jc w:val="both"/>
      </w:pPr>
    </w:p>
    <w:p w:rsidR="00751A14" w:rsidRPr="00B36129" w:rsidRDefault="00751A14" w:rsidP="00751A14">
      <w:pPr>
        <w:jc w:val="both"/>
      </w:pPr>
      <w:r w:rsidRPr="00B36129">
        <w:t xml:space="preserve">He himself interpreted the meanings of these dreams, as </w:t>
      </w:r>
      <w:r w:rsidR="005619C9" w:rsidRPr="00B36129">
        <w:t>t</w:t>
      </w:r>
      <w:r w:rsidRPr="00B36129">
        <w:t>he dictionary, he reckoned, stood for all the sciences, while the anthology of poems was ‘philosophy and wisdom’</w:t>
      </w:r>
      <w:r w:rsidR="00445D32" w:rsidRPr="00B36129">
        <w:t>. T</w:t>
      </w:r>
      <w:r w:rsidRPr="00B36129">
        <w:t>he poem</w:t>
      </w:r>
      <w:r w:rsidR="00445D32" w:rsidRPr="00B36129">
        <w:t>,</w:t>
      </w:r>
      <w:r w:rsidRPr="00B36129">
        <w:t xml:space="preserve"> </w:t>
      </w:r>
      <w:r w:rsidR="00445D32" w:rsidRPr="00B36129">
        <w:t>‘It is and is not’ or ‘</w:t>
      </w:r>
      <w:r w:rsidRPr="00B36129">
        <w:t>yes and no</w:t>
      </w:r>
      <w:r w:rsidR="00445D32" w:rsidRPr="00B36129">
        <w:t>’</w:t>
      </w:r>
      <w:r w:rsidRPr="00B36129">
        <w:t xml:space="preserve"> of Pythagoras</w:t>
      </w:r>
      <w:r w:rsidR="00445D32" w:rsidRPr="00B36129">
        <w:t>,</w:t>
      </w:r>
      <w:r w:rsidRPr="00B36129">
        <w:t xml:space="preserve"> represented truth and falsity in the sciences. The ode</w:t>
      </w:r>
      <w:r w:rsidR="00445D32" w:rsidRPr="00B36129">
        <w:t>,</w:t>
      </w:r>
      <w:r w:rsidRPr="00B36129">
        <w:t xml:space="preserve"> </w:t>
      </w:r>
      <w:r w:rsidR="00445D32" w:rsidRPr="00B36129">
        <w:t>‘Wha</w:t>
      </w:r>
      <w:r w:rsidR="005619C9" w:rsidRPr="00B36129">
        <w:t>t road in life shall I follow?</w:t>
      </w:r>
      <w:r w:rsidR="00445D32" w:rsidRPr="00B36129">
        <w:t xml:space="preserve"> spoke of his future life</w:t>
      </w:r>
      <w:r w:rsidRPr="00B36129">
        <w:t>.</w:t>
      </w:r>
      <w:r w:rsidRPr="00B36129">
        <w:rPr>
          <w:rStyle w:val="FootnoteReference"/>
        </w:rPr>
        <w:footnoteReference w:id="279"/>
      </w:r>
    </w:p>
    <w:p w:rsidR="00751A14" w:rsidRPr="00B36129" w:rsidRDefault="00751A14" w:rsidP="00751A14">
      <w:pPr>
        <w:jc w:val="both"/>
      </w:pPr>
    </w:p>
    <w:p w:rsidR="00751A14" w:rsidRPr="00B36129" w:rsidRDefault="00751A14" w:rsidP="00751A14">
      <w:pPr>
        <w:jc w:val="both"/>
      </w:pPr>
      <w:r w:rsidRPr="00B36129">
        <w:t xml:space="preserve">At that night, he felt a </w:t>
      </w:r>
      <w:r w:rsidR="005619C9" w:rsidRPr="00B36129">
        <w:t>prompt</w:t>
      </w:r>
      <w:r w:rsidRPr="00B36129">
        <w:t xml:space="preserve"> </w:t>
      </w:r>
      <w:r w:rsidR="00445D32" w:rsidRPr="00B36129">
        <w:t>overflow</w:t>
      </w:r>
      <w:r w:rsidRPr="00B36129">
        <w:t xml:space="preserve"> of light </w:t>
      </w:r>
      <w:r w:rsidR="00445D32" w:rsidRPr="00B36129">
        <w:t>exploded</w:t>
      </w:r>
      <w:r w:rsidRPr="00B36129">
        <w:t xml:space="preserve"> upon him. And eventually, he </w:t>
      </w:r>
      <w:r w:rsidR="00445D32" w:rsidRPr="00B36129">
        <w:t>earnestly</w:t>
      </w:r>
      <w:r w:rsidRPr="00B36129">
        <w:t xml:space="preserve"> determined to dedicate the rest of his life </w:t>
      </w:r>
      <w:r w:rsidR="00445D32" w:rsidRPr="00B36129">
        <w:t>only to</w:t>
      </w:r>
      <w:r w:rsidRPr="00B36129">
        <w:t xml:space="preserve"> the </w:t>
      </w:r>
      <w:r w:rsidR="00445D32" w:rsidRPr="00B36129">
        <w:t>quest</w:t>
      </w:r>
      <w:r w:rsidRPr="00B36129">
        <w:t xml:space="preserve"> of truth.</w:t>
      </w:r>
    </w:p>
    <w:p w:rsidR="00751A14" w:rsidRPr="00B36129" w:rsidRDefault="00751A14" w:rsidP="00751A14">
      <w:pPr>
        <w:jc w:val="both"/>
      </w:pPr>
    </w:p>
    <w:p w:rsidR="00751A14" w:rsidRPr="00B36129" w:rsidRDefault="00751A14" w:rsidP="00751A14">
      <w:pPr>
        <w:jc w:val="both"/>
      </w:pPr>
      <w:r w:rsidRPr="00B36129">
        <w:t>The dreams convinced Descartes that he had a divine mission to establish a new philosophical system. He felt that God has imposed upon him the responsibility to reconstruct all the sciences and to systematize them as unified and intact knowledge. In his endeavor of fulfilling the command, he decided to commence with philosophy, because according to his own account, “it was nine years before he discovered a new foundation for philosophy.”</w:t>
      </w:r>
      <w:r w:rsidRPr="00B36129">
        <w:rPr>
          <w:rStyle w:val="FootnoteReference"/>
        </w:rPr>
        <w:footnoteReference w:id="280"/>
      </w:r>
    </w:p>
    <w:p w:rsidR="00751A14" w:rsidRPr="00B36129" w:rsidRDefault="00751A14" w:rsidP="00751A14">
      <w:pPr>
        <w:jc w:val="both"/>
        <w:rPr>
          <w:sz w:val="28"/>
          <w:szCs w:val="28"/>
        </w:rPr>
      </w:pPr>
      <w:r w:rsidRPr="00B36129">
        <w:t xml:space="preserve">Descartes took the initiation from philosophy, because as according to him, the principles of all the other sciences, including natural philosophy, should be derived from philosophy. Therefore, he resolved first to strive and establish some firm principles in that area. In the </w:t>
      </w:r>
      <w:r w:rsidR="00653CE6">
        <w:t>‘</w:t>
      </w:r>
      <w:r w:rsidRPr="00B36129">
        <w:t>Discourse</w:t>
      </w:r>
      <w:r w:rsidR="00653CE6">
        <w:t>’</w:t>
      </w:r>
      <w:r w:rsidRPr="00B36129">
        <w:t>, he writes that, upon parting his warm room, he in the next nine years (1619–28) roam</w:t>
      </w:r>
      <w:r w:rsidR="00445D32" w:rsidRPr="00B36129">
        <w:t>ed</w:t>
      </w:r>
      <w:r w:rsidRPr="00B36129">
        <w:t xml:space="preserve"> </w:t>
      </w:r>
      <w:r w:rsidR="00445D32" w:rsidRPr="00B36129">
        <w:t>at various places of the</w:t>
      </w:r>
      <w:r w:rsidRPr="00B36129">
        <w:t xml:space="preserve"> world</w:t>
      </w:r>
      <w:r w:rsidR="00445D32" w:rsidRPr="00B36129">
        <w:t xml:space="preserve"> and observed people</w:t>
      </w:r>
      <w:r w:rsidR="005619C9" w:rsidRPr="00B36129">
        <w:t xml:space="preserve"> of different fields</w:t>
      </w:r>
      <w:r w:rsidR="00445D32" w:rsidRPr="00B36129">
        <w:t>, their thoughts and the incidents happening in their lives</w:t>
      </w:r>
      <w:r w:rsidRPr="00B36129">
        <w:t>,</w:t>
      </w:r>
      <w:r w:rsidRPr="00B36129">
        <w:rPr>
          <w:rStyle w:val="FootnoteReference"/>
        </w:rPr>
        <w:footnoteReference w:id="281"/>
      </w:r>
      <w:r w:rsidRPr="00B36129">
        <w:t xml:space="preserve"> and </w:t>
      </w:r>
      <w:r w:rsidR="005619C9" w:rsidRPr="00B36129">
        <w:t xml:space="preserve">except this, he </w:t>
      </w:r>
      <w:r w:rsidRPr="00B36129">
        <w:t>did nothing else. But, in reality, he did not merely ramble, he sustained to work on scientific and mathematical problems. And “By the 1620s, Descartes was renowned for possessing a new method of the first sort, before publishing even a single word of his philosophy.”</w:t>
      </w:r>
      <w:r w:rsidRPr="00B36129">
        <w:rPr>
          <w:rStyle w:val="FootnoteReference"/>
        </w:rPr>
        <w:footnoteReference w:id="282"/>
      </w:r>
    </w:p>
    <w:p w:rsidR="00EF0969" w:rsidRPr="00B36129" w:rsidRDefault="00EF0969" w:rsidP="00751A14">
      <w:pPr>
        <w:jc w:val="both"/>
      </w:pPr>
    </w:p>
    <w:p w:rsidR="005619C9" w:rsidRPr="00B36129" w:rsidRDefault="00751A14" w:rsidP="00751A14">
      <w:pPr>
        <w:jc w:val="both"/>
      </w:pPr>
      <w:r w:rsidRPr="00B36129">
        <w:t>He then renounced the military life and “continued to travel in Germany, Holland and Italy in the early 1620s.”</w:t>
      </w:r>
      <w:r w:rsidRPr="00B36129">
        <w:rPr>
          <w:rStyle w:val="FootnoteReference"/>
        </w:rPr>
        <w:footnoteReference w:id="283"/>
      </w:r>
      <w:r w:rsidRPr="00B36129">
        <w:t xml:space="preserve"> After extensive travelling, ultimately </w:t>
      </w:r>
    </w:p>
    <w:p w:rsidR="00EF0969" w:rsidRPr="00B36129" w:rsidRDefault="00EF0969" w:rsidP="005619C9">
      <w:pPr>
        <w:ind w:left="720"/>
        <w:jc w:val="both"/>
        <w:rPr>
          <w:sz w:val="22"/>
        </w:rPr>
      </w:pPr>
    </w:p>
    <w:p w:rsidR="00751A14" w:rsidRPr="00B36129" w:rsidRDefault="00751A14" w:rsidP="005619C9">
      <w:pPr>
        <w:ind w:left="720"/>
        <w:jc w:val="both"/>
        <w:rPr>
          <w:sz w:val="22"/>
        </w:rPr>
      </w:pPr>
      <w:r w:rsidRPr="00B36129">
        <w:rPr>
          <w:sz w:val="22"/>
        </w:rPr>
        <w:t>“Descartes returned to France in 1625 … He subsequently remained in Paris until 1628, joining a group of mathematicians and intellectuals that included Marin Mersenne, another advocate of mathematical descriptions of nature, and Guillaume Gibieuf, a theologian at the Sorbonne.”</w:t>
      </w:r>
      <w:r w:rsidRPr="00B36129">
        <w:rPr>
          <w:rStyle w:val="FootnoteReference"/>
          <w:sz w:val="22"/>
        </w:rPr>
        <w:footnoteReference w:id="284"/>
      </w:r>
    </w:p>
    <w:p w:rsidR="00751A14" w:rsidRPr="00B36129" w:rsidRDefault="00751A14" w:rsidP="00751A14">
      <w:pPr>
        <w:jc w:val="both"/>
      </w:pPr>
    </w:p>
    <w:p w:rsidR="005619C9" w:rsidRPr="00B36129" w:rsidRDefault="00751A14" w:rsidP="00751A14">
      <w:pPr>
        <w:jc w:val="both"/>
      </w:pPr>
      <w:r w:rsidRPr="00B36129">
        <w:lastRenderedPageBreak/>
        <w:t xml:space="preserve">Though he was a Frenchman, but he spent </w:t>
      </w:r>
      <w:r w:rsidR="00445D32" w:rsidRPr="00B36129">
        <w:t>most of his later life in Holland,</w:t>
      </w:r>
      <w:r w:rsidRPr="00B36129">
        <w:t xml:space="preserve"> and it was there that </w:t>
      </w:r>
      <w:r w:rsidR="00445D32" w:rsidRPr="00B36129">
        <w:t>“</w:t>
      </w:r>
      <w:r w:rsidRPr="00B36129">
        <w:t>he did most of his philosophical writing”.</w:t>
      </w:r>
      <w:r w:rsidRPr="00B36129">
        <w:rPr>
          <w:rStyle w:val="FootnoteReference"/>
        </w:rPr>
        <w:footnoteReference w:id="285"/>
      </w:r>
      <w:r w:rsidRPr="00B36129">
        <w:t xml:space="preserve"> So, once again, he left his homeland and </w:t>
      </w:r>
    </w:p>
    <w:p w:rsidR="005619C9" w:rsidRPr="00B36129" w:rsidRDefault="005619C9" w:rsidP="00751A14">
      <w:pPr>
        <w:jc w:val="both"/>
      </w:pPr>
    </w:p>
    <w:p w:rsidR="00751A14" w:rsidRPr="00B36129" w:rsidRDefault="00751A14" w:rsidP="005619C9">
      <w:pPr>
        <w:ind w:left="720"/>
        <w:jc w:val="both"/>
        <w:rPr>
          <w:sz w:val="22"/>
        </w:rPr>
      </w:pPr>
      <w:r w:rsidRPr="00B36129">
        <w:rPr>
          <w:sz w:val="22"/>
        </w:rPr>
        <w:t>“After an exploratory visit to Holland in 1628, Descartes decided to make that country his permanent home, and he took up residence there in the spring of 1629. … Altogether he was to change his address more than a dozen times … The restlessness may partly have been due to a desire to be left alone: Baillet notes that Descartes often kept his correspondents in doubt about his exact address, to avoid being plagued with visits. This strong desire for tranquility and solitude may have been the main reason for Descartes’ departure from France in the first place, but it is also possible that he hoped that the relatively tolerant climate of Protestant Holland would enable him to pursue his scientific and philosophical studies with less danger of being embroiled in academic and theological disputes.”</w:t>
      </w:r>
      <w:r w:rsidRPr="00B36129">
        <w:rPr>
          <w:rStyle w:val="FootnoteReference"/>
          <w:sz w:val="22"/>
        </w:rPr>
        <w:footnoteReference w:id="286"/>
      </w:r>
    </w:p>
    <w:p w:rsidR="00751A14" w:rsidRPr="00B36129" w:rsidRDefault="00751A14" w:rsidP="00751A14">
      <w:pPr>
        <w:jc w:val="both"/>
      </w:pPr>
    </w:p>
    <w:p w:rsidR="00751A14" w:rsidRPr="00B36129" w:rsidRDefault="00751A14" w:rsidP="005619C9">
      <w:pPr>
        <w:jc w:val="both"/>
        <w:rPr>
          <w:sz w:val="22"/>
        </w:rPr>
      </w:pPr>
      <w:r w:rsidRPr="00B36129">
        <w:t>Ralph M. Eaton, writes in this accordance that</w:t>
      </w:r>
      <w:r w:rsidR="005619C9" w:rsidRPr="00B36129">
        <w:t xml:space="preserve">, </w:t>
      </w:r>
      <w:r w:rsidRPr="00B36129">
        <w:t>“when he left for Holland in 1629 he vowed never to return. But Descartes was not out of touch with the learned world in Paris.”</w:t>
      </w:r>
      <w:r w:rsidRPr="00B36129">
        <w:rPr>
          <w:rStyle w:val="FootnoteReference"/>
        </w:rPr>
        <w:footnoteReference w:id="287"/>
      </w:r>
    </w:p>
    <w:p w:rsidR="00445D32" w:rsidRPr="00B36129" w:rsidRDefault="00445D32" w:rsidP="00751A14">
      <w:pPr>
        <w:jc w:val="both"/>
      </w:pPr>
    </w:p>
    <w:p w:rsidR="00751A14" w:rsidRPr="00B36129" w:rsidRDefault="00751A14" w:rsidP="00751A14">
      <w:pPr>
        <w:jc w:val="both"/>
      </w:pPr>
      <w:r w:rsidRPr="00B36129">
        <w:t xml:space="preserve">Descartes lived in Holland “with brief interruptions, until 1649. </w:t>
      </w:r>
      <w:r w:rsidR="005619C9" w:rsidRPr="00B36129">
        <w:t>…</w:t>
      </w:r>
      <w:r w:rsidRPr="00B36129">
        <w:t xml:space="preserve"> One objected to the weather (‘four months of winter and eight months of cold’), but Descartes preferred its climate to that of Italy. He had a number of intellectual friends. Despite his desire for a quiet life, he was involved in some academic and religious disputes, unpleasant and at one point rather threatening”.</w:t>
      </w:r>
      <w:r w:rsidRPr="00B36129">
        <w:rPr>
          <w:rStyle w:val="FootnoteReference"/>
        </w:rPr>
        <w:footnoteReference w:id="288"/>
      </w:r>
    </w:p>
    <w:p w:rsidR="00751A14" w:rsidRPr="00B36129" w:rsidRDefault="00751A14" w:rsidP="00751A14">
      <w:pPr>
        <w:jc w:val="both"/>
      </w:pPr>
    </w:p>
    <w:p w:rsidR="00751A14" w:rsidRPr="00B36129" w:rsidRDefault="005619C9" w:rsidP="00751A14">
      <w:pPr>
        <w:jc w:val="both"/>
      </w:pPr>
      <w:r w:rsidRPr="00B36129">
        <w:t>H</w:t>
      </w:r>
      <w:r w:rsidR="00751A14" w:rsidRPr="00B36129">
        <w:t>e wrote in a letter to Mersenne, that he could pursue his studies far more successfully than would have been probable in Paris with its “innumerable distractions”</w:t>
      </w:r>
      <w:r w:rsidR="0041040F">
        <w:t>.</w:t>
      </w:r>
      <w:r w:rsidR="00751A14" w:rsidRPr="00B36129">
        <w:rPr>
          <w:rStyle w:val="FootnoteReference"/>
        </w:rPr>
        <w:footnoteReference w:id="289"/>
      </w:r>
      <w:r w:rsidR="00751A14" w:rsidRPr="00B36129">
        <w:t xml:space="preserve"> </w:t>
      </w:r>
    </w:p>
    <w:p w:rsidR="00751A14" w:rsidRPr="00B36129" w:rsidRDefault="00751A14" w:rsidP="00751A14">
      <w:pPr>
        <w:jc w:val="both"/>
      </w:pPr>
    </w:p>
    <w:p w:rsidR="00751A14" w:rsidRPr="00B36129" w:rsidRDefault="0041040F" w:rsidP="00751A14">
      <w:pPr>
        <w:jc w:val="both"/>
      </w:pPr>
      <w:r>
        <w:t>I</w:t>
      </w:r>
      <w:r w:rsidR="00751A14" w:rsidRPr="00B36129">
        <w:t xml:space="preserve">n 1628, Descartes </w:t>
      </w:r>
      <w:r w:rsidR="00445D32" w:rsidRPr="00B36129">
        <w:t>wrote</w:t>
      </w:r>
      <w:r w:rsidR="00751A14" w:rsidRPr="00B36129">
        <w:t xml:space="preserve"> his first major work, </w:t>
      </w:r>
      <w:r w:rsidR="00445D32" w:rsidRPr="00B36129">
        <w:t>‘</w:t>
      </w:r>
      <w:r w:rsidR="00751A14" w:rsidRPr="00B36129">
        <w:t>Rules for the Direction of the Mind.</w:t>
      </w:r>
      <w:r w:rsidR="00751A14" w:rsidRPr="00B36129">
        <w:rPr>
          <w:rStyle w:val="FootnoteReference"/>
        </w:rPr>
        <w:footnoteReference w:id="290"/>
      </w:r>
      <w:r w:rsidR="00751A14" w:rsidRPr="00B36129">
        <w:t xml:space="preserve"> This book was written on ‘universal mathematics’, to present his new method. It exposes much about Descartes’ early approach to his ultimate mission of formulating a universal method for attaining the truth. Preoccupation with a unified system of investigation and with the achievement of ‘universal wisdom’ can also be found in this book. Moreover, many of Descartes’ basic philosophical concerns are also articulated or at least anticipated</w:t>
      </w:r>
      <w:r w:rsidR="005619C9" w:rsidRPr="00B36129">
        <w:t xml:space="preserve"> in it</w:t>
      </w:r>
      <w:r w:rsidR="00751A14" w:rsidRPr="00B36129">
        <w:t>.</w:t>
      </w:r>
    </w:p>
    <w:p w:rsidR="00751A14" w:rsidRPr="00B36129" w:rsidRDefault="00751A14" w:rsidP="00751A14">
      <w:pPr>
        <w:jc w:val="both"/>
      </w:pPr>
    </w:p>
    <w:p w:rsidR="00751A14" w:rsidRPr="00B36129" w:rsidRDefault="00751A14" w:rsidP="00751A14">
      <w:pPr>
        <w:jc w:val="both"/>
      </w:pPr>
      <w:r w:rsidRPr="00B36129">
        <w:t>Descartes admitted, that the “scientific truth is to be obtained only by the use of mathematics in the examination of nature.”</w:t>
      </w:r>
      <w:r w:rsidRPr="00B36129">
        <w:rPr>
          <w:rStyle w:val="FootnoteReference"/>
        </w:rPr>
        <w:footnoteReference w:id="291"/>
      </w:r>
      <w:r w:rsidRPr="00B36129">
        <w:t xml:space="preserve"> This is the discovery, or rediscovery, of the seventeenth century, which originated the modern science to take birth. </w:t>
      </w:r>
    </w:p>
    <w:p w:rsidR="00751A14" w:rsidRPr="00B36129" w:rsidRDefault="00751A14" w:rsidP="00751A14">
      <w:pPr>
        <w:jc w:val="both"/>
      </w:pPr>
    </w:p>
    <w:p w:rsidR="00751A14" w:rsidRPr="00B36129" w:rsidRDefault="00751A14" w:rsidP="00751A14">
      <w:pPr>
        <w:jc w:val="both"/>
      </w:pPr>
      <w:r w:rsidRPr="00B36129">
        <w:t>This book was never finished nor did it publish in Descartes’ lifetime. “The uncompleted manuscript, published in Latin in 1701 as the ‘Rules for the Direction of the Mind’, contained twenty-one out of a projected thirty-six Rules.”</w:t>
      </w:r>
      <w:r w:rsidRPr="00B36129">
        <w:rPr>
          <w:rStyle w:val="FootnoteReference"/>
        </w:rPr>
        <w:footnoteReference w:id="292"/>
      </w:r>
      <w:r w:rsidRPr="00B36129">
        <w:t xml:space="preserve"> In which, he claimed that all the sciences in common depend on some “pure and simple natures,” </w:t>
      </w:r>
      <w:r w:rsidRPr="00B36129">
        <w:rPr>
          <w:rStyle w:val="FootnoteReference"/>
        </w:rPr>
        <w:footnoteReference w:id="293"/>
      </w:r>
      <w:r w:rsidRPr="00B36129">
        <w:t xml:space="preserve"> which any researcher should seek first. </w:t>
      </w:r>
    </w:p>
    <w:p w:rsidR="00751A14" w:rsidRPr="00B36129" w:rsidRDefault="00751A14" w:rsidP="00751A14">
      <w:pPr>
        <w:jc w:val="both"/>
      </w:pPr>
    </w:p>
    <w:p w:rsidR="00751A14" w:rsidRPr="00B36129" w:rsidRDefault="00751A14" w:rsidP="00751A14">
      <w:pPr>
        <w:jc w:val="both"/>
      </w:pPr>
      <w:r w:rsidRPr="00B36129">
        <w:t>This search for simple natures and pure ideas was the base of his universal method, which extended beyond mathematics.</w:t>
      </w:r>
    </w:p>
    <w:p w:rsidR="00751A14" w:rsidRPr="00B36129" w:rsidRDefault="00751A14" w:rsidP="00751A14">
      <w:pPr>
        <w:jc w:val="both"/>
      </w:pPr>
    </w:p>
    <w:p w:rsidR="005619C9" w:rsidRPr="00B36129" w:rsidRDefault="00751A14" w:rsidP="00751A14">
      <w:pPr>
        <w:jc w:val="both"/>
      </w:pPr>
      <w:r w:rsidRPr="00B36129">
        <w:t>But at the same time, it cannot be denied that</w:t>
      </w:r>
      <w:r w:rsidR="005619C9" w:rsidRPr="00B36129">
        <w:t>,</w:t>
      </w:r>
      <w:r w:rsidRPr="00B36129">
        <w:t xml:space="preserve"> </w:t>
      </w:r>
    </w:p>
    <w:p w:rsidR="005619C9" w:rsidRPr="00B36129" w:rsidRDefault="005619C9" w:rsidP="00751A14">
      <w:pPr>
        <w:jc w:val="both"/>
      </w:pPr>
    </w:p>
    <w:p w:rsidR="00751A14" w:rsidRPr="00B36129" w:rsidRDefault="00751A14" w:rsidP="005619C9">
      <w:pPr>
        <w:ind w:left="720"/>
        <w:jc w:val="both"/>
        <w:rPr>
          <w:sz w:val="22"/>
        </w:rPr>
      </w:pPr>
      <w:r w:rsidRPr="00B36129">
        <w:rPr>
          <w:sz w:val="22"/>
        </w:rPr>
        <w:t>“he had no fixed plan of life until he finally went into seclusion in Holland in 1629. From then onward, at the advice of his friends, he began setting down for publication the philosophical ideas which had been in gestation during the decade of his wanderings. At thirty-two he was always recognized by the circle of Father Mersenne in Paris as a mathematician and philosopher of the first magnitude.”</w:t>
      </w:r>
      <w:r w:rsidRPr="00B36129">
        <w:rPr>
          <w:rStyle w:val="FootnoteReference"/>
          <w:sz w:val="22"/>
        </w:rPr>
        <w:footnoteReference w:id="294"/>
      </w:r>
    </w:p>
    <w:p w:rsidR="00751A14" w:rsidRPr="00B36129" w:rsidRDefault="00751A14" w:rsidP="00751A14">
      <w:pPr>
        <w:autoSpaceDE w:val="0"/>
        <w:autoSpaceDN w:val="0"/>
        <w:adjustRightInd w:val="0"/>
        <w:jc w:val="both"/>
      </w:pPr>
    </w:p>
    <w:p w:rsidR="00E54AF9" w:rsidRDefault="00751A14" w:rsidP="00E54AF9">
      <w:pPr>
        <w:autoSpaceDE w:val="0"/>
        <w:autoSpaceDN w:val="0"/>
        <w:adjustRightInd w:val="0"/>
        <w:jc w:val="both"/>
        <w:rPr>
          <w:rFonts w:eastAsiaTheme="minorHAnsi"/>
          <w:sz w:val="22"/>
        </w:rPr>
      </w:pPr>
      <w:r w:rsidRPr="00B36129">
        <w:t xml:space="preserve">Descartes once more reformulated his intellectual agenda in 1628 and 1629 </w:t>
      </w:r>
      <w:r w:rsidR="00C92187">
        <w:t xml:space="preserve">and </w:t>
      </w:r>
      <w:r w:rsidRPr="00E54AF9">
        <w:t xml:space="preserve">proclaimed that </w:t>
      </w:r>
      <w:r w:rsidR="00C92187">
        <w:t>“</w:t>
      </w:r>
      <w:r w:rsidRPr="00E54AF9">
        <w:t xml:space="preserve">he himself possessed a universal method for separating the true from the </w:t>
      </w:r>
      <w:r w:rsidRPr="00E54AF9">
        <w:rPr>
          <w:rFonts w:eastAsiaTheme="minorHAnsi"/>
        </w:rPr>
        <w:t>false with certainty.</w:t>
      </w:r>
      <w:r w:rsidR="00E54AF9" w:rsidRPr="00E54AF9">
        <w:rPr>
          <w:rFonts w:eastAsiaTheme="minorHAnsi"/>
        </w:rPr>
        <w:t xml:space="preserve">” </w:t>
      </w:r>
      <w:r w:rsidR="00E54AF9" w:rsidRPr="00E54AF9">
        <w:rPr>
          <w:rStyle w:val="FootnoteReference"/>
          <w:rFonts w:eastAsiaTheme="minorHAnsi"/>
        </w:rPr>
        <w:footnoteReference w:id="295"/>
      </w:r>
      <w:r w:rsidRPr="0041040F">
        <w:rPr>
          <w:rFonts w:eastAsiaTheme="minorHAnsi"/>
          <w:sz w:val="22"/>
        </w:rPr>
        <w:t xml:space="preserve"> </w:t>
      </w:r>
    </w:p>
    <w:p w:rsidR="00E54AF9" w:rsidRDefault="00E54AF9" w:rsidP="00E54AF9">
      <w:pPr>
        <w:autoSpaceDE w:val="0"/>
        <w:autoSpaceDN w:val="0"/>
        <w:adjustRightInd w:val="0"/>
        <w:jc w:val="both"/>
        <w:rPr>
          <w:rFonts w:eastAsiaTheme="minorHAnsi"/>
          <w:sz w:val="22"/>
        </w:rPr>
      </w:pPr>
    </w:p>
    <w:p w:rsidR="003F15A7" w:rsidRPr="00B36129" w:rsidRDefault="00751A14" w:rsidP="00E54AF9">
      <w:pPr>
        <w:autoSpaceDE w:val="0"/>
        <w:autoSpaceDN w:val="0"/>
        <w:adjustRightInd w:val="0"/>
        <w:jc w:val="both"/>
      </w:pPr>
      <w:r w:rsidRPr="00E54AF9">
        <w:rPr>
          <w:rFonts w:eastAsiaTheme="minorHAnsi"/>
        </w:rPr>
        <w:t>Bérulle</w:t>
      </w:r>
      <w:r w:rsidR="0041040F" w:rsidRPr="00E54AF9">
        <w:rPr>
          <w:rFonts w:eastAsiaTheme="minorHAnsi"/>
        </w:rPr>
        <w:t xml:space="preserve"> </w:t>
      </w:r>
      <w:r w:rsidRPr="00E54AF9">
        <w:rPr>
          <w:rStyle w:val="FootnoteReference"/>
          <w:rFonts w:eastAsiaTheme="minorHAnsi"/>
        </w:rPr>
        <w:footnoteReference w:id="296"/>
      </w:r>
      <w:r w:rsidRPr="00E54AF9">
        <w:rPr>
          <w:rFonts w:eastAsiaTheme="minorHAnsi"/>
        </w:rPr>
        <w:t xml:space="preserve"> called upon him to give the fruits of his method to the world.</w:t>
      </w:r>
      <w:r w:rsidR="00E54AF9">
        <w:rPr>
          <w:rFonts w:eastAsiaTheme="minorHAnsi"/>
        </w:rPr>
        <w:t xml:space="preserve"> </w:t>
      </w:r>
      <w:r w:rsidRPr="00B36129">
        <w:t>Thus</w:t>
      </w:r>
      <w:r w:rsidR="00E54AF9">
        <w:t>,</w:t>
      </w:r>
      <w:r w:rsidRPr="00B36129">
        <w:t xml:space="preserve"> </w:t>
      </w:r>
    </w:p>
    <w:p w:rsidR="003F15A7" w:rsidRPr="00B36129" w:rsidRDefault="003F15A7" w:rsidP="00751A14">
      <w:pPr>
        <w:jc w:val="both"/>
      </w:pPr>
    </w:p>
    <w:p w:rsidR="00751A14" w:rsidRPr="00B36129" w:rsidRDefault="00751A14" w:rsidP="003F15A7">
      <w:pPr>
        <w:ind w:left="720"/>
        <w:jc w:val="both"/>
        <w:rPr>
          <w:sz w:val="22"/>
        </w:rPr>
      </w:pPr>
      <w:r w:rsidRPr="00B36129">
        <w:rPr>
          <w:sz w:val="22"/>
        </w:rPr>
        <w:t>“He eventually published four major books – covering geometry, optics, the physical world, the human body and human emotions, and metaphysics – and others were left unpublished when he died in 1650. In the course of his development, he retained his method of searching for simple notions, but his account of the cognitive basis for his method changed.”</w:t>
      </w:r>
      <w:r w:rsidRPr="00B36129">
        <w:rPr>
          <w:rStyle w:val="FootnoteReference"/>
          <w:sz w:val="22"/>
        </w:rPr>
        <w:footnoteReference w:id="297"/>
      </w:r>
    </w:p>
    <w:p w:rsidR="00C335BB" w:rsidRDefault="00C335BB" w:rsidP="00751A14">
      <w:pPr>
        <w:jc w:val="both"/>
      </w:pPr>
    </w:p>
    <w:p w:rsidR="00751A14" w:rsidRPr="00B36129" w:rsidRDefault="00751A14" w:rsidP="00751A14">
      <w:pPr>
        <w:jc w:val="both"/>
      </w:pPr>
      <w:r w:rsidRPr="00B36129">
        <w:t xml:space="preserve">The important era of Descartes’ life between 1629 and 1649, which he spent mostly in Holland, therefore brought Cartesianism to a full expression. </w:t>
      </w:r>
    </w:p>
    <w:p w:rsidR="00E54AF9" w:rsidRDefault="00E54AF9" w:rsidP="00751A14">
      <w:pPr>
        <w:jc w:val="both"/>
      </w:pPr>
    </w:p>
    <w:p w:rsidR="00751A14" w:rsidRPr="00B36129" w:rsidRDefault="00751A14" w:rsidP="00751A14">
      <w:pPr>
        <w:jc w:val="both"/>
      </w:pPr>
      <w:r w:rsidRPr="00B36129">
        <w:t xml:space="preserve">He discarded his sense-based epistemology of 1620 by 1629, </w:t>
      </w:r>
      <w:r w:rsidRPr="00B36129">
        <w:rPr>
          <w:rStyle w:val="FootnoteReference"/>
        </w:rPr>
        <w:footnoteReference w:id="298"/>
      </w:r>
      <w:r w:rsidRPr="00B36129">
        <w:t xml:space="preserve"> and assumed a place closer to the Platonic theory</w:t>
      </w:r>
      <w:r w:rsidR="00C92187">
        <w:t>,</w:t>
      </w:r>
      <w:r w:rsidRPr="00B36129">
        <w:t xml:space="preserve"> that primary truths are known through purely intellectual viz. non-sensory reflection. His early writings offer us with some intimation about his philosophical thoughts near the time of his dreams. According to that information, initially he held the sense-based epistemology. Opposing to his later views of supporting rationalism; he noted down in his treatise that man </w:t>
      </w:r>
      <w:r w:rsidR="00445D32" w:rsidRPr="00B36129">
        <w:t>acquires the</w:t>
      </w:r>
      <w:r w:rsidRPr="00B36129">
        <w:t xml:space="preserve"> knowledge of </w:t>
      </w:r>
      <w:r w:rsidR="00445D32" w:rsidRPr="00B36129">
        <w:t>ordinary</w:t>
      </w:r>
      <w:r w:rsidRPr="00B36129">
        <w:t xml:space="preserve"> things only through</w:t>
      </w:r>
      <w:r w:rsidR="00445D32" w:rsidRPr="00B36129">
        <w:t xml:space="preserve"> senses</w:t>
      </w:r>
      <w:r w:rsidRPr="00B36129">
        <w:t>.</w:t>
      </w:r>
      <w:r w:rsidRPr="00B36129">
        <w:rPr>
          <w:rStyle w:val="FootnoteReference"/>
        </w:rPr>
        <w:footnoteReference w:id="299"/>
      </w:r>
    </w:p>
    <w:p w:rsidR="00C92187" w:rsidRDefault="00751A14" w:rsidP="00751A14">
      <w:pPr>
        <w:pStyle w:val="3text"/>
        <w:jc w:val="both"/>
      </w:pPr>
      <w:r w:rsidRPr="00B36129">
        <w:t>Descartes planned to compose his book ‘The World’ when</w:t>
      </w:r>
      <w:r w:rsidR="00C92187">
        <w:t>,</w:t>
      </w:r>
      <w:r w:rsidRPr="00B36129">
        <w:t xml:space="preserve"> </w:t>
      </w:r>
    </w:p>
    <w:p w:rsidR="00751A14" w:rsidRPr="00B36129" w:rsidRDefault="00751A14" w:rsidP="00C92187">
      <w:pPr>
        <w:pStyle w:val="3text"/>
        <w:ind w:left="720"/>
        <w:jc w:val="both"/>
      </w:pPr>
      <w:r w:rsidRPr="00C92187">
        <w:rPr>
          <w:sz w:val="22"/>
        </w:rPr>
        <w:t xml:space="preserve">“In March 1629, the phenomenon of parhelia, sun-haloes, was observed at Rome, and Descartes was asked his opinion of this. He formed the conception of a treatise on meteorological questions, and, more generally, on physics: it was to be called </w:t>
      </w:r>
      <w:r w:rsidR="00445D32" w:rsidRPr="00C92187">
        <w:rPr>
          <w:rStyle w:val="Emphasis"/>
          <w:i w:val="0"/>
          <w:sz w:val="22"/>
        </w:rPr>
        <w:t>…</w:t>
      </w:r>
      <w:r w:rsidRPr="00C92187">
        <w:rPr>
          <w:rStyle w:val="Emphasis"/>
          <w:sz w:val="22"/>
        </w:rPr>
        <w:t xml:space="preserve"> Treatise on the Universe</w:t>
      </w:r>
      <w:r w:rsidRPr="00C92187">
        <w:rPr>
          <w:sz w:val="22"/>
        </w:rPr>
        <w:t>.”</w:t>
      </w:r>
      <w:r w:rsidRPr="00C92187">
        <w:rPr>
          <w:rStyle w:val="FootnoteReference"/>
          <w:sz w:val="22"/>
        </w:rPr>
        <w:footnoteReference w:id="300"/>
      </w:r>
    </w:p>
    <w:p w:rsidR="00751A14" w:rsidRPr="00B36129" w:rsidRDefault="00751A14" w:rsidP="00751A14">
      <w:pPr>
        <w:autoSpaceDE w:val="0"/>
        <w:autoSpaceDN w:val="0"/>
        <w:adjustRightInd w:val="0"/>
        <w:jc w:val="both"/>
      </w:pPr>
      <w:r w:rsidRPr="00B36129">
        <w:t xml:space="preserve">The World was sketched to contain three parts: a treatise on light (which would include general physics), a treatise on man (dealing with human physiology), and a treatise on the soul or mind. </w:t>
      </w:r>
      <w:r w:rsidRPr="00B36129">
        <w:lastRenderedPageBreak/>
        <w:t>Only the first two parts exist</w:t>
      </w:r>
      <w:r w:rsidR="005619C9" w:rsidRPr="00B36129">
        <w:t>,</w:t>
      </w:r>
      <w:r w:rsidRPr="00B36129">
        <w:t xml:space="preserve"> which consist of a new comprehensive vision of material nature. The third part was either never written or has been destroyed.</w:t>
      </w:r>
    </w:p>
    <w:p w:rsidR="00751A14" w:rsidRPr="00B36129" w:rsidRDefault="00751A14" w:rsidP="00751A14">
      <w:pPr>
        <w:jc w:val="both"/>
      </w:pPr>
    </w:p>
    <w:p w:rsidR="00751A14" w:rsidRPr="00B36129" w:rsidRDefault="00751A14" w:rsidP="00751A14">
      <w:pPr>
        <w:jc w:val="both"/>
      </w:pPr>
      <w:r w:rsidRPr="00B36129">
        <w:t xml:space="preserve">In a chapter of The World entitled ‘The Laws of Nature of this new world’, Descartes associated the laws of motion with the activity of God. He wrote the entire work as an imaginary account, in which God creates a new universe like the </w:t>
      </w:r>
      <w:r w:rsidR="005619C9" w:rsidRPr="00B36129">
        <w:t>present</w:t>
      </w:r>
      <w:r w:rsidRPr="00B36129">
        <w:t xml:space="preserve"> world, exceeding the limits of the Aristotelian universe of his course books, written for schools. On the other hand, ‘Treatise on man’ is entirely based on mechanistic description of human physiology and in partially human psychology.</w:t>
      </w:r>
    </w:p>
    <w:p w:rsidR="00751A14" w:rsidRPr="00B36129" w:rsidRDefault="00751A14" w:rsidP="00751A14">
      <w:pPr>
        <w:jc w:val="both"/>
      </w:pPr>
    </w:p>
    <w:p w:rsidR="00751A14" w:rsidRPr="00B36129" w:rsidRDefault="00751A14" w:rsidP="00751A14">
      <w:pPr>
        <w:jc w:val="both"/>
      </w:pPr>
      <w:r w:rsidRPr="00B36129">
        <w:t xml:space="preserve">In the early 1630s, </w:t>
      </w:r>
      <w:r w:rsidR="00C92187">
        <w:t>d</w:t>
      </w:r>
      <w:r w:rsidRPr="00B36129">
        <w:t xml:space="preserve">uring his stay in Holland, he visited several universities and met a number of renowned mathematicians, philosophers and medical persons. While living in Amsterdam, in Kalverstraat (in the quarter where many of the city’s butchers could be found), he was capable of pursuing his “anatomical studies by purchasing numerous carcasses for dissection. He also worked on algebra, furthering the project described in the </w:t>
      </w:r>
      <w:r w:rsidRPr="00B36129">
        <w:rPr>
          <w:i/>
        </w:rPr>
        <w:t>Regulae</w:t>
      </w:r>
      <w:r w:rsidRPr="00B36129">
        <w:t xml:space="preserve"> of perfecting a precise notation for the solution of mathematical problems.”</w:t>
      </w:r>
      <w:r w:rsidRPr="00B36129">
        <w:rPr>
          <w:rStyle w:val="FootnoteReference"/>
        </w:rPr>
        <w:footnoteReference w:id="301"/>
      </w:r>
    </w:p>
    <w:p w:rsidR="00751A14" w:rsidRPr="00B36129" w:rsidRDefault="00751A14" w:rsidP="00751A14">
      <w:pPr>
        <w:jc w:val="both"/>
      </w:pPr>
    </w:p>
    <w:p w:rsidR="00751A14" w:rsidRPr="00B36129" w:rsidRDefault="00751A14" w:rsidP="00751A14">
      <w:pPr>
        <w:jc w:val="both"/>
      </w:pPr>
      <w:r w:rsidRPr="00B36129">
        <w:t xml:space="preserve">Before revisiting the Dutch Netherlands late in 1628, his works were mainly focused on mathematics (both pure and applied) and method. Now he carried out for the first time a sustained exploration of metaphysical subjects and during his first nine months in the Netherlands he worked on nothing else. He wrote to Mersenne about the results of this work in April 1630, in which he proclaimed </w:t>
      </w:r>
      <w:r w:rsidR="00445D32" w:rsidRPr="00B36129">
        <w:t>to have</w:t>
      </w:r>
      <w:r w:rsidRPr="00B36129">
        <w:t xml:space="preserve"> discovered </w:t>
      </w:r>
      <w:r w:rsidR="00445D32" w:rsidRPr="00B36129">
        <w:t xml:space="preserve">the manner of </w:t>
      </w:r>
      <w:r w:rsidRPr="00B36129">
        <w:t>demonstrat</w:t>
      </w:r>
      <w:r w:rsidR="00445D32" w:rsidRPr="00B36129">
        <w:t>ing</w:t>
      </w:r>
      <w:r w:rsidRPr="00B36129">
        <w:t xml:space="preserve"> metaphysical truths </w:t>
      </w:r>
      <w:r w:rsidR="00445D32" w:rsidRPr="00B36129">
        <w:t xml:space="preserve">more </w:t>
      </w:r>
      <w:r w:rsidRPr="00B36129">
        <w:t>evident</w:t>
      </w:r>
      <w:r w:rsidR="00445D32" w:rsidRPr="00B36129">
        <w:t>ly</w:t>
      </w:r>
      <w:r w:rsidRPr="00B36129">
        <w:t xml:space="preserve"> than </w:t>
      </w:r>
      <w:r w:rsidR="00445D32" w:rsidRPr="00B36129">
        <w:t xml:space="preserve">that of the way of </w:t>
      </w:r>
      <w:r w:rsidRPr="00B36129">
        <w:t>demonstrat</w:t>
      </w:r>
      <w:r w:rsidR="00445D32" w:rsidRPr="00B36129">
        <w:t xml:space="preserve">ing the </w:t>
      </w:r>
      <w:r w:rsidRPr="00B36129">
        <w:t>geometr</w:t>
      </w:r>
      <w:r w:rsidR="00445D32" w:rsidRPr="00B36129">
        <w:t>ical truths</w:t>
      </w:r>
      <w:r w:rsidRPr="00B36129">
        <w:t>.</w:t>
      </w:r>
      <w:r w:rsidRPr="00B36129">
        <w:rPr>
          <w:rStyle w:val="FootnoteReference"/>
        </w:rPr>
        <w:footnoteReference w:id="302"/>
      </w:r>
    </w:p>
    <w:p w:rsidR="00751A14" w:rsidRPr="00B36129" w:rsidRDefault="00751A14" w:rsidP="00751A14">
      <w:pPr>
        <w:jc w:val="both"/>
      </w:pPr>
    </w:p>
    <w:p w:rsidR="00751A14" w:rsidRPr="00B36129" w:rsidRDefault="00751A14" w:rsidP="00751A14">
      <w:pPr>
        <w:jc w:val="both"/>
      </w:pPr>
      <w:r w:rsidRPr="00B36129">
        <w:t>For someone who previously had considered mathematics as providing the definitive standard of certainty, this statement marks a momentous change. The letter also reported that metaphysical inquiry relating to God and the self (the soul or mind) had led him to ascertain “the foundations of Physics”.</w:t>
      </w:r>
      <w:r w:rsidRPr="00B36129">
        <w:rPr>
          <w:rStyle w:val="FootnoteReference"/>
        </w:rPr>
        <w:footnoteReference w:id="303"/>
      </w:r>
    </w:p>
    <w:p w:rsidR="00751A14" w:rsidRPr="00B36129" w:rsidRDefault="00751A14" w:rsidP="00751A14">
      <w:pPr>
        <w:jc w:val="both"/>
      </w:pPr>
    </w:p>
    <w:p w:rsidR="00751A14" w:rsidRPr="00B36129" w:rsidRDefault="00751A14" w:rsidP="00751A14">
      <w:pPr>
        <w:jc w:val="both"/>
      </w:pPr>
      <w:r w:rsidRPr="00B36129">
        <w:t>Late in 1633, Descartes heard that Galileo had been condemned by the Roman Catholic Inquisition for shielding the Copernican hypothesis</w:t>
      </w:r>
      <w:r w:rsidR="0097538C">
        <w:t>,</w:t>
      </w:r>
      <w:r w:rsidRPr="00B36129">
        <w:t xml:space="preserve"> that the Earth moves around the Sun. Descartes had also affirmed the same hypothesis in his ‘The World’, so hearing that news he suppressed the work. He was faithful to the Church but also troubled at being made a cr</w:t>
      </w:r>
      <w:r w:rsidR="0097538C">
        <w:t>iminal for verifying the theory.</w:t>
      </w:r>
      <w:r w:rsidRPr="00B36129">
        <w:t xml:space="preserve"> </w:t>
      </w:r>
      <w:r w:rsidR="0097538C">
        <w:t xml:space="preserve">Therefore he was presumed as </w:t>
      </w:r>
      <w:r w:rsidRPr="00B36129">
        <w:t>being “burning all his papers.”</w:t>
      </w:r>
      <w:r w:rsidRPr="00B36129">
        <w:rPr>
          <w:rStyle w:val="FootnoteReference"/>
        </w:rPr>
        <w:footnoteReference w:id="304"/>
      </w:r>
      <w:r w:rsidRPr="00B36129">
        <w:t xml:space="preserve"> The extant parts of the book were published in French language after his death in 1664.</w:t>
      </w:r>
    </w:p>
    <w:p w:rsidR="00751A14" w:rsidRPr="00B36129" w:rsidRDefault="00751A14" w:rsidP="00751A14">
      <w:pPr>
        <w:jc w:val="both"/>
      </w:pPr>
      <w:r w:rsidRPr="00B36129">
        <w:t xml:space="preserve">He had an aspiration to have </w:t>
      </w:r>
      <w:r w:rsidR="005619C9" w:rsidRPr="00B36129">
        <w:t>t</w:t>
      </w:r>
      <w:r w:rsidRPr="00B36129">
        <w:t>his work accepted officially as guide-book, but he was apprehended of being reproached and was afraid about his wo</w:t>
      </w:r>
      <w:r w:rsidR="0097538C">
        <w:t>rk being censured by the Church.</w:t>
      </w:r>
      <w:r w:rsidRPr="00B36129">
        <w:t xml:space="preserve"> </w:t>
      </w:r>
      <w:r w:rsidR="0097538C">
        <w:t xml:space="preserve">It </w:t>
      </w:r>
      <w:r w:rsidRPr="00B36129">
        <w:t>definitely put some distorting impact on Descartes’ thoughts. He was too disturbed about the condemnation of ecclesiastics that in a letter to Me</w:t>
      </w:r>
      <w:r w:rsidR="00445D32" w:rsidRPr="00B36129">
        <w:t>rsenne of April 1634, he wrote that alt</w:t>
      </w:r>
      <w:r w:rsidRPr="00B36129">
        <w:t xml:space="preserve">hough </w:t>
      </w:r>
      <w:r w:rsidR="00445D32" w:rsidRPr="00B36129">
        <w:t>his</w:t>
      </w:r>
      <w:r w:rsidRPr="00B36129">
        <w:t xml:space="preserve"> arguments were </w:t>
      </w:r>
      <w:r w:rsidR="00445D32" w:rsidRPr="00B36129">
        <w:t>founde</w:t>
      </w:r>
      <w:r w:rsidRPr="00B36129">
        <w:t xml:space="preserve">d on very </w:t>
      </w:r>
      <w:r w:rsidR="00445D32" w:rsidRPr="00B36129">
        <w:t>firm</w:t>
      </w:r>
      <w:r w:rsidRPr="00B36129">
        <w:t xml:space="preserve"> and </w:t>
      </w:r>
      <w:r w:rsidR="00445D32" w:rsidRPr="00B36129">
        <w:t>manifested</w:t>
      </w:r>
      <w:r w:rsidRPr="00B36129">
        <w:t xml:space="preserve"> </w:t>
      </w:r>
      <w:r w:rsidR="00445D32" w:rsidRPr="00B36129">
        <w:t>evidence</w:t>
      </w:r>
      <w:r w:rsidRPr="00B36129">
        <w:t xml:space="preserve">, </w:t>
      </w:r>
      <w:r w:rsidR="00445D32" w:rsidRPr="00B36129">
        <w:t>even then he</w:t>
      </w:r>
      <w:r w:rsidRPr="00B36129">
        <w:t xml:space="preserve"> would not </w:t>
      </w:r>
      <w:r w:rsidR="00445D32" w:rsidRPr="00B36129">
        <w:t>desire</w:t>
      </w:r>
      <w:r w:rsidRPr="00B36129">
        <w:t xml:space="preserve">, to </w:t>
      </w:r>
      <w:r w:rsidR="00445D32" w:rsidRPr="00B36129">
        <w:t>keep</w:t>
      </w:r>
      <w:r w:rsidRPr="00B36129">
        <w:t xml:space="preserve"> them against the authority of the Church.</w:t>
      </w:r>
      <w:r w:rsidRPr="00B36129">
        <w:rPr>
          <w:rStyle w:val="FootnoteReference"/>
        </w:rPr>
        <w:footnoteReference w:id="305"/>
      </w:r>
    </w:p>
    <w:p w:rsidR="00751A14" w:rsidRPr="00B36129" w:rsidRDefault="00751A14" w:rsidP="00751A14">
      <w:pPr>
        <w:jc w:val="both"/>
      </w:pPr>
    </w:p>
    <w:p w:rsidR="00751A14" w:rsidRPr="00B36129" w:rsidRDefault="00751A14" w:rsidP="00751A14">
      <w:pPr>
        <w:jc w:val="both"/>
      </w:pPr>
      <w:r w:rsidRPr="00B36129">
        <w:t xml:space="preserve">Descartes swiftly decided not to publish his </w:t>
      </w:r>
      <w:r w:rsidR="00445D32" w:rsidRPr="00B36129">
        <w:t>‘</w:t>
      </w:r>
      <w:r w:rsidRPr="00B36129">
        <w:t>World</w:t>
      </w:r>
      <w:r w:rsidR="00445D32" w:rsidRPr="00B36129">
        <w:t>’</w:t>
      </w:r>
      <w:r w:rsidRPr="00B36129">
        <w:t xml:space="preserve">. He had been cautious in that work to maintain that his description of the origin of the earth and solar system were wholly based on hypothesis, as </w:t>
      </w:r>
      <w:r w:rsidR="00DB66DE" w:rsidRPr="00B36129">
        <w:t>according to him,</w:t>
      </w:r>
      <w:r w:rsidRPr="00B36129">
        <w:t xml:space="preserve"> </w:t>
      </w:r>
      <w:r w:rsidR="00DB66DE" w:rsidRPr="00B36129">
        <w:t>his</w:t>
      </w:r>
      <w:r w:rsidRPr="00B36129">
        <w:t xml:space="preserve"> </w:t>
      </w:r>
      <w:r w:rsidR="00DB66DE" w:rsidRPr="00B36129">
        <w:t>aim</w:t>
      </w:r>
      <w:r w:rsidRPr="00B36129">
        <w:t xml:space="preserve"> </w:t>
      </w:r>
      <w:r w:rsidR="00DB66DE" w:rsidRPr="00B36129">
        <w:t>was just to explicate the things in the manner which pleases him</w:t>
      </w:r>
      <w:r w:rsidRPr="00B36129">
        <w:t>, a world which</w:t>
      </w:r>
      <w:r w:rsidR="00DB66DE" w:rsidRPr="00B36129">
        <w:t xml:space="preserve"> </w:t>
      </w:r>
      <w:r w:rsidRPr="00B36129">
        <w:t xml:space="preserve">could be created exactly as </w:t>
      </w:r>
      <w:r w:rsidR="00DB66DE" w:rsidRPr="00B36129">
        <w:t>he</w:t>
      </w:r>
      <w:r w:rsidRPr="00B36129">
        <w:t xml:space="preserve"> imagine it.</w:t>
      </w:r>
      <w:r w:rsidRPr="00B36129">
        <w:rPr>
          <w:rStyle w:val="FootnoteReference"/>
        </w:rPr>
        <w:footnoteReference w:id="306"/>
      </w:r>
      <w:r w:rsidRPr="00B36129">
        <w:t xml:space="preserve"> But even such careful language could not ensure security from the censorship of the Church.</w:t>
      </w:r>
    </w:p>
    <w:p w:rsidR="00751A14" w:rsidRPr="00B36129" w:rsidRDefault="00751A14" w:rsidP="00751A14">
      <w:pPr>
        <w:jc w:val="both"/>
      </w:pPr>
    </w:p>
    <w:p w:rsidR="00751A14" w:rsidRPr="00B36129" w:rsidRDefault="00751A14" w:rsidP="00751A14">
      <w:pPr>
        <w:jc w:val="both"/>
      </w:pPr>
      <w:r w:rsidRPr="00B36129">
        <w:t xml:space="preserve">The restraint of the </w:t>
      </w:r>
      <w:r w:rsidRPr="00B36129">
        <w:rPr>
          <w:rStyle w:val="Emphasis"/>
          <w:i w:val="0"/>
        </w:rPr>
        <w:t>Treatise</w:t>
      </w:r>
      <w:r w:rsidRPr="00B36129">
        <w:t xml:space="preserve"> led Descartes, however, to create a different and in numerous respects more unusual work. It also contained three essays. The first is the ‘</w:t>
      </w:r>
      <w:r w:rsidRPr="00B36129">
        <w:rPr>
          <w:rStyle w:val="Emphasis"/>
          <w:i w:val="0"/>
        </w:rPr>
        <w:t>Dioptric’</w:t>
      </w:r>
      <w:r w:rsidRPr="00B36129">
        <w:t xml:space="preserve"> which deals with the problems of refraction and related matters, and incorporates a formulation of what is now called Snell’s Law, though Descartes seems to have discovered it without the help of Snell.</w:t>
      </w:r>
      <w:r w:rsidR="0097538C">
        <w:t xml:space="preserve"> </w:t>
      </w:r>
      <w:r w:rsidRPr="00B36129">
        <w:rPr>
          <w:rFonts w:eastAsiaTheme="minorHAnsi"/>
        </w:rPr>
        <w:t>The ‘</w:t>
      </w:r>
      <w:r w:rsidRPr="00B36129">
        <w:rPr>
          <w:rFonts w:eastAsiaTheme="minorHAnsi"/>
          <w:iCs/>
        </w:rPr>
        <w:t>Dioptric’</w:t>
      </w:r>
      <w:r w:rsidR="0097538C">
        <w:rPr>
          <w:rFonts w:eastAsiaTheme="minorHAnsi"/>
          <w:iCs/>
        </w:rPr>
        <w:t xml:space="preserve"> </w:t>
      </w:r>
      <w:r w:rsidRPr="00B36129">
        <w:rPr>
          <w:rFonts w:eastAsiaTheme="minorHAnsi"/>
        </w:rPr>
        <w:t>also presents an outline of his physics of light</w:t>
      </w:r>
      <w:r w:rsidR="0097538C">
        <w:rPr>
          <w:rFonts w:eastAsiaTheme="minorHAnsi"/>
        </w:rPr>
        <w:t>,</w:t>
      </w:r>
      <w:r w:rsidRPr="00B36129">
        <w:rPr>
          <w:rFonts w:eastAsiaTheme="minorHAnsi"/>
        </w:rPr>
        <w:t xml:space="preserve"> elucidating the la</w:t>
      </w:r>
      <w:r w:rsidR="0097538C">
        <w:rPr>
          <w:rFonts w:eastAsiaTheme="minorHAnsi"/>
        </w:rPr>
        <w:t>ws of reflection and refraction.</w:t>
      </w:r>
      <w:r w:rsidRPr="00B36129">
        <w:rPr>
          <w:rFonts w:eastAsiaTheme="minorHAnsi"/>
        </w:rPr>
        <w:t xml:space="preserve"> </w:t>
      </w:r>
      <w:r w:rsidR="0097538C">
        <w:rPr>
          <w:rFonts w:eastAsiaTheme="minorHAnsi"/>
        </w:rPr>
        <w:t xml:space="preserve">It also </w:t>
      </w:r>
      <w:r w:rsidRPr="00B36129">
        <w:rPr>
          <w:rFonts w:eastAsiaTheme="minorHAnsi"/>
        </w:rPr>
        <w:t xml:space="preserve">explains the gross anatomy and physiology of the senses and eye together with the </w:t>
      </w:r>
      <w:r w:rsidR="00DB66DE" w:rsidRPr="00B36129">
        <w:rPr>
          <w:rFonts w:eastAsiaTheme="minorHAnsi"/>
        </w:rPr>
        <w:t>structure of the image formed on the retina</w:t>
      </w:r>
      <w:r w:rsidRPr="00B36129">
        <w:rPr>
          <w:rFonts w:eastAsiaTheme="minorHAnsi"/>
        </w:rPr>
        <w:t xml:space="preserve">, </w:t>
      </w:r>
      <w:r w:rsidR="005619C9" w:rsidRPr="00B36129">
        <w:rPr>
          <w:rFonts w:eastAsiaTheme="minorHAnsi"/>
        </w:rPr>
        <w:t xml:space="preserve">which </w:t>
      </w:r>
      <w:r w:rsidRPr="00B36129">
        <w:rPr>
          <w:rFonts w:eastAsiaTheme="minorHAnsi"/>
        </w:rPr>
        <w:t>describes the conception of light, color, size, shape, and distance, and illustrates lenses for correcting vision and for telescopes, as well as a machine for cutting these lenses.</w:t>
      </w:r>
    </w:p>
    <w:p w:rsidR="00751A14" w:rsidRPr="00B36129" w:rsidRDefault="00751A14" w:rsidP="00751A14">
      <w:pPr>
        <w:autoSpaceDE w:val="0"/>
        <w:autoSpaceDN w:val="0"/>
        <w:adjustRightInd w:val="0"/>
        <w:jc w:val="both"/>
      </w:pPr>
    </w:p>
    <w:p w:rsidR="00751A14" w:rsidRPr="00B36129" w:rsidRDefault="00DB66DE" w:rsidP="00DB66DE">
      <w:pPr>
        <w:jc w:val="both"/>
        <w:rPr>
          <w:rFonts w:eastAsiaTheme="minorHAnsi"/>
        </w:rPr>
      </w:pPr>
      <w:r w:rsidRPr="00B36129">
        <w:t>His</w:t>
      </w:r>
      <w:r w:rsidR="00751A14" w:rsidRPr="00B36129">
        <w:t xml:space="preserve"> second essay is known as ‘Meteorology’ (Les Meteors), which includes relatively uncontroversial points from ‘The World’, dealing with the phenomena of clouds, storms, snow and rainbows etc. </w:t>
      </w:r>
      <w:r w:rsidR="00751A14" w:rsidRPr="00B36129">
        <w:rPr>
          <w:rFonts w:eastAsiaTheme="minorHAnsi"/>
          <w:szCs w:val="22"/>
        </w:rPr>
        <w:t xml:space="preserve">The </w:t>
      </w:r>
      <w:r w:rsidRPr="00B36129">
        <w:rPr>
          <w:rFonts w:eastAsiaTheme="minorHAnsi"/>
          <w:szCs w:val="22"/>
        </w:rPr>
        <w:t>‘</w:t>
      </w:r>
      <w:r w:rsidR="00751A14" w:rsidRPr="00B36129">
        <w:rPr>
          <w:rFonts w:eastAsiaTheme="minorHAnsi"/>
          <w:iCs/>
          <w:szCs w:val="22"/>
        </w:rPr>
        <w:t>Meteorology</w:t>
      </w:r>
      <w:r w:rsidRPr="00B36129">
        <w:rPr>
          <w:rFonts w:eastAsiaTheme="minorHAnsi"/>
          <w:iCs/>
          <w:szCs w:val="22"/>
        </w:rPr>
        <w:t>’</w:t>
      </w:r>
      <w:r w:rsidR="00751A14" w:rsidRPr="00B36129">
        <w:rPr>
          <w:rFonts w:eastAsiaTheme="minorHAnsi"/>
          <w:i/>
          <w:iCs/>
          <w:szCs w:val="22"/>
        </w:rPr>
        <w:t xml:space="preserve"> </w:t>
      </w:r>
      <w:r w:rsidR="00751A14" w:rsidRPr="00B36129">
        <w:rPr>
          <w:rFonts w:eastAsiaTheme="minorHAnsi"/>
          <w:szCs w:val="22"/>
        </w:rPr>
        <w:t>began from certain suppositions or hypotheses that stated his basic assumptions in natural philosophy</w:t>
      </w:r>
      <w:r w:rsidRPr="00B36129">
        <w:rPr>
          <w:rFonts w:eastAsiaTheme="minorHAnsi"/>
          <w:szCs w:val="22"/>
        </w:rPr>
        <w:t>.</w:t>
      </w:r>
    </w:p>
    <w:p w:rsidR="00751A14" w:rsidRPr="00B36129" w:rsidRDefault="00751A14" w:rsidP="00751A14">
      <w:pPr>
        <w:autoSpaceDE w:val="0"/>
        <w:autoSpaceDN w:val="0"/>
        <w:adjustRightInd w:val="0"/>
        <w:jc w:val="both"/>
      </w:pPr>
    </w:p>
    <w:p w:rsidR="00751A14" w:rsidRPr="00B36129" w:rsidRDefault="00751A14" w:rsidP="00751A14">
      <w:pPr>
        <w:autoSpaceDE w:val="0"/>
        <w:autoSpaceDN w:val="0"/>
        <w:adjustRightInd w:val="0"/>
        <w:jc w:val="both"/>
      </w:pPr>
      <w:r w:rsidRPr="00B36129">
        <w:rPr>
          <w:rFonts w:eastAsiaTheme="minorHAnsi"/>
        </w:rPr>
        <w:t>Using these postulations, Descartes explained the process of atmospheric, mineralogical, and visual phenomena, including the bands of the rainbow.</w:t>
      </w:r>
    </w:p>
    <w:p w:rsidR="00751A14" w:rsidRPr="00B36129" w:rsidRDefault="00751A14" w:rsidP="00751A14">
      <w:pPr>
        <w:autoSpaceDE w:val="0"/>
        <w:autoSpaceDN w:val="0"/>
        <w:adjustRightInd w:val="0"/>
        <w:jc w:val="both"/>
      </w:pPr>
    </w:p>
    <w:p w:rsidR="00751A14" w:rsidRPr="00B36129" w:rsidRDefault="00751A14" w:rsidP="00751A14">
      <w:pPr>
        <w:autoSpaceDE w:val="0"/>
        <w:autoSpaceDN w:val="0"/>
        <w:adjustRightInd w:val="0"/>
        <w:jc w:val="both"/>
        <w:rPr>
          <w:rFonts w:eastAsiaTheme="minorHAnsi"/>
        </w:rPr>
      </w:pPr>
      <w:r w:rsidRPr="00B36129">
        <w:rPr>
          <w:rFonts w:eastAsiaTheme="minorHAnsi"/>
        </w:rPr>
        <w:t>The ‘</w:t>
      </w:r>
      <w:r w:rsidRPr="00B36129">
        <w:rPr>
          <w:rFonts w:eastAsiaTheme="minorHAnsi"/>
          <w:iCs/>
        </w:rPr>
        <w:t>Dioptrics’</w:t>
      </w:r>
      <w:r w:rsidRPr="00B36129">
        <w:rPr>
          <w:rFonts w:eastAsiaTheme="minorHAnsi"/>
        </w:rPr>
        <w:t>and ‘</w:t>
      </w:r>
      <w:r w:rsidRPr="00B36129">
        <w:rPr>
          <w:rFonts w:eastAsiaTheme="minorHAnsi"/>
          <w:iCs/>
        </w:rPr>
        <w:t>Meteorology’, considered as a whole,</w:t>
      </w:r>
      <w:r w:rsidR="005619C9" w:rsidRPr="00B36129">
        <w:rPr>
          <w:rFonts w:eastAsiaTheme="minorHAnsi"/>
          <w:iCs/>
        </w:rPr>
        <w:t xml:space="preserve"> </w:t>
      </w:r>
      <w:r w:rsidRPr="00B36129">
        <w:rPr>
          <w:rFonts w:eastAsiaTheme="minorHAnsi"/>
        </w:rPr>
        <w:t>present a mechanistic, corpuscular explication of light, color and other ‘secondary qualities’ (as they are later called) in terms of the motion of particles and the effect of those motions on perceivers.</w:t>
      </w:r>
    </w:p>
    <w:p w:rsidR="00751A14" w:rsidRPr="00B36129" w:rsidRDefault="00751A14" w:rsidP="00751A14">
      <w:pPr>
        <w:spacing w:before="100" w:beforeAutospacing="1" w:after="100" w:afterAutospacing="1"/>
        <w:jc w:val="both"/>
      </w:pPr>
      <w:r w:rsidRPr="00B36129">
        <w:t>The third essay named ‘The Geometry’ offered his solution to an ancient problem in arithematics, the ‘Pappus locus problem’. In presenting his solution, Descartes developed the basis for algebraic or ‘analytic geometry’, as well as what later became the Cartesian coordinate system. The work was the first to offer the notion of uniting algebra and geometry into a single theme and invented an algebraic geometry called analytic geometry, in which geometry is reduced to a form of arithmetic and algebra and interpreting geometric shapes in algebraic equations. It is his most important contribution to mathematics, which has still retained its value.</w:t>
      </w:r>
    </w:p>
    <w:p w:rsidR="00751A14" w:rsidRPr="00B36129" w:rsidRDefault="00751A14" w:rsidP="00751A14">
      <w:pPr>
        <w:jc w:val="both"/>
      </w:pPr>
      <w:r w:rsidRPr="00B36129">
        <w:t>The most important part of Descartes’ volume was not, however, consisted of these three essays themselves, but the introduction that preceded them, entitled ‘Discourse on the Method’.</w:t>
      </w:r>
    </w:p>
    <w:p w:rsidR="00751A14" w:rsidRPr="00B36129" w:rsidRDefault="00751A14" w:rsidP="00751A14">
      <w:pPr>
        <w:jc w:val="both"/>
      </w:pPr>
    </w:p>
    <w:p w:rsidR="00751A14" w:rsidRPr="00B36129" w:rsidRDefault="00751A14" w:rsidP="00751A14">
      <w:pPr>
        <w:jc w:val="both"/>
      </w:pPr>
      <w:r w:rsidRPr="00B36129">
        <w:t>Though his Discourse is fabulous, but his intentions of writing it were not to instruct anybody, he rather just wanted to find an opportunity to discuss about the method, which he had discovered to differentiate the truth from the falsehood, through avoiding the established jargon and wisdom based kno</w:t>
      </w:r>
      <w:r w:rsidR="005619C9" w:rsidRPr="00B36129">
        <w:t>wledge, received from authority.</w:t>
      </w:r>
      <w:r w:rsidRPr="00B36129">
        <w:t xml:space="preserve"> Descartes told Mersenne that</w:t>
      </w:r>
      <w:r w:rsidR="00DB66DE" w:rsidRPr="00B36129">
        <w:t>,</w:t>
      </w:r>
      <w:r w:rsidRPr="00B36129">
        <w:t xml:space="preserve"> he had called it a </w:t>
      </w:r>
      <w:r w:rsidR="00DB66DE" w:rsidRPr="00B36129">
        <w:lastRenderedPageBreak/>
        <w:t>‘</w:t>
      </w:r>
      <w:r w:rsidRPr="00B36129">
        <w:rPr>
          <w:rStyle w:val="Emphasis"/>
          <w:i w:val="0"/>
        </w:rPr>
        <w:t>Discourse</w:t>
      </w:r>
      <w:r w:rsidR="00DB66DE" w:rsidRPr="00B36129">
        <w:rPr>
          <w:rStyle w:val="Emphasis"/>
          <w:i w:val="0"/>
        </w:rPr>
        <w:t>’</w:t>
      </w:r>
      <w:r w:rsidRPr="00B36129">
        <w:t xml:space="preserve"> rather than a </w:t>
      </w:r>
      <w:r w:rsidR="00DB66DE" w:rsidRPr="00B36129">
        <w:t>‘</w:t>
      </w:r>
      <w:r w:rsidRPr="00B36129">
        <w:rPr>
          <w:rStyle w:val="Emphasis"/>
          <w:i w:val="0"/>
        </w:rPr>
        <w:t>Treatise</w:t>
      </w:r>
      <w:r w:rsidR="00DB66DE" w:rsidRPr="00B36129">
        <w:rPr>
          <w:rStyle w:val="Emphasis"/>
          <w:i w:val="0"/>
        </w:rPr>
        <w:t>’</w:t>
      </w:r>
      <w:r w:rsidRPr="00B36129">
        <w:t xml:space="preserve"> on the Method, because </w:t>
      </w:r>
      <w:r w:rsidR="00DB66DE" w:rsidRPr="00B36129">
        <w:t xml:space="preserve">he did not want to teach </w:t>
      </w:r>
      <w:r w:rsidR="005619C9" w:rsidRPr="00B36129">
        <w:t xml:space="preserve">anyone </w:t>
      </w:r>
      <w:r w:rsidR="00DB66DE" w:rsidRPr="00B36129">
        <w:t>through writing this book, his goal was just to have a discussion on it.</w:t>
      </w:r>
      <w:r w:rsidRPr="00B36129">
        <w:rPr>
          <w:rStyle w:val="FootnoteReference"/>
        </w:rPr>
        <w:footnoteReference w:id="307"/>
      </w:r>
    </w:p>
    <w:p w:rsidR="00751A14" w:rsidRPr="00B36129" w:rsidRDefault="00751A14" w:rsidP="00751A14">
      <w:pPr>
        <w:jc w:val="both"/>
      </w:pPr>
    </w:p>
    <w:p w:rsidR="00751A14" w:rsidRPr="00B36129" w:rsidRDefault="00751A14" w:rsidP="00751A14">
      <w:pPr>
        <w:jc w:val="both"/>
      </w:pPr>
      <w:r w:rsidRPr="00B36129">
        <w:t xml:space="preserve">Descartes also discussed some metaphysical results in the Discourse. The metaphysical debate, include the skeptical dream argument, the celebrated cogito argument ‘I think, therefore I am’, the argument </w:t>
      </w:r>
      <w:r w:rsidR="005619C9" w:rsidRPr="00B36129">
        <w:t>on ‘Dualism’,</w:t>
      </w:r>
      <w:r w:rsidRPr="00B36129">
        <w:t xml:space="preserve"> </w:t>
      </w:r>
      <w:r w:rsidR="005619C9" w:rsidRPr="00B36129">
        <w:t>e</w:t>
      </w:r>
      <w:r w:rsidRPr="00B36129">
        <w:t xml:space="preserve">vidences </w:t>
      </w:r>
      <w:r w:rsidR="00DB66DE" w:rsidRPr="00B36129">
        <w:t xml:space="preserve">for the existence of God,  and  the  argument  that  </w:t>
      </w:r>
      <w:r w:rsidR="005619C9" w:rsidRPr="00B36129">
        <w:t xml:space="preserve">only </w:t>
      </w:r>
      <w:r w:rsidR="00DB66DE" w:rsidRPr="00B36129">
        <w:t xml:space="preserve">the  clear  and  distinct  perceptions  of reason are true, have </w:t>
      </w:r>
      <w:r w:rsidRPr="00B36129">
        <w:t>be</w:t>
      </w:r>
      <w:r w:rsidR="00DB66DE" w:rsidRPr="00B36129">
        <w:t>en</w:t>
      </w:r>
      <w:r w:rsidRPr="00B36129">
        <w:t xml:space="preserve"> d</w:t>
      </w:r>
      <w:r w:rsidR="005619C9" w:rsidRPr="00B36129">
        <w:t>iscussed from different aspects</w:t>
      </w:r>
      <w:r w:rsidRPr="00B36129">
        <w:t>.</w:t>
      </w:r>
    </w:p>
    <w:p w:rsidR="00751A14" w:rsidRPr="00B36129" w:rsidRDefault="00751A14" w:rsidP="00751A14">
      <w:pPr>
        <w:jc w:val="both"/>
      </w:pPr>
    </w:p>
    <w:p w:rsidR="00751A14" w:rsidRPr="00B36129" w:rsidRDefault="00751A14" w:rsidP="00751A14">
      <w:pPr>
        <w:jc w:val="both"/>
      </w:pPr>
      <w:r w:rsidRPr="00B36129">
        <w:t>The whole book was written in French. The style of this book is very clear and elegant, and has always been admired as a representation of the expression of abstract thought in French. Descartes hoped that by writing in the native language, it would be easier for him to convey his thoughts to the masses</w:t>
      </w:r>
      <w:r w:rsidR="005619C9" w:rsidRPr="00B36129">
        <w:t>, to women</w:t>
      </w:r>
      <w:r w:rsidR="008767CC">
        <w:t>,</w:t>
      </w:r>
      <w:r w:rsidRPr="00B36129">
        <w:t xml:space="preserve"> to the </w:t>
      </w:r>
      <w:r w:rsidR="005619C9" w:rsidRPr="00B36129">
        <w:t>literate people outside the universities</w:t>
      </w:r>
      <w:r w:rsidR="008767CC">
        <w:t>,</w:t>
      </w:r>
      <w:r w:rsidRPr="00B36129">
        <w:t xml:space="preserve"> to the laymen of good sense</w:t>
      </w:r>
      <w:r w:rsidR="008767CC">
        <w:t>, as well as to the people at court and to</w:t>
      </w:r>
      <w:r w:rsidR="008767CC" w:rsidRPr="00B36129">
        <w:t xml:space="preserve"> </w:t>
      </w:r>
      <w:r w:rsidR="008767CC">
        <w:t xml:space="preserve">the </w:t>
      </w:r>
      <w:r w:rsidR="008767CC" w:rsidRPr="00B36129">
        <w:t>monks</w:t>
      </w:r>
      <w:r w:rsidRPr="00B36129">
        <w:t>. As such people, according to him, would be free from educational and theological prejudice, so with them his reasoning might strike home.</w:t>
      </w:r>
      <w:r w:rsidRPr="00B36129">
        <w:rPr>
          <w:rStyle w:val="FootnoteReference"/>
        </w:rPr>
        <w:footnoteReference w:id="308"/>
      </w:r>
    </w:p>
    <w:p w:rsidR="00751A14" w:rsidRPr="00B36129" w:rsidRDefault="00751A14" w:rsidP="00751A14">
      <w:pPr>
        <w:jc w:val="both"/>
      </w:pPr>
    </w:p>
    <w:p w:rsidR="00751A14" w:rsidRPr="00B36129" w:rsidRDefault="00751A14" w:rsidP="00751A14">
      <w:pPr>
        <w:jc w:val="both"/>
        <w:rPr>
          <w:i/>
        </w:rPr>
      </w:pPr>
      <w:r w:rsidRPr="00B36129">
        <w:t>This is also asserted that, modern philosophy, as divergent from ancient and medieval, began with Descartes and, more specifically, with the publication of his ‘Discourse on the Method’</w:t>
      </w:r>
      <w:r w:rsidR="00DB66DE" w:rsidRPr="00B36129">
        <w:t xml:space="preserve"> </w:t>
      </w:r>
      <w:r w:rsidRPr="00B36129">
        <w:t>in 1637.</w:t>
      </w:r>
    </w:p>
    <w:p w:rsidR="00751A14" w:rsidRPr="00B36129" w:rsidRDefault="00751A14" w:rsidP="00751A14">
      <w:pPr>
        <w:jc w:val="both"/>
      </w:pPr>
    </w:p>
    <w:p w:rsidR="00751A14" w:rsidRPr="00B36129" w:rsidRDefault="00751A14" w:rsidP="005619C9">
      <w:pPr>
        <w:jc w:val="both"/>
      </w:pPr>
      <w:r w:rsidRPr="00B36129">
        <w:t>Afterwards, a couple of years had some significance in his life, as his illegitimate daughter suddenly passed away. Though he had developed illicit relations with his maid, but he never married either with her or with anybody else, during his whole life.</w:t>
      </w:r>
      <w:r w:rsidRPr="00B36129">
        <w:rPr>
          <w:rStyle w:val="FootnoteReference"/>
        </w:rPr>
        <w:footnoteReference w:id="309"/>
      </w:r>
    </w:p>
    <w:p w:rsidR="008767CC" w:rsidRDefault="008767CC" w:rsidP="00751A14">
      <w:pPr>
        <w:jc w:val="both"/>
      </w:pPr>
    </w:p>
    <w:p w:rsidR="00751A14" w:rsidRPr="00B36129" w:rsidRDefault="00751A14" w:rsidP="00751A14">
      <w:pPr>
        <w:jc w:val="both"/>
      </w:pPr>
      <w:r w:rsidRPr="00B36129">
        <w:t>Baillet reports that “he wept for the child with a tenderness which gave him proof that the true philosophy never extinguishes the natural.”</w:t>
      </w:r>
      <w:r w:rsidRPr="00B36129">
        <w:rPr>
          <w:rStyle w:val="FootnoteReference"/>
        </w:rPr>
        <w:footnoteReference w:id="310"/>
      </w:r>
    </w:p>
    <w:p w:rsidR="00F754CA" w:rsidRPr="00B36129" w:rsidRDefault="00F754CA" w:rsidP="00F754CA">
      <w:pPr>
        <w:jc w:val="both"/>
      </w:pPr>
      <w:r w:rsidRPr="00B36129">
        <w:t>The subjects of Discourse have also been considered more efficiently and with more details, in his later masterpiece ‘the Meditations on First Philosophy’.</w:t>
      </w:r>
    </w:p>
    <w:p w:rsidR="00F754CA" w:rsidRPr="00B36129" w:rsidRDefault="00F754CA" w:rsidP="00F754CA">
      <w:pPr>
        <w:jc w:val="both"/>
      </w:pPr>
    </w:p>
    <w:p w:rsidR="00F754CA" w:rsidRPr="00B36129" w:rsidRDefault="00F754CA" w:rsidP="00F754CA">
      <w:pPr>
        <w:jc w:val="both"/>
      </w:pPr>
      <w:r w:rsidRPr="00B36129">
        <w:t>Soon after the publication of his Discourse, Descartes’ correspondents began to force him for writing the metaphysical foundations for physics, as well as the full version of his physics.</w:t>
      </w:r>
      <w:r w:rsidRPr="00B36129">
        <w:rPr>
          <w:rStyle w:val="FootnoteReference"/>
        </w:rPr>
        <w:footnoteReference w:id="311"/>
      </w:r>
      <w:r w:rsidRPr="00B36129">
        <w:t xml:space="preserve"> Even if at first he was reluctant to comply with this demand but in 1639 he agreed on publishing his metaphysics,</w:t>
      </w:r>
      <w:r w:rsidRPr="00B36129">
        <w:rPr>
          <w:rStyle w:val="FootnoteReference"/>
        </w:rPr>
        <w:footnoteReference w:id="312"/>
      </w:r>
      <w:r w:rsidRPr="00B36129">
        <w:t xml:space="preserve"> which is recognized as ‘Meditations on First Philosophy’. The work contains six Meditations along with the Objections by philosophers and theologians as well as Descartes’ Replies to them.</w:t>
      </w:r>
    </w:p>
    <w:p w:rsidR="00F754CA" w:rsidRDefault="00F754CA" w:rsidP="00751A14">
      <w:pPr>
        <w:jc w:val="both"/>
      </w:pPr>
    </w:p>
    <w:p w:rsidR="00751A14" w:rsidRPr="00B36129" w:rsidRDefault="00751A14" w:rsidP="00751A14">
      <w:pPr>
        <w:jc w:val="both"/>
      </w:pPr>
      <w:r w:rsidRPr="00B36129">
        <w:t>Descartes published his philosophical master piece, ‘the Meditations on First Philosophy’ on August 28, 1641.</w:t>
      </w:r>
      <w:r w:rsidRPr="00B36129">
        <w:rPr>
          <w:rStyle w:val="FootnoteReference"/>
        </w:rPr>
        <w:footnoteReference w:id="313"/>
      </w:r>
      <w:r w:rsidRPr="00B36129">
        <w:t xml:space="preserve"> The work was written in Latin, because at that time, Latin was still the </w:t>
      </w:r>
      <w:r w:rsidRPr="00B36129">
        <w:lastRenderedPageBreak/>
        <w:t xml:space="preserve">principle language of the learned world in Europe. So, publication in Latin was the most proficient means of approaching an international readership. </w:t>
      </w:r>
    </w:p>
    <w:p w:rsidR="00751A14" w:rsidRPr="00B36129" w:rsidRDefault="00751A14" w:rsidP="00751A14">
      <w:pPr>
        <w:jc w:val="both"/>
      </w:pPr>
    </w:p>
    <w:p w:rsidR="00751A14" w:rsidRPr="00B36129" w:rsidRDefault="00751A14" w:rsidP="00DB66DE">
      <w:pPr>
        <w:jc w:val="both"/>
        <w:rPr>
          <w:sz w:val="28"/>
        </w:rPr>
      </w:pPr>
      <w:r w:rsidRPr="00B36129">
        <w:t>The work presents a striking and persuasive description of the mind’s rejection of preconceived opinions and</w:t>
      </w:r>
      <w:r w:rsidR="00DB66DE" w:rsidRPr="00B36129">
        <w:t xml:space="preserve"> its queries for the establishment</w:t>
      </w:r>
      <w:r w:rsidRPr="00B36129">
        <w:t xml:space="preserve"> of a reliable </w:t>
      </w:r>
      <w:r w:rsidR="00DB66DE" w:rsidRPr="00B36129">
        <w:t>structure</w:t>
      </w:r>
      <w:r w:rsidRPr="00B36129">
        <w:t xml:space="preserve"> of knowledge. As the title proposes, the Meditations are projected not as a stagnant account of refined doctrines but as a self-motivated series of mental exercises which the mind ought to follow in its expedition from doubt to certainty. </w:t>
      </w:r>
      <w:r w:rsidR="00DB66DE" w:rsidRPr="00B36129">
        <w:t xml:space="preserve">The book intends to first have the </w:t>
      </w:r>
      <w:r w:rsidRPr="00B36129">
        <w:rPr>
          <w:szCs w:val="22"/>
        </w:rPr>
        <w:t xml:space="preserve">knowledge of </w:t>
      </w:r>
      <w:r w:rsidR="00DB66DE" w:rsidRPr="00B36129">
        <w:rPr>
          <w:szCs w:val="22"/>
        </w:rPr>
        <w:t>man’s</w:t>
      </w:r>
      <w:r w:rsidRPr="00B36129">
        <w:rPr>
          <w:szCs w:val="22"/>
        </w:rPr>
        <w:t xml:space="preserve"> own existence, </w:t>
      </w:r>
      <w:r w:rsidR="00DB66DE" w:rsidRPr="00B36129">
        <w:rPr>
          <w:szCs w:val="22"/>
        </w:rPr>
        <w:t>then</w:t>
      </w:r>
      <w:r w:rsidRPr="00B36129">
        <w:rPr>
          <w:szCs w:val="22"/>
        </w:rPr>
        <w:t xml:space="preserve"> of God</w:t>
      </w:r>
      <w:r w:rsidR="005619C9" w:rsidRPr="00B36129">
        <w:rPr>
          <w:szCs w:val="22"/>
        </w:rPr>
        <w:t>’s existence</w:t>
      </w:r>
      <w:r w:rsidRPr="00B36129">
        <w:rPr>
          <w:szCs w:val="22"/>
        </w:rPr>
        <w:t xml:space="preserve">, and </w:t>
      </w:r>
      <w:r w:rsidR="00DB66DE" w:rsidRPr="00B36129">
        <w:rPr>
          <w:szCs w:val="22"/>
        </w:rPr>
        <w:t>finally of</w:t>
      </w:r>
      <w:r w:rsidRPr="00B36129">
        <w:rPr>
          <w:szCs w:val="22"/>
        </w:rPr>
        <w:t xml:space="preserve"> the </w:t>
      </w:r>
      <w:r w:rsidR="00DB66DE" w:rsidRPr="00B36129">
        <w:rPr>
          <w:szCs w:val="22"/>
        </w:rPr>
        <w:t>nature</w:t>
      </w:r>
      <w:r w:rsidRPr="00B36129">
        <w:rPr>
          <w:szCs w:val="22"/>
        </w:rPr>
        <w:t xml:space="preserve"> of </w:t>
      </w:r>
      <w:r w:rsidR="00DB66DE" w:rsidRPr="00B36129">
        <w:rPr>
          <w:szCs w:val="22"/>
        </w:rPr>
        <w:t>physical</w:t>
      </w:r>
      <w:r w:rsidRPr="00B36129">
        <w:rPr>
          <w:szCs w:val="22"/>
        </w:rPr>
        <w:t xml:space="preserve"> things, and of the </w:t>
      </w:r>
      <w:r w:rsidR="00DB66DE" w:rsidRPr="00B36129">
        <w:rPr>
          <w:szCs w:val="22"/>
        </w:rPr>
        <w:t>essence</w:t>
      </w:r>
      <w:r w:rsidRPr="00B36129">
        <w:rPr>
          <w:szCs w:val="22"/>
        </w:rPr>
        <w:t xml:space="preserve"> of the mind and its relation </w:t>
      </w:r>
      <w:r w:rsidR="00DB66DE" w:rsidRPr="00B36129">
        <w:rPr>
          <w:szCs w:val="22"/>
        </w:rPr>
        <w:t>with</w:t>
      </w:r>
      <w:r w:rsidRPr="00B36129">
        <w:rPr>
          <w:szCs w:val="22"/>
        </w:rPr>
        <w:t xml:space="preserve"> </w:t>
      </w:r>
      <w:r w:rsidR="00C44779">
        <w:rPr>
          <w:szCs w:val="22"/>
        </w:rPr>
        <w:t xml:space="preserve">the </w:t>
      </w:r>
      <w:r w:rsidRPr="00B36129">
        <w:rPr>
          <w:szCs w:val="22"/>
        </w:rPr>
        <w:t>body.</w:t>
      </w:r>
    </w:p>
    <w:p w:rsidR="00751A14" w:rsidRPr="00B36129" w:rsidRDefault="00751A14" w:rsidP="00751A14">
      <w:pPr>
        <w:jc w:val="both"/>
      </w:pPr>
    </w:p>
    <w:p w:rsidR="00751A14" w:rsidRPr="00B36129" w:rsidRDefault="00751A14" w:rsidP="00751A14">
      <w:pPr>
        <w:jc w:val="both"/>
      </w:pPr>
      <w:r w:rsidRPr="00B36129">
        <w:t xml:space="preserve">In </w:t>
      </w:r>
      <w:r w:rsidR="00DB66DE" w:rsidRPr="00B36129">
        <w:t>a letter to Mersenne</w:t>
      </w:r>
      <w:r w:rsidRPr="00B36129">
        <w:t xml:space="preserve">, </w:t>
      </w:r>
      <w:r w:rsidR="00DB66DE" w:rsidRPr="00B36129">
        <w:t>Descartes</w:t>
      </w:r>
      <w:r w:rsidRPr="00B36129">
        <w:t xml:space="preserve">e stated his radical metaphysical idea, which later published in the </w:t>
      </w:r>
      <w:r w:rsidR="00DB66DE" w:rsidRPr="00B36129">
        <w:t>‘</w:t>
      </w:r>
      <w:r w:rsidRPr="00B36129">
        <w:t>Objections and Replies to the  Meditations</w:t>
      </w:r>
      <w:r w:rsidR="00DB66DE" w:rsidRPr="00B36129">
        <w:t>’</w:t>
      </w:r>
      <w:r w:rsidRPr="00B36129">
        <w:t xml:space="preserve">, that the mathematical truths, which </w:t>
      </w:r>
      <w:r w:rsidR="00DB66DE" w:rsidRPr="00B36129">
        <w:t>they</w:t>
      </w:r>
      <w:r w:rsidRPr="00B36129">
        <w:t xml:space="preserve"> call </w:t>
      </w:r>
      <w:r w:rsidR="00DB66DE" w:rsidRPr="00B36129">
        <w:t xml:space="preserve">to be </w:t>
      </w:r>
      <w:r w:rsidRPr="00B36129">
        <w:t xml:space="preserve">eternal, have been established by God  and  are  entirely  dependent  on  him,  just  as </w:t>
      </w:r>
      <w:r w:rsidR="00DB66DE" w:rsidRPr="00B36129">
        <w:t xml:space="preserve"> are  all  his  other creations</w:t>
      </w:r>
      <w:r w:rsidRPr="00B36129">
        <w:t>.</w:t>
      </w:r>
      <w:r w:rsidRPr="00B36129">
        <w:rPr>
          <w:rStyle w:val="FootnoteReference"/>
        </w:rPr>
        <w:footnoteReference w:id="314"/>
      </w:r>
    </w:p>
    <w:p w:rsidR="00751A14" w:rsidRPr="00B36129" w:rsidRDefault="00751A14" w:rsidP="00751A14">
      <w:pPr>
        <w:jc w:val="both"/>
      </w:pPr>
    </w:p>
    <w:p w:rsidR="00751A14" w:rsidRPr="00B36129" w:rsidRDefault="00751A14" w:rsidP="00751A14">
      <w:pPr>
        <w:jc w:val="both"/>
      </w:pPr>
      <w:r w:rsidRPr="00B36129">
        <w:t xml:space="preserve">In the Meditations, his notion of God and the soul was interwoven with metaphysical basics for a thoroughly new physics or natural philosophy. His intention was to turn over the existing theory of the world, which placed human race at the center of things, while he replaced it with an entirely innovative concept of nature as a splendid but uncongenial machine. </w:t>
      </w:r>
      <w:r w:rsidR="00FC6EAB" w:rsidRPr="00B36129">
        <w:t xml:space="preserve">Regarding the ‘principles of physics’ or </w:t>
      </w:r>
      <w:r w:rsidR="00F754CA">
        <w:t xml:space="preserve">the </w:t>
      </w:r>
      <w:r w:rsidR="00FC6EAB" w:rsidRPr="00B36129">
        <w:t>‘theory of the natural world’ h</w:t>
      </w:r>
      <w:r w:rsidRPr="00B36129">
        <w:t xml:space="preserve">e actually presented such an agenda which had </w:t>
      </w:r>
      <w:r w:rsidR="00FC6EAB" w:rsidRPr="00B36129">
        <w:t>put</w:t>
      </w:r>
      <w:r w:rsidRPr="00B36129">
        <w:t xml:space="preserve"> an incredible i</w:t>
      </w:r>
      <w:r w:rsidR="00FC6EAB" w:rsidRPr="00B36129">
        <w:t>mpact</w:t>
      </w:r>
      <w:r w:rsidRPr="00B36129">
        <w:t xml:space="preserve"> on the succeeding history of philosophy and science.</w:t>
      </w:r>
    </w:p>
    <w:p w:rsidR="00751A14" w:rsidRPr="00B36129" w:rsidRDefault="00751A14" w:rsidP="00751A14">
      <w:pPr>
        <w:jc w:val="both"/>
      </w:pPr>
    </w:p>
    <w:p w:rsidR="00751A14" w:rsidRPr="00B36129" w:rsidRDefault="00751A14" w:rsidP="00751A14">
      <w:pPr>
        <w:jc w:val="both"/>
      </w:pPr>
      <w:r w:rsidRPr="00B36129">
        <w:t xml:space="preserve">The Meditations </w:t>
      </w:r>
      <w:r w:rsidR="00FC6EAB" w:rsidRPr="00B36129">
        <w:t xml:space="preserve">present an enactment of philosophical thought and </w:t>
      </w:r>
      <w:r w:rsidRPr="00B36129">
        <w:t>are not a narrative, wh</w:t>
      </w:r>
      <w:r w:rsidR="00FC6EAB" w:rsidRPr="00B36129">
        <w:t>ich</w:t>
      </w:r>
      <w:r w:rsidRPr="00B36129">
        <w:t xml:space="preserve"> Descartes considered as the only enlightening way of presenting philosophy, the order of discovery. It explained the fundamental route by which human thought should progress from everyday experience to a greater philosophical insight. The tremendous proficiency with which Descartes realized this scheme, and the subtlety with which the work has been organized, make the Meditations one of the most original achievements of philosophical literature.</w:t>
      </w:r>
    </w:p>
    <w:p w:rsidR="00751A14" w:rsidRPr="00B36129" w:rsidRDefault="00751A14" w:rsidP="00751A14">
      <w:pPr>
        <w:jc w:val="both"/>
      </w:pPr>
    </w:p>
    <w:p w:rsidR="00751A14" w:rsidRPr="00B36129" w:rsidRDefault="00751A14" w:rsidP="00751A14">
      <w:pPr>
        <w:jc w:val="both"/>
      </w:pPr>
      <w:r w:rsidRPr="00B36129">
        <w:t>Descartes’ replies to the objections showed his extreme skill of debating and his adequate confidence upon the accuracy of his arguments. He wrote to Mersenne, on 28 January 1641, (who was the main writer of two sets of Objections and who collected most of the remaining objections) “I shall be glad, if people make the strongest objections, they can, for I hope that in consequence the truth will stand out all the better.”</w:t>
      </w:r>
      <w:r w:rsidRPr="00B36129">
        <w:rPr>
          <w:rStyle w:val="FootnoteReference"/>
        </w:rPr>
        <w:footnoteReference w:id="315"/>
      </w:r>
    </w:p>
    <w:p w:rsidR="00751A14" w:rsidRPr="00B36129" w:rsidRDefault="00751A14" w:rsidP="00751A14">
      <w:pPr>
        <w:jc w:val="both"/>
      </w:pPr>
    </w:p>
    <w:p w:rsidR="00751A14" w:rsidRPr="00B36129" w:rsidRDefault="00FC6EAB" w:rsidP="00751A14">
      <w:pPr>
        <w:jc w:val="both"/>
      </w:pPr>
      <w:r w:rsidRPr="00B36129">
        <w:t xml:space="preserve">For these reasons, </w:t>
      </w:r>
      <w:r w:rsidR="00751A14" w:rsidRPr="00B36129">
        <w:t xml:space="preserve">‘Meditations’ have always remained </w:t>
      </w:r>
      <w:r w:rsidRPr="00B36129">
        <w:t xml:space="preserve">as the most widely read text in the history of philosophy. </w:t>
      </w:r>
    </w:p>
    <w:p w:rsidR="00FC6EAB" w:rsidRPr="00B36129" w:rsidRDefault="00FC6EAB" w:rsidP="00751A14">
      <w:pPr>
        <w:jc w:val="both"/>
      </w:pPr>
    </w:p>
    <w:p w:rsidR="00751A14" w:rsidRPr="00B36129" w:rsidRDefault="00751A14" w:rsidP="00751A14">
      <w:pPr>
        <w:jc w:val="both"/>
      </w:pPr>
      <w:r w:rsidRPr="00B36129">
        <w:t>Due to his controversial personality, Descartes was engaged in polemic over the religious orthodoxy of his philosophy during the 1640s. “The trouble began with disputations organized and published at the University of Utrecht in 1641”.</w:t>
      </w:r>
      <w:r w:rsidRPr="00B36129">
        <w:rPr>
          <w:rStyle w:val="FootnoteReference"/>
        </w:rPr>
        <w:footnoteReference w:id="316"/>
      </w:r>
    </w:p>
    <w:p w:rsidR="00751A14" w:rsidRPr="00B36129" w:rsidRDefault="00751A14" w:rsidP="00751A14">
      <w:pPr>
        <w:jc w:val="both"/>
      </w:pPr>
    </w:p>
    <w:p w:rsidR="00751A14" w:rsidRPr="00B36129" w:rsidRDefault="00F754CA" w:rsidP="00751A14">
      <w:pPr>
        <w:jc w:val="both"/>
      </w:pPr>
      <w:r>
        <w:lastRenderedPageBreak/>
        <w:t>In 1643</w:t>
      </w:r>
      <w:r w:rsidR="00751A14" w:rsidRPr="00B36129">
        <w:t xml:space="preserve">, </w:t>
      </w:r>
      <w:r>
        <w:t xml:space="preserve">there began </w:t>
      </w:r>
      <w:r w:rsidR="00751A14" w:rsidRPr="00B36129">
        <w:t>Descartes long and celebrated correspondence with Princess Elizabeth of Bohemia</w:t>
      </w:r>
      <w:r>
        <w:t>.</w:t>
      </w:r>
      <w:r w:rsidR="00751A14" w:rsidRPr="00B36129">
        <w:t xml:space="preserve"> </w:t>
      </w:r>
      <w:r w:rsidR="00751A14" w:rsidRPr="00B36129">
        <w:rPr>
          <w:rStyle w:val="FootnoteReference"/>
        </w:rPr>
        <w:footnoteReference w:id="317"/>
      </w:r>
      <w:r w:rsidR="00751A14" w:rsidRPr="00B36129">
        <w:t xml:space="preserve"> The Princess, at that time was only 24 and had been in Holland due to her deportation. Elizabeth asked about Descartes’ account of </w:t>
      </w:r>
      <w:r w:rsidR="00FC6EAB" w:rsidRPr="00B36129">
        <w:t>‘</w:t>
      </w:r>
      <w:r w:rsidR="00751A14" w:rsidRPr="00B36129">
        <w:t xml:space="preserve">the mind and its relation </w:t>
      </w:r>
      <w:r w:rsidR="00FC6EAB" w:rsidRPr="00B36129">
        <w:t>with</w:t>
      </w:r>
      <w:r w:rsidR="00751A14" w:rsidRPr="00B36129">
        <w:t xml:space="preserve"> the body</w:t>
      </w:r>
      <w:r w:rsidR="00FC6EAB" w:rsidRPr="00B36129">
        <w:t>’</w:t>
      </w:r>
      <w:r w:rsidR="00751A14" w:rsidRPr="00B36129">
        <w:t xml:space="preserve"> in her letter. </w:t>
      </w:r>
      <w:r>
        <w:t>Descartes’</w:t>
      </w:r>
      <w:r w:rsidR="00751A14" w:rsidRPr="00B36129">
        <w:t xml:space="preserve"> meticulous replies provided a rich source of information not only </w:t>
      </w:r>
      <w:r w:rsidR="005619C9" w:rsidRPr="00B36129">
        <w:t>to</w:t>
      </w:r>
      <w:r w:rsidR="00751A14" w:rsidRPr="00B36129">
        <w:t xml:space="preserve"> the princess but also </w:t>
      </w:r>
      <w:r w:rsidR="005619C9" w:rsidRPr="00B36129">
        <w:t>to</w:t>
      </w:r>
      <w:r w:rsidR="00751A14" w:rsidRPr="00B36129">
        <w:t xml:space="preserve"> the students of his philosophy of mind and body. The correspondence with Elizabeth also dealt with the correlation of reason and the passions. Descartes’ thoughts on this subject were later integrated into his major physiological-cum-psychological-cum-ethical treatise, </w:t>
      </w:r>
      <w:r w:rsidR="00FC6EAB" w:rsidRPr="00B36129">
        <w:t>‘</w:t>
      </w:r>
      <w:r w:rsidR="00751A14" w:rsidRPr="00B36129">
        <w:t>The Passions of the Soul’</w:t>
      </w:r>
      <w:r w:rsidR="005619C9" w:rsidRPr="00B36129">
        <w:t>, which</w:t>
      </w:r>
      <w:r w:rsidR="00751A14" w:rsidRPr="00B36129">
        <w:t xml:space="preserve"> was ultimately published in 1649. </w:t>
      </w:r>
    </w:p>
    <w:p w:rsidR="00751A14" w:rsidRPr="00B36129" w:rsidRDefault="00751A14" w:rsidP="00751A14">
      <w:pPr>
        <w:jc w:val="both"/>
      </w:pPr>
    </w:p>
    <w:p w:rsidR="00751A14" w:rsidRPr="00B36129" w:rsidRDefault="00751A14" w:rsidP="00751A14">
      <w:pPr>
        <w:jc w:val="both"/>
      </w:pPr>
      <w:r w:rsidRPr="00B36129">
        <w:t xml:space="preserve">Descartes dedicated his </w:t>
      </w:r>
      <w:r w:rsidR="00FC6EAB" w:rsidRPr="00B36129">
        <w:t>‘</w:t>
      </w:r>
      <w:r w:rsidRPr="00B36129">
        <w:t>Principles of Philosophy</w:t>
      </w:r>
      <w:r w:rsidR="00FC6EAB" w:rsidRPr="00B36129">
        <w:t>’</w:t>
      </w:r>
      <w:r w:rsidR="005619C9" w:rsidRPr="00B36129">
        <w:t xml:space="preserve"> to Princess Elizabeth. This </w:t>
      </w:r>
      <w:r w:rsidRPr="00B36129">
        <w:t>book is the comprehensive presentation of his philosophical and scientific system</w:t>
      </w:r>
      <w:r w:rsidR="00C764C5">
        <w:t>,</w:t>
      </w:r>
      <w:r w:rsidRPr="00B36129">
        <w:t xml:space="preserve"> which he published in Latin in 1644.</w:t>
      </w:r>
      <w:r w:rsidRPr="00B36129">
        <w:rPr>
          <w:rStyle w:val="FootnoteReference"/>
        </w:rPr>
        <w:footnoteReference w:id="318"/>
      </w:r>
      <w:r w:rsidRPr="00B36129">
        <w:t xml:space="preserve"> Descartes planned the ‘Principles’ to launch as a </w:t>
      </w:r>
      <w:r w:rsidR="00FC6EAB" w:rsidRPr="00B36129">
        <w:t xml:space="preserve">textbook for </w:t>
      </w:r>
      <w:r w:rsidRPr="00B36129">
        <w:t>university</w:t>
      </w:r>
      <w:r w:rsidR="00FC6EAB" w:rsidRPr="00B36129">
        <w:t>,</w:t>
      </w:r>
      <w:r w:rsidRPr="00B36129">
        <w:t xml:space="preserve"> which</w:t>
      </w:r>
      <w:r w:rsidR="00FC6EAB" w:rsidRPr="00B36129">
        <w:t xml:space="preserve"> he hoped to</w:t>
      </w:r>
      <w:r w:rsidRPr="00B36129">
        <w:t xml:space="preserve"> </w:t>
      </w:r>
      <w:r w:rsidR="00FC6EAB" w:rsidRPr="00B36129">
        <w:t>challenge and</w:t>
      </w:r>
      <w:r w:rsidRPr="00B36129">
        <w:t xml:space="preserve"> </w:t>
      </w:r>
      <w:r w:rsidR="00FC6EAB" w:rsidRPr="00B36129">
        <w:t>would ultimately</w:t>
      </w:r>
      <w:r w:rsidRPr="00B36129">
        <w:t xml:space="preserve"> replace the trad</w:t>
      </w:r>
      <w:r w:rsidR="00FC6EAB" w:rsidRPr="00B36129">
        <w:t>itional texts founded on Aristotle’s philosophy</w:t>
      </w:r>
      <w:r w:rsidRPr="00B36129">
        <w:t>.</w:t>
      </w:r>
      <w:r w:rsidRPr="00B36129">
        <w:rPr>
          <w:rStyle w:val="FootnoteReference"/>
        </w:rPr>
        <w:footnoteReference w:id="319"/>
      </w:r>
    </w:p>
    <w:p w:rsidR="00751A14" w:rsidRPr="00B36129" w:rsidRDefault="00751A14" w:rsidP="00751A14">
      <w:pPr>
        <w:jc w:val="both"/>
      </w:pPr>
    </w:p>
    <w:p w:rsidR="00751A14" w:rsidRPr="00B36129" w:rsidRDefault="00751A14" w:rsidP="00751A14">
      <w:pPr>
        <w:jc w:val="both"/>
      </w:pPr>
      <w:r w:rsidRPr="00B36129">
        <w:t>Much of the ‘Principles’ was a rephrasing of the material that Descartes had formerly written for his suppressed treatise ‘The World’. The Principles</w:t>
      </w:r>
      <w:r w:rsidR="00FC6EAB" w:rsidRPr="00B36129">
        <w:t xml:space="preserve"> </w:t>
      </w:r>
      <w:r w:rsidRPr="00B36129">
        <w:t>like that of The World also overtly rejects many of the sanctified doctrines of scholasticism.</w:t>
      </w:r>
    </w:p>
    <w:p w:rsidR="00751A14" w:rsidRPr="00B36129" w:rsidRDefault="00751A14" w:rsidP="00751A14">
      <w:pPr>
        <w:jc w:val="both"/>
      </w:pPr>
    </w:p>
    <w:p w:rsidR="00751A14" w:rsidRPr="00B36129" w:rsidRDefault="00751A14" w:rsidP="00751A14">
      <w:pPr>
        <w:jc w:val="both"/>
      </w:pPr>
      <w:r w:rsidRPr="00B36129">
        <w:t>Descartes visited France after an absence of over 15 years, in 1644.</w:t>
      </w:r>
      <w:r w:rsidRPr="00B36129">
        <w:rPr>
          <w:rStyle w:val="FootnoteReference"/>
        </w:rPr>
        <w:footnoteReference w:id="320"/>
      </w:r>
      <w:r w:rsidRPr="00B36129">
        <w:t xml:space="preserve"> During this period, Descartes’ works were being enthusiastically discussed at the University of Leiden.  “In 1646, theology professor Jacob Trigland complained that other professors were allowing students to defend Descartes’ philosophy, which he considered blasphemous and atheistic. (On the other hand) Adrian Heereboord, a professor of logic who subsequently authored several books on Cartesian philosophy, defended Descartes in public disputations and orations.”</w:t>
      </w:r>
      <w:r w:rsidRPr="00B36129">
        <w:rPr>
          <w:rStyle w:val="FootnoteReference"/>
        </w:rPr>
        <w:footnoteReference w:id="321"/>
      </w:r>
    </w:p>
    <w:p w:rsidR="00751A14" w:rsidRPr="00B36129" w:rsidRDefault="00751A14" w:rsidP="00751A14">
      <w:pPr>
        <w:jc w:val="both"/>
      </w:pPr>
    </w:p>
    <w:p w:rsidR="00751A14" w:rsidRPr="00B36129" w:rsidRDefault="00751A14" w:rsidP="00751A14">
      <w:pPr>
        <w:jc w:val="both"/>
      </w:pPr>
      <w:r w:rsidRPr="00B36129">
        <w:t xml:space="preserve">Descartes protested the accusation against him in </w:t>
      </w:r>
      <w:r w:rsidR="00C764C5">
        <w:t xml:space="preserve">his </w:t>
      </w:r>
      <w:r w:rsidRPr="00B36129">
        <w:t>letters to the management staff of the university in May 1647.</w:t>
      </w:r>
      <w:r w:rsidRPr="00B36129">
        <w:rPr>
          <w:rStyle w:val="FootnoteReference"/>
        </w:rPr>
        <w:footnoteReference w:id="322"/>
      </w:r>
      <w:r w:rsidRPr="00B36129">
        <w:t xml:space="preserve"> Despite persistent clashes and criticisms, Leiden turned out to be a center for educating, learning, and writing Cartesian philosophy and remained so for more than fifty years.</w:t>
      </w:r>
    </w:p>
    <w:p w:rsidR="00751A14" w:rsidRPr="00B36129" w:rsidRDefault="00751A14" w:rsidP="00751A14">
      <w:pPr>
        <w:jc w:val="both"/>
      </w:pPr>
    </w:p>
    <w:p w:rsidR="00751A14" w:rsidRPr="00B36129" w:rsidRDefault="00C764C5" w:rsidP="00751A14">
      <w:pPr>
        <w:jc w:val="both"/>
      </w:pPr>
      <w:r>
        <w:t>H</w:t>
      </w:r>
      <w:r w:rsidR="00751A14" w:rsidRPr="00B36129">
        <w:t xml:space="preserve">e always wanted to have a quiet life, so he took pleasure in the peaceful atmosphere of the countryside, in the Dutch </w:t>
      </w:r>
      <w:r>
        <w:t>province of North Holland, for</w:t>
      </w:r>
      <w:r w:rsidR="00751A14" w:rsidRPr="00B36129">
        <w:t xml:space="preserve"> few year</w:t>
      </w:r>
      <w:r>
        <w:t>s</w:t>
      </w:r>
      <w:r w:rsidR="00751A14" w:rsidRPr="00B36129">
        <w:t>, as “From November 1644 till the summer of 1649, apart from a further visit to France in 1647, Descartes lived continuously at Egmond Binnen near Alkmaar… keeping to a simple routine and maintaining a careful diet based largely on produce from his kitchen garden.”</w:t>
      </w:r>
      <w:r w:rsidR="00751A14" w:rsidRPr="00B36129">
        <w:rPr>
          <w:rStyle w:val="FootnoteReference"/>
        </w:rPr>
        <w:footnoteReference w:id="323"/>
      </w:r>
    </w:p>
    <w:p w:rsidR="00751A14" w:rsidRPr="00B36129" w:rsidRDefault="00751A14" w:rsidP="00751A14">
      <w:pPr>
        <w:jc w:val="both"/>
      </w:pPr>
    </w:p>
    <w:p w:rsidR="00FC6EAB" w:rsidRPr="00B36129" w:rsidRDefault="00751A14" w:rsidP="00FC6EAB">
      <w:pPr>
        <w:jc w:val="both"/>
      </w:pPr>
      <w:r w:rsidRPr="00B36129">
        <w:t>The idea of a solitary search for truth</w:t>
      </w:r>
      <w:r w:rsidR="00C764C5">
        <w:t>,</w:t>
      </w:r>
      <w:r w:rsidRPr="00B36129">
        <w:t xml:space="preserve"> pertinently portrays the spirit of much of Descartes’ life and in a deeper sense reveals the nature of much of his philosophy</w:t>
      </w:r>
      <w:r w:rsidR="00C764C5">
        <w:t xml:space="preserve"> as well</w:t>
      </w:r>
      <w:r w:rsidRPr="00B36129">
        <w:t xml:space="preserve">. Amongst the </w:t>
      </w:r>
      <w:r w:rsidRPr="00B36129">
        <w:lastRenderedPageBreak/>
        <w:t>unpublished papers found in Stockholm after his death was a significant incomplete dialogue with the highly important title ‘The Search for Truth by Means of the Natural Light’</w:t>
      </w:r>
      <w:r w:rsidRPr="00B36129">
        <w:rPr>
          <w:i/>
        </w:rPr>
        <w:t>.</w:t>
      </w:r>
      <w:r w:rsidRPr="00B36129">
        <w:t xml:space="preserve"> </w:t>
      </w:r>
    </w:p>
    <w:p w:rsidR="00751A14" w:rsidRPr="00B36129" w:rsidRDefault="00751A14" w:rsidP="00751A14">
      <w:pPr>
        <w:pStyle w:val="3text"/>
        <w:jc w:val="both"/>
      </w:pPr>
      <w:r w:rsidRPr="00B36129">
        <w:t xml:space="preserve">Due to his great contribution to knowledge and its long-lasting constructive effects on humanity “In 1647 the French King awarded Descartes a pension, ‘in consideration of his great merits, and of the utility that his philosophy and his long researches would bring to the human race’, but he seems never to have received any of it” </w:t>
      </w:r>
      <w:r w:rsidRPr="00B36129">
        <w:rPr>
          <w:rStyle w:val="FootnoteReference"/>
        </w:rPr>
        <w:footnoteReference w:id="324"/>
      </w:r>
    </w:p>
    <w:p w:rsidR="00751A14" w:rsidRPr="00B36129" w:rsidRDefault="00751A14" w:rsidP="00751A14">
      <w:pPr>
        <w:jc w:val="both"/>
      </w:pPr>
      <w:r w:rsidRPr="00B36129">
        <w:t>He started working on another book ‘Description of the Human body’ in 1647,</w:t>
      </w:r>
      <w:r w:rsidRPr="00B36129">
        <w:rPr>
          <w:rStyle w:val="FootnoteReference"/>
        </w:rPr>
        <w:footnoteReference w:id="325"/>
      </w:r>
      <w:r w:rsidRPr="00B36129">
        <w:t xml:space="preserve"> but unfortunately, it was left unfinished, though it was later published posthumously in 1664, in French. On the other hand, his </w:t>
      </w:r>
      <w:r w:rsidR="00FC6EAB" w:rsidRPr="00B36129">
        <w:t>last</w:t>
      </w:r>
      <w:r w:rsidRPr="00B36129">
        <w:t xml:space="preserve"> book ‘The Passions of the Soul’ was</w:t>
      </w:r>
      <w:r w:rsidR="00FC6EAB" w:rsidRPr="00B36129">
        <w:t xml:space="preserve"> </w:t>
      </w:r>
      <w:r w:rsidRPr="00B36129">
        <w:t>published in his lifetime, in 1649,</w:t>
      </w:r>
      <w:r w:rsidRPr="00B36129">
        <w:rPr>
          <w:rStyle w:val="FootnoteReference"/>
        </w:rPr>
        <w:footnoteReference w:id="326"/>
      </w:r>
      <w:r w:rsidRPr="00B36129">
        <w:t xml:space="preserve">  also in French language. It covers Descartes’ theory of the emotions and his moral psychology. It also contains Descartes’ replies to queries from Princess Elizabeth, who had also plied him with metaphysical questions about mind and body union and their interaction.</w:t>
      </w:r>
    </w:p>
    <w:p w:rsidR="00751A14" w:rsidRPr="00B36129" w:rsidRDefault="00751A14" w:rsidP="00751A14">
      <w:pPr>
        <w:jc w:val="both"/>
      </w:pPr>
    </w:p>
    <w:p w:rsidR="00751A14" w:rsidRPr="00B36129" w:rsidRDefault="00751A14" w:rsidP="00751A14">
      <w:pPr>
        <w:jc w:val="both"/>
      </w:pPr>
      <w:r w:rsidRPr="00B36129">
        <w:t>Towards the end of his life, Descartes developed a companionship with the Princess Elizabeth</w:t>
      </w:r>
      <w:r w:rsidR="00FC6EAB" w:rsidRPr="00B36129">
        <w:t>, t</w:t>
      </w:r>
      <w:r w:rsidRPr="00B36129">
        <w:t xml:space="preserve">he eldest daughter of the banished </w:t>
      </w:r>
      <w:r w:rsidR="00FC6EAB" w:rsidRPr="00B36129">
        <w:t>member of the electorate</w:t>
      </w:r>
      <w:r w:rsidRPr="00B36129">
        <w:t xml:space="preserve">, </w:t>
      </w:r>
      <w:r w:rsidR="00C764C5">
        <w:t>who</w:t>
      </w:r>
      <w:r w:rsidRPr="00B36129">
        <w:t xml:space="preserve"> was living at Hague with her mother, the Queen of Bohemia. </w:t>
      </w:r>
    </w:p>
    <w:p w:rsidR="00751A14" w:rsidRPr="00B36129" w:rsidRDefault="00751A14" w:rsidP="00751A14">
      <w:pPr>
        <w:jc w:val="both"/>
      </w:pPr>
    </w:p>
    <w:p w:rsidR="00751A14" w:rsidRPr="00B36129" w:rsidRDefault="00751A14" w:rsidP="00751A14">
      <w:pPr>
        <w:jc w:val="both"/>
      </w:pPr>
      <w:r w:rsidRPr="00B36129">
        <w:t xml:space="preserve">The princess truly loved mathematics and physics and was really “worthy of the honor Descartes did her in dedicating to her his </w:t>
      </w:r>
      <w:r w:rsidRPr="00B36129">
        <w:rPr>
          <w:i/>
        </w:rPr>
        <w:t>Principles of Philosophy</w:t>
      </w:r>
      <w:r w:rsidRPr="00B36129">
        <w:t>.”</w:t>
      </w:r>
      <w:r w:rsidR="00E31F18">
        <w:t xml:space="preserve"> </w:t>
      </w:r>
      <w:r w:rsidRPr="00B36129">
        <w:rPr>
          <w:rStyle w:val="FootnoteReference"/>
        </w:rPr>
        <w:footnoteReference w:id="327"/>
      </w:r>
    </w:p>
    <w:p w:rsidR="00751A14" w:rsidRPr="00B36129" w:rsidRDefault="00751A14" w:rsidP="00751A14">
      <w:pPr>
        <w:jc w:val="both"/>
      </w:pPr>
    </w:p>
    <w:p w:rsidR="00751A14" w:rsidRPr="00B36129" w:rsidRDefault="00751A14" w:rsidP="00751A14">
      <w:pPr>
        <w:jc w:val="both"/>
      </w:pPr>
      <w:r w:rsidRPr="00B36129">
        <w:t xml:space="preserve">Except to Princess Elizabeth, he had another royal student, </w:t>
      </w:r>
      <w:r w:rsidR="00FC6EAB" w:rsidRPr="00B36129">
        <w:t xml:space="preserve">Swedish </w:t>
      </w:r>
      <w:r w:rsidRPr="00B36129">
        <w:t xml:space="preserve">Queen Christina, though she was less a scholar. The young queen, not even twenty, carried out a learned correspondence with the distinguished philosopher, through the French ambassador at the Swedish court. The correspondence began with a philosophical investigation of love and ended with a complete essay from Descartes on ‘The Passions of the Soul’, the most imperative of his later works. </w:t>
      </w:r>
    </w:p>
    <w:p w:rsidR="00751A14" w:rsidRPr="00B36129" w:rsidRDefault="00751A14" w:rsidP="00751A14">
      <w:pPr>
        <w:jc w:val="both"/>
      </w:pPr>
      <w:r w:rsidRPr="00B36129">
        <w:t>The Queen had also studied Descartes’ Principles and “was sufficiently impressed with his work to request that he should come to Sweden to instruct her in philosophy.”</w:t>
      </w:r>
      <w:r w:rsidRPr="00B36129">
        <w:rPr>
          <w:rStyle w:val="FootnoteReference"/>
        </w:rPr>
        <w:footnoteReference w:id="328"/>
      </w:r>
    </w:p>
    <w:p w:rsidR="00751A14" w:rsidRPr="00B36129" w:rsidRDefault="00751A14" w:rsidP="00751A14">
      <w:pPr>
        <w:jc w:val="both"/>
      </w:pPr>
    </w:p>
    <w:p w:rsidR="005619C9" w:rsidRPr="00B36129" w:rsidRDefault="00751A14" w:rsidP="00751A14">
      <w:pPr>
        <w:jc w:val="both"/>
      </w:pPr>
      <w:r w:rsidRPr="00B36129">
        <w:t>Descartes got an invitation to the royal court at Stockholm from Queen Christina of Sweden in February 1649,</w:t>
      </w:r>
      <w:r w:rsidRPr="00B36129">
        <w:rPr>
          <w:rStyle w:val="FootnoteReference"/>
        </w:rPr>
        <w:footnoteReference w:id="329"/>
      </w:r>
      <w:r w:rsidRPr="00B36129">
        <w:t xml:space="preserve"> which he was very reluctant to accept initially. He wrote to Pierre Chanut, </w:t>
      </w:r>
      <w:r w:rsidR="005619C9" w:rsidRPr="00B36129">
        <w:t xml:space="preserve">the </w:t>
      </w:r>
      <w:r w:rsidRPr="00B36129">
        <w:t xml:space="preserve">French envoy at the Swedish court, </w:t>
      </w:r>
    </w:p>
    <w:p w:rsidR="005619C9" w:rsidRPr="00B36129" w:rsidRDefault="005619C9" w:rsidP="00751A14">
      <w:pPr>
        <w:jc w:val="both"/>
      </w:pPr>
    </w:p>
    <w:p w:rsidR="005619C9" w:rsidRPr="00B36129" w:rsidRDefault="00751A14" w:rsidP="005619C9">
      <w:pPr>
        <w:ind w:left="720"/>
        <w:jc w:val="both"/>
        <w:rPr>
          <w:sz w:val="22"/>
        </w:rPr>
      </w:pPr>
      <w:r w:rsidRPr="00B36129">
        <w:rPr>
          <w:sz w:val="22"/>
        </w:rPr>
        <w:t>“Experience has taught me, that very few people, even if they have an excellent mind and a great desire for knowledge, can take the time to enter into my thoughts; so I have no grounds for hoping as much of a Queen who has an infinity of other preoccupations”.</w:t>
      </w:r>
      <w:r w:rsidRPr="00B36129">
        <w:rPr>
          <w:rStyle w:val="FootnoteReference"/>
          <w:sz w:val="22"/>
        </w:rPr>
        <w:footnoteReference w:id="330"/>
      </w:r>
      <w:r w:rsidRPr="00B36129">
        <w:rPr>
          <w:sz w:val="22"/>
        </w:rPr>
        <w:t xml:space="preserve"> </w:t>
      </w:r>
    </w:p>
    <w:p w:rsidR="005619C9" w:rsidRPr="00B36129" w:rsidRDefault="005619C9" w:rsidP="00751A14">
      <w:pPr>
        <w:jc w:val="both"/>
      </w:pPr>
    </w:p>
    <w:p w:rsidR="00751A14" w:rsidRPr="00B36129" w:rsidRDefault="00751A14" w:rsidP="00751A14">
      <w:pPr>
        <w:jc w:val="both"/>
      </w:pPr>
      <w:r w:rsidRPr="00B36129">
        <w:t>But after feeling a great deal of vacillation and postponement</w:t>
      </w:r>
      <w:r w:rsidR="00E31F18">
        <w:t>,</w:t>
      </w:r>
      <w:r w:rsidRPr="00B36129">
        <w:t xml:space="preserve"> he finally embarked for Sweden on 1</w:t>
      </w:r>
      <w:r w:rsidR="005619C9" w:rsidRPr="00B36129">
        <w:rPr>
          <w:vertAlign w:val="superscript"/>
        </w:rPr>
        <w:t>st</w:t>
      </w:r>
      <w:r w:rsidR="005619C9" w:rsidRPr="00B36129">
        <w:t xml:space="preserve"> </w:t>
      </w:r>
      <w:r w:rsidRPr="00B36129">
        <w:t xml:space="preserve">September. It was his last voyage. </w:t>
      </w:r>
    </w:p>
    <w:p w:rsidR="00FC6EAB" w:rsidRPr="00B36129" w:rsidRDefault="00FC6EAB" w:rsidP="00751A14">
      <w:pPr>
        <w:jc w:val="both"/>
      </w:pPr>
    </w:p>
    <w:p w:rsidR="00751A14" w:rsidRPr="00B36129" w:rsidRDefault="00751A14" w:rsidP="00751A14">
      <w:pPr>
        <w:jc w:val="both"/>
      </w:pPr>
      <w:r w:rsidRPr="00B36129">
        <w:t xml:space="preserve">After spending </w:t>
      </w:r>
      <w:r w:rsidR="005619C9" w:rsidRPr="00B36129">
        <w:t>four</w:t>
      </w:r>
      <w:r w:rsidRPr="00B36129">
        <w:t xml:space="preserve"> months in Sweden, “The following January he began his task of giving tuition to the Queen, who required him to attend on her regularly at five o’clock in the morning”</w:t>
      </w:r>
      <w:r w:rsidRPr="00B36129">
        <w:rPr>
          <w:rStyle w:val="FootnoteReference"/>
        </w:rPr>
        <w:footnoteReference w:id="331"/>
      </w:r>
      <w:r w:rsidRPr="00B36129">
        <w:t xml:space="preserve"> to learn from him “how to live happily with the sight of God and man.”</w:t>
      </w:r>
      <w:r w:rsidRPr="00B36129">
        <w:rPr>
          <w:rStyle w:val="FootnoteReference"/>
        </w:rPr>
        <w:footnoteReference w:id="332"/>
      </w:r>
      <w:r w:rsidRPr="00B36129">
        <w:t xml:space="preserve"> Though later on, when she became a Catholic, she admitted, “these conversations had had some effect on her (she could hardly say less).”</w:t>
      </w:r>
      <w:r w:rsidRPr="00B36129">
        <w:rPr>
          <w:rStyle w:val="FootnoteReference"/>
        </w:rPr>
        <w:footnoteReference w:id="333"/>
      </w:r>
    </w:p>
    <w:p w:rsidR="00751A14" w:rsidRPr="00B36129" w:rsidRDefault="00751A14" w:rsidP="00E31F18">
      <w:pPr>
        <w:pStyle w:val="3text"/>
        <w:jc w:val="both"/>
      </w:pPr>
      <w:r w:rsidRPr="00B36129">
        <w:t xml:space="preserve">In Sweden, Descartes lived in Chanut’s residence, which was a little far from the Palace. As a result, he badly suffered from cold. </w:t>
      </w:r>
      <w:r w:rsidR="00E31F18">
        <w:t>“</w:t>
      </w:r>
      <w:r w:rsidRPr="00E31F18">
        <w:t>Christina sent a German doctor to attend him, whom he believed to be his enemy and received unwillingly… he would accept nothing but a homely remedy.”</w:t>
      </w:r>
      <w:r w:rsidRPr="00E31F18">
        <w:rPr>
          <w:rStyle w:val="FootnoteReference"/>
        </w:rPr>
        <w:footnoteReference w:id="334"/>
      </w:r>
    </w:p>
    <w:p w:rsidR="00751A14" w:rsidRPr="00B36129" w:rsidRDefault="00751A14" w:rsidP="00751A14">
      <w:pPr>
        <w:jc w:val="both"/>
      </w:pPr>
      <w:r w:rsidRPr="00B36129">
        <w:t xml:space="preserve">A more likely instantaneous ground for his weakened resistance to disease was the fact that he was compelled by the royal command to disrupt his life-long sleep patterns. Descartes was compelled to teach her so early because the princess could not spare the time except that time. Therefore, it is not hard to imagine the strain imposed by having to get up in the middle of the night, several times a week, to give tutorials to the Queen. </w:t>
      </w:r>
    </w:p>
    <w:p w:rsidR="00E31F18" w:rsidRDefault="00E31F18" w:rsidP="00751A14">
      <w:pPr>
        <w:jc w:val="both"/>
      </w:pPr>
    </w:p>
    <w:p w:rsidR="00AE4435" w:rsidRDefault="005619C9" w:rsidP="00751A14">
      <w:pPr>
        <w:jc w:val="both"/>
      </w:pPr>
      <w:r w:rsidRPr="00B36129">
        <w:t>In a forewarning, that for him</w:t>
      </w:r>
      <w:r w:rsidR="00751A14" w:rsidRPr="00B36129">
        <w:t xml:space="preserve"> it would be almost impossible to adjust in the atmosphere of Sweden, shortly after his advent in Stockholm, he wrote a pretty desperate letter to Elizabeth on 9 October 1649: </w:t>
      </w:r>
    </w:p>
    <w:p w:rsidR="00AE4435" w:rsidRDefault="00AE4435" w:rsidP="00751A14">
      <w:pPr>
        <w:jc w:val="both"/>
      </w:pPr>
    </w:p>
    <w:p w:rsidR="00751A14" w:rsidRPr="00B36129" w:rsidRDefault="00751A14" w:rsidP="00AE4435">
      <w:pPr>
        <w:ind w:left="720"/>
        <w:jc w:val="both"/>
      </w:pPr>
      <w:r w:rsidRPr="00AE4435">
        <w:rPr>
          <w:sz w:val="22"/>
        </w:rPr>
        <w:t>“If my views do not turn o</w:t>
      </w:r>
      <w:r w:rsidR="00AE4435" w:rsidRPr="00AE4435">
        <w:rPr>
          <w:sz w:val="22"/>
        </w:rPr>
        <w:t>ut to be agreeable to the Queen</w:t>
      </w:r>
      <w:r w:rsidRPr="00AE4435">
        <w:rPr>
          <w:sz w:val="22"/>
        </w:rPr>
        <w:t>, I shall at least have the comfort that this will give me the chance to return that much sooner to my solitude, without which I cannot except with great difficulty make any progress in the search for truth – that search wherein consists my chief good in this life”.</w:t>
      </w:r>
      <w:r w:rsidRPr="00AE4435">
        <w:rPr>
          <w:rStyle w:val="FootnoteReference"/>
          <w:sz w:val="22"/>
        </w:rPr>
        <w:footnoteReference w:id="335"/>
      </w:r>
    </w:p>
    <w:p w:rsidR="00AE4435" w:rsidRDefault="00751A14" w:rsidP="00751A14">
      <w:pPr>
        <w:jc w:val="both"/>
      </w:pPr>
      <w:r w:rsidRPr="00B36129">
        <w:t xml:space="preserve">Due to such unfavorable circumstances, </w:t>
      </w:r>
    </w:p>
    <w:p w:rsidR="00AE4435" w:rsidRDefault="00AE4435" w:rsidP="00751A14">
      <w:pPr>
        <w:jc w:val="both"/>
      </w:pPr>
    </w:p>
    <w:p w:rsidR="00AE4435" w:rsidRPr="00AE4435" w:rsidRDefault="00751A14" w:rsidP="00AE4435">
      <w:pPr>
        <w:ind w:left="720"/>
        <w:jc w:val="both"/>
        <w:rPr>
          <w:sz w:val="22"/>
        </w:rPr>
      </w:pPr>
      <w:r w:rsidRPr="00AE4435">
        <w:rPr>
          <w:sz w:val="22"/>
        </w:rPr>
        <w:t>“The fever became more intense; the lungs were affected; on the 11</w:t>
      </w:r>
      <w:r w:rsidRPr="00AE4435">
        <w:rPr>
          <w:sz w:val="22"/>
          <w:vertAlign w:val="superscript"/>
        </w:rPr>
        <w:t>th</w:t>
      </w:r>
      <w:r w:rsidRPr="00AE4435">
        <w:rPr>
          <w:sz w:val="22"/>
        </w:rPr>
        <w:t xml:space="preserve"> of February, 1650, at four in the morning, after having dictated a letter to his brothers commending his old nurse to their care, and after having received the religious offices with fervour, he exclaimed, ‘Now, my soul, it is time to depart. ”</w:t>
      </w:r>
      <w:r w:rsidRPr="00AE4435">
        <w:rPr>
          <w:rStyle w:val="FootnoteReference"/>
          <w:sz w:val="22"/>
        </w:rPr>
        <w:footnoteReference w:id="336"/>
      </w:r>
      <w:r w:rsidRPr="00AE4435">
        <w:rPr>
          <w:sz w:val="22"/>
        </w:rPr>
        <w:t xml:space="preserve"> </w:t>
      </w:r>
    </w:p>
    <w:p w:rsidR="00AE4435" w:rsidRDefault="00AE4435" w:rsidP="00751A14">
      <w:pPr>
        <w:jc w:val="both"/>
      </w:pPr>
    </w:p>
    <w:p w:rsidR="00751A14" w:rsidRPr="00B36129" w:rsidRDefault="00751A14" w:rsidP="00751A14">
      <w:pPr>
        <w:jc w:val="both"/>
      </w:pPr>
      <w:r w:rsidRPr="00B36129">
        <w:t>He</w:t>
      </w:r>
      <w:r w:rsidR="005619C9" w:rsidRPr="00B36129">
        <w:t>,</w:t>
      </w:r>
      <w:r w:rsidRPr="00B36129">
        <w:t xml:space="preserve"> after that</w:t>
      </w:r>
      <w:r w:rsidR="005619C9" w:rsidRPr="00B36129">
        <w:t>,</w:t>
      </w:r>
      <w:r w:rsidRPr="00B36129">
        <w:t xml:space="preserve"> breathed his last, ardently motivated that he was about to be acquainted with </w:t>
      </w:r>
      <w:r w:rsidR="005619C9" w:rsidRPr="00B36129">
        <w:t>the</w:t>
      </w:r>
      <w:r w:rsidRPr="00B36129">
        <w:t xml:space="preserve"> truth that he had sought all his life.</w:t>
      </w:r>
    </w:p>
    <w:p w:rsidR="00AE4435" w:rsidRDefault="00751A14" w:rsidP="00751A14">
      <w:pPr>
        <w:jc w:val="both"/>
      </w:pPr>
      <w:r w:rsidRPr="00B36129">
        <w:t xml:space="preserve">After his death, Descartes’ corpse was shifted repeatedly to several places, due to his disputable character: </w:t>
      </w:r>
    </w:p>
    <w:p w:rsidR="00AE4435" w:rsidRDefault="00AE4435" w:rsidP="00751A14">
      <w:pPr>
        <w:jc w:val="both"/>
      </w:pPr>
    </w:p>
    <w:p w:rsidR="00AE4435" w:rsidRPr="0060664F" w:rsidRDefault="00751A14" w:rsidP="00AE4435">
      <w:pPr>
        <w:ind w:left="720"/>
        <w:jc w:val="both"/>
        <w:rPr>
          <w:sz w:val="22"/>
        </w:rPr>
      </w:pPr>
      <w:r w:rsidRPr="0060664F">
        <w:rPr>
          <w:sz w:val="22"/>
        </w:rPr>
        <w:t>“Descartes remains were deposited in the cemetery for children who had died before baptism; a few years later, in1667, his body was brought to Paris and placed in the church of Saint-</w:t>
      </w:r>
      <w:r w:rsidRPr="0060664F">
        <w:rPr>
          <w:sz w:val="22"/>
        </w:rPr>
        <w:lastRenderedPageBreak/>
        <w:t>Genevieve, and in 1819 it was transported to the church of Saint-Germain-des-Prés, where it now reposes.”</w:t>
      </w:r>
      <w:r w:rsidRPr="0060664F">
        <w:rPr>
          <w:rStyle w:val="FootnoteReference"/>
          <w:sz w:val="22"/>
        </w:rPr>
        <w:footnoteReference w:id="337"/>
      </w:r>
      <w:r w:rsidRPr="0060664F">
        <w:rPr>
          <w:sz w:val="22"/>
        </w:rPr>
        <w:t xml:space="preserve">  </w:t>
      </w:r>
    </w:p>
    <w:p w:rsidR="00AE4435" w:rsidRDefault="00AE4435" w:rsidP="00751A14">
      <w:pPr>
        <w:jc w:val="both"/>
      </w:pPr>
    </w:p>
    <w:p w:rsidR="00751A14" w:rsidRPr="00B36129" w:rsidRDefault="00751A14" w:rsidP="00751A14">
      <w:pPr>
        <w:jc w:val="both"/>
      </w:pPr>
      <w:r w:rsidRPr="00B36129">
        <w:t>Now his tomb can be seen between two Benedictines.</w:t>
      </w:r>
    </w:p>
    <w:p w:rsidR="00751A14" w:rsidRPr="00B36129" w:rsidRDefault="00751A14" w:rsidP="00751A14">
      <w:pPr>
        <w:jc w:val="both"/>
      </w:pPr>
    </w:p>
    <w:p w:rsidR="00751A14" w:rsidRPr="00B36129" w:rsidRDefault="00751A14" w:rsidP="00751A14">
      <w:pPr>
        <w:jc w:val="both"/>
      </w:pPr>
      <w:r w:rsidRPr="00B36129">
        <w:t>In the end, it can rightly be concluded that Descartes whole life was spen</w:t>
      </w:r>
      <w:r w:rsidR="005619C9" w:rsidRPr="00B36129">
        <w:t>t</w:t>
      </w:r>
      <w:r w:rsidRPr="00B36129">
        <w:t xml:space="preserve"> as a model of an enthusiastic dedication to research, of discoveries, of abrupt illuminations, of traveling and unrest and finally of pungent controversy. </w:t>
      </w:r>
    </w:p>
    <w:p w:rsidR="00DF3663" w:rsidRDefault="00DF3663" w:rsidP="00751A14">
      <w:pPr>
        <w:jc w:val="both"/>
      </w:pPr>
    </w:p>
    <w:p w:rsidR="008601DC" w:rsidRPr="00B36129" w:rsidRDefault="008601DC" w:rsidP="00751A14">
      <w:pPr>
        <w:jc w:val="both"/>
      </w:pPr>
    </w:p>
    <w:p w:rsidR="008601DC" w:rsidRDefault="00D15543" w:rsidP="008601DC">
      <w:pPr>
        <w:pStyle w:val="ListParagraph"/>
        <w:numPr>
          <w:ilvl w:val="0"/>
          <w:numId w:val="30"/>
        </w:numPr>
        <w:tabs>
          <w:tab w:val="left" w:pos="7065"/>
        </w:tabs>
        <w:spacing w:before="240"/>
        <w:rPr>
          <w:b/>
          <w:sz w:val="36"/>
          <w:szCs w:val="40"/>
        </w:rPr>
      </w:pPr>
      <w:r w:rsidRPr="008601DC">
        <w:rPr>
          <w:b/>
          <w:sz w:val="36"/>
          <w:szCs w:val="40"/>
        </w:rPr>
        <w:t xml:space="preserve">Thoughts and </w:t>
      </w:r>
      <w:r w:rsidR="00751A14" w:rsidRPr="008601DC">
        <w:rPr>
          <w:b/>
          <w:sz w:val="36"/>
          <w:szCs w:val="40"/>
        </w:rPr>
        <w:t>Philosophy</w:t>
      </w:r>
      <w:r w:rsidR="008601DC">
        <w:rPr>
          <w:b/>
          <w:sz w:val="36"/>
          <w:szCs w:val="40"/>
        </w:rPr>
        <w:t>:</w:t>
      </w:r>
    </w:p>
    <w:p w:rsidR="00751A14" w:rsidRPr="00B36129" w:rsidRDefault="00751A14" w:rsidP="00751A14">
      <w:pPr>
        <w:tabs>
          <w:tab w:val="left" w:pos="7065"/>
        </w:tabs>
        <w:spacing w:before="240"/>
        <w:jc w:val="both"/>
      </w:pPr>
      <w:r w:rsidRPr="00B36129">
        <w:t>The philosophy of Descartes is also known as Cartesian philosophy</w:t>
      </w:r>
      <w:r w:rsidR="007034B2">
        <w:t>.</w:t>
      </w:r>
      <w:r w:rsidRPr="00B36129">
        <w:t xml:space="preserve"> Descartes is generally renowned as the founder of modern philosophy rather “many French intellectuals appear to believe that not merely modern philosophy but philosophy itself began with Descartes.”</w:t>
      </w:r>
      <w:r w:rsidRPr="00B36129">
        <w:rPr>
          <w:rStyle w:val="FootnoteReference"/>
        </w:rPr>
        <w:footnoteReference w:id="338"/>
      </w:r>
    </w:p>
    <w:p w:rsidR="00751A14" w:rsidRPr="00B36129" w:rsidRDefault="00751A14" w:rsidP="00751A14">
      <w:pPr>
        <w:tabs>
          <w:tab w:val="left" w:pos="7065"/>
        </w:tabs>
        <w:jc w:val="both"/>
      </w:pPr>
    </w:p>
    <w:p w:rsidR="00751A14" w:rsidRPr="00B36129" w:rsidRDefault="00751A14" w:rsidP="00751A14">
      <w:pPr>
        <w:tabs>
          <w:tab w:val="left" w:pos="7065"/>
        </w:tabs>
        <w:jc w:val="both"/>
      </w:pPr>
      <w:r w:rsidRPr="00B36129">
        <w:t xml:space="preserve">Rene Descartes signifies the intellectual transition from the medievalism to the modern world, more than any other personality in the seventeenth century. The spirit of middle ages flows into his philosophy and runs powerfully through his metaphysics and theology. Likewise the current of innovation, the stream of mechanical science that developed along the European brain into the twentieth century, </w:t>
      </w:r>
      <w:r w:rsidR="00A75595" w:rsidRPr="00B36129">
        <w:t>appears</w:t>
      </w:r>
      <w:r w:rsidRPr="00B36129">
        <w:t xml:space="preserve"> from his philosophy.  Besides all this, </w:t>
      </w:r>
      <w:r w:rsidR="00FC6EAB" w:rsidRPr="00B36129">
        <w:t>Descartes</w:t>
      </w:r>
      <w:r w:rsidR="00A75595" w:rsidRPr="00B36129">
        <w:t>, in his approach towards the Church and its teachings,</w:t>
      </w:r>
      <w:r w:rsidR="00FC6EAB" w:rsidRPr="00B36129">
        <w:t xml:space="preserve"> might have been a good Catholic of the </w:t>
      </w:r>
      <w:r w:rsidR="007034B2">
        <w:t>se</w:t>
      </w:r>
      <w:r w:rsidR="00BE768F">
        <w:t>ve</w:t>
      </w:r>
      <w:r w:rsidR="007034B2">
        <w:t>nteen</w:t>
      </w:r>
      <w:r w:rsidR="00A75595" w:rsidRPr="00B36129">
        <w:t>t</w:t>
      </w:r>
      <w:r w:rsidR="00FC6EAB" w:rsidRPr="00B36129">
        <w:t>h century</w:t>
      </w:r>
      <w:r w:rsidR="005D6D46" w:rsidRPr="00B36129">
        <w:t>.</w:t>
      </w:r>
    </w:p>
    <w:p w:rsidR="005D6D46" w:rsidRPr="00B36129" w:rsidRDefault="005D6D46" w:rsidP="00751A14">
      <w:pPr>
        <w:tabs>
          <w:tab w:val="left" w:pos="7065"/>
        </w:tabs>
        <w:jc w:val="both"/>
      </w:pPr>
    </w:p>
    <w:p w:rsidR="00751A14" w:rsidRPr="00B36129" w:rsidRDefault="00751A14" w:rsidP="007034B2">
      <w:pPr>
        <w:tabs>
          <w:tab w:val="left" w:pos="7065"/>
        </w:tabs>
        <w:jc w:val="both"/>
      </w:pPr>
      <w:r w:rsidRPr="00B36129">
        <w:t xml:space="preserve">He dealt with matters essentially relevant to the modern era, which undeniably enabled him to influence the greatest minds. He considered philosophy to be mainly relevant to God, soul and </w:t>
      </w:r>
      <w:r w:rsidR="00A75595" w:rsidRPr="00B36129">
        <w:t>immortality; viz. regarded it as</w:t>
      </w:r>
      <w:r w:rsidRPr="00B36129">
        <w:t xml:space="preserve"> the foundation of religion and morality. So his primary concern was the justification of religion and morality along with science. The solution evidently insisted an effort to form a conception of the universe</w:t>
      </w:r>
      <w:r w:rsidR="007034B2">
        <w:t>,</w:t>
      </w:r>
      <w:r w:rsidRPr="00B36129">
        <w:t xml:space="preserve"> which could be consistent with the precision of science and makes scope for religion and ethics at the same time. Descartes </w:t>
      </w:r>
      <w:r w:rsidR="00080477" w:rsidRPr="00B36129">
        <w:t xml:space="preserve">inaugurated a new epoch in the history of Western philosophy, as he </w:t>
      </w:r>
      <w:r w:rsidRPr="00B36129">
        <w:t>was the first</w:t>
      </w:r>
      <w:r w:rsidR="00080477" w:rsidRPr="00B36129">
        <w:t>, who</w:t>
      </w:r>
      <w:r w:rsidR="00A75595" w:rsidRPr="00B36129">
        <w:t xml:space="preserve"> made such an attempt, and</w:t>
      </w:r>
      <w:r w:rsidRPr="00B36129">
        <w:t xml:space="preserve"> devised a theory of knowledge which was his exceptional contribution to philosophy. Descartes aspired to attain a complete understanding of all aspects of reality: </w:t>
      </w:r>
    </w:p>
    <w:p w:rsidR="00751A14" w:rsidRPr="00B36129" w:rsidRDefault="00751A14" w:rsidP="00751A14">
      <w:pPr>
        <w:jc w:val="both"/>
      </w:pPr>
    </w:p>
    <w:p w:rsidR="00751A14" w:rsidRPr="00B36129" w:rsidRDefault="00751A14" w:rsidP="00751A14">
      <w:pPr>
        <w:ind w:left="720"/>
        <w:jc w:val="both"/>
      </w:pPr>
      <w:r w:rsidRPr="00B36129">
        <w:rPr>
          <w:sz w:val="22"/>
          <w:szCs w:val="22"/>
        </w:rPr>
        <w:t xml:space="preserve">“The activity called ‘philosophy’ thus includes, to be sure, the whole of physics – the devising and developing of theories about the nature of matter; but it also includes, on the other hand, foundational subjects like metaphysics and epistemology which are characteristic of philosophy in the academic sense, and, on the other hand, detailed ground-floor work in a whole range of specific disciplines like astronomy, anatomy, meteorology and optics. The ‘philosopher’ welds all these elements into a systematic whole. The word ‘systematic’ is especially important here. True philosophy, Descartes explains, is not just a matter of amassing items of knowledge via such ordinary orthodox routes as sensory observation and book learning; rather, it comprises ‘the </w:t>
      </w:r>
      <w:r w:rsidRPr="00B36129">
        <w:rPr>
          <w:sz w:val="22"/>
          <w:szCs w:val="22"/>
        </w:rPr>
        <w:lastRenderedPageBreak/>
        <w:t>search for first causes and true principles which enable us to deduce the reasons for everything we are capable of knowing’.”</w:t>
      </w:r>
      <w:r w:rsidRPr="00B36129">
        <w:rPr>
          <w:rStyle w:val="FootnoteReference"/>
        </w:rPr>
        <w:footnoteReference w:id="339"/>
      </w:r>
    </w:p>
    <w:p w:rsidR="00751A14" w:rsidRPr="00B36129" w:rsidRDefault="00751A14" w:rsidP="00751A14">
      <w:pPr>
        <w:jc w:val="both"/>
      </w:pPr>
    </w:p>
    <w:p w:rsidR="00751A14" w:rsidRPr="00B36129" w:rsidRDefault="00751A14" w:rsidP="00B607BC">
      <w:pPr>
        <w:jc w:val="both"/>
      </w:pPr>
      <w:r w:rsidRPr="00B36129">
        <w:t>From such accurate principles, Descartes thinks, it will be possible to derive an entirely comprehensive structure of knowledge</w:t>
      </w:r>
      <w:r w:rsidR="007034B2">
        <w:t>,</w:t>
      </w:r>
      <w:r w:rsidRPr="00B36129">
        <w:t xml:space="preserve"> which will have a sort of intact unity. So, Descartes affirms that</w:t>
      </w:r>
      <w:r w:rsidR="00B607BC" w:rsidRPr="00B36129">
        <w:t xml:space="preserve">, </w:t>
      </w:r>
      <w:r w:rsidR="00A75595" w:rsidRPr="00B36129">
        <w:t>a</w:t>
      </w:r>
      <w:r w:rsidR="00B607BC" w:rsidRPr="00B36129">
        <w:t>ll the sciences are co-related and dependent upon each othe</w:t>
      </w:r>
      <w:r w:rsidR="00A75595" w:rsidRPr="00B36129">
        <w:t>r.</w:t>
      </w:r>
      <w:r w:rsidR="00B607BC" w:rsidRPr="00B36129">
        <w:t xml:space="preserve"> </w:t>
      </w:r>
      <w:r w:rsidR="00A75595" w:rsidRPr="00B36129">
        <w:t>S</w:t>
      </w:r>
      <w:r w:rsidR="00B607BC" w:rsidRPr="00B36129">
        <w:t>o</w:t>
      </w:r>
      <w:r w:rsidR="00A75595" w:rsidRPr="00B36129">
        <w:t>,</w:t>
      </w:r>
      <w:r w:rsidR="00B607BC" w:rsidRPr="00B36129">
        <w:t xml:space="preserve"> if </w:t>
      </w:r>
      <w:r w:rsidRPr="00B36129">
        <w:t xml:space="preserve">anyone </w:t>
      </w:r>
      <w:r w:rsidR="00B607BC" w:rsidRPr="00B36129">
        <w:t>aspires to explore</w:t>
      </w:r>
      <w:r w:rsidRPr="00B36129">
        <w:t xml:space="preserve"> the truth serious</w:t>
      </w:r>
      <w:r w:rsidR="00B607BC" w:rsidRPr="00B36129">
        <w:t>ly</w:t>
      </w:r>
      <w:r w:rsidRPr="00B36129">
        <w:t xml:space="preserve">, he </w:t>
      </w:r>
      <w:r w:rsidR="00B607BC" w:rsidRPr="00B36129">
        <w:t>should</w:t>
      </w:r>
      <w:r w:rsidRPr="00B36129">
        <w:t xml:space="preserve"> not </w:t>
      </w:r>
      <w:r w:rsidR="00B607BC" w:rsidRPr="00B36129">
        <w:t>choose</w:t>
      </w:r>
      <w:r w:rsidRPr="00B36129">
        <w:t xml:space="preserve"> </w:t>
      </w:r>
      <w:r w:rsidR="00B607BC" w:rsidRPr="00B36129">
        <w:t>some special science.</w:t>
      </w:r>
      <w:r w:rsidRPr="00B36129">
        <w:t xml:space="preserve"> </w:t>
      </w:r>
      <w:r w:rsidR="00B607BC" w:rsidRPr="00B36129">
        <w:t>H</w:t>
      </w:r>
      <w:r w:rsidRPr="00B36129">
        <w:t xml:space="preserve">e </w:t>
      </w:r>
      <w:r w:rsidR="00B607BC" w:rsidRPr="00B36129">
        <w:t>must</w:t>
      </w:r>
      <w:r w:rsidRPr="00B36129">
        <w:t xml:space="preserve"> rather </w:t>
      </w:r>
      <w:r w:rsidR="00B607BC" w:rsidRPr="00B36129">
        <w:t>reflect</w:t>
      </w:r>
      <w:r w:rsidRPr="00B36129">
        <w:t xml:space="preserve"> </w:t>
      </w:r>
      <w:r w:rsidR="00B607BC" w:rsidRPr="00B36129">
        <w:t xml:space="preserve">on </w:t>
      </w:r>
      <w:r w:rsidRPr="00B36129">
        <w:t xml:space="preserve">how </w:t>
      </w:r>
      <w:r w:rsidR="00B607BC" w:rsidRPr="00B36129">
        <w:t>to enhance</w:t>
      </w:r>
      <w:r w:rsidRPr="00B36129">
        <w:t xml:space="preserve"> </w:t>
      </w:r>
      <w:r w:rsidR="00B607BC" w:rsidRPr="00B36129">
        <w:t>his natural light of reason</w:t>
      </w:r>
      <w:r w:rsidRPr="00B36129">
        <w:t xml:space="preserve"> </w:t>
      </w:r>
      <w:r w:rsidR="00B607BC" w:rsidRPr="00B36129">
        <w:t>to</w:t>
      </w:r>
      <w:r w:rsidRPr="00B36129">
        <w:t xml:space="preserve"> resolv</w:t>
      </w:r>
      <w:r w:rsidR="00B607BC" w:rsidRPr="00B36129">
        <w:t>e</w:t>
      </w:r>
      <w:r w:rsidRPr="00B36129">
        <w:t xml:space="preserve"> the </w:t>
      </w:r>
      <w:r w:rsidR="00B607BC" w:rsidRPr="00B36129">
        <w:t xml:space="preserve">intricacies </w:t>
      </w:r>
      <w:r w:rsidRPr="00B36129">
        <w:t xml:space="preserve">of </w:t>
      </w:r>
      <w:r w:rsidR="00B607BC" w:rsidRPr="00B36129">
        <w:t xml:space="preserve">his </w:t>
      </w:r>
      <w:r w:rsidRPr="00B36129">
        <w:t xml:space="preserve">life. In </w:t>
      </w:r>
      <w:r w:rsidR="00B607BC" w:rsidRPr="00B36129">
        <w:t xml:space="preserve">this way, he will be able to </w:t>
      </w:r>
      <w:r w:rsidRPr="00B36129">
        <w:t>ma</w:t>
      </w:r>
      <w:r w:rsidR="00B607BC" w:rsidRPr="00B36129">
        <w:t>k</w:t>
      </w:r>
      <w:r w:rsidRPr="00B36129">
        <w:t xml:space="preserve">e progress </w:t>
      </w:r>
      <w:r w:rsidR="00B607BC" w:rsidRPr="00B36129">
        <w:t xml:space="preserve">much higher than his expectations and much more </w:t>
      </w:r>
      <w:r w:rsidRPr="00B36129">
        <w:t xml:space="preserve">than those who are </w:t>
      </w:r>
      <w:r w:rsidR="00B607BC" w:rsidRPr="00B36129">
        <w:t>anxious</w:t>
      </w:r>
      <w:r w:rsidRPr="00B36129">
        <w:t xml:space="preserve"> </w:t>
      </w:r>
      <w:r w:rsidR="00B607BC" w:rsidRPr="00B36129">
        <w:t>to achieve progress in some specific</w:t>
      </w:r>
      <w:r w:rsidRPr="00B36129">
        <w:t xml:space="preserve"> </w:t>
      </w:r>
      <w:r w:rsidR="00B607BC" w:rsidRPr="00B36129">
        <w:t>fields.</w:t>
      </w:r>
      <w:r w:rsidRPr="00B36129">
        <w:rPr>
          <w:rStyle w:val="FootnoteReference"/>
        </w:rPr>
        <w:footnoteReference w:id="340"/>
      </w:r>
    </w:p>
    <w:p w:rsidR="00751A14" w:rsidRPr="00B36129" w:rsidRDefault="00751A14" w:rsidP="00751A14">
      <w:pPr>
        <w:tabs>
          <w:tab w:val="left" w:pos="7065"/>
        </w:tabs>
        <w:jc w:val="both"/>
      </w:pPr>
    </w:p>
    <w:p w:rsidR="00751A14" w:rsidRPr="00B36129" w:rsidRDefault="00751A14" w:rsidP="00751A14">
      <w:pPr>
        <w:tabs>
          <w:tab w:val="left" w:pos="2190"/>
        </w:tabs>
        <w:jc w:val="both"/>
      </w:pPr>
      <w:r w:rsidRPr="00B36129">
        <w:t xml:space="preserve">Descartes considered philosophy as a thinking system that embodied all knowledge. He had a conviction that “all the items of knowledge which lie within </w:t>
      </w:r>
      <w:r w:rsidR="007034B2">
        <w:t xml:space="preserve">the </w:t>
      </w:r>
      <w:r w:rsidRPr="00B36129">
        <w:t>reach of the human mind are linked together by a marvelous bond”.</w:t>
      </w:r>
      <w:r w:rsidRPr="00B36129">
        <w:rPr>
          <w:rStyle w:val="FootnoteReference"/>
        </w:rPr>
        <w:footnoteReference w:id="341"/>
      </w:r>
    </w:p>
    <w:p w:rsidR="00751A14" w:rsidRPr="00B36129" w:rsidRDefault="00751A14" w:rsidP="00751A14">
      <w:pPr>
        <w:jc w:val="both"/>
      </w:pPr>
    </w:p>
    <w:p w:rsidR="00751A14" w:rsidRPr="00B36129" w:rsidRDefault="00751A14" w:rsidP="00751A14">
      <w:pPr>
        <w:jc w:val="both"/>
      </w:pPr>
      <w:r w:rsidRPr="00B36129">
        <w:t xml:space="preserve">In an eminent </w:t>
      </w:r>
      <w:r w:rsidR="00B607BC" w:rsidRPr="00B36129">
        <w:t>analogy,</w:t>
      </w:r>
      <w:r w:rsidRPr="00B36129">
        <w:t xml:space="preserve"> he </w:t>
      </w:r>
      <w:r w:rsidR="00B607BC" w:rsidRPr="00B36129">
        <w:t>considered t</w:t>
      </w:r>
      <w:r w:rsidRPr="00B36129">
        <w:t xml:space="preserve">he whole of philosophy </w:t>
      </w:r>
      <w:r w:rsidR="00B607BC" w:rsidRPr="00B36129">
        <w:t>resembling</w:t>
      </w:r>
      <w:r w:rsidRPr="00B36129">
        <w:t xml:space="preserve"> </w:t>
      </w:r>
      <w:r w:rsidR="00B607BC" w:rsidRPr="00B36129">
        <w:t xml:space="preserve">to </w:t>
      </w:r>
      <w:r w:rsidRPr="00B36129">
        <w:t>a tree</w:t>
      </w:r>
      <w:r w:rsidR="00B607BC" w:rsidRPr="00B36129">
        <w:t>.</w:t>
      </w:r>
      <w:r w:rsidRPr="00B36129">
        <w:t xml:space="preserve"> </w:t>
      </w:r>
      <w:r w:rsidR="00B607BC" w:rsidRPr="00B36129">
        <w:t>T</w:t>
      </w:r>
      <w:r w:rsidRPr="00B36129">
        <w:t xml:space="preserve">he roots </w:t>
      </w:r>
      <w:r w:rsidR="00B607BC" w:rsidRPr="00B36129">
        <w:t xml:space="preserve">of which </w:t>
      </w:r>
      <w:r w:rsidRPr="00B36129">
        <w:t xml:space="preserve">are metaphysics, the trunk is physics, and the branches </w:t>
      </w:r>
      <w:r w:rsidR="00B607BC" w:rsidRPr="00B36129">
        <w:t>sprouting</w:t>
      </w:r>
      <w:r w:rsidRPr="00B36129">
        <w:t xml:space="preserve"> from the trunk </w:t>
      </w:r>
      <w:r w:rsidR="00B607BC" w:rsidRPr="00B36129">
        <w:t>relate to</w:t>
      </w:r>
      <w:r w:rsidRPr="00B36129">
        <w:t xml:space="preserve"> all the other sciences.</w:t>
      </w:r>
      <w:r w:rsidRPr="00B36129">
        <w:rPr>
          <w:rStyle w:val="FootnoteReference"/>
        </w:rPr>
        <w:footnoteReference w:id="342"/>
      </w:r>
    </w:p>
    <w:p w:rsidR="00751A14" w:rsidRPr="00B36129" w:rsidRDefault="00751A14" w:rsidP="00751A14">
      <w:pPr>
        <w:jc w:val="both"/>
      </w:pPr>
    </w:p>
    <w:p w:rsidR="00751A14" w:rsidRPr="00B36129" w:rsidRDefault="00751A14" w:rsidP="00751A14">
      <w:pPr>
        <w:jc w:val="both"/>
      </w:pPr>
      <w:r w:rsidRPr="00B36129">
        <w:t xml:space="preserve">According to him ‘all the other sciences’ here </w:t>
      </w:r>
      <w:r w:rsidR="007034B2">
        <w:t>refer</w:t>
      </w:r>
      <w:r w:rsidR="00397B70">
        <w:t>r</w:t>
      </w:r>
      <w:r w:rsidR="00B74570">
        <w:t>e</w:t>
      </w:r>
      <w:r w:rsidR="00397B70">
        <w:t>d</w:t>
      </w:r>
      <w:r w:rsidR="00B607BC" w:rsidRPr="00B36129">
        <w:t xml:space="preserve"> to</w:t>
      </w:r>
      <w:r w:rsidR="007034B2">
        <w:t>,</w:t>
      </w:r>
      <w:r w:rsidRPr="00B36129">
        <w:t xml:space="preserve"> </w:t>
      </w:r>
      <w:r w:rsidR="00A75595" w:rsidRPr="00B36129">
        <w:t xml:space="preserve">are </w:t>
      </w:r>
      <w:r w:rsidR="00B607BC" w:rsidRPr="00B36129">
        <w:t>‘</w:t>
      </w:r>
      <w:r w:rsidRPr="00B36129">
        <w:t>mechanics, medicine, and morals</w:t>
      </w:r>
      <w:r w:rsidR="00B607BC" w:rsidRPr="00B36129">
        <w:t>’. This</w:t>
      </w:r>
      <w:r w:rsidRPr="00B36129">
        <w:t xml:space="preserve"> </w:t>
      </w:r>
      <w:r w:rsidR="00B607BC" w:rsidRPr="00B36129">
        <w:t xml:space="preserve">simile signifies </w:t>
      </w:r>
      <w:r w:rsidRPr="00B36129">
        <w:t xml:space="preserve">three </w:t>
      </w:r>
      <w:r w:rsidR="00B607BC" w:rsidRPr="00B36129">
        <w:t>major</w:t>
      </w:r>
      <w:r w:rsidRPr="00B36129">
        <w:t xml:space="preserve"> </w:t>
      </w:r>
      <w:r w:rsidR="00B607BC" w:rsidRPr="00B36129">
        <w:t>characteristics</w:t>
      </w:r>
      <w:r w:rsidRPr="00B36129">
        <w:t xml:space="preserve"> of the Cartesian </w:t>
      </w:r>
      <w:r w:rsidR="00B607BC" w:rsidRPr="00B36129">
        <w:t>scheme</w:t>
      </w:r>
      <w:r w:rsidRPr="00B36129">
        <w:t xml:space="preserve">. The first </w:t>
      </w:r>
      <w:r w:rsidR="00B607BC" w:rsidRPr="00B36129">
        <w:t>shows</w:t>
      </w:r>
      <w:r w:rsidRPr="00B36129">
        <w:t xml:space="preserve"> its </w:t>
      </w:r>
      <w:r w:rsidR="00B607BC" w:rsidRPr="00B36129">
        <w:t>persistence</w:t>
      </w:r>
      <w:r w:rsidRPr="00B36129">
        <w:t xml:space="preserve"> on the </w:t>
      </w:r>
      <w:r w:rsidR="00B607BC" w:rsidRPr="00B36129">
        <w:t>indispensable</w:t>
      </w:r>
      <w:r w:rsidRPr="00B36129">
        <w:t xml:space="preserve"> </w:t>
      </w:r>
      <w:r w:rsidR="00B607BC" w:rsidRPr="00B36129">
        <w:t>unity and harmony of knowledge. It</w:t>
      </w:r>
      <w:r w:rsidRPr="00B36129">
        <w:t xml:space="preserve"> strongly </w:t>
      </w:r>
      <w:r w:rsidR="00B607BC" w:rsidRPr="00B36129">
        <w:t>deviates from</w:t>
      </w:r>
      <w:r w:rsidRPr="00B36129">
        <w:t xml:space="preserve"> the Aristotelian </w:t>
      </w:r>
      <w:r w:rsidR="00B607BC" w:rsidRPr="00B36129">
        <w:t>notion</w:t>
      </w:r>
      <w:r w:rsidRPr="00B36129">
        <w:t xml:space="preserve"> of the sciences as a </w:t>
      </w:r>
      <w:r w:rsidR="00B607BC" w:rsidRPr="00B36129">
        <w:t>progression</w:t>
      </w:r>
      <w:r w:rsidRPr="00B36129">
        <w:t xml:space="preserve"> of </w:t>
      </w:r>
      <w:r w:rsidR="00B607BC" w:rsidRPr="00B36129">
        <w:t>disconnected</w:t>
      </w:r>
      <w:r w:rsidRPr="00B36129">
        <w:t xml:space="preserve"> disciplines, </w:t>
      </w:r>
      <w:r w:rsidR="00B607BC" w:rsidRPr="00B36129">
        <w:t>all having</w:t>
      </w:r>
      <w:r w:rsidRPr="00B36129">
        <w:t xml:space="preserve"> </w:t>
      </w:r>
      <w:r w:rsidR="00B607BC" w:rsidRPr="00B36129">
        <w:t>their</w:t>
      </w:r>
      <w:r w:rsidRPr="00B36129">
        <w:t xml:space="preserve"> own </w:t>
      </w:r>
      <w:r w:rsidR="00B607BC" w:rsidRPr="00B36129">
        <w:t>techniques</w:t>
      </w:r>
      <w:r w:rsidRPr="00B36129">
        <w:t xml:space="preserve"> and </w:t>
      </w:r>
      <w:r w:rsidR="00B607BC" w:rsidRPr="00B36129">
        <w:t>principles</w:t>
      </w:r>
      <w:r w:rsidRPr="00B36129">
        <w:t xml:space="preserve"> of </w:t>
      </w:r>
      <w:r w:rsidR="00B607BC" w:rsidRPr="00B36129">
        <w:t>accuracy</w:t>
      </w:r>
      <w:r w:rsidRPr="00B36129">
        <w:t xml:space="preserve">. The </w:t>
      </w:r>
      <w:r w:rsidR="00B607BC" w:rsidRPr="00B36129">
        <w:t xml:space="preserve">next </w:t>
      </w:r>
      <w:r w:rsidRPr="00B36129">
        <w:t xml:space="preserve">point </w:t>
      </w:r>
      <w:r w:rsidR="00B607BC" w:rsidRPr="00B36129">
        <w:t>of the analogy</w:t>
      </w:r>
      <w:r w:rsidRPr="00B36129">
        <w:t xml:space="preserve"> </w:t>
      </w:r>
      <w:r w:rsidR="00B607BC" w:rsidRPr="00B36129">
        <w:t xml:space="preserve">refers to </w:t>
      </w:r>
      <w:r w:rsidRPr="00B36129">
        <w:t xml:space="preserve">the </w:t>
      </w:r>
      <w:r w:rsidR="00B607BC" w:rsidRPr="00B36129">
        <w:t>worth</w:t>
      </w:r>
      <w:r w:rsidRPr="00B36129">
        <w:t xml:space="preserve"> of philosophy </w:t>
      </w:r>
      <w:r w:rsidR="00B607BC" w:rsidRPr="00B36129">
        <w:t>in</w:t>
      </w:r>
      <w:r w:rsidRPr="00B36129">
        <w:t xml:space="preserve"> </w:t>
      </w:r>
      <w:r w:rsidR="00B607BC" w:rsidRPr="00B36129">
        <w:t>everyday</w:t>
      </w:r>
      <w:r w:rsidRPr="00B36129">
        <w:t xml:space="preserve"> </w:t>
      </w:r>
      <w:r w:rsidR="00B607BC" w:rsidRPr="00B36129">
        <w:t>livelihood.</w:t>
      </w:r>
      <w:r w:rsidRPr="00B36129">
        <w:t xml:space="preserve"> </w:t>
      </w:r>
      <w:r w:rsidR="00B607BC" w:rsidRPr="00B36129">
        <w:t>T</w:t>
      </w:r>
      <w:r w:rsidRPr="00B36129">
        <w:t xml:space="preserve">he </w:t>
      </w:r>
      <w:r w:rsidR="00B607BC" w:rsidRPr="00B36129">
        <w:t xml:space="preserve">value of the </w:t>
      </w:r>
      <w:r w:rsidRPr="00B36129">
        <w:t xml:space="preserve">tree is </w:t>
      </w:r>
      <w:r w:rsidR="00B607BC" w:rsidRPr="00B36129">
        <w:t>due to</w:t>
      </w:r>
      <w:r w:rsidRPr="00B36129">
        <w:t xml:space="preserve"> its</w:t>
      </w:r>
      <w:r w:rsidR="00B607BC" w:rsidRPr="00B36129">
        <w:t xml:space="preserve"> fruits, which are gathered</w:t>
      </w:r>
      <w:r w:rsidRPr="00B36129">
        <w:t xml:space="preserve"> from the ends of the branches</w:t>
      </w:r>
      <w:r w:rsidR="00B607BC" w:rsidRPr="00B36129">
        <w:t>, viz.</w:t>
      </w:r>
      <w:r w:rsidRPr="00B36129">
        <w:t xml:space="preserve"> the practical sciences. Descartes </w:t>
      </w:r>
      <w:r w:rsidR="00B607BC" w:rsidRPr="00B36129">
        <w:t>repeatedly points out</w:t>
      </w:r>
      <w:r w:rsidR="004B457F">
        <w:t>,</w:t>
      </w:r>
      <w:r w:rsidRPr="00B36129">
        <w:t xml:space="preserve"> that his </w:t>
      </w:r>
      <w:r w:rsidR="00B607BC" w:rsidRPr="00B36129">
        <w:t>primary</w:t>
      </w:r>
      <w:r w:rsidRPr="00B36129">
        <w:t xml:space="preserve"> </w:t>
      </w:r>
      <w:r w:rsidR="00B607BC" w:rsidRPr="00B36129">
        <w:t>inspiration</w:t>
      </w:r>
      <w:r w:rsidRPr="00B36129">
        <w:t xml:space="preserve"> is </w:t>
      </w:r>
      <w:r w:rsidR="00B607BC" w:rsidRPr="00B36129">
        <w:t>to</w:t>
      </w:r>
      <w:r w:rsidRPr="00B36129">
        <w:t xml:space="preserve"> </w:t>
      </w:r>
      <w:r w:rsidR="00B607BC" w:rsidRPr="00B36129">
        <w:t>attain</w:t>
      </w:r>
      <w:r w:rsidR="00A75595" w:rsidRPr="00B36129">
        <w:t xml:space="preserve"> that </w:t>
      </w:r>
      <w:r w:rsidRPr="00B36129">
        <w:t>knowledge</w:t>
      </w:r>
      <w:r w:rsidR="00A75595" w:rsidRPr="00B36129">
        <w:t>,</w:t>
      </w:r>
      <w:r w:rsidRPr="00B36129">
        <w:t xml:space="preserve"> </w:t>
      </w:r>
      <w:r w:rsidR="00A75595" w:rsidRPr="00B36129">
        <w:t>which</w:t>
      </w:r>
      <w:r w:rsidRPr="00B36129">
        <w:t xml:space="preserve"> is </w:t>
      </w:r>
      <w:r w:rsidR="00B607BC" w:rsidRPr="00B36129">
        <w:t>helpful</w:t>
      </w:r>
      <w:r w:rsidRPr="00B36129">
        <w:t xml:space="preserve"> in life</w:t>
      </w:r>
      <w:r w:rsidR="00A75595" w:rsidRPr="00B36129">
        <w:t xml:space="preserve"> and</w:t>
      </w:r>
      <w:r w:rsidR="00B607BC" w:rsidRPr="00B36129">
        <w:t xml:space="preserve"> which</w:t>
      </w:r>
      <w:r w:rsidRPr="00B36129">
        <w:t xml:space="preserve"> will make us </w:t>
      </w:r>
      <w:r w:rsidR="00B607BC" w:rsidRPr="00B36129">
        <w:t xml:space="preserve">the </w:t>
      </w:r>
      <w:r w:rsidRPr="00B36129">
        <w:t xml:space="preserve">masters and possessors of nature. </w:t>
      </w:r>
      <w:r w:rsidR="00B607BC" w:rsidRPr="00B36129">
        <w:t>Lastly,</w:t>
      </w:r>
      <w:r w:rsidRPr="00B36129">
        <w:t xml:space="preserve"> the </w:t>
      </w:r>
      <w:r w:rsidR="00B607BC" w:rsidRPr="00B36129">
        <w:t>association</w:t>
      </w:r>
      <w:r w:rsidRPr="00B36129">
        <w:t xml:space="preserve"> of metaphysics or first philosophy to the roots of the tree </w:t>
      </w:r>
      <w:r w:rsidR="00B607BC" w:rsidRPr="00B36129">
        <w:t>satisfactorily</w:t>
      </w:r>
      <w:r w:rsidRPr="00B36129">
        <w:t xml:space="preserve"> </w:t>
      </w:r>
      <w:r w:rsidR="00B607BC" w:rsidRPr="00B36129">
        <w:t>indicates</w:t>
      </w:r>
      <w:r w:rsidRPr="00B36129">
        <w:t xml:space="preserve"> the Cartesian belief</w:t>
      </w:r>
      <w:r w:rsidR="00B607BC" w:rsidRPr="00B36129">
        <w:t>, which</w:t>
      </w:r>
      <w:r w:rsidRPr="00B36129">
        <w:t xml:space="preserve"> </w:t>
      </w:r>
      <w:r w:rsidR="00B607BC" w:rsidRPr="00B36129">
        <w:t>is identified</w:t>
      </w:r>
      <w:r w:rsidRPr="00B36129">
        <w:t xml:space="preserve"> as foundationalism</w:t>
      </w:r>
      <w:r w:rsidR="00B607BC" w:rsidRPr="00B36129">
        <w:t>.</w:t>
      </w:r>
      <w:r w:rsidRPr="00B36129">
        <w:t xml:space="preserve"> </w:t>
      </w:r>
      <w:r w:rsidR="00B607BC" w:rsidRPr="00B36129">
        <w:t>T</w:t>
      </w:r>
      <w:r w:rsidRPr="00B36129">
        <w:t xml:space="preserve">he </w:t>
      </w:r>
      <w:r w:rsidR="00B607BC" w:rsidRPr="00B36129">
        <w:t>outlook</w:t>
      </w:r>
      <w:r w:rsidR="004B457F">
        <w:t>,</w:t>
      </w:r>
      <w:r w:rsidRPr="00B36129">
        <w:t xml:space="preserve"> that </w:t>
      </w:r>
      <w:r w:rsidR="00B607BC" w:rsidRPr="00B36129">
        <w:t xml:space="preserve">the edifice of </w:t>
      </w:r>
      <w:r w:rsidRPr="00B36129">
        <w:t xml:space="preserve">knowledge must be </w:t>
      </w:r>
      <w:r w:rsidR="00B607BC" w:rsidRPr="00B36129">
        <w:t>erected</w:t>
      </w:r>
      <w:r w:rsidRPr="00B36129">
        <w:t xml:space="preserve"> from the </w:t>
      </w:r>
      <w:r w:rsidR="00B607BC" w:rsidRPr="00B36129">
        <w:t>very foundations</w:t>
      </w:r>
      <w:r w:rsidRPr="00B36129">
        <w:t xml:space="preserve"> and that nothing can be </w:t>
      </w:r>
      <w:r w:rsidR="00B607BC" w:rsidRPr="00B36129">
        <w:t>considered</w:t>
      </w:r>
      <w:r w:rsidRPr="00B36129">
        <w:t xml:space="preserve"> as </w:t>
      </w:r>
      <w:r w:rsidR="00B607BC" w:rsidRPr="00B36129">
        <w:t>to be ascertained</w:t>
      </w:r>
      <w:r w:rsidRPr="00B36129">
        <w:t xml:space="preserve"> </w:t>
      </w:r>
      <w:r w:rsidR="00B607BC" w:rsidRPr="00B36129">
        <w:t xml:space="preserve">without </w:t>
      </w:r>
      <w:r w:rsidRPr="00B36129">
        <w:t>go</w:t>
      </w:r>
      <w:r w:rsidR="00B607BC" w:rsidRPr="00B36129">
        <w:t>ing</w:t>
      </w:r>
      <w:r w:rsidRPr="00B36129">
        <w:t xml:space="preserve"> back to </w:t>
      </w:r>
      <w:r w:rsidR="00B607BC" w:rsidRPr="00B36129">
        <w:t xml:space="preserve">the </w:t>
      </w:r>
      <w:r w:rsidRPr="00B36129">
        <w:t>first principles.</w:t>
      </w:r>
      <w:r w:rsidRPr="00B36129">
        <w:rPr>
          <w:rStyle w:val="FootnoteReference"/>
        </w:rPr>
        <w:footnoteReference w:id="343"/>
      </w:r>
    </w:p>
    <w:p w:rsidR="00751A14" w:rsidRPr="00B36129" w:rsidRDefault="00751A14" w:rsidP="00751A14">
      <w:pPr>
        <w:jc w:val="both"/>
      </w:pPr>
    </w:p>
    <w:p w:rsidR="00751A14" w:rsidRPr="00B36129" w:rsidRDefault="00751A14" w:rsidP="00751A14">
      <w:pPr>
        <w:jc w:val="both"/>
      </w:pPr>
      <w:r w:rsidRPr="00B36129">
        <w:t xml:space="preserve">Genuine knowledge is easy, simple, evident, lucid and certain rather than veiled, complex, murky, full of suspicion and untrustworthy. This optimistic idea contrasted strongly with the widespread belief in the </w:t>
      </w:r>
      <w:r w:rsidR="00A75595" w:rsidRPr="00B36129">
        <w:t>16</w:t>
      </w:r>
      <w:r w:rsidR="00A75595" w:rsidRPr="00B36129">
        <w:rPr>
          <w:vertAlign w:val="superscript"/>
        </w:rPr>
        <w:t>th</w:t>
      </w:r>
      <w:r w:rsidR="00A75595" w:rsidRPr="00B36129">
        <w:t xml:space="preserve"> </w:t>
      </w:r>
      <w:r w:rsidRPr="00B36129">
        <w:t xml:space="preserve">and </w:t>
      </w:r>
      <w:r w:rsidR="00A75595" w:rsidRPr="00B36129">
        <w:t>17</w:t>
      </w:r>
      <w:r w:rsidRPr="00B36129">
        <w:rPr>
          <w:vertAlign w:val="superscript"/>
        </w:rPr>
        <w:t>th</w:t>
      </w:r>
      <w:r w:rsidR="00A75595" w:rsidRPr="00B36129">
        <w:t xml:space="preserve"> </w:t>
      </w:r>
      <w:r w:rsidRPr="00B36129">
        <w:t xml:space="preserve">centuries that the accomplishment of knowledge was extremely </w:t>
      </w:r>
      <w:r w:rsidR="00A75595" w:rsidRPr="00B36129">
        <w:t>intricate</w:t>
      </w:r>
      <w:r w:rsidRPr="00B36129">
        <w:t xml:space="preserve"> and </w:t>
      </w:r>
      <w:r w:rsidR="00A75595" w:rsidRPr="00B36129">
        <w:t xml:space="preserve">a </w:t>
      </w:r>
      <w:r w:rsidRPr="00B36129">
        <w:t>complicated activity. “The search for truth was seen as a laborious attempt to uncover occult powers and forces.”</w:t>
      </w:r>
      <w:r w:rsidRPr="00B36129">
        <w:rPr>
          <w:rStyle w:val="FootnoteReference"/>
        </w:rPr>
        <w:footnoteReference w:id="344"/>
      </w:r>
    </w:p>
    <w:p w:rsidR="00751A14" w:rsidRPr="00B36129" w:rsidRDefault="00751A14" w:rsidP="00751A14">
      <w:pPr>
        <w:tabs>
          <w:tab w:val="left" w:pos="7065"/>
        </w:tabs>
        <w:jc w:val="both"/>
      </w:pPr>
    </w:p>
    <w:p w:rsidR="00751A14" w:rsidRPr="00B36129" w:rsidRDefault="00751A14" w:rsidP="00751A14">
      <w:pPr>
        <w:jc w:val="both"/>
      </w:pPr>
      <w:r w:rsidRPr="00B36129">
        <w:lastRenderedPageBreak/>
        <w:t>Philosophical knowledge as visualized by Descartes in his early writings has three major characteristics, which are unity, purity and certainty.</w:t>
      </w:r>
    </w:p>
    <w:p w:rsidR="00751A14" w:rsidRPr="00B36129" w:rsidRDefault="00751A14" w:rsidP="00751A14">
      <w:pPr>
        <w:jc w:val="both"/>
      </w:pPr>
    </w:p>
    <w:p w:rsidR="00751A14" w:rsidRPr="00B36129" w:rsidRDefault="00751A14" w:rsidP="00751A14">
      <w:pPr>
        <w:jc w:val="both"/>
      </w:pPr>
      <w:r w:rsidRPr="00B36129">
        <w:t>Descartes consented to the remote Platonic view of philosophy as a unified system. For Descartes, the different elements of the system are as logical and interlinked as a</w:t>
      </w:r>
      <w:r w:rsidR="00A75595" w:rsidRPr="00B36129">
        <w:t xml:space="preserve"> set of theorems in mathematics</w:t>
      </w:r>
      <w:r w:rsidRPr="00B36129">
        <w:t>.</w:t>
      </w:r>
      <w:r w:rsidRPr="00B36129">
        <w:rPr>
          <w:rStyle w:val="FootnoteReference"/>
        </w:rPr>
        <w:footnoteReference w:id="345"/>
      </w:r>
      <w:r w:rsidR="00A77D2C" w:rsidRPr="00B36129">
        <w:t xml:space="preserve"> He adds</w:t>
      </w:r>
      <w:r w:rsidRPr="00B36129">
        <w:t xml:space="preserve"> that the knowledge </w:t>
      </w:r>
      <w:r w:rsidR="00A77D2C" w:rsidRPr="00B36129">
        <w:t>of all the things which we can have is</w:t>
      </w:r>
      <w:r w:rsidRPr="00B36129">
        <w:t xml:space="preserve"> </w:t>
      </w:r>
      <w:r w:rsidR="00A77D2C" w:rsidRPr="00B36129">
        <w:t>unified and inter-related.</w:t>
      </w:r>
      <w:r w:rsidRPr="00B36129">
        <w:t xml:space="preserve"> </w:t>
      </w:r>
      <w:r w:rsidR="00A77D2C" w:rsidRPr="00B36129">
        <w:t>T</w:t>
      </w:r>
      <w:r w:rsidRPr="00B36129">
        <w:t xml:space="preserve">he chain </w:t>
      </w:r>
      <w:r w:rsidR="00A77D2C" w:rsidRPr="00B36129">
        <w:t xml:space="preserve">which joins them </w:t>
      </w:r>
      <w:r w:rsidRPr="00B36129">
        <w:t xml:space="preserve">might be </w:t>
      </w:r>
      <w:r w:rsidR="00A77D2C" w:rsidRPr="00B36129">
        <w:t>elongated</w:t>
      </w:r>
      <w:r w:rsidRPr="00B36129">
        <w:t xml:space="preserve"> but </w:t>
      </w:r>
      <w:r w:rsidR="00A77D2C" w:rsidRPr="00B36129">
        <w:t>like</w:t>
      </w:r>
      <w:r w:rsidRPr="00B36129">
        <w:t xml:space="preserve"> geometrical argument</w:t>
      </w:r>
      <w:r w:rsidR="00A77D2C" w:rsidRPr="00B36129">
        <w:t>,</w:t>
      </w:r>
      <w:r w:rsidRPr="00B36129">
        <w:t xml:space="preserve"> each link in the chain could be quite simple and straightforward.</w:t>
      </w:r>
      <w:r w:rsidRPr="00B36129">
        <w:rPr>
          <w:rStyle w:val="FootnoteReference"/>
        </w:rPr>
        <w:footnoteReference w:id="346"/>
      </w:r>
    </w:p>
    <w:p w:rsidR="00751A14" w:rsidRPr="00B36129" w:rsidRDefault="00751A14" w:rsidP="00751A14">
      <w:pPr>
        <w:tabs>
          <w:tab w:val="left" w:pos="7065"/>
        </w:tabs>
        <w:jc w:val="both"/>
      </w:pPr>
    </w:p>
    <w:p w:rsidR="00751A14" w:rsidRPr="00B36129" w:rsidRDefault="00751A14" w:rsidP="00751A14">
      <w:pPr>
        <w:jc w:val="both"/>
      </w:pPr>
      <w:r w:rsidRPr="00B36129">
        <w:t>Regarding purity, he believed that the existing doctrines were ruined by a striking combination of incoherence and inaccuracy, though they might hold some elements of truth in them. In order to avoid this situation, such a system was required which was “free from any taint of falsity”.</w:t>
      </w:r>
      <w:r w:rsidRPr="00B36129">
        <w:rPr>
          <w:rStyle w:val="FootnoteReference"/>
        </w:rPr>
        <w:footnoteReference w:id="347"/>
      </w:r>
      <w:r w:rsidRPr="00B36129">
        <w:t xml:space="preserve"> Descartes stressed that arithmetic and geometry possessed truths of the required standard of purity, as </w:t>
      </w:r>
      <w:r w:rsidR="004A0A21" w:rsidRPr="00B36129">
        <w:t>only t</w:t>
      </w:r>
      <w:r w:rsidRPr="00B36129">
        <w:t xml:space="preserve">hey are </w:t>
      </w:r>
      <w:r w:rsidR="004A0A21" w:rsidRPr="00B36129">
        <w:t xml:space="preserve">related </w:t>
      </w:r>
      <w:r w:rsidRPr="00B36129">
        <w:t xml:space="preserve">with </w:t>
      </w:r>
      <w:r w:rsidR="004A0A21" w:rsidRPr="00B36129">
        <w:t xml:space="preserve">such </w:t>
      </w:r>
      <w:r w:rsidRPr="00B36129">
        <w:t>an object</w:t>
      </w:r>
      <w:r w:rsidR="004A0A21" w:rsidRPr="00B36129">
        <w:t>, which is</w:t>
      </w:r>
      <w:r w:rsidRPr="00B36129">
        <w:t xml:space="preserve"> so pure and </w:t>
      </w:r>
      <w:r w:rsidR="004A0A21" w:rsidRPr="00B36129">
        <w:t>easy</w:t>
      </w:r>
      <w:r w:rsidRPr="00B36129">
        <w:t xml:space="preserve"> that </w:t>
      </w:r>
      <w:r w:rsidR="004A0A21" w:rsidRPr="00B36129">
        <w:t xml:space="preserve">even </w:t>
      </w:r>
      <w:r w:rsidRPr="00B36129">
        <w:t xml:space="preserve">no </w:t>
      </w:r>
      <w:r w:rsidR="004A0A21" w:rsidRPr="00B36129">
        <w:t>supposition</w:t>
      </w:r>
      <w:r w:rsidRPr="00B36129">
        <w:t xml:space="preserve"> </w:t>
      </w:r>
      <w:r w:rsidR="004A0A21" w:rsidRPr="00B36129">
        <w:t xml:space="preserve">of </w:t>
      </w:r>
      <w:r w:rsidRPr="00B36129">
        <w:t>uncertain</w:t>
      </w:r>
      <w:r w:rsidR="004A0A21" w:rsidRPr="00B36129">
        <w:t>ty could be render</w:t>
      </w:r>
      <w:r w:rsidR="00A75595" w:rsidRPr="00B36129">
        <w:t>ed</w:t>
      </w:r>
      <w:r w:rsidR="004A0A21" w:rsidRPr="00B36129">
        <w:t xml:space="preserve"> </w:t>
      </w:r>
      <w:r w:rsidR="00A75595" w:rsidRPr="00B36129">
        <w:t>to</w:t>
      </w:r>
      <w:r w:rsidR="004A0A21" w:rsidRPr="00B36129">
        <w:t xml:space="preserve"> it</w:t>
      </w:r>
      <w:r w:rsidRPr="00B36129">
        <w:t>.</w:t>
      </w:r>
      <w:r w:rsidRPr="00B36129">
        <w:rPr>
          <w:rStyle w:val="FootnoteReference"/>
        </w:rPr>
        <w:footnoteReference w:id="348"/>
      </w:r>
    </w:p>
    <w:p w:rsidR="00751A14" w:rsidRPr="00B36129" w:rsidRDefault="00751A14" w:rsidP="00751A14">
      <w:pPr>
        <w:jc w:val="both"/>
      </w:pPr>
    </w:p>
    <w:p w:rsidR="004B457F" w:rsidRDefault="00751A14" w:rsidP="00751A14">
      <w:pPr>
        <w:jc w:val="both"/>
      </w:pPr>
      <w:r w:rsidRPr="00B36129">
        <w:t xml:space="preserve">Concerning the certainty, Descartes had the view that, </w:t>
      </w:r>
    </w:p>
    <w:p w:rsidR="004B457F" w:rsidRDefault="004B457F" w:rsidP="00751A14">
      <w:pPr>
        <w:jc w:val="both"/>
      </w:pPr>
    </w:p>
    <w:p w:rsidR="004B457F" w:rsidRPr="004B457F" w:rsidRDefault="00751A14" w:rsidP="004B457F">
      <w:pPr>
        <w:ind w:left="720"/>
        <w:jc w:val="both"/>
        <w:rPr>
          <w:sz w:val="22"/>
        </w:rPr>
      </w:pPr>
      <w:r w:rsidRPr="004B457F">
        <w:rPr>
          <w:sz w:val="22"/>
        </w:rPr>
        <w:t xml:space="preserve">“The philosopher is the seeker after wisdom or understanding, one who </w:t>
      </w:r>
      <w:r w:rsidRPr="004B457F">
        <w:rPr>
          <w:i/>
          <w:sz w:val="22"/>
        </w:rPr>
        <w:t>supra vulgus sapere cupit</w:t>
      </w:r>
      <w:r w:rsidRPr="004B457F">
        <w:rPr>
          <w:sz w:val="22"/>
        </w:rPr>
        <w:t xml:space="preserve"> – desires a level of knowledge that is above the ordinary.”</w:t>
      </w:r>
      <w:r w:rsidRPr="004B457F">
        <w:rPr>
          <w:rStyle w:val="FootnoteReference"/>
          <w:sz w:val="22"/>
        </w:rPr>
        <w:footnoteReference w:id="349"/>
      </w:r>
    </w:p>
    <w:p w:rsidR="00C335BB" w:rsidRDefault="00C335BB" w:rsidP="00751A14">
      <w:pPr>
        <w:jc w:val="both"/>
      </w:pPr>
    </w:p>
    <w:p w:rsidR="00751A14" w:rsidRPr="00B36129" w:rsidRDefault="00751A14" w:rsidP="00751A14">
      <w:pPr>
        <w:jc w:val="both"/>
      </w:pPr>
      <w:r w:rsidRPr="00B36129">
        <w:t xml:space="preserve">In Rule </w:t>
      </w:r>
      <w:r w:rsidR="004A0A21" w:rsidRPr="00B36129">
        <w:t>II</w:t>
      </w:r>
      <w:r w:rsidRPr="00B36129">
        <w:t xml:space="preserve"> of the </w:t>
      </w:r>
      <w:r w:rsidR="004A0A21" w:rsidRPr="00B36129">
        <w:t>‘</w:t>
      </w:r>
      <w:r w:rsidRPr="00B36129">
        <w:t>Regulae</w:t>
      </w:r>
      <w:r w:rsidR="004A0A21" w:rsidRPr="00B36129">
        <w:t>’,</w:t>
      </w:r>
      <w:r w:rsidRPr="00B36129">
        <w:t xml:space="preserve"> Descartes introduced the Latin term </w:t>
      </w:r>
      <w:r w:rsidR="004B457F">
        <w:t>‘</w:t>
      </w:r>
      <w:r w:rsidRPr="004B457F">
        <w:t>scientia</w:t>
      </w:r>
      <w:r w:rsidR="004B457F">
        <w:t>’</w:t>
      </w:r>
      <w:r w:rsidR="004B457F" w:rsidRPr="004B457F">
        <w:t>,</w:t>
      </w:r>
      <w:r w:rsidRPr="00B36129">
        <w:t xml:space="preserve"> which was virtually a technical term to stand for the kind of knowledge he was looking for. All </w:t>
      </w:r>
      <w:r w:rsidRPr="004B457F">
        <w:t>scientia,</w:t>
      </w:r>
      <w:r w:rsidRPr="00B36129">
        <w:t xml:space="preserve"> he asserted, was “certain and evident cognition”.</w:t>
      </w:r>
      <w:r w:rsidRPr="00B36129">
        <w:rPr>
          <w:rStyle w:val="FootnoteReference"/>
        </w:rPr>
        <w:footnoteReference w:id="350"/>
      </w:r>
    </w:p>
    <w:p w:rsidR="00751A14" w:rsidRPr="00B36129" w:rsidRDefault="00751A14" w:rsidP="00751A14">
      <w:pPr>
        <w:jc w:val="both"/>
      </w:pPr>
    </w:p>
    <w:p w:rsidR="00751A14" w:rsidRPr="00B36129" w:rsidRDefault="00751A14" w:rsidP="00751A14">
      <w:pPr>
        <w:tabs>
          <w:tab w:val="left" w:pos="7065"/>
        </w:tabs>
        <w:jc w:val="both"/>
      </w:pPr>
      <w:r w:rsidRPr="00B36129">
        <w:t>According to Descartes and other rationalists</w:t>
      </w:r>
      <w:r w:rsidR="00A75595" w:rsidRPr="00B36129">
        <w:t>,</w:t>
      </w:r>
      <w:r w:rsidRPr="00B36129">
        <w:t xml:space="preserve"> </w:t>
      </w:r>
      <w:r w:rsidR="004B457F">
        <w:t>p</w:t>
      </w:r>
      <w:r w:rsidRPr="00B36129">
        <w:t>roof consisted in ‘deduction’. This view was the necessary outcome of the rationalist theory of knowledge, according to which “mathematics is the pattern for all knowledge.”</w:t>
      </w:r>
      <w:r w:rsidRPr="00B36129">
        <w:rPr>
          <w:rStyle w:val="FootnoteReference"/>
        </w:rPr>
        <w:footnoteReference w:id="351"/>
      </w:r>
      <w:r w:rsidRPr="00B36129">
        <w:t xml:space="preserve"> Therefore the </w:t>
      </w:r>
      <w:r w:rsidR="004A0A21" w:rsidRPr="00B36129">
        <w:t xml:space="preserve">natural light of human reason could </w:t>
      </w:r>
      <w:r w:rsidRPr="00B36129">
        <w:t xml:space="preserve">comprehend the universe </w:t>
      </w:r>
      <w:r w:rsidR="004A0A21" w:rsidRPr="00B36129">
        <w:t>through</w:t>
      </w:r>
      <w:r w:rsidRPr="00B36129">
        <w:t xml:space="preserve"> </w:t>
      </w:r>
      <w:r w:rsidR="004A0A21" w:rsidRPr="00B36129">
        <w:t xml:space="preserve">the most powerful tool of </w:t>
      </w:r>
      <w:r w:rsidRPr="00B36129">
        <w:t>mathematics, as the pattern of mathematics is rational thinking.</w:t>
      </w:r>
    </w:p>
    <w:p w:rsidR="00751A14" w:rsidRPr="00B36129" w:rsidRDefault="00751A14" w:rsidP="00751A14">
      <w:pPr>
        <w:jc w:val="both"/>
      </w:pPr>
    </w:p>
    <w:p w:rsidR="00751A14" w:rsidRDefault="00751A14" w:rsidP="00751A14">
      <w:pPr>
        <w:jc w:val="both"/>
      </w:pPr>
      <w:r w:rsidRPr="00B36129">
        <w:t>An essential conviction of Galileo also discovers some resonance in Descartes’ n</w:t>
      </w:r>
      <w:r w:rsidR="004B457F">
        <w:t>otion of science which comprises</w:t>
      </w:r>
      <w:r w:rsidRPr="00B36129">
        <w:t xml:space="preserve"> the idea that the nature of reality could only be grasped through mathematics.</w:t>
      </w:r>
      <w:r w:rsidRPr="00B36129">
        <w:rPr>
          <w:rStyle w:val="FootnoteReference"/>
        </w:rPr>
        <w:footnoteReference w:id="352"/>
      </w:r>
    </w:p>
    <w:p w:rsidR="004B457F" w:rsidRDefault="004B457F" w:rsidP="00751A14">
      <w:pPr>
        <w:jc w:val="both"/>
      </w:pPr>
    </w:p>
    <w:p w:rsidR="00751A14" w:rsidRPr="00B36129" w:rsidRDefault="008008D0" w:rsidP="00A75595">
      <w:pPr>
        <w:rPr>
          <w:sz w:val="32"/>
          <w:szCs w:val="36"/>
        </w:rPr>
      </w:pPr>
      <w:r>
        <w:rPr>
          <w:sz w:val="32"/>
          <w:szCs w:val="36"/>
        </w:rPr>
        <w:t>First Principle of Philosophy;</w:t>
      </w:r>
      <w:r w:rsidR="00751A14" w:rsidRPr="00B36129">
        <w:rPr>
          <w:sz w:val="32"/>
          <w:szCs w:val="36"/>
        </w:rPr>
        <w:t xml:space="preserve"> Cogito Ergo Sum</w:t>
      </w:r>
      <w:r w:rsidR="00FA0DA8" w:rsidRPr="00B36129">
        <w:rPr>
          <w:sz w:val="32"/>
          <w:szCs w:val="36"/>
        </w:rPr>
        <w:t>:</w:t>
      </w:r>
    </w:p>
    <w:p w:rsidR="00751A14" w:rsidRPr="00B36129" w:rsidRDefault="00751A14" w:rsidP="00751A14">
      <w:pPr>
        <w:jc w:val="both"/>
        <w:rPr>
          <w:sz w:val="32"/>
          <w:szCs w:val="32"/>
        </w:rPr>
      </w:pPr>
    </w:p>
    <w:p w:rsidR="00751A14" w:rsidRPr="00B36129" w:rsidRDefault="00751A14" w:rsidP="00751A14">
      <w:pPr>
        <w:tabs>
          <w:tab w:val="left" w:pos="2190"/>
        </w:tabs>
        <w:jc w:val="both"/>
      </w:pPr>
      <w:r w:rsidRPr="00B36129">
        <w:lastRenderedPageBreak/>
        <w:t>In order to get the true and complete knowledge of God, material or physical world and everything visible or not, we must first need to know about the reality of ourselves. We cannot know or claim to know anything, unless we are sure about our own entity and our own nature. That is the reason, Descartes first established his own existence and then moved ahead to have the knowledge of other realities. So, initially he proved his essence or nature, that is ‘thought’ and on the basis of this firm reality, he maintained that he also exists. His existence cannot be denied</w:t>
      </w:r>
      <w:r w:rsidR="004A0A21" w:rsidRPr="00B36129">
        <w:t xml:space="preserve"> as long as he kept on thinking.</w:t>
      </w:r>
      <w:r w:rsidRPr="00B36129">
        <w:t xml:space="preserve"> </w:t>
      </w:r>
      <w:r w:rsidR="004A0A21" w:rsidRPr="00B36129">
        <w:t>O</w:t>
      </w:r>
      <w:r w:rsidRPr="00B36129">
        <w:t>ne cannot think</w:t>
      </w:r>
      <w:r w:rsidR="004A0A21" w:rsidRPr="00B36129">
        <w:t xml:space="preserve"> without having existence</w:t>
      </w:r>
      <w:r w:rsidRPr="00B36129">
        <w:t xml:space="preserve">. </w:t>
      </w:r>
      <w:r w:rsidR="004A0A21" w:rsidRPr="00B36129">
        <w:t>Therefore, ‘I am thinking therefore I exist’</w:t>
      </w:r>
      <w:r w:rsidRPr="00B36129">
        <w:t xml:space="preserve"> is the first and </w:t>
      </w:r>
      <w:r w:rsidR="004A0A21" w:rsidRPr="00B36129">
        <w:t>the most certain theory</w:t>
      </w:r>
      <w:r w:rsidRPr="00B36129">
        <w:t xml:space="preserve"> of </w:t>
      </w:r>
      <w:r w:rsidR="004A0A21" w:rsidRPr="00B36129">
        <w:t xml:space="preserve">all </w:t>
      </w:r>
      <w:r w:rsidRPr="00B36129">
        <w:t>his philosophy.</w:t>
      </w:r>
      <w:r w:rsidRPr="00B36129">
        <w:rPr>
          <w:rStyle w:val="FootnoteReference"/>
        </w:rPr>
        <w:footnoteReference w:id="353"/>
      </w:r>
      <w:r w:rsidRPr="00B36129">
        <w:t>Descartes thus emphasized the superiority of self-knowledge to outer perception, to have an approach to reality and in this way he introduced the subjectivist propensity into the history of modern philosophy.</w:t>
      </w:r>
    </w:p>
    <w:p w:rsidR="00751A14" w:rsidRPr="00B36129" w:rsidRDefault="00751A14" w:rsidP="00751A14">
      <w:pPr>
        <w:tabs>
          <w:tab w:val="left" w:pos="2190"/>
        </w:tabs>
        <w:jc w:val="both"/>
      </w:pPr>
    </w:p>
    <w:p w:rsidR="00751A14" w:rsidRPr="00B36129" w:rsidRDefault="00751A14" w:rsidP="00751A14">
      <w:pPr>
        <w:tabs>
          <w:tab w:val="left" w:pos="2190"/>
        </w:tabs>
        <w:jc w:val="both"/>
      </w:pPr>
      <w:r w:rsidRPr="00B36129">
        <w:t>Perhaps the best recognized fact about Descartes’ philosophy is</w:t>
      </w:r>
      <w:r w:rsidR="00B27FDA" w:rsidRPr="00B36129">
        <w:t>,</w:t>
      </w:r>
      <w:r w:rsidRPr="00B36129">
        <w:t xml:space="preserve"> that its starting point is the realization of </w:t>
      </w:r>
      <w:r w:rsidR="00FA0DA8" w:rsidRPr="00B36129">
        <w:t>‘</w:t>
      </w:r>
      <w:r w:rsidRPr="00B36129">
        <w:t>I am, I exist</w:t>
      </w:r>
      <w:r w:rsidR="00FA0DA8" w:rsidRPr="00B36129">
        <w:t>’,</w:t>
      </w:r>
      <w:r w:rsidRPr="00B36129">
        <w:t xml:space="preserve"> elsewhere used as </w:t>
      </w:r>
      <w:r w:rsidR="00FA0DA8" w:rsidRPr="00B36129">
        <w:t>‘</w:t>
      </w:r>
      <w:r w:rsidRPr="00B36129">
        <w:t>I think, therefore I am</w:t>
      </w:r>
      <w:r w:rsidR="00FA0DA8" w:rsidRPr="00B36129">
        <w:t>’</w:t>
      </w:r>
      <w:r w:rsidRPr="00B36129">
        <w:t xml:space="preserve"> i.e., Cogito Ergo</w:t>
      </w:r>
      <w:r w:rsidR="00FA0DA8" w:rsidRPr="00B36129">
        <w:t xml:space="preserve"> Sum.</w:t>
      </w:r>
      <w:r w:rsidRPr="00B36129">
        <w:t xml:space="preserve"> </w:t>
      </w:r>
      <w:r w:rsidR="00FA0DA8" w:rsidRPr="00B36129">
        <w:t xml:space="preserve">It means </w:t>
      </w:r>
      <w:r w:rsidRPr="00B36129">
        <w:t xml:space="preserve">that </w:t>
      </w:r>
      <w:r w:rsidR="00FA0DA8" w:rsidRPr="00B36129">
        <w:t>I exist as long as I am thinking.</w:t>
      </w:r>
      <w:r w:rsidRPr="00B36129">
        <w:t xml:space="preserve"> </w:t>
      </w:r>
      <w:r w:rsidR="00FA0DA8" w:rsidRPr="00B36129">
        <w:t>If</w:t>
      </w:r>
      <w:r w:rsidRPr="00B36129">
        <w:t xml:space="preserve"> I </w:t>
      </w:r>
      <w:r w:rsidR="00FA0DA8" w:rsidRPr="00B36129">
        <w:t>absolutely</w:t>
      </w:r>
      <w:r w:rsidRPr="00B36129">
        <w:t xml:space="preserve"> cease from thinking, I </w:t>
      </w:r>
      <w:r w:rsidR="00FA0DA8" w:rsidRPr="00B36129">
        <w:t>w</w:t>
      </w:r>
      <w:r w:rsidRPr="00B36129">
        <w:t xml:space="preserve">ould </w:t>
      </w:r>
      <w:r w:rsidR="00FA0DA8" w:rsidRPr="00B36129">
        <w:t>totally</w:t>
      </w:r>
      <w:r w:rsidRPr="00B36129">
        <w:t xml:space="preserve"> cease </w:t>
      </w:r>
      <w:r w:rsidR="00FA0DA8" w:rsidRPr="00B36129">
        <w:t>from</w:t>
      </w:r>
      <w:r w:rsidRPr="00B36129">
        <w:t xml:space="preserve"> exist</w:t>
      </w:r>
      <w:r w:rsidR="00FA0DA8" w:rsidRPr="00B36129">
        <w:t>ing</w:t>
      </w:r>
      <w:r w:rsidR="00A75595" w:rsidRPr="00B36129">
        <w:t xml:space="preserve"> as well</w:t>
      </w:r>
      <w:r w:rsidRPr="00B36129">
        <w:t>.</w:t>
      </w:r>
      <w:r w:rsidR="00FA0DA8" w:rsidRPr="00B36129">
        <w:rPr>
          <w:rStyle w:val="FootnoteReference"/>
        </w:rPr>
        <w:t xml:space="preserve"> </w:t>
      </w:r>
      <w:r w:rsidR="00FA0DA8" w:rsidRPr="00B36129">
        <w:rPr>
          <w:rStyle w:val="FootnoteReference"/>
        </w:rPr>
        <w:footnoteReference w:id="354"/>
      </w:r>
    </w:p>
    <w:p w:rsidR="00751A14" w:rsidRPr="00B36129" w:rsidRDefault="00751A14" w:rsidP="00751A14">
      <w:pPr>
        <w:jc w:val="both"/>
      </w:pPr>
    </w:p>
    <w:p w:rsidR="00751A14" w:rsidRPr="00B36129" w:rsidRDefault="00751A14" w:rsidP="00751A14">
      <w:pPr>
        <w:jc w:val="both"/>
      </w:pPr>
      <w:r w:rsidRPr="00B36129">
        <w:t xml:space="preserve">He </w:t>
      </w:r>
      <w:r w:rsidR="00FA0DA8" w:rsidRPr="00B36129">
        <w:t xml:space="preserve">further </w:t>
      </w:r>
      <w:r w:rsidRPr="00B36129">
        <w:t>elaborates</w:t>
      </w:r>
      <w:r w:rsidR="00FA0DA8" w:rsidRPr="00B36129">
        <w:t>, that</w:t>
      </w:r>
      <w:r w:rsidRPr="00B36129">
        <w:t xml:space="preserve"> </w:t>
      </w:r>
      <w:r w:rsidR="00FA0DA8" w:rsidRPr="00B36129">
        <w:t xml:space="preserve">by </w:t>
      </w:r>
      <w:r w:rsidR="00F0088B" w:rsidRPr="00B36129">
        <w:t>thinking</w:t>
      </w:r>
      <w:r w:rsidR="00FA0DA8" w:rsidRPr="00B36129">
        <w:t xml:space="preserve">, he means </w:t>
      </w:r>
      <w:r w:rsidR="00F0088B" w:rsidRPr="00B36129">
        <w:t>doubting,</w:t>
      </w:r>
      <w:r w:rsidRPr="00B36129">
        <w:t xml:space="preserve"> affirm</w:t>
      </w:r>
      <w:r w:rsidR="00F0088B" w:rsidRPr="00B36129">
        <w:t>ing, denying</w:t>
      </w:r>
      <w:r w:rsidRPr="00B36129">
        <w:t>, understand</w:t>
      </w:r>
      <w:r w:rsidR="00F0088B" w:rsidRPr="00B36129">
        <w:t>ing some</w:t>
      </w:r>
      <w:r w:rsidRPr="00B36129">
        <w:t xml:space="preserve"> things, </w:t>
      </w:r>
      <w:r w:rsidR="00F0088B" w:rsidRPr="00B36129">
        <w:t xml:space="preserve">being </w:t>
      </w:r>
      <w:r w:rsidRPr="00B36129">
        <w:t xml:space="preserve">ignorant of </w:t>
      </w:r>
      <w:r w:rsidR="00F0088B" w:rsidRPr="00B36129">
        <w:t>countless things,</w:t>
      </w:r>
      <w:r w:rsidRPr="00B36129">
        <w:t xml:space="preserve"> willing, unwilling, </w:t>
      </w:r>
      <w:r w:rsidR="00F0088B" w:rsidRPr="00B36129">
        <w:t>having</w:t>
      </w:r>
      <w:r w:rsidRPr="00B36129">
        <w:t xml:space="preserve"> imagin</w:t>
      </w:r>
      <w:r w:rsidR="00F0088B" w:rsidRPr="00B36129">
        <w:t>ations</w:t>
      </w:r>
      <w:r w:rsidRPr="00B36129">
        <w:t xml:space="preserve"> and sensory perceptions</w:t>
      </w:r>
      <w:r w:rsidR="00F0088B" w:rsidRPr="00B36129">
        <w:t xml:space="preserve">. As I am certain about my thinking, likewise </w:t>
      </w:r>
      <w:r w:rsidRPr="00B36129">
        <w:t xml:space="preserve">I am </w:t>
      </w:r>
      <w:r w:rsidR="00F0088B" w:rsidRPr="00B36129">
        <w:t xml:space="preserve">also </w:t>
      </w:r>
      <w:r w:rsidRPr="00B36129">
        <w:t>certain</w:t>
      </w:r>
      <w:r w:rsidR="00F0088B" w:rsidRPr="00B36129">
        <w:t xml:space="preserve"> about all these modes of thinking</w:t>
      </w:r>
      <w:r w:rsidRPr="00B36129">
        <w:t>.</w:t>
      </w:r>
      <w:r w:rsidRPr="00B36129">
        <w:rPr>
          <w:rStyle w:val="FootnoteReference"/>
        </w:rPr>
        <w:footnoteReference w:id="355"/>
      </w:r>
    </w:p>
    <w:p w:rsidR="00751A14" w:rsidRPr="00B36129" w:rsidRDefault="00751A14" w:rsidP="00751A14">
      <w:pPr>
        <w:tabs>
          <w:tab w:val="left" w:pos="7065"/>
        </w:tabs>
        <w:jc w:val="both"/>
      </w:pPr>
    </w:p>
    <w:p w:rsidR="00751A14" w:rsidRPr="00B36129" w:rsidRDefault="00A75595" w:rsidP="00751A14">
      <w:pPr>
        <w:jc w:val="both"/>
      </w:pPr>
      <w:r w:rsidRPr="00B36129">
        <w:t>Eventually he proclaimed that</w:t>
      </w:r>
      <w:r w:rsidR="00751A14" w:rsidRPr="00B36129">
        <w:t xml:space="preserve"> </w:t>
      </w:r>
      <w:r w:rsidR="00FA0DA8" w:rsidRPr="00B36129">
        <w:t>he is</w:t>
      </w:r>
      <w:r w:rsidR="00751A14" w:rsidRPr="00B36129">
        <w:t xml:space="preserve"> a thing which is </w:t>
      </w:r>
      <w:r w:rsidR="00FA0DA8" w:rsidRPr="00B36129">
        <w:t>certain and which really</w:t>
      </w:r>
      <w:r w:rsidR="00751A14" w:rsidRPr="00B36129">
        <w:t xml:space="preserve"> exists.</w:t>
      </w:r>
      <w:r w:rsidR="00751A14" w:rsidRPr="00B36129">
        <w:rPr>
          <w:rStyle w:val="FootnoteReference"/>
        </w:rPr>
        <w:footnoteReference w:id="356"/>
      </w:r>
      <w:r w:rsidR="00751A14" w:rsidRPr="00B36129">
        <w:t xml:space="preserve"> On the basis of this reality, he </w:t>
      </w:r>
      <w:r w:rsidR="00FA0DA8" w:rsidRPr="00B36129">
        <w:t xml:space="preserve">made a </w:t>
      </w:r>
      <w:r w:rsidR="00751A14" w:rsidRPr="00B36129">
        <w:t>general rule</w:t>
      </w:r>
      <w:r w:rsidRPr="00B36129">
        <w:t>, as he proclaimed</w:t>
      </w:r>
      <w:r w:rsidR="00751A14" w:rsidRPr="00B36129">
        <w:t xml:space="preserve"> that </w:t>
      </w:r>
      <w:r w:rsidR="00FA0DA8" w:rsidRPr="00B36129">
        <w:t>“</w:t>
      </w:r>
      <w:r w:rsidR="00751A14" w:rsidRPr="00B36129">
        <w:t>whatever I perceive very clearly and distinctly is true.”</w:t>
      </w:r>
      <w:r w:rsidR="00751A14" w:rsidRPr="00B36129">
        <w:rPr>
          <w:rStyle w:val="FootnoteReference"/>
        </w:rPr>
        <w:footnoteReference w:id="357"/>
      </w:r>
      <w:r w:rsidR="00751A14" w:rsidRPr="00B36129">
        <w:t xml:space="preserve"> Therefore, </w:t>
      </w:r>
      <w:r w:rsidR="00FA0DA8" w:rsidRPr="00B36129">
        <w:t xml:space="preserve">he takes this rule </w:t>
      </w:r>
      <w:r w:rsidR="00751A14" w:rsidRPr="00B36129">
        <w:t>as the first principle of the Philosophy</w:t>
      </w:r>
      <w:r w:rsidR="00FA0DA8" w:rsidRPr="00B36129">
        <w:t>,</w:t>
      </w:r>
      <w:r w:rsidR="00751A14" w:rsidRPr="00B36129">
        <w:t xml:space="preserve"> for which </w:t>
      </w:r>
      <w:r w:rsidR="00FA0DA8" w:rsidRPr="00B36129">
        <w:t>he</w:t>
      </w:r>
      <w:r w:rsidR="00751A14" w:rsidRPr="00B36129">
        <w:t xml:space="preserve"> was </w:t>
      </w:r>
      <w:r w:rsidR="00FA0DA8" w:rsidRPr="00B36129">
        <w:t>looking for</w:t>
      </w:r>
      <w:r w:rsidR="00751A14" w:rsidRPr="00B36129">
        <w:t>.</w:t>
      </w:r>
    </w:p>
    <w:p w:rsidR="0098590D" w:rsidRDefault="0098590D" w:rsidP="00751A14">
      <w:pPr>
        <w:tabs>
          <w:tab w:val="left" w:pos="7065"/>
        </w:tabs>
        <w:jc w:val="both"/>
        <w:rPr>
          <w:sz w:val="32"/>
          <w:szCs w:val="32"/>
        </w:rPr>
      </w:pPr>
    </w:p>
    <w:p w:rsidR="00C335BB" w:rsidRDefault="00C335BB" w:rsidP="00751A14">
      <w:pPr>
        <w:tabs>
          <w:tab w:val="left" w:pos="7065"/>
        </w:tabs>
        <w:jc w:val="both"/>
        <w:rPr>
          <w:sz w:val="32"/>
          <w:szCs w:val="32"/>
        </w:rPr>
      </w:pPr>
    </w:p>
    <w:p w:rsidR="00751A14" w:rsidRPr="00B36129" w:rsidRDefault="00751A14" w:rsidP="00751A14">
      <w:pPr>
        <w:tabs>
          <w:tab w:val="left" w:pos="7065"/>
        </w:tabs>
        <w:jc w:val="both"/>
        <w:rPr>
          <w:sz w:val="32"/>
          <w:szCs w:val="32"/>
        </w:rPr>
      </w:pPr>
      <w:r w:rsidRPr="00B36129">
        <w:rPr>
          <w:sz w:val="32"/>
          <w:szCs w:val="32"/>
        </w:rPr>
        <w:t>The Existence of God</w:t>
      </w:r>
      <w:r w:rsidR="00FA0DA8" w:rsidRPr="00B36129">
        <w:rPr>
          <w:sz w:val="32"/>
          <w:szCs w:val="32"/>
        </w:rPr>
        <w:t>:</w:t>
      </w:r>
    </w:p>
    <w:p w:rsidR="00751A14" w:rsidRPr="00B36129" w:rsidRDefault="00751A14" w:rsidP="00751A14">
      <w:pPr>
        <w:tabs>
          <w:tab w:val="left" w:pos="7065"/>
        </w:tabs>
        <w:jc w:val="both"/>
        <w:rPr>
          <w:sz w:val="32"/>
          <w:szCs w:val="32"/>
        </w:rPr>
      </w:pPr>
    </w:p>
    <w:p w:rsidR="00751A14" w:rsidRPr="00B36129" w:rsidRDefault="00751A14" w:rsidP="00751A14">
      <w:pPr>
        <w:jc w:val="both"/>
      </w:pPr>
      <w:r w:rsidRPr="00B36129">
        <w:t xml:space="preserve">Being a Catholic, Descartes, first refers to the issue as </w:t>
      </w:r>
      <w:r w:rsidR="00554B66" w:rsidRPr="00B36129">
        <w:t xml:space="preserve">being </w:t>
      </w:r>
      <w:r w:rsidRPr="00B36129">
        <w:t>based on religious faith, which is a high</w:t>
      </w:r>
      <w:r w:rsidR="00554B66" w:rsidRPr="00B36129">
        <w:t>er authority for every believer.</w:t>
      </w:r>
      <w:r w:rsidRPr="00B36129">
        <w:t xml:space="preserve"> </w:t>
      </w:r>
      <w:r w:rsidR="00554B66" w:rsidRPr="00B36129">
        <w:t xml:space="preserve">According to him, </w:t>
      </w:r>
      <w:r w:rsidRPr="00B36129">
        <w:t xml:space="preserve">we must believe </w:t>
      </w:r>
      <w:r w:rsidR="00554B66" w:rsidRPr="00B36129">
        <w:t xml:space="preserve">that God truly </w:t>
      </w:r>
      <w:r w:rsidRPr="00B36129">
        <w:t>exist</w:t>
      </w:r>
      <w:r w:rsidR="00554B66" w:rsidRPr="00B36129">
        <w:t>s,</w:t>
      </w:r>
      <w:r w:rsidRPr="00B36129">
        <w:t xml:space="preserve"> </w:t>
      </w:r>
      <w:r w:rsidR="00554B66" w:rsidRPr="00B36129">
        <w:t>as</w:t>
      </w:r>
      <w:r w:rsidRPr="00B36129">
        <w:t xml:space="preserve"> it </w:t>
      </w:r>
      <w:r w:rsidR="00554B66" w:rsidRPr="00B36129">
        <w:t>ha</w:t>
      </w:r>
      <w:r w:rsidRPr="00B36129">
        <w:t xml:space="preserve">s </w:t>
      </w:r>
      <w:r w:rsidR="00554B66" w:rsidRPr="00B36129">
        <w:t>been written in the</w:t>
      </w:r>
      <w:r w:rsidRPr="00B36129">
        <w:t xml:space="preserve"> Holy Scripture, </w:t>
      </w:r>
      <w:r w:rsidR="00554B66" w:rsidRPr="00B36129">
        <w:t xml:space="preserve">which God Himself has sent </w:t>
      </w:r>
      <w:r w:rsidR="00A75595" w:rsidRPr="00B36129">
        <w:t xml:space="preserve">down </w:t>
      </w:r>
      <w:r w:rsidR="00554B66" w:rsidRPr="00B36129">
        <w:t>to us.</w:t>
      </w:r>
      <w:r w:rsidRPr="00B36129">
        <w:t xml:space="preserve"> </w:t>
      </w:r>
      <w:r w:rsidR="00554B66" w:rsidRPr="00B36129">
        <w:t>Faith is the gift of God. If He can</w:t>
      </w:r>
      <w:r w:rsidRPr="00B36129">
        <w:t xml:space="preserve"> </w:t>
      </w:r>
      <w:r w:rsidR="00554B66" w:rsidRPr="00B36129">
        <w:t>assure us about the existence of</w:t>
      </w:r>
      <w:r w:rsidRPr="00B36129">
        <w:t xml:space="preserve"> </w:t>
      </w:r>
      <w:r w:rsidR="00554B66" w:rsidRPr="00B36129">
        <w:t xml:space="preserve">material </w:t>
      </w:r>
      <w:r w:rsidRPr="00B36129">
        <w:t>things</w:t>
      </w:r>
      <w:r w:rsidR="00554B66" w:rsidRPr="00B36129">
        <w:t>, then it is not impossible for Him</w:t>
      </w:r>
      <w:r w:rsidRPr="00B36129">
        <w:t xml:space="preserve"> </w:t>
      </w:r>
      <w:r w:rsidR="00554B66" w:rsidRPr="00B36129">
        <w:t xml:space="preserve">to make us </w:t>
      </w:r>
      <w:r w:rsidRPr="00B36129">
        <w:t xml:space="preserve">believe </w:t>
      </w:r>
      <w:r w:rsidR="00554B66" w:rsidRPr="00B36129">
        <w:t>of His own existence.</w:t>
      </w:r>
      <w:r w:rsidRPr="00B36129">
        <w:rPr>
          <w:rStyle w:val="FootnoteReference"/>
        </w:rPr>
        <w:footnoteReference w:id="358"/>
      </w:r>
    </w:p>
    <w:p w:rsidR="00751A14" w:rsidRPr="00B36129" w:rsidRDefault="00751A14" w:rsidP="00751A14">
      <w:pPr>
        <w:pStyle w:val="NewTimesRoman"/>
        <w:jc w:val="both"/>
        <w:rPr>
          <w:rFonts w:ascii="Times New Roman" w:hAnsi="Times New Roman" w:cs="Times New Roman"/>
        </w:rPr>
      </w:pPr>
    </w:p>
    <w:p w:rsidR="008A6B20" w:rsidRPr="00B36129" w:rsidRDefault="00751A14" w:rsidP="00751A14">
      <w:pPr>
        <w:pStyle w:val="NewTimesRoman"/>
        <w:jc w:val="both"/>
        <w:rPr>
          <w:rFonts w:ascii="Times New Roman" w:hAnsi="Times New Roman" w:cs="Times New Roman"/>
        </w:rPr>
      </w:pPr>
      <w:r w:rsidRPr="00B36129">
        <w:rPr>
          <w:rFonts w:ascii="Times New Roman" w:hAnsi="Times New Roman" w:cs="Times New Roman"/>
        </w:rPr>
        <w:lastRenderedPageBreak/>
        <w:t xml:space="preserve">Since unbelievers are not persuaded of this reality unless they are convinced by natural reason, so, Descartes believes that for </w:t>
      </w:r>
      <w:r w:rsidR="00015E28" w:rsidRPr="00B36129">
        <w:rPr>
          <w:rFonts w:ascii="Times New Roman" w:hAnsi="Times New Roman" w:cs="Times New Roman"/>
        </w:rPr>
        <w:t xml:space="preserve">proving </w:t>
      </w:r>
      <w:r w:rsidRPr="00B36129">
        <w:rPr>
          <w:rFonts w:ascii="Times New Roman" w:hAnsi="Times New Roman" w:cs="Times New Roman"/>
        </w:rPr>
        <w:t xml:space="preserve">the existence of God, the demonstrative </w:t>
      </w:r>
      <w:r w:rsidR="00554B66" w:rsidRPr="00B36129">
        <w:rPr>
          <w:rFonts w:ascii="Times New Roman" w:hAnsi="Times New Roman" w:cs="Times New Roman"/>
        </w:rPr>
        <w:t>evidence must</w:t>
      </w:r>
      <w:r w:rsidRPr="00B36129">
        <w:rPr>
          <w:rFonts w:ascii="Times New Roman" w:hAnsi="Times New Roman" w:cs="Times New Roman"/>
        </w:rPr>
        <w:t xml:space="preserve"> be </w:t>
      </w:r>
      <w:r w:rsidR="00554B66" w:rsidRPr="00B36129">
        <w:rPr>
          <w:rFonts w:ascii="Times New Roman" w:hAnsi="Times New Roman" w:cs="Times New Roman"/>
        </w:rPr>
        <w:t>provided</w:t>
      </w:r>
      <w:r w:rsidRPr="00B36129">
        <w:rPr>
          <w:rFonts w:ascii="Times New Roman" w:hAnsi="Times New Roman" w:cs="Times New Roman"/>
        </w:rPr>
        <w:t xml:space="preserve"> with the </w:t>
      </w:r>
      <w:r w:rsidR="00554B66" w:rsidRPr="00B36129">
        <w:rPr>
          <w:rFonts w:ascii="Times New Roman" w:hAnsi="Times New Roman" w:cs="Times New Roman"/>
        </w:rPr>
        <w:t>support</w:t>
      </w:r>
      <w:r w:rsidRPr="00B36129">
        <w:rPr>
          <w:rFonts w:ascii="Times New Roman" w:hAnsi="Times New Roman" w:cs="Times New Roman"/>
        </w:rPr>
        <w:t xml:space="preserve"> of philosophy rather than theology. </w:t>
      </w:r>
    </w:p>
    <w:p w:rsidR="008A6B20" w:rsidRPr="00B36129" w:rsidRDefault="008A6B20" w:rsidP="00751A14">
      <w:pPr>
        <w:pStyle w:val="NewTimesRoman"/>
        <w:jc w:val="both"/>
        <w:rPr>
          <w:rFonts w:ascii="Times New Roman" w:hAnsi="Times New Roman" w:cs="Times New Roman"/>
        </w:rPr>
      </w:pPr>
    </w:p>
    <w:p w:rsidR="00751A14" w:rsidRPr="00B36129" w:rsidRDefault="00751A14" w:rsidP="00751A14">
      <w:pPr>
        <w:pStyle w:val="NewTimesRoman"/>
        <w:jc w:val="both"/>
        <w:rPr>
          <w:rFonts w:ascii="Times New Roman" w:hAnsi="Times New Roman" w:cs="Times New Roman"/>
        </w:rPr>
      </w:pPr>
      <w:r w:rsidRPr="00B36129">
        <w:rPr>
          <w:rFonts w:ascii="Times New Roman" w:hAnsi="Times New Roman" w:cs="Times New Roman"/>
        </w:rPr>
        <w:t>The being of God could be established by reasoning which according to him</w:t>
      </w:r>
      <w:r w:rsidR="002D5777">
        <w:rPr>
          <w:rFonts w:ascii="Times New Roman" w:hAnsi="Times New Roman" w:cs="Times New Roman"/>
        </w:rPr>
        <w:t>,</w:t>
      </w:r>
      <w:r w:rsidRPr="00B36129">
        <w:rPr>
          <w:rFonts w:ascii="Times New Roman" w:hAnsi="Times New Roman" w:cs="Times New Roman"/>
        </w:rPr>
        <w:t xml:space="preserve"> has no other source but our own minds.</w:t>
      </w:r>
      <w:r w:rsidR="008A6B20" w:rsidRPr="00B36129">
        <w:rPr>
          <w:rFonts w:ascii="Times New Roman" w:hAnsi="Times New Roman" w:cs="Times New Roman"/>
        </w:rPr>
        <w:t xml:space="preserve"> </w:t>
      </w:r>
      <w:r w:rsidRPr="00B36129">
        <w:rPr>
          <w:rFonts w:ascii="Times New Roman" w:hAnsi="Times New Roman" w:cs="Times New Roman"/>
        </w:rPr>
        <w:t>Descartes had a confirmed realization that “the human mind has in it so</w:t>
      </w:r>
      <w:r w:rsidR="00554B66" w:rsidRPr="00B36129">
        <w:rPr>
          <w:rFonts w:ascii="Times New Roman" w:hAnsi="Times New Roman" w:cs="Times New Roman"/>
        </w:rPr>
        <w:t>mething that we may call divine</w:t>
      </w:r>
      <w:r w:rsidRPr="00B36129">
        <w:rPr>
          <w:rFonts w:ascii="Times New Roman" w:hAnsi="Times New Roman" w:cs="Times New Roman"/>
        </w:rPr>
        <w:t>.”</w:t>
      </w:r>
      <w:r w:rsidRPr="00B36129">
        <w:rPr>
          <w:rStyle w:val="FootnoteReference"/>
          <w:rFonts w:ascii="Times New Roman" w:hAnsi="Times New Roman" w:cs="Times New Roman"/>
        </w:rPr>
        <w:footnoteReference w:id="359"/>
      </w:r>
      <w:r w:rsidRPr="00B36129">
        <w:rPr>
          <w:rFonts w:ascii="Times New Roman" w:hAnsi="Times New Roman" w:cs="Times New Roman"/>
        </w:rPr>
        <w:t xml:space="preserve"> </w:t>
      </w:r>
      <w:r w:rsidR="002D5777">
        <w:rPr>
          <w:rFonts w:ascii="Times New Roman" w:hAnsi="Times New Roman" w:cs="Times New Roman"/>
        </w:rPr>
        <w:t>H</w:t>
      </w:r>
      <w:r w:rsidRPr="00B36129">
        <w:rPr>
          <w:rFonts w:ascii="Times New Roman" w:hAnsi="Times New Roman" w:cs="Times New Roman"/>
        </w:rPr>
        <w:t xml:space="preserve">ence, </w:t>
      </w:r>
      <w:r w:rsidR="00554B66" w:rsidRPr="00B36129">
        <w:rPr>
          <w:rFonts w:ascii="Times New Roman" w:hAnsi="Times New Roman" w:cs="Times New Roman"/>
        </w:rPr>
        <w:t>some</w:t>
      </w:r>
      <w:r w:rsidRPr="00B36129">
        <w:rPr>
          <w:rFonts w:ascii="Times New Roman" w:hAnsi="Times New Roman" w:cs="Times New Roman"/>
        </w:rPr>
        <w:t xml:space="preserve"> </w:t>
      </w:r>
      <w:r w:rsidR="00554B66" w:rsidRPr="00B36129">
        <w:rPr>
          <w:rFonts w:ascii="Times New Roman" w:hAnsi="Times New Roman" w:cs="Times New Roman"/>
        </w:rPr>
        <w:t>natural instinct for knowing</w:t>
      </w:r>
      <w:r w:rsidRPr="00B36129">
        <w:rPr>
          <w:rFonts w:ascii="Times New Roman" w:hAnsi="Times New Roman" w:cs="Times New Roman"/>
        </w:rPr>
        <w:t xml:space="preserve"> </w:t>
      </w:r>
      <w:r w:rsidR="00554B66" w:rsidRPr="00B36129">
        <w:rPr>
          <w:rFonts w:ascii="Times New Roman" w:hAnsi="Times New Roman" w:cs="Times New Roman"/>
        </w:rPr>
        <w:t xml:space="preserve">the </w:t>
      </w:r>
      <w:r w:rsidRPr="00B36129">
        <w:rPr>
          <w:rFonts w:ascii="Times New Roman" w:hAnsi="Times New Roman" w:cs="Times New Roman"/>
        </w:rPr>
        <w:t>truth ha</w:t>
      </w:r>
      <w:r w:rsidR="00554B66" w:rsidRPr="00B36129">
        <w:rPr>
          <w:rFonts w:ascii="Times New Roman" w:hAnsi="Times New Roman" w:cs="Times New Roman"/>
        </w:rPr>
        <w:t>s</w:t>
      </w:r>
      <w:r w:rsidRPr="00B36129">
        <w:rPr>
          <w:rFonts w:ascii="Times New Roman" w:hAnsi="Times New Roman" w:cs="Times New Roman"/>
        </w:rPr>
        <w:t xml:space="preserve"> been implanted </w:t>
      </w:r>
      <w:r w:rsidR="00554B66" w:rsidRPr="00B36129">
        <w:rPr>
          <w:rFonts w:ascii="Times New Roman" w:hAnsi="Times New Roman" w:cs="Times New Roman"/>
        </w:rPr>
        <w:t xml:space="preserve">in human minds </w:t>
      </w:r>
      <w:r w:rsidRPr="00B36129">
        <w:rPr>
          <w:rFonts w:ascii="Times New Roman" w:hAnsi="Times New Roman" w:cs="Times New Roman"/>
        </w:rPr>
        <w:t>by nature.</w:t>
      </w:r>
    </w:p>
    <w:p w:rsidR="00751A14" w:rsidRPr="00B36129" w:rsidRDefault="00751A14" w:rsidP="00751A14">
      <w:pPr>
        <w:tabs>
          <w:tab w:val="left" w:pos="7065"/>
        </w:tabs>
        <w:jc w:val="both"/>
      </w:pPr>
    </w:p>
    <w:p w:rsidR="00751A14" w:rsidRPr="00B36129" w:rsidRDefault="00751A14" w:rsidP="00751A14">
      <w:pPr>
        <w:tabs>
          <w:tab w:val="left" w:pos="7065"/>
        </w:tabs>
        <w:jc w:val="both"/>
      </w:pPr>
      <w:r w:rsidRPr="00B36129">
        <w:t>The contents of the mind are ‘ideas’ which according to Descartes</w:t>
      </w:r>
      <w:r w:rsidR="002D5777">
        <w:t>,</w:t>
      </w:r>
      <w:r w:rsidRPr="00B36129">
        <w:t xml:space="preserve"> are of three kinds</w:t>
      </w:r>
      <w:r w:rsidR="00D277A0" w:rsidRPr="00B36129">
        <w:t>.</w:t>
      </w:r>
      <w:r w:rsidRPr="00B36129">
        <w:t xml:space="preserve"> </w:t>
      </w:r>
      <w:r w:rsidR="00D277A0" w:rsidRPr="00B36129">
        <w:t xml:space="preserve">Some of </w:t>
      </w:r>
      <w:r w:rsidR="002D5777">
        <w:t>its</w:t>
      </w:r>
      <w:r w:rsidR="00D277A0" w:rsidRPr="00B36129">
        <w:t xml:space="preserve"> ideas are</w:t>
      </w:r>
      <w:r w:rsidRPr="00B36129">
        <w:t xml:space="preserve"> innate, some </w:t>
      </w:r>
      <w:r w:rsidR="00D277A0" w:rsidRPr="00B36129">
        <w:t>others are</w:t>
      </w:r>
      <w:r w:rsidRPr="00B36129">
        <w:t xml:space="preserve"> adventitious (</w:t>
      </w:r>
      <w:r w:rsidR="002D5777">
        <w:t xml:space="preserve">i.e., </w:t>
      </w:r>
      <w:r w:rsidR="00D277A0" w:rsidRPr="00B36129">
        <w:t>alien</w:t>
      </w:r>
      <w:r w:rsidR="002D5777">
        <w:t>,</w:t>
      </w:r>
      <w:r w:rsidRPr="00B36129">
        <w:t xml:space="preserve"> </w:t>
      </w:r>
      <w:r w:rsidR="002D5777">
        <w:t>which</w:t>
      </w:r>
      <w:r w:rsidRPr="00B36129">
        <w:t xml:space="preserve"> com</w:t>
      </w:r>
      <w:r w:rsidR="00D277A0" w:rsidRPr="00B36129">
        <w:t>e</w:t>
      </w:r>
      <w:r w:rsidRPr="00B36129">
        <w:t xml:space="preserve"> from </w:t>
      </w:r>
      <w:r w:rsidR="00D277A0" w:rsidRPr="00B36129">
        <w:t>external sources</w:t>
      </w:r>
      <w:r w:rsidRPr="00B36129">
        <w:t xml:space="preserve">), and </w:t>
      </w:r>
      <w:r w:rsidR="00D277A0" w:rsidRPr="00B36129">
        <w:t xml:space="preserve">the remaining ideas are </w:t>
      </w:r>
      <w:r w:rsidRPr="00B36129">
        <w:t>invented by m</w:t>
      </w:r>
      <w:r w:rsidR="00D277A0" w:rsidRPr="00B36129">
        <w:t>ind</w:t>
      </w:r>
      <w:r w:rsidR="008A6B20" w:rsidRPr="00B36129">
        <w:t xml:space="preserve"> itself</w:t>
      </w:r>
      <w:r w:rsidRPr="00B36129">
        <w:t>.</w:t>
      </w:r>
      <w:r w:rsidRPr="00B36129">
        <w:rPr>
          <w:rStyle w:val="FootnoteReference"/>
        </w:rPr>
        <w:footnoteReference w:id="360"/>
      </w:r>
    </w:p>
    <w:p w:rsidR="00751A14" w:rsidRPr="00B36129" w:rsidRDefault="00751A14" w:rsidP="00751A14">
      <w:pPr>
        <w:tabs>
          <w:tab w:val="left" w:pos="7065"/>
        </w:tabs>
        <w:jc w:val="both"/>
      </w:pPr>
    </w:p>
    <w:p w:rsidR="008A6B20" w:rsidRPr="00B36129" w:rsidRDefault="00751A14" w:rsidP="00751A14">
      <w:pPr>
        <w:tabs>
          <w:tab w:val="left" w:pos="7065"/>
        </w:tabs>
        <w:jc w:val="both"/>
      </w:pPr>
      <w:r w:rsidRPr="00B36129">
        <w:t>From the innate ideas</w:t>
      </w:r>
      <w:r w:rsidR="002D5777">
        <w:t>,</w:t>
      </w:r>
      <w:r w:rsidRPr="00B36129">
        <w:t xml:space="preserve"> he recognized</w:t>
      </w:r>
      <w:r w:rsidR="008A6B20" w:rsidRPr="00B36129">
        <w:t>:</w:t>
      </w:r>
      <w:r w:rsidRPr="00B36129">
        <w:t xml:space="preserve"> </w:t>
      </w:r>
    </w:p>
    <w:p w:rsidR="008A6B20" w:rsidRPr="00B36129" w:rsidRDefault="008A6B20" w:rsidP="00751A14">
      <w:pPr>
        <w:tabs>
          <w:tab w:val="left" w:pos="7065"/>
        </w:tabs>
        <w:jc w:val="both"/>
      </w:pPr>
    </w:p>
    <w:p w:rsidR="00751A14" w:rsidRPr="00B36129" w:rsidRDefault="00751A14" w:rsidP="008A6B20">
      <w:pPr>
        <w:tabs>
          <w:tab w:val="left" w:pos="7065"/>
        </w:tabs>
        <w:ind w:left="720"/>
        <w:jc w:val="both"/>
        <w:rPr>
          <w:sz w:val="22"/>
        </w:rPr>
      </w:pPr>
      <w:r w:rsidRPr="00B36129">
        <w:rPr>
          <w:sz w:val="22"/>
        </w:rPr>
        <w:t>“the idea of God which struck him as specially significant in this connection. But about ideas in general</w:t>
      </w:r>
      <w:r w:rsidR="008A6B20" w:rsidRPr="00B36129">
        <w:rPr>
          <w:sz w:val="22"/>
        </w:rPr>
        <w:t>,</w:t>
      </w:r>
      <w:r w:rsidRPr="00B36129">
        <w:rPr>
          <w:sz w:val="22"/>
        </w:rPr>
        <w:t xml:space="preserve"> Descartes held that they are mere mental presentations and not things outside and thus admitted a distinction between thought and reality. So he needed </w:t>
      </w:r>
      <w:r w:rsidRPr="00B36129">
        <w:rPr>
          <w:i/>
          <w:sz w:val="22"/>
        </w:rPr>
        <w:t>proofs</w:t>
      </w:r>
      <w:r w:rsidRPr="00B36129">
        <w:rPr>
          <w:sz w:val="22"/>
        </w:rPr>
        <w:t xml:space="preserve"> for inferring the existence of God from our idea of Him. These proofs he derived mainly from scholastic philosophy.”</w:t>
      </w:r>
      <w:r w:rsidRPr="00B36129">
        <w:rPr>
          <w:rStyle w:val="FootnoteReference"/>
          <w:sz w:val="22"/>
        </w:rPr>
        <w:footnoteReference w:id="361"/>
      </w:r>
    </w:p>
    <w:p w:rsidR="00751A14" w:rsidRPr="00B36129" w:rsidRDefault="00751A14" w:rsidP="00751A14">
      <w:pPr>
        <w:widowControl w:val="0"/>
        <w:overflowPunct w:val="0"/>
        <w:autoSpaceDE w:val="0"/>
        <w:autoSpaceDN w:val="0"/>
        <w:adjustRightInd w:val="0"/>
        <w:spacing w:line="251" w:lineRule="auto"/>
        <w:ind w:right="40"/>
        <w:jc w:val="both"/>
        <w:rPr>
          <w:rFonts w:ascii="Times" w:hAnsi="Times" w:cs="Times"/>
          <w:bCs/>
        </w:rPr>
      </w:pPr>
    </w:p>
    <w:p w:rsidR="00751A14" w:rsidRPr="00B36129" w:rsidRDefault="00751A14" w:rsidP="00751A14">
      <w:pPr>
        <w:widowControl w:val="0"/>
        <w:overflowPunct w:val="0"/>
        <w:autoSpaceDE w:val="0"/>
        <w:autoSpaceDN w:val="0"/>
        <w:adjustRightInd w:val="0"/>
        <w:spacing w:line="251" w:lineRule="auto"/>
        <w:ind w:right="40"/>
        <w:jc w:val="both"/>
        <w:rPr>
          <w:rFonts w:ascii="Times" w:hAnsi="Times" w:cs="Times"/>
          <w:bCs/>
        </w:rPr>
      </w:pPr>
      <w:r w:rsidRPr="00B36129">
        <w:rPr>
          <w:rFonts w:ascii="Times" w:hAnsi="Times" w:cs="Times"/>
          <w:bCs/>
        </w:rPr>
        <w:t xml:space="preserve">In order to </w:t>
      </w:r>
      <w:r w:rsidR="008A6B20" w:rsidRPr="00B36129">
        <w:rPr>
          <w:rFonts w:ascii="Times" w:hAnsi="Times" w:cs="Times"/>
          <w:bCs/>
        </w:rPr>
        <w:t>verify</w:t>
      </w:r>
      <w:r w:rsidRPr="00B36129">
        <w:rPr>
          <w:rFonts w:ascii="Times" w:hAnsi="Times" w:cs="Times"/>
          <w:bCs/>
        </w:rPr>
        <w:t xml:space="preserve"> the idea of God</w:t>
      </w:r>
      <w:r w:rsidR="00174860" w:rsidRPr="00B36129">
        <w:rPr>
          <w:rFonts w:ascii="Times" w:hAnsi="Times" w:cs="Times"/>
          <w:bCs/>
        </w:rPr>
        <w:t xml:space="preserve"> and His existence, he explains,</w:t>
      </w:r>
      <w:r w:rsidRPr="00B36129">
        <w:rPr>
          <w:rFonts w:ascii="Times" w:hAnsi="Times" w:cs="Times"/>
          <w:bCs/>
        </w:rPr>
        <w:t xml:space="preserve"> </w:t>
      </w:r>
      <w:r w:rsidR="00174860" w:rsidRPr="00B36129">
        <w:rPr>
          <w:rFonts w:ascii="Times" w:hAnsi="Times" w:cs="Times"/>
          <w:bCs/>
        </w:rPr>
        <w:t xml:space="preserve">that the chief idea which mind possesses is </w:t>
      </w:r>
      <w:r w:rsidRPr="00B36129">
        <w:rPr>
          <w:rFonts w:ascii="Times" w:hAnsi="Times" w:cs="Times"/>
          <w:bCs/>
        </w:rPr>
        <w:t xml:space="preserve">of </w:t>
      </w:r>
      <w:r w:rsidR="00174860" w:rsidRPr="00B36129">
        <w:rPr>
          <w:rFonts w:ascii="Times" w:hAnsi="Times" w:cs="Times"/>
          <w:bCs/>
        </w:rPr>
        <w:t xml:space="preserve">that Entity, who is </w:t>
      </w:r>
      <w:r w:rsidRPr="00B36129">
        <w:rPr>
          <w:rFonts w:ascii="Times" w:hAnsi="Times" w:cs="Times"/>
          <w:bCs/>
        </w:rPr>
        <w:t>omniscient, all-powerful, and absolutely perfect</w:t>
      </w:r>
      <w:r w:rsidR="00174860" w:rsidRPr="00B36129">
        <w:rPr>
          <w:rFonts w:ascii="Times" w:hAnsi="Times" w:cs="Times"/>
          <w:bCs/>
        </w:rPr>
        <w:t>.</w:t>
      </w:r>
      <w:r w:rsidRPr="00B36129">
        <w:rPr>
          <w:rFonts w:ascii="Times" w:hAnsi="Times" w:cs="Times"/>
          <w:bCs/>
        </w:rPr>
        <w:t xml:space="preserve"> </w:t>
      </w:r>
      <w:r w:rsidR="00174860" w:rsidRPr="00B36129">
        <w:rPr>
          <w:rFonts w:ascii="Times" w:hAnsi="Times" w:cs="Times"/>
          <w:bCs/>
        </w:rPr>
        <w:t xml:space="preserve">All these </w:t>
      </w:r>
      <w:r w:rsidR="008A6B20" w:rsidRPr="00B36129">
        <w:rPr>
          <w:rFonts w:ascii="Times" w:hAnsi="Times" w:cs="Times"/>
          <w:bCs/>
        </w:rPr>
        <w:t>characteristics prove</w:t>
      </w:r>
      <w:r w:rsidRPr="00B36129">
        <w:rPr>
          <w:rFonts w:ascii="Times" w:hAnsi="Times" w:cs="Times"/>
          <w:bCs/>
        </w:rPr>
        <w:t xml:space="preserve"> </w:t>
      </w:r>
      <w:r w:rsidR="00174860" w:rsidRPr="00B36129">
        <w:rPr>
          <w:rFonts w:ascii="Times" w:hAnsi="Times" w:cs="Times"/>
          <w:bCs/>
        </w:rPr>
        <w:t xml:space="preserve">the idea of existence, which is </w:t>
      </w:r>
      <w:r w:rsidRPr="00B36129">
        <w:rPr>
          <w:rFonts w:ascii="Times" w:hAnsi="Times" w:cs="Times"/>
          <w:bCs/>
        </w:rPr>
        <w:t>absolutely necessary and eternal.</w:t>
      </w:r>
      <w:r w:rsidRPr="00B36129">
        <w:rPr>
          <w:rStyle w:val="FootnoteReference"/>
          <w:rFonts w:ascii="Times" w:hAnsi="Times" w:cs="Times"/>
          <w:bCs/>
        </w:rPr>
        <w:footnoteReference w:id="362"/>
      </w:r>
    </w:p>
    <w:p w:rsidR="00751A14" w:rsidRPr="00B36129" w:rsidRDefault="00751A14" w:rsidP="00751A14">
      <w:pPr>
        <w:widowControl w:val="0"/>
        <w:overflowPunct w:val="0"/>
        <w:autoSpaceDE w:val="0"/>
        <w:autoSpaceDN w:val="0"/>
        <w:adjustRightInd w:val="0"/>
        <w:spacing w:line="251" w:lineRule="auto"/>
        <w:ind w:right="40"/>
        <w:jc w:val="both"/>
        <w:rPr>
          <w:rFonts w:ascii="Times" w:hAnsi="Times" w:cs="Times"/>
          <w:bCs/>
        </w:rPr>
      </w:pPr>
    </w:p>
    <w:p w:rsidR="00751A14" w:rsidRPr="00B36129" w:rsidRDefault="00751A14" w:rsidP="00174860">
      <w:pPr>
        <w:widowControl w:val="0"/>
        <w:overflowPunct w:val="0"/>
        <w:autoSpaceDE w:val="0"/>
        <w:autoSpaceDN w:val="0"/>
        <w:adjustRightInd w:val="0"/>
        <w:spacing w:line="251" w:lineRule="auto"/>
        <w:ind w:right="40"/>
        <w:jc w:val="both"/>
      </w:pPr>
      <w:r w:rsidRPr="00B36129">
        <w:t xml:space="preserve">Necessary existence is a key </w:t>
      </w:r>
      <w:r w:rsidR="00174860" w:rsidRPr="00B36129">
        <w:t>ingredient</w:t>
      </w:r>
      <w:r w:rsidRPr="00B36129">
        <w:t xml:space="preserve"> of the concept of God. By necessary existence, Descartes actually means that God is uncreated and possesses eternal existence. We cannot say that He has come to be or will pass away instead God exists by his own power. Then, Descartes moves forward and asserts that </w:t>
      </w:r>
      <w:r w:rsidR="00174860" w:rsidRPr="00B36129">
        <w:t>more than any o</w:t>
      </w:r>
      <w:r w:rsidRPr="00B36129">
        <w:t>the</w:t>
      </w:r>
      <w:r w:rsidR="00174860" w:rsidRPr="00B36129">
        <w:t>r</w:t>
      </w:r>
      <w:r w:rsidRPr="00B36129">
        <w:t xml:space="preserve"> idea</w:t>
      </w:r>
      <w:r w:rsidR="00174860" w:rsidRPr="00B36129">
        <w:t>, and the idea of other material and finite things, the concept</w:t>
      </w:r>
      <w:r w:rsidRPr="00B36129">
        <w:t xml:space="preserve"> of God is more evident and clearer</w:t>
      </w:r>
      <w:r w:rsidR="00174860" w:rsidRPr="00B36129">
        <w:t>. Th</w:t>
      </w:r>
      <w:r w:rsidR="00B924DB">
        <w:t>rough this idea, he understands</w:t>
      </w:r>
      <w:r w:rsidR="00174860" w:rsidRPr="00B36129">
        <w:t xml:space="preserve"> that God is supreme, perpetual, unbounded, absolute</w:t>
      </w:r>
      <w:r w:rsidR="00B924DB">
        <w:t>, omniscient</w:t>
      </w:r>
      <w:r w:rsidRPr="00B36129">
        <w:t xml:space="preserve"> </w:t>
      </w:r>
      <w:r w:rsidR="00B924DB" w:rsidRPr="00B36129">
        <w:t>and omnipotent</w:t>
      </w:r>
      <w:r w:rsidRPr="00B36129">
        <w:t xml:space="preserve"> and the creator of all that exist</w:t>
      </w:r>
      <w:r w:rsidR="00174860" w:rsidRPr="00B36129">
        <w:t>s</w:t>
      </w:r>
      <w:r w:rsidRPr="00B36129">
        <w:t xml:space="preserve"> </w:t>
      </w:r>
      <w:r w:rsidR="00174860" w:rsidRPr="00B36129">
        <w:t>except</w:t>
      </w:r>
      <w:r w:rsidRPr="00B36129">
        <w:t xml:space="preserve"> </w:t>
      </w:r>
      <w:r w:rsidR="00174860" w:rsidRPr="00B36129">
        <w:t>H</w:t>
      </w:r>
      <w:r w:rsidRPr="00B36129">
        <w:t>im</w:t>
      </w:r>
      <w:r w:rsidR="00174860" w:rsidRPr="00B36129">
        <w:t>.</w:t>
      </w:r>
      <w:r w:rsidRPr="00B36129">
        <w:rPr>
          <w:rStyle w:val="FootnoteReference"/>
        </w:rPr>
        <w:footnoteReference w:id="363"/>
      </w:r>
    </w:p>
    <w:p w:rsidR="00751A14" w:rsidRPr="00B36129" w:rsidRDefault="00751A14" w:rsidP="00751A14">
      <w:pPr>
        <w:jc w:val="both"/>
      </w:pPr>
    </w:p>
    <w:p w:rsidR="00751A14" w:rsidRPr="00B36129" w:rsidRDefault="00751A14" w:rsidP="00751A14">
      <w:pPr>
        <w:jc w:val="both"/>
      </w:pPr>
      <w:r w:rsidRPr="00B36129">
        <w:t>So, first he represents God</w:t>
      </w:r>
      <w:r w:rsidR="00174860" w:rsidRPr="00B36129">
        <w:t>’s existence</w:t>
      </w:r>
      <w:r w:rsidR="008A6B20" w:rsidRPr="00B36129">
        <w:t xml:space="preserve"> on purely a priori analysis</w:t>
      </w:r>
      <w:r w:rsidR="006F4738">
        <w:t>;</w:t>
      </w:r>
      <w:r w:rsidRPr="00B36129">
        <w:t xml:space="preserve"> as the </w:t>
      </w:r>
      <w:r w:rsidR="00174860" w:rsidRPr="00B36129">
        <w:t>concept</w:t>
      </w:r>
      <w:r w:rsidRPr="00B36129">
        <w:t xml:space="preserve"> of God is absolutely lucid and </w:t>
      </w:r>
      <w:r w:rsidR="00174860" w:rsidRPr="00B36129">
        <w:t>discrete</w:t>
      </w:r>
      <w:r w:rsidRPr="00B36129">
        <w:t xml:space="preserve"> in human mind and </w:t>
      </w:r>
      <w:r w:rsidR="00174860" w:rsidRPr="00B36129">
        <w:t xml:space="preserve">is more certain </w:t>
      </w:r>
      <w:r w:rsidRPr="00B36129">
        <w:t>than a</w:t>
      </w:r>
      <w:r w:rsidR="00174860" w:rsidRPr="00B36129">
        <w:t>ll the</w:t>
      </w:r>
      <w:r w:rsidRPr="00B36129">
        <w:t xml:space="preserve"> other idea</w:t>
      </w:r>
      <w:r w:rsidR="00174860" w:rsidRPr="00B36129">
        <w:t>s</w:t>
      </w:r>
      <w:r w:rsidRPr="00B36129">
        <w:t>. Therefore</w:t>
      </w:r>
      <w:r w:rsidR="00174860" w:rsidRPr="00B36129">
        <w:t>, the existence of God is quite evident by the natural light, i</w:t>
      </w:r>
      <w:r w:rsidRPr="00B36129">
        <w:t xml:space="preserve">f one </w:t>
      </w:r>
      <w:r w:rsidR="00174860" w:rsidRPr="00B36129">
        <w:t>gives attention to his inner ideas vigilantly</w:t>
      </w:r>
      <w:r w:rsidRPr="00B36129">
        <w:t>.</w:t>
      </w:r>
      <w:r w:rsidRPr="00B36129">
        <w:rPr>
          <w:rStyle w:val="FootnoteReference"/>
        </w:rPr>
        <w:footnoteReference w:id="364"/>
      </w:r>
      <w:r w:rsidRPr="00B36129">
        <w:t xml:space="preserve"> </w:t>
      </w:r>
      <w:r w:rsidR="00174860" w:rsidRPr="00B36129">
        <w:t>As one has an innate idea of himself and his existence, similarly the idea of God’s existence is innate in man.</w:t>
      </w:r>
      <w:r w:rsidRPr="00B36129">
        <w:rPr>
          <w:rStyle w:val="FootnoteReference"/>
        </w:rPr>
        <w:footnoteReference w:id="365"/>
      </w:r>
    </w:p>
    <w:p w:rsidR="00751A14" w:rsidRPr="00B36129" w:rsidRDefault="00751A14" w:rsidP="00751A14">
      <w:pPr>
        <w:widowControl w:val="0"/>
        <w:autoSpaceDE w:val="0"/>
        <w:autoSpaceDN w:val="0"/>
        <w:adjustRightInd w:val="0"/>
        <w:jc w:val="both"/>
        <w:rPr>
          <w:rFonts w:ascii="Times" w:hAnsi="Times" w:cs="Times"/>
          <w:bCs/>
        </w:rPr>
      </w:pPr>
    </w:p>
    <w:p w:rsidR="00751A14" w:rsidRPr="00B36129" w:rsidRDefault="00751A14" w:rsidP="00751A14">
      <w:pPr>
        <w:widowControl w:val="0"/>
        <w:autoSpaceDE w:val="0"/>
        <w:autoSpaceDN w:val="0"/>
        <w:adjustRightInd w:val="0"/>
        <w:jc w:val="both"/>
      </w:pPr>
      <w:r w:rsidRPr="00B36129">
        <w:rPr>
          <w:rFonts w:ascii="Times" w:hAnsi="Times" w:cs="Times"/>
          <w:bCs/>
        </w:rPr>
        <w:t xml:space="preserve">In the rule XVIII of his ‘Principles of philosophy’, Descartes says, </w:t>
      </w:r>
      <w:r w:rsidR="00174860" w:rsidRPr="00B36129">
        <w:rPr>
          <w:rFonts w:ascii="Times" w:hAnsi="Times" w:cs="Times"/>
          <w:bCs/>
        </w:rPr>
        <w:t>as we</w:t>
      </w:r>
      <w:r w:rsidRPr="00B36129">
        <w:rPr>
          <w:rFonts w:ascii="Times" w:hAnsi="Times" w:cs="Times"/>
          <w:bCs/>
        </w:rPr>
        <w:t xml:space="preserve"> </w:t>
      </w:r>
      <w:r w:rsidR="00174860" w:rsidRPr="00B36129">
        <w:rPr>
          <w:rFonts w:ascii="Times" w:hAnsi="Times" w:cs="Times"/>
          <w:bCs/>
        </w:rPr>
        <w:t>have</w:t>
      </w:r>
      <w:r w:rsidRPr="00B36129">
        <w:rPr>
          <w:rFonts w:ascii="Times" w:hAnsi="Times" w:cs="Times"/>
          <w:bCs/>
        </w:rPr>
        <w:t xml:space="preserve"> discover</w:t>
      </w:r>
      <w:r w:rsidR="00174860" w:rsidRPr="00B36129">
        <w:rPr>
          <w:rFonts w:ascii="Times" w:hAnsi="Times" w:cs="Times"/>
          <w:bCs/>
        </w:rPr>
        <w:t>ed</w:t>
      </w:r>
      <w:r w:rsidRPr="00B36129">
        <w:rPr>
          <w:rFonts w:ascii="Times" w:hAnsi="Times" w:cs="Times"/>
          <w:bCs/>
        </w:rPr>
        <w:t xml:space="preserve"> </w:t>
      </w:r>
      <w:r w:rsidR="00174860" w:rsidRPr="00B36129">
        <w:rPr>
          <w:rFonts w:ascii="Times" w:hAnsi="Times" w:cs="Times"/>
          <w:bCs/>
        </w:rPr>
        <w:t>the idea of God</w:t>
      </w:r>
      <w:r w:rsidRPr="00B36129">
        <w:rPr>
          <w:rFonts w:ascii="Times" w:hAnsi="Times" w:cs="Times"/>
          <w:bCs/>
        </w:rPr>
        <w:t xml:space="preserve"> or </w:t>
      </w:r>
      <w:r w:rsidR="00174860" w:rsidRPr="00B36129">
        <w:rPr>
          <w:rFonts w:ascii="Times" w:hAnsi="Times" w:cs="Times"/>
          <w:bCs/>
        </w:rPr>
        <w:t xml:space="preserve">an idea </w:t>
      </w:r>
      <w:r w:rsidRPr="00B36129">
        <w:rPr>
          <w:rFonts w:ascii="Times" w:hAnsi="Times" w:cs="Times"/>
          <w:bCs/>
        </w:rPr>
        <w:t xml:space="preserve">of an </w:t>
      </w:r>
      <w:r w:rsidR="00174860" w:rsidRPr="00B36129">
        <w:rPr>
          <w:rFonts w:ascii="Times" w:hAnsi="Times" w:cs="Times"/>
          <w:bCs/>
        </w:rPr>
        <w:t>a</w:t>
      </w:r>
      <w:r w:rsidRPr="00B36129">
        <w:rPr>
          <w:rFonts w:ascii="Times" w:hAnsi="Times" w:cs="Times"/>
          <w:bCs/>
        </w:rPr>
        <w:t>ll</w:t>
      </w:r>
      <w:r w:rsidR="00174860" w:rsidRPr="00B36129">
        <w:rPr>
          <w:rFonts w:ascii="Times" w:hAnsi="Times" w:cs="Times"/>
          <w:bCs/>
        </w:rPr>
        <w:t>-</w:t>
      </w:r>
      <w:r w:rsidRPr="00B36129">
        <w:rPr>
          <w:rFonts w:ascii="Times" w:hAnsi="Times" w:cs="Times"/>
          <w:bCs/>
        </w:rPr>
        <w:t>perfect Being</w:t>
      </w:r>
      <w:r w:rsidR="00174860" w:rsidRPr="00B36129">
        <w:rPr>
          <w:rFonts w:ascii="Times" w:hAnsi="Times" w:cs="Times"/>
          <w:bCs/>
        </w:rPr>
        <w:t xml:space="preserve"> in our minds</w:t>
      </w:r>
      <w:r w:rsidRPr="00B36129">
        <w:rPr>
          <w:rFonts w:ascii="Times" w:hAnsi="Times" w:cs="Times"/>
          <w:bCs/>
        </w:rPr>
        <w:t xml:space="preserve">, </w:t>
      </w:r>
      <w:r w:rsidR="00174860" w:rsidRPr="00B36129">
        <w:rPr>
          <w:rFonts w:ascii="Times" w:hAnsi="Times" w:cs="Times"/>
          <w:bCs/>
        </w:rPr>
        <w:t xml:space="preserve">so now </w:t>
      </w:r>
      <w:r w:rsidRPr="00B36129">
        <w:rPr>
          <w:rFonts w:ascii="Times" w:hAnsi="Times" w:cs="Times"/>
          <w:bCs/>
        </w:rPr>
        <w:t xml:space="preserve">we </w:t>
      </w:r>
      <w:r w:rsidR="00174860" w:rsidRPr="00B36129">
        <w:rPr>
          <w:rFonts w:ascii="Times" w:hAnsi="Times" w:cs="Times"/>
          <w:bCs/>
        </w:rPr>
        <w:t xml:space="preserve">must </w:t>
      </w:r>
      <w:r w:rsidRPr="00B36129">
        <w:rPr>
          <w:rFonts w:ascii="Times" w:hAnsi="Times" w:cs="Times"/>
          <w:bCs/>
        </w:rPr>
        <w:t>in</w:t>
      </w:r>
      <w:r w:rsidR="00174860" w:rsidRPr="00B36129">
        <w:rPr>
          <w:rFonts w:ascii="Times" w:hAnsi="Times" w:cs="Times"/>
          <w:bCs/>
        </w:rPr>
        <w:t>vestigate</w:t>
      </w:r>
      <w:r w:rsidRPr="00B36129">
        <w:rPr>
          <w:rFonts w:ascii="Times" w:hAnsi="Times" w:cs="Times"/>
          <w:bCs/>
        </w:rPr>
        <w:t xml:space="preserve"> the source whe</w:t>
      </w:r>
      <w:r w:rsidR="00174860" w:rsidRPr="00B36129">
        <w:rPr>
          <w:rFonts w:ascii="Times" w:hAnsi="Times" w:cs="Times"/>
          <w:bCs/>
        </w:rPr>
        <w:t>re</w:t>
      </w:r>
      <w:r w:rsidRPr="00B36129">
        <w:rPr>
          <w:rFonts w:ascii="Times" w:hAnsi="Times" w:cs="Times"/>
          <w:bCs/>
        </w:rPr>
        <w:t xml:space="preserve"> </w:t>
      </w:r>
      <w:r w:rsidR="000D58EE" w:rsidRPr="00B36129">
        <w:rPr>
          <w:rFonts w:ascii="Times" w:hAnsi="Times" w:cs="Times"/>
          <w:bCs/>
        </w:rPr>
        <w:t>it has sprung from,</w:t>
      </w:r>
      <w:r w:rsidRPr="00B36129">
        <w:rPr>
          <w:rFonts w:ascii="Times" w:hAnsi="Times" w:cs="Times"/>
          <w:bCs/>
        </w:rPr>
        <w:t xml:space="preserve"> </w:t>
      </w:r>
      <w:r w:rsidRPr="00B36129">
        <w:rPr>
          <w:rStyle w:val="FootnoteReference"/>
          <w:rFonts w:ascii="Times" w:hAnsi="Times" w:cs="Times"/>
          <w:bCs/>
        </w:rPr>
        <w:footnoteReference w:id="366"/>
      </w:r>
      <w:r w:rsidRPr="00B36129">
        <w:rPr>
          <w:rFonts w:ascii="Times" w:hAnsi="Times" w:cs="Times"/>
          <w:bCs/>
        </w:rPr>
        <w:t xml:space="preserve"> as “</w:t>
      </w:r>
      <w:r w:rsidRPr="00B36129">
        <w:t>the causes are explained by the effects.”</w:t>
      </w:r>
      <w:r w:rsidRPr="00B36129">
        <w:rPr>
          <w:rStyle w:val="FootnoteReference"/>
        </w:rPr>
        <w:footnoteReference w:id="367"/>
      </w:r>
    </w:p>
    <w:p w:rsidR="00751A14" w:rsidRPr="00B36129" w:rsidRDefault="00751A14" w:rsidP="00751A14">
      <w:pPr>
        <w:widowControl w:val="0"/>
        <w:autoSpaceDE w:val="0"/>
        <w:autoSpaceDN w:val="0"/>
        <w:adjustRightInd w:val="0"/>
        <w:jc w:val="both"/>
      </w:pPr>
    </w:p>
    <w:p w:rsidR="00751A14" w:rsidRPr="00B36129" w:rsidRDefault="00751A14" w:rsidP="00174860">
      <w:pPr>
        <w:jc w:val="both"/>
      </w:pPr>
      <w:r w:rsidRPr="00B36129">
        <w:t>First he explicates</w:t>
      </w:r>
      <w:r w:rsidR="00F42018">
        <w:t>,</w:t>
      </w:r>
      <w:r w:rsidRPr="00B36129">
        <w:t xml:space="preserve"> that the idea of God is not baseless or self-created neither God and His existence can be denie</w:t>
      </w:r>
      <w:r w:rsidR="00174860" w:rsidRPr="00B36129">
        <w:t>d, as He is an absolute reality.</w:t>
      </w:r>
      <w:r w:rsidRPr="00B36129">
        <w:t xml:space="preserve"> </w:t>
      </w:r>
      <w:r w:rsidR="00283682" w:rsidRPr="00B36129">
        <w:t>For i</w:t>
      </w:r>
      <w:r w:rsidR="00174860" w:rsidRPr="00B36129">
        <w:t xml:space="preserve">f we assume that a concept has </w:t>
      </w:r>
      <w:r w:rsidRPr="00B36129">
        <w:t>somet</w:t>
      </w:r>
      <w:r w:rsidR="000D58EE" w:rsidRPr="00B36129">
        <w:t>hing which was not in its cause</w:t>
      </w:r>
      <w:r w:rsidRPr="00B36129">
        <w:t xml:space="preserve"> </w:t>
      </w:r>
      <w:r w:rsidR="00283682" w:rsidRPr="00B36129">
        <w:t>then</w:t>
      </w:r>
      <w:r w:rsidR="00174860" w:rsidRPr="00B36129">
        <w:t xml:space="preserve"> </w:t>
      </w:r>
      <w:r w:rsidRPr="00B36129">
        <w:t xml:space="preserve">it must have </w:t>
      </w:r>
      <w:r w:rsidR="00174860" w:rsidRPr="00B36129">
        <w:t>come out from nothing.</w:t>
      </w:r>
      <w:r w:rsidRPr="00B36129">
        <w:t xml:space="preserve"> </w:t>
      </w:r>
      <w:r w:rsidR="00174860" w:rsidRPr="00B36129">
        <w:t xml:space="preserve">But as we have got an innate idea of </w:t>
      </w:r>
      <w:r w:rsidR="000D58EE" w:rsidRPr="00B36129">
        <w:t>Hi</w:t>
      </w:r>
      <w:r w:rsidR="00174860" w:rsidRPr="00B36129">
        <w:t>s existence</w:t>
      </w:r>
      <w:r w:rsidRPr="00B36129">
        <w:t xml:space="preserve">, </w:t>
      </w:r>
      <w:r w:rsidR="00174860" w:rsidRPr="00B36129">
        <w:t xml:space="preserve">then </w:t>
      </w:r>
      <w:r w:rsidR="000D58EE" w:rsidRPr="00B36129">
        <w:t>His idea</w:t>
      </w:r>
      <w:r w:rsidR="00174860" w:rsidRPr="00B36129">
        <w:t xml:space="preserve"> cannot originate from nothing even if our thought is </w:t>
      </w:r>
      <w:r w:rsidRPr="00B36129">
        <w:t>imperfect</w:t>
      </w:r>
      <w:r w:rsidR="00174860" w:rsidRPr="00B36129">
        <w:t>.</w:t>
      </w:r>
      <w:r w:rsidRPr="00B36129">
        <w:rPr>
          <w:rStyle w:val="FootnoteReference"/>
        </w:rPr>
        <w:footnoteReference w:id="368"/>
      </w:r>
    </w:p>
    <w:p w:rsidR="00751A14" w:rsidRPr="00B36129" w:rsidRDefault="00751A14" w:rsidP="00751A14">
      <w:pPr>
        <w:jc w:val="both"/>
      </w:pPr>
    </w:p>
    <w:p w:rsidR="00751A14" w:rsidRPr="00B36129" w:rsidRDefault="00283682" w:rsidP="00751A14">
      <w:pPr>
        <w:jc w:val="both"/>
      </w:pPr>
      <w:r w:rsidRPr="00B36129">
        <w:t>He f</w:t>
      </w:r>
      <w:r w:rsidR="00751A14" w:rsidRPr="00B36129">
        <w:t>urther says</w:t>
      </w:r>
      <w:r w:rsidRPr="00B36129">
        <w:t xml:space="preserve"> that as we have realized through </w:t>
      </w:r>
      <w:r w:rsidR="00751A14" w:rsidRPr="00B36129">
        <w:t xml:space="preserve">the natural light that there must be at least as much reality in the total cause as </w:t>
      </w:r>
      <w:r w:rsidR="000D58EE" w:rsidRPr="00B36129">
        <w:t xml:space="preserve">it </w:t>
      </w:r>
      <w:r w:rsidRPr="00B36129">
        <w:t>is in the effect of that cause. If the effect of something does not get its reality from its cause, then from w</w:t>
      </w:r>
      <w:r w:rsidR="00751A14" w:rsidRPr="00B36129">
        <w:t xml:space="preserve">here </w:t>
      </w:r>
      <w:r w:rsidRPr="00B36129">
        <w:t>it could acquire its reality?</w:t>
      </w:r>
      <w:r w:rsidR="00751A14" w:rsidRPr="00B36129">
        <w:t xml:space="preserve"> </w:t>
      </w:r>
      <w:r w:rsidRPr="00B36129">
        <w:t xml:space="preserve">If the cause does not possess reality then how </w:t>
      </w:r>
      <w:r w:rsidR="00751A14" w:rsidRPr="00B36129">
        <w:t xml:space="preserve">could </w:t>
      </w:r>
      <w:r w:rsidRPr="00B36129">
        <w:t>it</w:t>
      </w:r>
      <w:r w:rsidR="00751A14" w:rsidRPr="00B36129">
        <w:t xml:space="preserve"> give </w:t>
      </w:r>
      <w:r w:rsidRPr="00B36129">
        <w:t>its reality</w:t>
      </w:r>
      <w:r w:rsidR="00751A14" w:rsidRPr="00B36129">
        <w:t xml:space="preserve"> to the effect? It </w:t>
      </w:r>
      <w:r w:rsidRPr="00B36129">
        <w:t xml:space="preserve">clearly indicates </w:t>
      </w:r>
      <w:r w:rsidR="00751A14" w:rsidRPr="00B36129">
        <w:t>that some</w:t>
      </w:r>
      <w:r w:rsidRPr="00B36129">
        <w:t>thing cannot arise from nothing.</w:t>
      </w:r>
      <w:r w:rsidR="00751A14" w:rsidRPr="00B36129">
        <w:t xml:space="preserve"> </w:t>
      </w:r>
      <w:r w:rsidRPr="00B36129">
        <w:t>Moreover</w:t>
      </w:r>
      <w:r w:rsidR="00751A14" w:rsidRPr="00B36129">
        <w:t xml:space="preserve"> what is more perfect</w:t>
      </w:r>
      <w:r w:rsidRPr="00B36129">
        <w:t xml:space="preserve"> and</w:t>
      </w:r>
      <w:r w:rsidR="00751A14" w:rsidRPr="00B36129">
        <w:t xml:space="preserve"> contains </w:t>
      </w:r>
      <w:r w:rsidRPr="00B36129">
        <w:t>more reality in itself,</w:t>
      </w:r>
      <w:r w:rsidR="00751A14" w:rsidRPr="00B36129">
        <w:t xml:space="preserve"> cannot </w:t>
      </w:r>
      <w:r w:rsidRPr="00B36129">
        <w:t>occur</w:t>
      </w:r>
      <w:r w:rsidR="00751A14" w:rsidRPr="00B36129">
        <w:t xml:space="preserve"> from what is less perfect.</w:t>
      </w:r>
      <w:r w:rsidR="00751A14" w:rsidRPr="00B36129">
        <w:rPr>
          <w:rStyle w:val="FootnoteReference"/>
        </w:rPr>
        <w:footnoteReference w:id="369"/>
      </w:r>
      <w:r w:rsidR="00751A14" w:rsidRPr="00B36129">
        <w:t xml:space="preserve">. </w:t>
      </w:r>
    </w:p>
    <w:p w:rsidR="00751A14" w:rsidRPr="00B36129" w:rsidRDefault="00751A14" w:rsidP="00751A14">
      <w:pPr>
        <w:jc w:val="both"/>
      </w:pPr>
    </w:p>
    <w:p w:rsidR="00751A14" w:rsidRPr="00B36129" w:rsidRDefault="00F42018" w:rsidP="00751A14">
      <w:pPr>
        <w:jc w:val="both"/>
      </w:pPr>
      <w:r>
        <w:t>H</w:t>
      </w:r>
      <w:r w:rsidR="000D58EE" w:rsidRPr="00B36129">
        <w:t>e</w:t>
      </w:r>
      <w:r>
        <w:t>, therefore,</w:t>
      </w:r>
      <w:r w:rsidR="000D58EE" w:rsidRPr="00B36129">
        <w:t xml:space="preserve"> is justified to utter, that</w:t>
      </w:r>
      <w:r w:rsidR="00751A14" w:rsidRPr="00B36129">
        <w:t xml:space="preserve"> </w:t>
      </w:r>
      <w:r w:rsidR="000D58EE" w:rsidRPr="00B36129">
        <w:t>i</w:t>
      </w:r>
      <w:r w:rsidR="00283682" w:rsidRPr="00B36129">
        <w:t xml:space="preserve">f </w:t>
      </w:r>
      <w:r w:rsidR="00E60D39" w:rsidRPr="00B36129">
        <w:t>he</w:t>
      </w:r>
      <w:r w:rsidR="00283682" w:rsidRPr="00B36129">
        <w:t xml:space="preserve"> </w:t>
      </w:r>
      <w:r w:rsidR="00513928" w:rsidRPr="00B36129">
        <w:t>has</w:t>
      </w:r>
      <w:r w:rsidR="00283682" w:rsidRPr="00B36129">
        <w:t xml:space="preserve"> an innate idea of some reality which is so great </w:t>
      </w:r>
      <w:r w:rsidR="00751A14" w:rsidRPr="00B36129">
        <w:t xml:space="preserve">that </w:t>
      </w:r>
      <w:r w:rsidR="00E60D39" w:rsidRPr="00B36129">
        <w:t>he</w:t>
      </w:r>
      <w:r w:rsidR="00751A14" w:rsidRPr="00B36129">
        <w:t xml:space="preserve"> </w:t>
      </w:r>
      <w:r w:rsidR="00E60D39" w:rsidRPr="00B36129">
        <w:t xml:space="preserve">is </w:t>
      </w:r>
      <w:r w:rsidR="00751A14" w:rsidRPr="00B36129">
        <w:t xml:space="preserve">sure </w:t>
      </w:r>
      <w:r w:rsidR="00283682" w:rsidRPr="00B36129">
        <w:t xml:space="preserve">that </w:t>
      </w:r>
      <w:r w:rsidR="00E60D39" w:rsidRPr="00B36129">
        <w:t>he</w:t>
      </w:r>
      <w:r w:rsidR="00283682" w:rsidRPr="00B36129">
        <w:t xml:space="preserve"> do</w:t>
      </w:r>
      <w:r w:rsidR="00E60D39" w:rsidRPr="00B36129">
        <w:t>es</w:t>
      </w:r>
      <w:r w:rsidR="00283682" w:rsidRPr="00B36129">
        <w:t xml:space="preserve"> not possess that</w:t>
      </w:r>
      <w:r w:rsidR="00751A14" w:rsidRPr="00B36129">
        <w:t xml:space="preserve"> </w:t>
      </w:r>
      <w:r w:rsidR="00283682" w:rsidRPr="00B36129">
        <w:t>great objective</w:t>
      </w:r>
      <w:r w:rsidR="00751A14" w:rsidRPr="00B36129">
        <w:t xml:space="preserve"> reality</w:t>
      </w:r>
      <w:r w:rsidR="00283682" w:rsidRPr="00B36129">
        <w:t xml:space="preserve">, then </w:t>
      </w:r>
      <w:r w:rsidR="00E60D39" w:rsidRPr="00B36129">
        <w:t>he is</w:t>
      </w:r>
      <w:r w:rsidR="00283682" w:rsidRPr="00B36129">
        <w:t xml:space="preserve"> assured</w:t>
      </w:r>
      <w:r w:rsidR="00751A14" w:rsidRPr="00B36129">
        <w:t xml:space="preserve"> th</w:t>
      </w:r>
      <w:r w:rsidR="00283682" w:rsidRPr="00B36129">
        <w:t xml:space="preserve">at </w:t>
      </w:r>
      <w:r w:rsidR="00E60D39" w:rsidRPr="00B36129">
        <w:t>he</w:t>
      </w:r>
      <w:r w:rsidR="00283682" w:rsidRPr="00B36129">
        <w:t xml:space="preserve"> </w:t>
      </w:r>
      <w:r w:rsidR="00E60D39" w:rsidRPr="00B36129">
        <w:t>him</w:t>
      </w:r>
      <w:r w:rsidR="00283682" w:rsidRPr="00B36129">
        <w:t>self cannot be its cause.</w:t>
      </w:r>
      <w:r w:rsidR="00751A14" w:rsidRPr="00B36129">
        <w:t xml:space="preserve"> </w:t>
      </w:r>
      <w:r w:rsidR="00283682" w:rsidRPr="00B36129">
        <w:t>It</w:t>
      </w:r>
      <w:r w:rsidR="00751A14" w:rsidRPr="00B36129">
        <w:t xml:space="preserve"> necessarily </w:t>
      </w:r>
      <w:r w:rsidR="00283682" w:rsidRPr="00B36129">
        <w:t>means</w:t>
      </w:r>
      <w:r w:rsidR="00751A14" w:rsidRPr="00B36129">
        <w:t xml:space="preserve"> that </w:t>
      </w:r>
      <w:r w:rsidR="00E60D39" w:rsidRPr="00B36129">
        <w:t>he</w:t>
      </w:r>
      <w:r w:rsidR="00751A14" w:rsidRPr="00B36129">
        <w:t xml:space="preserve"> </w:t>
      </w:r>
      <w:r w:rsidR="00283682" w:rsidRPr="00B36129">
        <w:t>do</w:t>
      </w:r>
      <w:r w:rsidR="00E60D39" w:rsidRPr="00B36129">
        <w:t>es</w:t>
      </w:r>
      <w:r w:rsidR="00283682" w:rsidRPr="00B36129">
        <w:t xml:space="preserve"> n</w:t>
      </w:r>
      <w:r w:rsidR="00751A14" w:rsidRPr="00B36129">
        <w:t xml:space="preserve">ot </w:t>
      </w:r>
      <w:r w:rsidR="00283682" w:rsidRPr="00B36129">
        <w:t xml:space="preserve">exist </w:t>
      </w:r>
      <w:r w:rsidR="00751A14" w:rsidRPr="00B36129">
        <w:t>alone in the world</w:t>
      </w:r>
      <w:r w:rsidR="00283682" w:rsidRPr="00B36129">
        <w:t>.</w:t>
      </w:r>
      <w:r w:rsidR="00751A14" w:rsidRPr="00B36129">
        <w:t xml:space="preserve"> </w:t>
      </w:r>
      <w:r w:rsidR="00283682" w:rsidRPr="00B36129">
        <w:t>Rather</w:t>
      </w:r>
      <w:r w:rsidR="00751A14" w:rsidRPr="00B36129">
        <w:t xml:space="preserve"> some other </w:t>
      </w:r>
      <w:r w:rsidR="00283682" w:rsidRPr="00B36129">
        <w:t>reality</w:t>
      </w:r>
      <w:r w:rsidR="00751A14" w:rsidRPr="00B36129">
        <w:t xml:space="preserve"> which cause</w:t>
      </w:r>
      <w:r w:rsidR="00283682" w:rsidRPr="00B36129">
        <w:t xml:space="preserve">s </w:t>
      </w:r>
      <w:r w:rsidR="00751A14" w:rsidRPr="00B36129">
        <w:t xml:space="preserve">this idea </w:t>
      </w:r>
      <w:r w:rsidR="00283682" w:rsidRPr="00B36129">
        <w:t xml:space="preserve">in </w:t>
      </w:r>
      <w:r w:rsidR="00E60D39" w:rsidRPr="00B36129">
        <w:t>him</w:t>
      </w:r>
      <w:r w:rsidR="00283682" w:rsidRPr="00B36129">
        <w:t xml:space="preserve"> </w:t>
      </w:r>
      <w:r w:rsidR="00751A14" w:rsidRPr="00B36129">
        <w:t>also exists.</w:t>
      </w:r>
      <w:r w:rsidR="00751A14" w:rsidRPr="00B36129">
        <w:rPr>
          <w:rStyle w:val="FootnoteReference"/>
        </w:rPr>
        <w:footnoteReference w:id="370"/>
      </w:r>
    </w:p>
    <w:p w:rsidR="00751A14" w:rsidRPr="00B36129" w:rsidRDefault="00751A14" w:rsidP="00751A14">
      <w:pPr>
        <w:jc w:val="both"/>
      </w:pPr>
    </w:p>
    <w:p w:rsidR="00751A14" w:rsidRPr="00B36129" w:rsidRDefault="00751A14" w:rsidP="00751A14">
      <w:pPr>
        <w:jc w:val="both"/>
      </w:pPr>
      <w:r w:rsidRPr="00B36129">
        <w:t>Finally, he arrived at the conclusion, that,</w:t>
      </w:r>
      <w:r w:rsidR="00B64A87" w:rsidRPr="00B36129">
        <w:t xml:space="preserve"> it is God, the most proficient and the most perfect, who has </w:t>
      </w:r>
      <w:r w:rsidRPr="00B36129">
        <w:t>created b</w:t>
      </w:r>
      <w:r w:rsidR="00B64A87" w:rsidRPr="00B36129">
        <w:t xml:space="preserve">oth </w:t>
      </w:r>
      <w:r w:rsidR="005E3590" w:rsidRPr="00B36129">
        <w:t>him</w:t>
      </w:r>
      <w:r w:rsidR="00B64A87" w:rsidRPr="00B36129">
        <w:t xml:space="preserve"> and everything else, </w:t>
      </w:r>
      <w:r w:rsidRPr="00B36129">
        <w:t xml:space="preserve">if anything else </w:t>
      </w:r>
      <w:r w:rsidR="00B64A87" w:rsidRPr="00B36129">
        <w:t>exists</w:t>
      </w:r>
      <w:r w:rsidRPr="00B36129">
        <w:t xml:space="preserve">. </w:t>
      </w:r>
      <w:r w:rsidR="00B64A87" w:rsidRPr="00B36129">
        <w:t>Therefore,</w:t>
      </w:r>
      <w:r w:rsidRPr="00B36129">
        <w:t xml:space="preserve"> God necessarily exists.</w:t>
      </w:r>
      <w:r w:rsidRPr="00B36129">
        <w:rPr>
          <w:rStyle w:val="FootnoteReference"/>
        </w:rPr>
        <w:footnoteReference w:id="371"/>
      </w:r>
    </w:p>
    <w:p w:rsidR="00751A14" w:rsidRPr="00B36129" w:rsidRDefault="00751A14" w:rsidP="00751A14">
      <w:pPr>
        <w:jc w:val="both"/>
      </w:pPr>
    </w:p>
    <w:p w:rsidR="00751A14" w:rsidRPr="00B36129" w:rsidRDefault="00751A14" w:rsidP="00B64A87">
      <w:pPr>
        <w:jc w:val="both"/>
      </w:pPr>
      <w:r w:rsidRPr="00B36129">
        <w:t>Though he has proved the entity and existence of God on logical basis, but at the same time, he also admits his imperfection of understanding all the att</w:t>
      </w:r>
      <w:r w:rsidR="00B64A87" w:rsidRPr="00B36129">
        <w:t xml:space="preserve">ributes of God. Though, he later admits that he can understand that his idea of God and His existence is </w:t>
      </w:r>
      <w:r w:rsidRPr="00B36129">
        <w:t xml:space="preserve">the truest and </w:t>
      </w:r>
      <w:r w:rsidR="00C93612" w:rsidRPr="00B36129">
        <w:t xml:space="preserve">the </w:t>
      </w:r>
      <w:r w:rsidRPr="00B36129">
        <w:t xml:space="preserve">most clear and distinct of all </w:t>
      </w:r>
      <w:r w:rsidR="00B64A87" w:rsidRPr="00B36129">
        <w:t>his</w:t>
      </w:r>
      <w:r w:rsidRPr="00B36129">
        <w:t xml:space="preserve"> ideas.</w:t>
      </w:r>
      <w:r w:rsidRPr="00B36129">
        <w:rPr>
          <w:rStyle w:val="FootnoteReference"/>
        </w:rPr>
        <w:footnoteReference w:id="372"/>
      </w:r>
    </w:p>
    <w:p w:rsidR="00751A14" w:rsidRPr="00B36129" w:rsidRDefault="00F42018" w:rsidP="00751A14">
      <w:pPr>
        <w:pStyle w:val="3text"/>
        <w:jc w:val="both"/>
      </w:pPr>
      <w:r>
        <w:rPr>
          <w:rStyle w:val="Emphasis"/>
          <w:i w:val="0"/>
        </w:rPr>
        <w:t>A</w:t>
      </w:r>
      <w:r w:rsidR="00751A14" w:rsidRPr="00B36129">
        <w:rPr>
          <w:rStyle w:val="Emphasis"/>
          <w:i w:val="0"/>
        </w:rPr>
        <w:t>fter proving the existence of God on logical basis, he then approves his claim by presenting ontological argument and further strengthens his view point by arguing, that</w:t>
      </w:r>
      <w:r w:rsidR="00751A14" w:rsidRPr="00B36129">
        <w:t xml:space="preserve"> </w:t>
      </w:r>
      <w:r w:rsidR="00B64A87" w:rsidRPr="00B36129">
        <w:t>the idea of the existence of God can</w:t>
      </w:r>
      <w:r w:rsidR="00751A14" w:rsidRPr="00B36129">
        <w:t>no</w:t>
      </w:r>
      <w:r w:rsidR="00B64A87" w:rsidRPr="00B36129">
        <w:t>t</w:t>
      </w:r>
      <w:r w:rsidR="00751A14" w:rsidRPr="00B36129">
        <w:t xml:space="preserve"> be </w:t>
      </w:r>
      <w:r w:rsidR="00B64A87" w:rsidRPr="00B36129">
        <w:t xml:space="preserve">alienated from the essence of God. </w:t>
      </w:r>
      <w:r w:rsidR="00751A14" w:rsidRPr="00B36129">
        <w:t>Hence</w:t>
      </w:r>
      <w:r>
        <w:t>,</w:t>
      </w:r>
      <w:r w:rsidR="00751A14" w:rsidRPr="00B36129">
        <w:t xml:space="preserve"> it </w:t>
      </w:r>
      <w:r w:rsidR="00B64A87" w:rsidRPr="00B36129">
        <w:t>would be</w:t>
      </w:r>
      <w:r w:rsidR="00751A14" w:rsidRPr="00B36129">
        <w:t xml:space="preserve"> contradicto</w:t>
      </w:r>
      <w:r w:rsidR="00B64A87" w:rsidRPr="00B36129">
        <w:t>ry</w:t>
      </w:r>
      <w:r w:rsidR="00751A14" w:rsidRPr="00B36129">
        <w:t xml:space="preserve"> to </w:t>
      </w:r>
      <w:r w:rsidR="00B64A87" w:rsidRPr="00B36129">
        <w:t>assume</w:t>
      </w:r>
      <w:r w:rsidR="00751A14" w:rsidRPr="00B36129">
        <w:t xml:space="preserve"> that </w:t>
      </w:r>
      <w:r w:rsidR="00B64A87" w:rsidRPr="00B36129">
        <w:t xml:space="preserve">God, </w:t>
      </w:r>
      <w:r w:rsidR="00751A14" w:rsidRPr="00B36129">
        <w:t>a supremely perfect being</w:t>
      </w:r>
      <w:r w:rsidR="00B64A87" w:rsidRPr="00B36129">
        <w:t>,</w:t>
      </w:r>
      <w:r w:rsidR="00751A14" w:rsidRPr="00B36129">
        <w:t xml:space="preserve"> lack</w:t>
      </w:r>
      <w:r w:rsidR="00B64A87" w:rsidRPr="00B36129">
        <w:t>s existence, as it would refer to a lack of perfection in God.</w:t>
      </w:r>
      <w:r w:rsidR="00751A14" w:rsidRPr="00B36129">
        <w:t xml:space="preserve"> </w:t>
      </w:r>
      <w:r w:rsidR="00751A14" w:rsidRPr="00B36129">
        <w:rPr>
          <w:rStyle w:val="FootnoteReference"/>
        </w:rPr>
        <w:footnoteReference w:id="373"/>
      </w:r>
    </w:p>
    <w:p w:rsidR="00751A14" w:rsidRPr="00B36129" w:rsidRDefault="00751A14" w:rsidP="00751A14">
      <w:pPr>
        <w:pStyle w:val="3text"/>
        <w:jc w:val="both"/>
      </w:pPr>
      <w:r w:rsidRPr="00B36129">
        <w:lastRenderedPageBreak/>
        <w:t>Here Descartes’ argu</w:t>
      </w:r>
      <w:r w:rsidR="00B64A87" w:rsidRPr="00B36129">
        <w:t>es t</w:t>
      </w:r>
      <w:r w:rsidRPr="00B36129">
        <w:t xml:space="preserve">hat, just </w:t>
      </w:r>
      <w:r w:rsidR="00B64A87" w:rsidRPr="00B36129">
        <w:t>like</w:t>
      </w:r>
      <w:r w:rsidRPr="00B36129">
        <w:t xml:space="preserve"> </w:t>
      </w:r>
      <w:r w:rsidR="00B64A87" w:rsidRPr="00B36129">
        <w:t xml:space="preserve">the other perfections of being </w:t>
      </w:r>
      <w:r w:rsidRPr="00B36129">
        <w:t>omniscience</w:t>
      </w:r>
      <w:r w:rsidR="00B64A87" w:rsidRPr="00B36129">
        <w:t>, omnipotence</w:t>
      </w:r>
      <w:r w:rsidRPr="00B36129">
        <w:t xml:space="preserve"> and etern</w:t>
      </w:r>
      <w:r w:rsidR="00C93612" w:rsidRPr="00B36129">
        <w:t>al</w:t>
      </w:r>
      <w:r w:rsidRPr="00B36129">
        <w:t xml:space="preserve"> etc.</w:t>
      </w:r>
      <w:r w:rsidR="00B64A87" w:rsidRPr="00B36129">
        <w:t>,</w:t>
      </w:r>
      <w:r w:rsidRPr="00B36129">
        <w:t xml:space="preserve"> existence is also a kind of perfection which further consolidates the existence of God.</w:t>
      </w:r>
    </w:p>
    <w:p w:rsidR="00751A14" w:rsidRPr="00B36129" w:rsidRDefault="00751A14" w:rsidP="00751A14">
      <w:pPr>
        <w:jc w:val="both"/>
      </w:pPr>
      <w:r w:rsidRPr="00B36129">
        <w:t xml:space="preserve">In addition to presenting this </w:t>
      </w:r>
      <w:r w:rsidR="00B64A87" w:rsidRPr="00B36129">
        <w:t>detailed</w:t>
      </w:r>
      <w:r w:rsidRPr="00B36129">
        <w:t xml:space="preserve"> </w:t>
      </w:r>
      <w:r w:rsidR="00B64A87" w:rsidRPr="00B36129">
        <w:t>inventory</w:t>
      </w:r>
      <w:r w:rsidRPr="00B36129">
        <w:t xml:space="preserve"> for proving the existence of God on logical and ontological basis, Descartes also verifies this Ultimate Reality with anot</w:t>
      </w:r>
      <w:r w:rsidR="00B64A87" w:rsidRPr="00B36129">
        <w:t>her argument using common sense.</w:t>
      </w:r>
      <w:r w:rsidRPr="00B36129">
        <w:t xml:space="preserve"> </w:t>
      </w:r>
      <w:r w:rsidR="00B64A87" w:rsidRPr="00B36129">
        <w:t xml:space="preserve">That </w:t>
      </w:r>
      <w:r w:rsidRPr="00B36129">
        <w:t xml:space="preserve">God, in creating </w:t>
      </w:r>
      <w:r w:rsidR="00C93612" w:rsidRPr="00B36129">
        <w:t>him</w:t>
      </w:r>
      <w:r w:rsidRPr="00B36129">
        <w:t xml:space="preserve">, </w:t>
      </w:r>
      <w:r w:rsidR="00B64A87" w:rsidRPr="00B36129">
        <w:t>ha</w:t>
      </w:r>
      <w:r w:rsidR="00C93612" w:rsidRPr="00B36129">
        <w:t>s</w:t>
      </w:r>
      <w:r w:rsidR="00B64A87" w:rsidRPr="00B36129">
        <w:t xml:space="preserve"> placed His idea in </w:t>
      </w:r>
      <w:r w:rsidR="00C93612" w:rsidRPr="00B36129">
        <w:t>his</w:t>
      </w:r>
      <w:r w:rsidR="00B64A87" w:rsidRPr="00B36129">
        <w:t xml:space="preserve"> instinct,</w:t>
      </w:r>
      <w:r w:rsidRPr="00B36129">
        <w:t xml:space="preserve"> as </w:t>
      </w:r>
      <w:r w:rsidR="00B64A87" w:rsidRPr="00B36129">
        <w:t>“</w:t>
      </w:r>
      <w:r w:rsidRPr="00B36129">
        <w:t>the mark of the craftsman stamped on his work.”</w:t>
      </w:r>
      <w:r w:rsidRPr="00B36129">
        <w:rPr>
          <w:rStyle w:val="FootnoteReference"/>
        </w:rPr>
        <w:footnoteReference w:id="374"/>
      </w:r>
    </w:p>
    <w:p w:rsidR="00751A14" w:rsidRPr="00B36129" w:rsidRDefault="00751A14" w:rsidP="00751A14">
      <w:pPr>
        <w:ind w:left="720"/>
        <w:jc w:val="both"/>
      </w:pPr>
    </w:p>
    <w:p w:rsidR="00751A14" w:rsidRPr="00B36129" w:rsidRDefault="00751A14" w:rsidP="00B64A87">
      <w:pPr>
        <w:jc w:val="both"/>
      </w:pPr>
      <w:r w:rsidRPr="00B36129">
        <w:t>The idea of God is, hence, innate in human beings as they are themselves the incarnation of the reality of God. So the belief of God could not be based on mirage or deceptions neither can God Himself have any defect in His entity. He is rather the manifestation of all perfections</w:t>
      </w:r>
      <w:r w:rsidR="00B64A87" w:rsidRPr="00B36129">
        <w:t xml:space="preserve"> and is above from having any defect</w:t>
      </w:r>
      <w:r w:rsidRPr="00B36129">
        <w:t xml:space="preserve">. </w:t>
      </w:r>
      <w:r w:rsidR="00BF7612" w:rsidRPr="00B36129">
        <w:t>So, it is evident by reason that God</w:t>
      </w:r>
      <w:r w:rsidRPr="00B36129">
        <w:t xml:space="preserve"> cannot be a deceiver, </w:t>
      </w:r>
      <w:r w:rsidR="00BF7612" w:rsidRPr="00B36129">
        <w:t>as</w:t>
      </w:r>
      <w:r w:rsidRPr="00B36129">
        <w:t xml:space="preserve"> all fraud and </w:t>
      </w:r>
      <w:r w:rsidR="00BF7612" w:rsidRPr="00B36129">
        <w:t>trickery</w:t>
      </w:r>
      <w:r w:rsidRPr="00B36129">
        <w:t xml:space="preserve"> </w:t>
      </w:r>
      <w:r w:rsidR="00BF7612" w:rsidRPr="00B36129">
        <w:t xml:space="preserve">is </w:t>
      </w:r>
      <w:r w:rsidRPr="00B36129">
        <w:t>depend</w:t>
      </w:r>
      <w:r w:rsidR="00BF7612" w:rsidRPr="00B36129">
        <w:t>ent</w:t>
      </w:r>
      <w:r w:rsidRPr="00B36129">
        <w:t xml:space="preserve"> on some </w:t>
      </w:r>
      <w:r w:rsidR="00BF7612" w:rsidRPr="00B36129">
        <w:t>flaw</w:t>
      </w:r>
      <w:r w:rsidRPr="00B36129">
        <w:t>.</w:t>
      </w:r>
      <w:r w:rsidRPr="00B36129">
        <w:rPr>
          <w:rStyle w:val="FootnoteReference"/>
        </w:rPr>
        <w:footnoteReference w:id="375"/>
      </w:r>
    </w:p>
    <w:p w:rsidR="00751A14" w:rsidRPr="00B36129" w:rsidRDefault="00751A14" w:rsidP="00751A14">
      <w:pPr>
        <w:jc w:val="both"/>
      </w:pPr>
    </w:p>
    <w:p w:rsidR="00751A14" w:rsidRPr="00B36129" w:rsidRDefault="00751A14" w:rsidP="00751A14">
      <w:pPr>
        <w:tabs>
          <w:tab w:val="left" w:pos="7065"/>
        </w:tabs>
        <w:jc w:val="both"/>
      </w:pPr>
      <w:r w:rsidRPr="00B36129">
        <w:t>It is noteworthy in this regard</w:t>
      </w:r>
      <w:r w:rsidR="00F42018">
        <w:t>,</w:t>
      </w:r>
      <w:r w:rsidRPr="00B36129">
        <w:t xml:space="preserve"> that “Descartes’s whole philosophy of knowledge is grounded on his belief that God was no deceiver.”</w:t>
      </w:r>
      <w:r w:rsidRPr="00B36129">
        <w:rPr>
          <w:rStyle w:val="FootnoteReference"/>
        </w:rPr>
        <w:footnoteReference w:id="376"/>
      </w:r>
    </w:p>
    <w:p w:rsidR="00751A14" w:rsidRPr="00B36129" w:rsidRDefault="00751A14" w:rsidP="00751A14">
      <w:pPr>
        <w:jc w:val="both"/>
      </w:pPr>
    </w:p>
    <w:p w:rsidR="00751A14" w:rsidRPr="00B36129" w:rsidRDefault="00751A14" w:rsidP="00751A14">
      <w:pPr>
        <w:widowControl w:val="0"/>
        <w:autoSpaceDE w:val="0"/>
        <w:autoSpaceDN w:val="0"/>
        <w:adjustRightInd w:val="0"/>
        <w:jc w:val="both"/>
      </w:pPr>
      <w:r w:rsidRPr="00B36129">
        <w:rPr>
          <w:rFonts w:ascii="Times" w:hAnsi="Times" w:cs="Times"/>
          <w:bCs/>
        </w:rPr>
        <w:t>Now</w:t>
      </w:r>
      <w:r w:rsidR="00F42018">
        <w:rPr>
          <w:rFonts w:ascii="Times" w:hAnsi="Times" w:cs="Times"/>
          <w:bCs/>
        </w:rPr>
        <w:t>,</w:t>
      </w:r>
      <w:r w:rsidRPr="00B36129">
        <w:rPr>
          <w:rFonts w:ascii="Times" w:hAnsi="Times" w:cs="Times"/>
          <w:bCs/>
        </w:rPr>
        <w:t xml:space="preserve"> as Descartes has proved the Reality of God from a</w:t>
      </w:r>
      <w:r w:rsidR="00F42018">
        <w:rPr>
          <w:rFonts w:ascii="Times" w:hAnsi="Times" w:cs="Times"/>
          <w:bCs/>
        </w:rPr>
        <w:t>ll aspects and with full detail,</w:t>
      </w:r>
      <w:r w:rsidRPr="00B36129">
        <w:rPr>
          <w:rFonts w:ascii="Times" w:hAnsi="Times" w:cs="Times"/>
          <w:bCs/>
        </w:rPr>
        <w:t xml:space="preserve"> </w:t>
      </w:r>
      <w:r w:rsidR="00F42018">
        <w:rPr>
          <w:rFonts w:ascii="Times" w:hAnsi="Times" w:cs="Times"/>
          <w:bCs/>
        </w:rPr>
        <w:t>h</w:t>
      </w:r>
      <w:r w:rsidRPr="00B36129">
        <w:rPr>
          <w:rFonts w:ascii="Times" w:hAnsi="Times" w:cs="Times"/>
          <w:bCs/>
        </w:rPr>
        <w:t xml:space="preserve">e explains the reason, why some people are not convinced and still disbelieve this Ultimate Reality, in spite of the fact that they have been provided with all sorts of </w:t>
      </w:r>
      <w:r w:rsidR="00F42018">
        <w:rPr>
          <w:rFonts w:ascii="Times" w:hAnsi="Times" w:cs="Times"/>
          <w:bCs/>
        </w:rPr>
        <w:t>evidences</w:t>
      </w:r>
      <w:r w:rsidRPr="00B36129">
        <w:rPr>
          <w:rFonts w:ascii="Times" w:hAnsi="Times" w:cs="Times"/>
          <w:bCs/>
        </w:rPr>
        <w:t>.  So, in rule XVI of ‘Principl</w:t>
      </w:r>
      <w:r w:rsidR="00B64A87" w:rsidRPr="00B36129">
        <w:rPr>
          <w:rFonts w:ascii="Times" w:hAnsi="Times" w:cs="Times"/>
          <w:bCs/>
        </w:rPr>
        <w:t xml:space="preserve">es of Philosophy’, he discloses that people deny the necessary existence of God merely due to their personal </w:t>
      </w:r>
      <w:r w:rsidRPr="00B36129">
        <w:rPr>
          <w:rFonts w:ascii="Times" w:hAnsi="Times" w:cs="Times"/>
          <w:bCs/>
        </w:rPr>
        <w:t>prejudices.</w:t>
      </w:r>
      <w:r w:rsidRPr="00B36129">
        <w:rPr>
          <w:rStyle w:val="FootnoteReference"/>
          <w:rFonts w:ascii="Times" w:hAnsi="Times" w:cs="Times"/>
          <w:bCs/>
        </w:rPr>
        <w:footnoteReference w:id="377"/>
      </w:r>
    </w:p>
    <w:p w:rsidR="00751A14" w:rsidRPr="00B36129" w:rsidRDefault="00751A14" w:rsidP="00751A14">
      <w:pPr>
        <w:jc w:val="both"/>
      </w:pPr>
    </w:p>
    <w:p w:rsidR="00751A14" w:rsidRPr="00B36129" w:rsidRDefault="00751A14" w:rsidP="00751A14">
      <w:pPr>
        <w:jc w:val="both"/>
      </w:pPr>
      <w:r w:rsidRPr="00B36129">
        <w:t xml:space="preserve">But he does not care for their irrational and illogical behavior and declares that, </w:t>
      </w:r>
      <w:r w:rsidR="00B64A87" w:rsidRPr="00B36129">
        <w:t xml:space="preserve">the feeble minds of atheists could not properly comprehend God and habitually disregard God’s </w:t>
      </w:r>
      <w:r w:rsidRPr="00B36129">
        <w:t xml:space="preserve">existence </w:t>
      </w:r>
      <w:r w:rsidR="00B64A87" w:rsidRPr="00B36129">
        <w:t>either due to relat</w:t>
      </w:r>
      <w:r w:rsidRPr="00B36129">
        <w:t xml:space="preserve">ing human feelings to God or </w:t>
      </w:r>
      <w:r w:rsidR="00B64A87" w:rsidRPr="00B36129">
        <w:t xml:space="preserve">by restraining </w:t>
      </w:r>
      <w:r w:rsidRPr="00B36129">
        <w:t xml:space="preserve">God </w:t>
      </w:r>
      <w:r w:rsidR="00B64A87" w:rsidRPr="00B36129">
        <w:t>in His acts</w:t>
      </w:r>
      <w:r w:rsidRPr="00B36129">
        <w:t>.</w:t>
      </w:r>
      <w:r w:rsidRPr="00B36129">
        <w:rPr>
          <w:rStyle w:val="FootnoteReference"/>
        </w:rPr>
        <w:footnoteReference w:id="378"/>
      </w:r>
    </w:p>
    <w:p w:rsidR="00751A14" w:rsidRPr="00B36129" w:rsidRDefault="00751A14" w:rsidP="00751A14">
      <w:pPr>
        <w:jc w:val="both"/>
      </w:pPr>
    </w:p>
    <w:p w:rsidR="00751A14" w:rsidRPr="00B36129" w:rsidRDefault="00751A14" w:rsidP="00751A14">
      <w:pPr>
        <w:jc w:val="both"/>
      </w:pPr>
      <w:r w:rsidRPr="00B36129">
        <w:t>After regarding this attitude of the Atheists unnecessary, Descartes takes</w:t>
      </w:r>
      <w:r w:rsidR="00B64A87" w:rsidRPr="00B36129">
        <w:t xml:space="preserve"> the next step and investigate</w:t>
      </w:r>
      <w:r w:rsidR="00AC0040">
        <w:t>s,</w:t>
      </w:r>
      <w:r w:rsidR="00B64A87" w:rsidRPr="00B36129">
        <w:t xml:space="preserve"> if he</w:t>
      </w:r>
      <w:r w:rsidRPr="00B36129">
        <w:t xml:space="preserve">, who </w:t>
      </w:r>
      <w:r w:rsidR="00B64A87" w:rsidRPr="00B36129">
        <w:t>certainly possesses</w:t>
      </w:r>
      <w:r w:rsidRPr="00B36129">
        <w:t xml:space="preserve"> the idea</w:t>
      </w:r>
      <w:r w:rsidR="00B64A87" w:rsidRPr="00B36129">
        <w:t xml:space="preserve"> of God</w:t>
      </w:r>
      <w:r w:rsidRPr="00B36129">
        <w:t xml:space="preserve">, could exist </w:t>
      </w:r>
      <w:r w:rsidR="00B64A87" w:rsidRPr="00B36129">
        <w:t>without the existence of</w:t>
      </w:r>
      <w:r w:rsidRPr="00B36129">
        <w:t xml:space="preserve"> </w:t>
      </w:r>
      <w:r w:rsidR="00B64A87" w:rsidRPr="00B36129">
        <w:t>any</w:t>
      </w:r>
      <w:r w:rsidRPr="00B36129">
        <w:t xml:space="preserve"> such being</w:t>
      </w:r>
      <w:r w:rsidR="00AC0040">
        <w:t>?</w:t>
      </w:r>
      <w:r w:rsidRPr="00B36129">
        <w:rPr>
          <w:rStyle w:val="FootnoteReference"/>
        </w:rPr>
        <w:footnoteReference w:id="379"/>
      </w:r>
    </w:p>
    <w:p w:rsidR="00751A14" w:rsidRPr="00B36129" w:rsidRDefault="00751A14" w:rsidP="00751A14">
      <w:pPr>
        <w:jc w:val="both"/>
      </w:pPr>
      <w:r w:rsidRPr="00B36129">
        <w:t>To analyze this point, that whether he can exist</w:t>
      </w:r>
      <w:r w:rsidR="00AC0040">
        <w:t>,</w:t>
      </w:r>
      <w:r w:rsidRPr="00B36129">
        <w:t xml:space="preserve"> if God might not have existed, Descartes presumes that, if </w:t>
      </w:r>
      <w:r w:rsidR="00B64A87" w:rsidRPr="00B36129">
        <w:t xml:space="preserve">he </w:t>
      </w:r>
      <w:r w:rsidR="009671F4" w:rsidRPr="00B36129">
        <w:t>would have</w:t>
      </w:r>
      <w:r w:rsidRPr="00B36129">
        <w:t xml:space="preserve"> derived </w:t>
      </w:r>
      <w:r w:rsidR="00B64A87" w:rsidRPr="00B36129">
        <w:t>his</w:t>
      </w:r>
      <w:r w:rsidRPr="00B36129">
        <w:t xml:space="preserve"> existence from </w:t>
      </w:r>
      <w:r w:rsidR="00B64A87" w:rsidRPr="00B36129">
        <w:t>his own self</w:t>
      </w:r>
      <w:r w:rsidRPr="00B36129">
        <w:t xml:space="preserve">, then </w:t>
      </w:r>
      <w:r w:rsidR="00B64A87" w:rsidRPr="00B36129">
        <w:t>he</w:t>
      </w:r>
      <w:r w:rsidRPr="00B36129">
        <w:t xml:space="preserve"> should </w:t>
      </w:r>
      <w:r w:rsidR="00B64A87" w:rsidRPr="00B36129">
        <w:t xml:space="preserve">not lack </w:t>
      </w:r>
      <w:r w:rsidRPr="00B36129">
        <w:t>anything at all</w:t>
      </w:r>
      <w:r w:rsidR="009671F4" w:rsidRPr="00B36129">
        <w:t>,</w:t>
      </w:r>
      <w:r w:rsidR="00B64A87" w:rsidRPr="00B36129">
        <w:t xml:space="preserve"> because</w:t>
      </w:r>
      <w:r w:rsidRPr="00B36129">
        <w:t xml:space="preserve"> </w:t>
      </w:r>
      <w:r w:rsidR="009671F4" w:rsidRPr="00B36129">
        <w:t xml:space="preserve">in that case, </w:t>
      </w:r>
      <w:r w:rsidR="00B64A87" w:rsidRPr="00B36129">
        <w:t>he</w:t>
      </w:r>
      <w:r w:rsidRPr="00B36129">
        <w:t xml:space="preserve"> </w:t>
      </w:r>
      <w:r w:rsidR="00B64A87" w:rsidRPr="00B36129">
        <w:t>wo</w:t>
      </w:r>
      <w:r w:rsidRPr="00B36129">
        <w:t xml:space="preserve">uld have given </w:t>
      </w:r>
      <w:r w:rsidR="00B64A87" w:rsidRPr="00B36129">
        <w:t>to him</w:t>
      </w:r>
      <w:r w:rsidRPr="00B36129">
        <w:t>self all the perfections</w:t>
      </w:r>
      <w:r w:rsidR="00B64A87" w:rsidRPr="00B36129">
        <w:t>,</w:t>
      </w:r>
      <w:r w:rsidRPr="00B36129">
        <w:t xml:space="preserve"> </w:t>
      </w:r>
      <w:r w:rsidR="00B64A87" w:rsidRPr="00B36129">
        <w:t>he may think.</w:t>
      </w:r>
      <w:r w:rsidRPr="00B36129">
        <w:t xml:space="preserve"> </w:t>
      </w:r>
      <w:r w:rsidR="00B64A87" w:rsidRPr="00B36129">
        <w:t>But it is only God who is perfect, so he</w:t>
      </w:r>
      <w:r w:rsidRPr="00B36129">
        <w:t xml:space="preserve"> </w:t>
      </w:r>
      <w:r w:rsidR="00B64A87" w:rsidRPr="00B36129">
        <w:t xml:space="preserve">himself </w:t>
      </w:r>
      <w:r w:rsidR="00CF5CD1" w:rsidRPr="00B36129">
        <w:t>sh</w:t>
      </w:r>
      <w:r w:rsidRPr="00B36129">
        <w:t xml:space="preserve">ould </w:t>
      </w:r>
      <w:r w:rsidR="009671F4" w:rsidRPr="00B36129">
        <w:t xml:space="preserve">not </w:t>
      </w:r>
      <w:r w:rsidRPr="00B36129">
        <w:t>be God.</w:t>
      </w:r>
      <w:r w:rsidRPr="00B36129">
        <w:rPr>
          <w:rStyle w:val="FootnoteReference"/>
        </w:rPr>
        <w:footnoteReference w:id="380"/>
      </w:r>
    </w:p>
    <w:p w:rsidR="00AC0040" w:rsidRDefault="00AC0040" w:rsidP="00751A14">
      <w:pPr>
        <w:jc w:val="both"/>
      </w:pPr>
    </w:p>
    <w:p w:rsidR="00751A14" w:rsidRPr="00B36129" w:rsidRDefault="00AC0040" w:rsidP="00751A14">
      <w:pPr>
        <w:jc w:val="both"/>
      </w:pPr>
      <w:r>
        <w:t>I</w:t>
      </w:r>
      <w:r w:rsidR="00751A14" w:rsidRPr="00B36129">
        <w:t>t has already been proved</w:t>
      </w:r>
      <w:r>
        <w:t>,</w:t>
      </w:r>
      <w:r w:rsidR="00751A14" w:rsidRPr="00B36129">
        <w:t xml:space="preserve"> that he is not a God and God is distinct from</w:t>
      </w:r>
      <w:r w:rsidR="00CF5CD1" w:rsidRPr="00B36129">
        <w:t xml:space="preserve"> him, so he cannot even suppose</w:t>
      </w:r>
      <w:r w:rsidR="00751A14" w:rsidRPr="00B36129">
        <w:t xml:space="preserve"> that </w:t>
      </w:r>
      <w:r w:rsidR="00B64A87" w:rsidRPr="00B36129">
        <w:t xml:space="preserve">he is everlasting and </w:t>
      </w:r>
      <w:r w:rsidR="00751A14" w:rsidRPr="00B36129">
        <w:t>ha</w:t>
      </w:r>
      <w:r w:rsidR="00B64A87" w:rsidRPr="00B36129">
        <w:t>s</w:t>
      </w:r>
      <w:r w:rsidR="00751A14" w:rsidRPr="00B36129">
        <w:t xml:space="preserve"> always existed</w:t>
      </w:r>
      <w:r>
        <w:t>,</w:t>
      </w:r>
      <w:r w:rsidR="00751A14" w:rsidRPr="00B36129">
        <w:t xml:space="preserve"> as </w:t>
      </w:r>
      <w:r w:rsidR="00B64A87" w:rsidRPr="00B36129">
        <w:t>he</w:t>
      </w:r>
      <w:r w:rsidR="00751A14" w:rsidRPr="00B36129">
        <w:t xml:space="preserve"> do</w:t>
      </w:r>
      <w:r w:rsidR="00B64A87" w:rsidRPr="00B36129">
        <w:t>es now.</w:t>
      </w:r>
      <w:r w:rsidR="00751A14" w:rsidRPr="00B36129">
        <w:t xml:space="preserve"> </w:t>
      </w:r>
      <w:r w:rsidR="00B64A87" w:rsidRPr="00B36129">
        <w:t>In this case he does not need to think about the Being, who has created him and cause</w:t>
      </w:r>
      <w:r w:rsidR="006E73F5" w:rsidRPr="00B36129">
        <w:t>d</w:t>
      </w:r>
      <w:r w:rsidR="00B64A87" w:rsidRPr="00B36129">
        <w:t xml:space="preserve"> his existence.</w:t>
      </w:r>
      <w:r w:rsidR="00751A14" w:rsidRPr="00B36129">
        <w:rPr>
          <w:rStyle w:val="FootnoteReference"/>
        </w:rPr>
        <w:footnoteReference w:id="381"/>
      </w:r>
    </w:p>
    <w:p w:rsidR="00751A14" w:rsidRPr="00B36129" w:rsidRDefault="00751A14" w:rsidP="00751A14">
      <w:pPr>
        <w:jc w:val="both"/>
      </w:pPr>
    </w:p>
    <w:p w:rsidR="00751A14" w:rsidRPr="00B36129" w:rsidRDefault="00B64A87" w:rsidP="00B64A87">
      <w:pPr>
        <w:jc w:val="both"/>
      </w:pPr>
      <w:r w:rsidRPr="00B36129">
        <w:t>H</w:t>
      </w:r>
      <w:r w:rsidR="00751A14" w:rsidRPr="00B36129">
        <w:t>e admits</w:t>
      </w:r>
      <w:r w:rsidR="00AC0040">
        <w:t>,</w:t>
      </w:r>
      <w:r w:rsidR="00751A14" w:rsidRPr="00B36129">
        <w:t xml:space="preserve"> that he cannot think that he exists from ever and has not been created by God. </w:t>
      </w:r>
      <w:r w:rsidR="00AC0040">
        <w:t>I</w:t>
      </w:r>
      <w:r w:rsidR="00751A14" w:rsidRPr="00B36129">
        <w:t>f he would have been existed without any creator, then that idea should also have been in his nature by instinct, because his only essence is thought, but he has no such realization. It proves that there must be a God</w:t>
      </w:r>
      <w:r w:rsidR="00497BEA">
        <w:t>,</w:t>
      </w:r>
      <w:r w:rsidR="00751A14" w:rsidRPr="00B36129">
        <w:t xml:space="preserve"> </w:t>
      </w:r>
      <w:r w:rsidR="00497BEA">
        <w:t xml:space="preserve">whom </w:t>
      </w:r>
      <w:r w:rsidR="00751A14" w:rsidRPr="00B36129">
        <w:t>he depends</w:t>
      </w:r>
      <w:r w:rsidR="00497BEA">
        <w:t xml:space="preserve"> upon</w:t>
      </w:r>
      <w:r w:rsidR="00751A14" w:rsidRPr="00B36129">
        <w:t>.</w:t>
      </w:r>
      <w:r w:rsidR="00751A14" w:rsidRPr="00B36129">
        <w:rPr>
          <w:rStyle w:val="FootnoteReference"/>
        </w:rPr>
        <w:footnoteReference w:id="382"/>
      </w:r>
    </w:p>
    <w:p w:rsidR="00EF0969" w:rsidRPr="00B36129" w:rsidRDefault="00EF0969" w:rsidP="00751A14">
      <w:pPr>
        <w:jc w:val="both"/>
      </w:pPr>
    </w:p>
    <w:p w:rsidR="00751A14" w:rsidRPr="00B36129" w:rsidRDefault="00751A14" w:rsidP="00751A14">
      <w:pPr>
        <w:jc w:val="both"/>
      </w:pPr>
      <w:r w:rsidRPr="00B36129">
        <w:t>Whatever arguments he ponders upon, at the end, he definitely conclu</w:t>
      </w:r>
      <w:r w:rsidR="00B64A87" w:rsidRPr="00B36129">
        <w:t>des</w:t>
      </w:r>
      <w:r w:rsidRPr="00B36129">
        <w:t xml:space="preserve"> that the </w:t>
      </w:r>
      <w:r w:rsidR="006E73F5" w:rsidRPr="00B36129">
        <w:t xml:space="preserve">only </w:t>
      </w:r>
      <w:r w:rsidRPr="00B36129">
        <w:t>cause of his existence</w:t>
      </w:r>
      <w:r w:rsidR="00B64A87" w:rsidRPr="00B36129">
        <w:t xml:space="preserve"> is God</w:t>
      </w:r>
      <w:r w:rsidRPr="00B36129">
        <w:t xml:space="preserve">. </w:t>
      </w:r>
      <w:r w:rsidR="00497BEA">
        <w:t xml:space="preserve">He, however, </w:t>
      </w:r>
      <w:r w:rsidR="00B64A87" w:rsidRPr="00B36129">
        <w:t>pu</w:t>
      </w:r>
      <w:r w:rsidR="00497BEA">
        <w:t xml:space="preserve">t forwards another argument and </w:t>
      </w:r>
      <w:r w:rsidR="00B64A87" w:rsidRPr="00B36129">
        <w:t>states</w:t>
      </w:r>
      <w:r w:rsidRPr="00B36129">
        <w:t xml:space="preserve"> that </w:t>
      </w:r>
      <w:r w:rsidR="00B64A87" w:rsidRPr="00B36129">
        <w:t xml:space="preserve">even </w:t>
      </w:r>
      <w:r w:rsidRPr="00B36129">
        <w:t xml:space="preserve">his parents could </w:t>
      </w:r>
      <w:r w:rsidR="00B64A87" w:rsidRPr="00B36129">
        <w:t xml:space="preserve">neither </w:t>
      </w:r>
      <w:r w:rsidRPr="00B36129">
        <w:t xml:space="preserve">be the cause of his thinking being, which is his real essence, although </w:t>
      </w:r>
      <w:r w:rsidR="00B64A87" w:rsidRPr="00B36129">
        <w:t xml:space="preserve">his body </w:t>
      </w:r>
      <w:r w:rsidRPr="00B36129">
        <w:t xml:space="preserve">could be the </w:t>
      </w:r>
      <w:r w:rsidR="00B64A87" w:rsidRPr="00B36129">
        <w:t>effect of his parents</w:t>
      </w:r>
      <w:r w:rsidRPr="00B36129">
        <w:t xml:space="preserve">. </w:t>
      </w:r>
      <w:r w:rsidR="00B64A87" w:rsidRPr="00B36129">
        <w:t>God is t</w:t>
      </w:r>
      <w:r w:rsidRPr="00B36129">
        <w:t>he only cause of his thinking being, so he has been created only by God, who is the creator of all things.</w:t>
      </w:r>
      <w:r w:rsidR="00B64A87" w:rsidRPr="00B36129">
        <w:rPr>
          <w:rStyle w:val="FootnoteReference"/>
        </w:rPr>
        <w:t xml:space="preserve"> </w:t>
      </w:r>
      <w:r w:rsidR="00B64A87" w:rsidRPr="00B36129">
        <w:rPr>
          <w:rStyle w:val="FootnoteReference"/>
        </w:rPr>
        <w:footnoteReference w:id="383"/>
      </w:r>
    </w:p>
    <w:p w:rsidR="00751A14" w:rsidRPr="00B36129" w:rsidRDefault="00751A14" w:rsidP="00751A14">
      <w:pPr>
        <w:jc w:val="both"/>
      </w:pPr>
    </w:p>
    <w:p w:rsidR="00751A14" w:rsidRPr="00B36129" w:rsidRDefault="00751A14" w:rsidP="00B64A87">
      <w:pPr>
        <w:jc w:val="both"/>
      </w:pPr>
      <w:r w:rsidRPr="00B36129">
        <w:t xml:space="preserve">There is yet another point, which needs to be considered here, that once we have been created, we cannot maintain ourselves in constant existence, if we are not consistently recreated by God. Nothing can prevent </w:t>
      </w:r>
      <w:r w:rsidR="006E73F5" w:rsidRPr="00B36129">
        <w:t>the world from being abruptly ceasing</w:t>
      </w:r>
      <w:r w:rsidRPr="00B36129">
        <w:t xml:space="preserve"> at this moment, if God does not at this very moment, create the next moment. So we depend upon God at every moment of our life</w:t>
      </w:r>
      <w:r w:rsidR="00B64A87" w:rsidRPr="00B36129">
        <w:t>.</w:t>
      </w:r>
      <w:r w:rsidRPr="00B36129">
        <w:rPr>
          <w:rStyle w:val="FootnoteReference"/>
        </w:rPr>
        <w:footnoteReference w:id="384"/>
      </w:r>
    </w:p>
    <w:p w:rsidR="00751A14" w:rsidRPr="00B36129" w:rsidRDefault="00751A14" w:rsidP="00751A14">
      <w:pPr>
        <w:jc w:val="both"/>
      </w:pPr>
    </w:p>
    <w:p w:rsidR="00751A14" w:rsidRPr="00B36129" w:rsidRDefault="00751A14" w:rsidP="00EB20B5">
      <w:pPr>
        <w:jc w:val="both"/>
      </w:pPr>
      <w:r w:rsidRPr="00B36129">
        <w:t xml:space="preserve">As the attributes and actions of God are concerned, we must believe that, God is The Supreme, and owns so </w:t>
      </w:r>
      <w:r w:rsidR="00497BEA" w:rsidRPr="00B36129">
        <w:t>many qualities</w:t>
      </w:r>
      <w:r w:rsidRPr="00B36129">
        <w:t>, which are beyond our understanding</w:t>
      </w:r>
      <w:r w:rsidR="00497BEA">
        <w:t>.</w:t>
      </w:r>
      <w:r w:rsidRPr="00B36129">
        <w:t xml:space="preserve"> </w:t>
      </w:r>
      <w:r w:rsidR="00497BEA">
        <w:t>W</w:t>
      </w:r>
      <w:r w:rsidRPr="00B36129">
        <w:t xml:space="preserve">e are incapable to grasp them wholly, due to our limited and incomplete perception. We are also unable to comprehend the purposes of </w:t>
      </w:r>
      <w:r w:rsidR="00EB20B5" w:rsidRPr="00B36129">
        <w:t>H</w:t>
      </w:r>
      <w:r w:rsidRPr="00B36129">
        <w:t>is actions because we are feeble by nature and have inadequate understanding.</w:t>
      </w:r>
      <w:r w:rsidR="00EB20B5" w:rsidRPr="00B36129">
        <w:t xml:space="preserve"> So, we have no right to doubt or disregard, whatever is beyond our level of comprehension.</w:t>
      </w:r>
      <w:r w:rsidRPr="00B36129">
        <w:rPr>
          <w:rStyle w:val="FootnoteReference"/>
        </w:rPr>
        <w:footnoteReference w:id="385"/>
      </w:r>
    </w:p>
    <w:p w:rsidR="00751A14" w:rsidRPr="00B36129" w:rsidRDefault="00B6448A" w:rsidP="00751A14">
      <w:pPr>
        <w:pStyle w:val="3text"/>
        <w:jc w:val="both"/>
        <w:rPr>
          <w:rFonts w:ascii="Times" w:hAnsi="Times" w:cs="Times"/>
          <w:bCs/>
        </w:rPr>
      </w:pPr>
      <w:r w:rsidRPr="00B36129">
        <w:t>W</w:t>
      </w:r>
      <w:r w:rsidR="00751A14" w:rsidRPr="00B36129">
        <w:t xml:space="preserve">e must believe that </w:t>
      </w:r>
      <w:r w:rsidR="00497BEA">
        <w:t>God</w:t>
      </w:r>
      <w:r w:rsidR="00751A14" w:rsidRPr="00B36129">
        <w:t xml:space="preserve"> is omnipotent and omniscient, so is able to do anything He wants. We should also need to know, that God does not act like us</w:t>
      </w:r>
      <w:r w:rsidR="00497BEA">
        <w:t>,</w:t>
      </w:r>
      <w:r w:rsidR="00751A14" w:rsidRPr="00B36129">
        <w:t xml:space="preserve"> rather He acts by His will, and does not need senses for understanding the things, as we usually require.</w:t>
      </w:r>
      <w:r w:rsidR="00751A14" w:rsidRPr="00B36129">
        <w:rPr>
          <w:rStyle w:val="FootnoteReference"/>
          <w:rFonts w:ascii="Times" w:hAnsi="Times" w:cs="Times"/>
          <w:bCs/>
        </w:rPr>
        <w:footnoteReference w:id="386"/>
      </w:r>
      <w:r w:rsidR="00751A14" w:rsidRPr="00B36129">
        <w:rPr>
          <w:rFonts w:ascii="Times" w:hAnsi="Times" w:cs="Times"/>
          <w:bCs/>
          <w:sz w:val="22"/>
          <w:szCs w:val="22"/>
        </w:rPr>
        <w:t xml:space="preserve"> </w:t>
      </w:r>
    </w:p>
    <w:p w:rsidR="006E73F5" w:rsidRPr="00B36129" w:rsidRDefault="00B6448A" w:rsidP="006E73F5">
      <w:pPr>
        <w:tabs>
          <w:tab w:val="left" w:pos="2190"/>
        </w:tabs>
        <w:jc w:val="both"/>
      </w:pPr>
      <w:r w:rsidRPr="00B36129">
        <w:t xml:space="preserve">Regarding the </w:t>
      </w:r>
      <w:r w:rsidR="002313D1" w:rsidRPr="00B36129">
        <w:t>perpetuity o</w:t>
      </w:r>
      <w:r w:rsidRPr="00B36129">
        <w:t>f God’s actions, Descartes insists, i</w:t>
      </w:r>
      <w:r w:rsidR="00751A14" w:rsidRPr="00B36129">
        <w:t xml:space="preserve">n his conversation with Burman </w:t>
      </w:r>
      <w:r w:rsidRPr="00B36129">
        <w:t xml:space="preserve">that </w:t>
      </w:r>
      <w:r w:rsidR="00751A14" w:rsidRPr="00B36129">
        <w:t>“God’s decrees once made are eternal and unalterable and that we are unable to conceive how they might have been otherwise.”</w:t>
      </w:r>
      <w:r w:rsidR="00751A14" w:rsidRPr="00B36129">
        <w:rPr>
          <w:rStyle w:val="FootnoteReference"/>
        </w:rPr>
        <w:footnoteReference w:id="387"/>
      </w:r>
    </w:p>
    <w:p w:rsidR="00C335BB" w:rsidRDefault="00C335BB" w:rsidP="00751A14">
      <w:pPr>
        <w:jc w:val="both"/>
        <w:rPr>
          <w:sz w:val="32"/>
          <w:szCs w:val="32"/>
        </w:rPr>
      </w:pPr>
    </w:p>
    <w:p w:rsidR="00C335BB" w:rsidRDefault="00C335BB" w:rsidP="00751A14">
      <w:pPr>
        <w:jc w:val="both"/>
        <w:rPr>
          <w:sz w:val="32"/>
          <w:szCs w:val="32"/>
        </w:rPr>
      </w:pPr>
    </w:p>
    <w:p w:rsidR="00751A14" w:rsidRPr="00B36129" w:rsidRDefault="00751A14" w:rsidP="00751A14">
      <w:pPr>
        <w:jc w:val="both"/>
        <w:rPr>
          <w:sz w:val="32"/>
          <w:szCs w:val="32"/>
        </w:rPr>
      </w:pPr>
      <w:r w:rsidRPr="00B36129">
        <w:rPr>
          <w:sz w:val="32"/>
          <w:szCs w:val="32"/>
        </w:rPr>
        <w:t>The Existence of Physical World</w:t>
      </w:r>
      <w:r w:rsidR="00B6448A" w:rsidRPr="00B36129">
        <w:rPr>
          <w:sz w:val="32"/>
          <w:szCs w:val="32"/>
        </w:rPr>
        <w:t>:</w:t>
      </w:r>
    </w:p>
    <w:p w:rsidR="00751A14" w:rsidRPr="00B36129" w:rsidRDefault="00751A14" w:rsidP="00751A14">
      <w:pPr>
        <w:jc w:val="both"/>
      </w:pPr>
    </w:p>
    <w:p w:rsidR="00751A14" w:rsidRPr="00B36129" w:rsidRDefault="00751A14" w:rsidP="00751A14">
      <w:pPr>
        <w:jc w:val="both"/>
      </w:pPr>
      <w:r w:rsidRPr="00B36129">
        <w:t>When the Cartesian meditator is guaranteed of the existence and reality of a compassionate God, he is able to conclude promptly</w:t>
      </w:r>
      <w:r w:rsidR="00497BEA">
        <w:t>,</w:t>
      </w:r>
      <w:r w:rsidRPr="00B36129">
        <w:t xml:space="preserve"> that an external world exists. </w:t>
      </w:r>
    </w:p>
    <w:p w:rsidR="00497BEA" w:rsidRDefault="00497BEA" w:rsidP="006E0547">
      <w:pPr>
        <w:tabs>
          <w:tab w:val="left" w:pos="2190"/>
        </w:tabs>
        <w:jc w:val="both"/>
      </w:pPr>
    </w:p>
    <w:p w:rsidR="006E0547" w:rsidRPr="00B36129" w:rsidRDefault="00751A14" w:rsidP="006E0547">
      <w:pPr>
        <w:tabs>
          <w:tab w:val="left" w:pos="2190"/>
        </w:tabs>
        <w:jc w:val="both"/>
      </w:pPr>
      <w:r w:rsidRPr="00B36129">
        <w:t xml:space="preserve">If we cautiously confine our judgments to clear and distinct perceptions while depending on the basic instinctive truths which God has bestowed upon us, then, </w:t>
      </w:r>
      <w:r w:rsidR="006E0547" w:rsidRPr="00B36129">
        <w:t>we can notice that c</w:t>
      </w:r>
      <w:r w:rsidRPr="00B36129">
        <w:t xml:space="preserve">orporeal </w:t>
      </w:r>
      <w:r w:rsidRPr="00B36129">
        <w:lastRenderedPageBreak/>
        <w:t xml:space="preserve">nature </w:t>
      </w:r>
      <w:r w:rsidR="006E0547" w:rsidRPr="00B36129">
        <w:t xml:space="preserve">of all that what exists in this </w:t>
      </w:r>
      <w:r w:rsidR="00046901" w:rsidRPr="00B36129">
        <w:t>universe</w:t>
      </w:r>
      <w:r w:rsidR="006E0547" w:rsidRPr="00B36129">
        <w:t xml:space="preserve"> </w:t>
      </w:r>
      <w:r w:rsidRPr="00B36129">
        <w:t xml:space="preserve">comprises of length, breadth and height, </w:t>
      </w:r>
      <w:r w:rsidR="004B2F7B" w:rsidRPr="00B36129">
        <w:t xml:space="preserve">and </w:t>
      </w:r>
      <w:r w:rsidRPr="00B36129">
        <w:t xml:space="preserve">is an appropriate subject for mathematical reasoning. </w:t>
      </w:r>
      <w:r w:rsidR="00D63ED0" w:rsidRPr="00B36129">
        <w:t xml:space="preserve">God has set in </w:t>
      </w:r>
      <w:r w:rsidR="00D63ED0">
        <w:t xml:space="preserve">our souls, </w:t>
      </w:r>
      <w:r w:rsidR="00D63ED0" w:rsidRPr="00B36129">
        <w:t>the ability of knowing the truth of the universe.</w:t>
      </w:r>
      <w:r w:rsidR="00D63ED0">
        <w:t xml:space="preserve"> </w:t>
      </w:r>
      <w:r w:rsidRPr="00B36129">
        <w:t>So</w:t>
      </w:r>
      <w:r w:rsidR="00D63ED0">
        <w:t>,</w:t>
      </w:r>
      <w:r w:rsidRPr="00B36129">
        <w:t xml:space="preserve"> by applying our God-given and therefore trustworthy intellectual perceptions, we can understand the exact structure of the physical world. </w:t>
      </w:r>
      <w:r w:rsidR="006E0547" w:rsidRPr="00B36129">
        <w:rPr>
          <w:rStyle w:val="FootnoteReference"/>
        </w:rPr>
        <w:footnoteReference w:id="388"/>
      </w:r>
    </w:p>
    <w:p w:rsidR="00EF0969" w:rsidRPr="00B36129" w:rsidRDefault="00EF0969" w:rsidP="00751A14">
      <w:pPr>
        <w:jc w:val="both"/>
      </w:pPr>
    </w:p>
    <w:p w:rsidR="00751A14" w:rsidRPr="00B36129" w:rsidRDefault="00751A14" w:rsidP="00751A14">
      <w:pPr>
        <w:jc w:val="both"/>
      </w:pPr>
      <w:r w:rsidRPr="00B36129">
        <w:t>For Descartes</w:t>
      </w:r>
      <w:r w:rsidR="00D63ED0">
        <w:t>,</w:t>
      </w:r>
      <w:r w:rsidRPr="00B36129">
        <w:t xml:space="preserve"> only mathematics could present an authentic and reliable knowledge of the world and it was merely through the principles of geo</w:t>
      </w:r>
      <w:r w:rsidR="004B2F7B" w:rsidRPr="00B36129">
        <w:t>metry and arithmetic, he declares</w:t>
      </w:r>
      <w:r w:rsidR="00D6150C" w:rsidRPr="00B36129">
        <w:t>,</w:t>
      </w:r>
      <w:r w:rsidRPr="00B36129">
        <w:t xml:space="preserve"> that </w:t>
      </w:r>
      <w:r w:rsidR="00D6150C" w:rsidRPr="00B36129">
        <w:t>we can</w:t>
      </w:r>
      <w:r w:rsidRPr="00B36129">
        <w:t xml:space="preserve"> bec</w:t>
      </w:r>
      <w:r w:rsidR="004B2F7B" w:rsidRPr="00B36129">
        <w:t>o</w:t>
      </w:r>
      <w:r w:rsidRPr="00B36129">
        <w:t>me aware of the reality of the w</w:t>
      </w:r>
      <w:r w:rsidR="00D6150C" w:rsidRPr="00B36129">
        <w:t xml:space="preserve">orld and everything around. </w:t>
      </w:r>
      <w:r w:rsidR="00D63ED0">
        <w:t>H</w:t>
      </w:r>
      <w:r w:rsidR="00D6150C" w:rsidRPr="00B36129">
        <w:t>e proclaims that he</w:t>
      </w:r>
      <w:r w:rsidRPr="00B36129">
        <w:t xml:space="preserve"> perceive</w:t>
      </w:r>
      <w:r w:rsidR="00D6150C" w:rsidRPr="00B36129">
        <w:t>s</w:t>
      </w:r>
      <w:r w:rsidRPr="00B36129">
        <w:t xml:space="preserve"> them clearly and distinctly </w:t>
      </w:r>
      <w:r w:rsidR="00D6150C" w:rsidRPr="00B36129">
        <w:t xml:space="preserve">and </w:t>
      </w:r>
      <w:r w:rsidRPr="00B36129">
        <w:t xml:space="preserve">God is </w:t>
      </w:r>
      <w:r w:rsidR="00D6150C" w:rsidRPr="00B36129">
        <w:t xml:space="preserve">undeniably </w:t>
      </w:r>
      <w:r w:rsidRPr="00B36129">
        <w:t xml:space="preserve">capable of creating everything that </w:t>
      </w:r>
      <w:r w:rsidR="00D6150C" w:rsidRPr="00B36129">
        <w:t>he</w:t>
      </w:r>
      <w:r w:rsidRPr="00B36129">
        <w:t xml:space="preserve"> </w:t>
      </w:r>
      <w:r w:rsidR="00D6150C" w:rsidRPr="00B36129">
        <w:t>can</w:t>
      </w:r>
      <w:r w:rsidRPr="00B36129">
        <w:t xml:space="preserve"> perceiv</w:t>
      </w:r>
      <w:r w:rsidR="00D6150C" w:rsidRPr="00B36129">
        <w:t>e.</w:t>
      </w:r>
      <w:r w:rsidRPr="00B36129">
        <w:rPr>
          <w:rStyle w:val="FootnoteReference"/>
        </w:rPr>
        <w:footnoteReference w:id="389"/>
      </w:r>
    </w:p>
    <w:p w:rsidR="00751A14" w:rsidRPr="00B36129" w:rsidRDefault="00751A14" w:rsidP="00751A14">
      <w:pPr>
        <w:jc w:val="both"/>
      </w:pPr>
    </w:p>
    <w:p w:rsidR="00751A14" w:rsidRPr="00B36129" w:rsidRDefault="00751A14" w:rsidP="00E61F0C">
      <w:pPr>
        <w:jc w:val="both"/>
      </w:pPr>
      <w:r w:rsidRPr="00B36129">
        <w:t>He approves the existence of the world on the basis that he can perceive and imagine it. O</w:t>
      </w:r>
      <w:r w:rsidR="00D63ED0">
        <w:t>wing</w:t>
      </w:r>
      <w:r w:rsidRPr="00B36129">
        <w:t xml:space="preserve"> </w:t>
      </w:r>
      <w:r w:rsidR="00D63ED0">
        <w:t>to this</w:t>
      </w:r>
      <w:r w:rsidRPr="00B36129">
        <w:t>, he gets convinced of the need and existence of a human body along with the mind for the process of imagination and perception.</w:t>
      </w:r>
      <w:r w:rsidR="00E61F0C" w:rsidRPr="00B36129">
        <w:t xml:space="preserve"> </w:t>
      </w:r>
      <w:r w:rsidRPr="00B36129">
        <w:rPr>
          <w:rStyle w:val="FootnoteReference"/>
        </w:rPr>
        <w:footnoteReference w:id="390"/>
      </w:r>
    </w:p>
    <w:p w:rsidR="00751A14" w:rsidRPr="00B36129" w:rsidRDefault="00751A14" w:rsidP="00E61F0C">
      <w:pPr>
        <w:pStyle w:val="3text"/>
        <w:jc w:val="both"/>
      </w:pPr>
      <w:r w:rsidRPr="00B36129">
        <w:t>He believes, that material world and corporeal things really exist, because he has got their idea exactly from them,</w:t>
      </w:r>
      <w:r w:rsidR="00E61F0C" w:rsidRPr="00B36129">
        <w:t xml:space="preserve"> and that it does not originate</w:t>
      </w:r>
      <w:r w:rsidRPr="00B36129">
        <w:t xml:space="preserve"> from nothing and hence </w:t>
      </w:r>
      <w:r w:rsidR="004B2F7B" w:rsidRPr="00B36129">
        <w:t xml:space="preserve">it is </w:t>
      </w:r>
      <w:r w:rsidRPr="00B36129">
        <w:t>neither fallacious nor superfluous. He gets this assurance only due to t</w:t>
      </w:r>
      <w:r w:rsidR="004B2F7B" w:rsidRPr="00B36129">
        <w:t>he benevolence of God and that H</w:t>
      </w:r>
      <w:r w:rsidRPr="00B36129">
        <w:t>e is not a deceiver.</w:t>
      </w:r>
      <w:r w:rsidR="00E61F0C" w:rsidRPr="00B36129">
        <w:t xml:space="preserve"> I</w:t>
      </w:r>
      <w:r w:rsidRPr="00B36129">
        <w:t xml:space="preserve">t is </w:t>
      </w:r>
      <w:r w:rsidR="00E61F0C" w:rsidRPr="00B36129">
        <w:t>also</w:t>
      </w:r>
      <w:r w:rsidRPr="00B36129">
        <w:t xml:space="preserve"> </w:t>
      </w:r>
      <w:r w:rsidR="00E61F0C" w:rsidRPr="00B36129">
        <w:t>obvious</w:t>
      </w:r>
      <w:r w:rsidRPr="00B36129">
        <w:t xml:space="preserve"> that </w:t>
      </w:r>
      <w:r w:rsidR="00E61F0C" w:rsidRPr="00B36129">
        <w:t>God</w:t>
      </w:r>
      <w:r w:rsidRPr="00B36129">
        <w:t xml:space="preserve"> </w:t>
      </w:r>
      <w:r w:rsidR="00E61F0C" w:rsidRPr="00B36129">
        <w:t xml:space="preserve">has </w:t>
      </w:r>
      <w:r w:rsidRPr="00B36129">
        <w:t>not transmit</w:t>
      </w:r>
      <w:r w:rsidR="00E61F0C" w:rsidRPr="00B36129">
        <w:t>ted</w:t>
      </w:r>
      <w:r w:rsidRPr="00B36129">
        <w:t xml:space="preserve"> the</w:t>
      </w:r>
      <w:r w:rsidR="00E61F0C" w:rsidRPr="00B36129">
        <w:t>ir</w:t>
      </w:r>
      <w:r w:rsidRPr="00B36129">
        <w:t xml:space="preserve"> ideas </w:t>
      </w:r>
      <w:r w:rsidR="00E61F0C" w:rsidRPr="00B36129">
        <w:t xml:space="preserve">from any other source directly </w:t>
      </w:r>
      <w:r w:rsidR="00D63ED0">
        <w:t>or</w:t>
      </w:r>
      <w:r w:rsidR="00E61F0C" w:rsidRPr="00B36129">
        <w:t xml:space="preserve"> indirectly</w:t>
      </w:r>
      <w:r w:rsidR="00D63ED0">
        <w:t>.</w:t>
      </w:r>
      <w:r w:rsidR="00E61F0C" w:rsidRPr="00B36129">
        <w:t xml:space="preserve"> </w:t>
      </w:r>
      <w:r w:rsidR="00D63ED0">
        <w:t>God</w:t>
      </w:r>
      <w:r w:rsidR="00E61F0C" w:rsidRPr="00B36129">
        <w:t xml:space="preserve"> </w:t>
      </w:r>
      <w:r w:rsidRPr="00B36129">
        <w:t xml:space="preserve">has </w:t>
      </w:r>
      <w:r w:rsidR="00E61F0C" w:rsidRPr="00B36129">
        <w:t>provided</w:t>
      </w:r>
      <w:r w:rsidRPr="00B36129">
        <w:t xml:space="preserve"> </w:t>
      </w:r>
      <w:r w:rsidR="00E61F0C" w:rsidRPr="00B36129">
        <w:t>him</w:t>
      </w:r>
      <w:r w:rsidRPr="00B36129">
        <w:t xml:space="preserve"> </w:t>
      </w:r>
      <w:r w:rsidR="00E61F0C" w:rsidRPr="00B36129">
        <w:t xml:space="preserve">with </w:t>
      </w:r>
      <w:r w:rsidRPr="00B36129">
        <w:t xml:space="preserve">a great </w:t>
      </w:r>
      <w:r w:rsidR="00E61F0C" w:rsidRPr="00B36129">
        <w:t>inclination</w:t>
      </w:r>
      <w:r w:rsidRPr="00B36129">
        <w:t xml:space="preserve"> to </w:t>
      </w:r>
      <w:r w:rsidR="00E61F0C" w:rsidRPr="00B36129">
        <w:t>trust</w:t>
      </w:r>
      <w:r w:rsidRPr="00B36129">
        <w:t xml:space="preserve"> that </w:t>
      </w:r>
      <w:r w:rsidR="00E61F0C" w:rsidRPr="00B36129">
        <w:t>such ideas</w:t>
      </w:r>
      <w:r w:rsidRPr="00B36129">
        <w:t xml:space="preserve"> are produced </w:t>
      </w:r>
      <w:r w:rsidR="00E61F0C" w:rsidRPr="00B36129">
        <w:t xml:space="preserve">only from the </w:t>
      </w:r>
      <w:r w:rsidR="00D63ED0">
        <w:t>materi</w:t>
      </w:r>
      <w:r w:rsidRPr="00B36129">
        <w:t>al things</w:t>
      </w:r>
      <w:r w:rsidR="00E61F0C" w:rsidRPr="00B36129">
        <w:t xml:space="preserve"> themselves. </w:t>
      </w:r>
      <w:r w:rsidRPr="00B36129">
        <w:t xml:space="preserve">It </w:t>
      </w:r>
      <w:r w:rsidR="00E61F0C" w:rsidRPr="00B36129">
        <w:t>gives assurance of the existence of</w:t>
      </w:r>
      <w:r w:rsidRPr="00B36129">
        <w:t xml:space="preserve"> corporeal things.</w:t>
      </w:r>
      <w:r w:rsidRPr="00B36129">
        <w:rPr>
          <w:rStyle w:val="FootnoteReference"/>
        </w:rPr>
        <w:footnoteReference w:id="391"/>
      </w:r>
    </w:p>
    <w:p w:rsidR="00751A14" w:rsidRPr="00B36129" w:rsidRDefault="004B2F7B"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When Descartes get assurance</w:t>
      </w:r>
      <w:r w:rsidR="00751A14" w:rsidRPr="00B36129">
        <w:rPr>
          <w:rFonts w:ascii="Times New Roman" w:hAnsi="Times New Roman" w:cs="Times New Roman"/>
          <w:sz w:val="24"/>
          <w:szCs w:val="24"/>
        </w:rPr>
        <w:t xml:space="preserve">, that he has a body and that other corporeal things also exist, he claimed that God has formulated body “according to the laws of Mechanics, which are identical with those of Nature.” </w:t>
      </w:r>
      <w:r w:rsidR="00751A14" w:rsidRPr="00B36129">
        <w:rPr>
          <w:rStyle w:val="FootnoteReference"/>
          <w:rFonts w:ascii="Times New Roman" w:hAnsi="Times New Roman" w:cs="Times New Roman"/>
          <w:sz w:val="24"/>
          <w:szCs w:val="24"/>
        </w:rPr>
        <w:footnoteReference w:id="392"/>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4B2F7B"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He also acknowledges that,</w:t>
      </w:r>
      <w:r w:rsidR="00751A14" w:rsidRPr="00B36129">
        <w:rPr>
          <w:rFonts w:ascii="Times New Roman" w:hAnsi="Times New Roman" w:cs="Times New Roman"/>
          <w:sz w:val="24"/>
          <w:szCs w:val="24"/>
        </w:rPr>
        <w:t xml:space="preserve"> this human body which works like a machine is</w:t>
      </w:r>
      <w:r w:rsidR="00D63ED0">
        <w:rPr>
          <w:rFonts w:ascii="Times New Roman" w:hAnsi="Times New Roman" w:cs="Times New Roman"/>
          <w:sz w:val="24"/>
          <w:szCs w:val="24"/>
        </w:rPr>
        <w:t>,</w:t>
      </w:r>
      <w:r w:rsidR="00751A14" w:rsidRPr="00B36129">
        <w:rPr>
          <w:rFonts w:ascii="Times New Roman" w:hAnsi="Times New Roman" w:cs="Times New Roman"/>
          <w:sz w:val="24"/>
          <w:szCs w:val="24"/>
        </w:rPr>
        <w:t xml:space="preserve"> in every regard much better than those</w:t>
      </w:r>
      <w:r w:rsidRPr="00B36129">
        <w:rPr>
          <w:rFonts w:ascii="Times New Roman" w:hAnsi="Times New Roman" w:cs="Times New Roman"/>
          <w:sz w:val="24"/>
          <w:szCs w:val="24"/>
        </w:rPr>
        <w:t xml:space="preserve"> automata</w:t>
      </w:r>
      <w:r w:rsidR="00751A14" w:rsidRPr="00B36129">
        <w:rPr>
          <w:rFonts w:ascii="Times New Roman" w:hAnsi="Times New Roman" w:cs="Times New Roman"/>
          <w:sz w:val="24"/>
          <w:szCs w:val="24"/>
        </w:rPr>
        <w:t>, which have been made by men.</w:t>
      </w:r>
      <w:r w:rsidR="00751A14" w:rsidRPr="00B36129">
        <w:rPr>
          <w:rStyle w:val="FootnoteReference"/>
          <w:rFonts w:ascii="Times New Roman" w:hAnsi="Times New Roman" w:cs="Times New Roman"/>
          <w:sz w:val="24"/>
          <w:szCs w:val="24"/>
        </w:rPr>
        <w:footnoteReference w:id="393"/>
      </w:r>
    </w:p>
    <w:p w:rsidR="00113B8B" w:rsidRDefault="00113B8B" w:rsidP="00751A14">
      <w:pPr>
        <w:tabs>
          <w:tab w:val="left" w:pos="7065"/>
        </w:tabs>
        <w:jc w:val="both"/>
        <w:rPr>
          <w:sz w:val="32"/>
          <w:szCs w:val="32"/>
        </w:rPr>
      </w:pPr>
    </w:p>
    <w:p w:rsidR="008008D0" w:rsidRDefault="008008D0" w:rsidP="00751A14">
      <w:pPr>
        <w:tabs>
          <w:tab w:val="left" w:pos="7065"/>
        </w:tabs>
        <w:jc w:val="both"/>
        <w:rPr>
          <w:sz w:val="32"/>
          <w:szCs w:val="32"/>
        </w:rPr>
      </w:pPr>
    </w:p>
    <w:p w:rsidR="00751A14" w:rsidRPr="00B36129" w:rsidRDefault="00751A14" w:rsidP="00751A14">
      <w:pPr>
        <w:tabs>
          <w:tab w:val="left" w:pos="7065"/>
        </w:tabs>
        <w:jc w:val="both"/>
        <w:rPr>
          <w:sz w:val="32"/>
          <w:szCs w:val="32"/>
        </w:rPr>
      </w:pPr>
      <w:r w:rsidRPr="00B36129">
        <w:rPr>
          <w:sz w:val="32"/>
          <w:szCs w:val="32"/>
        </w:rPr>
        <w:t xml:space="preserve">Dualism: </w:t>
      </w:r>
    </w:p>
    <w:p w:rsidR="00751A14" w:rsidRPr="00B36129" w:rsidRDefault="00751A14" w:rsidP="00751A14">
      <w:pPr>
        <w:tabs>
          <w:tab w:val="left" w:pos="7065"/>
        </w:tabs>
        <w:jc w:val="both"/>
        <w:rPr>
          <w:sz w:val="32"/>
          <w:szCs w:val="32"/>
        </w:rPr>
      </w:pPr>
    </w:p>
    <w:p w:rsidR="00751A14" w:rsidRPr="00B36129" w:rsidRDefault="00751A14" w:rsidP="00751A14">
      <w:pPr>
        <w:tabs>
          <w:tab w:val="left" w:pos="7065"/>
        </w:tabs>
        <w:jc w:val="both"/>
      </w:pPr>
      <w:r w:rsidRPr="00B36129">
        <w:t>Descartes is famous for his concept of dualism, which is an eminent par</w:t>
      </w:r>
      <w:r w:rsidR="00D63ED0">
        <w:t>t of his philosophy. He declares</w:t>
      </w:r>
      <w:r w:rsidRPr="00B36129">
        <w:t xml:space="preserve"> that the universe is divided into two sorts of fundamental substances; matter and spirit. Matter is the physical universe and our bodies are a part of it. On the other hand, Spirit is the human mind, which interacts with the body but can essentially exist without it. </w:t>
      </w:r>
      <w:r w:rsidR="00D63ED0">
        <w:t>M</w:t>
      </w:r>
      <w:r w:rsidRPr="00B36129">
        <w:t xml:space="preserve">atter could be comprehended with the help of some specific simple concepts of geometry and the laws of motion. </w:t>
      </w:r>
      <w:r w:rsidR="00BE78BC">
        <w:t>T</w:t>
      </w:r>
      <w:r w:rsidRPr="00B36129">
        <w:t xml:space="preserve">he entire world, its laws and even the truths of mathematics had been created by God, </w:t>
      </w:r>
      <w:r w:rsidRPr="00B36129">
        <w:lastRenderedPageBreak/>
        <w:t xml:space="preserve">on whose supremacy and command everything depends. Descartes assumed God of having resemblance with the mind in that both God and the mind think but are not corporeal or have no physical being. But he believed that God is dissimilar </w:t>
      </w:r>
      <w:r w:rsidR="00553FDC" w:rsidRPr="00B36129">
        <w:t>to</w:t>
      </w:r>
      <w:r w:rsidRPr="00B36129">
        <w:t xml:space="preserve"> the mind in that God is infinite and does not depend for His existence on any other creator. So, Cartesianism is actually trialistic,</w:t>
      </w:r>
      <w:r w:rsidR="00993A81" w:rsidRPr="00B36129">
        <w:t xml:space="preserve"> </w:t>
      </w:r>
      <w:r w:rsidRPr="00B36129">
        <w:t>the fundamental realities of which are mind, matter and God.</w:t>
      </w:r>
      <w:r w:rsidRPr="00B36129">
        <w:rPr>
          <w:rStyle w:val="FootnoteReference"/>
        </w:rPr>
        <w:footnoteReference w:id="394"/>
      </w:r>
    </w:p>
    <w:p w:rsidR="00BE78BC" w:rsidRDefault="00BE78BC" w:rsidP="004D1467">
      <w:pPr>
        <w:jc w:val="both"/>
      </w:pPr>
    </w:p>
    <w:p w:rsidR="00553FDC" w:rsidRPr="00B36129" w:rsidRDefault="00751A14" w:rsidP="004D1467">
      <w:pPr>
        <w:jc w:val="both"/>
      </w:pPr>
      <w:r w:rsidRPr="00B36129">
        <w:t xml:space="preserve">On </w:t>
      </w:r>
      <w:r w:rsidR="00BE78BC">
        <w:t>such</w:t>
      </w:r>
      <w:r w:rsidRPr="00B36129">
        <w:t xml:space="preserve"> bases</w:t>
      </w:r>
      <w:r w:rsidR="00553FDC" w:rsidRPr="00B36129">
        <w:t>,</w:t>
      </w:r>
      <w:r w:rsidRPr="00B36129">
        <w:t xml:space="preserve"> he asserts that mind and body are really distinct from </w:t>
      </w:r>
      <w:r w:rsidR="004D1467" w:rsidRPr="00B36129">
        <w:t>one</w:t>
      </w:r>
      <w:r w:rsidRPr="00B36129">
        <w:t xml:space="preserve"> </w:t>
      </w:r>
      <w:r w:rsidR="004D1467" w:rsidRPr="00B36129">
        <w:t>an</w:t>
      </w:r>
      <w:r w:rsidRPr="00B36129">
        <w:t>other.</w:t>
      </w:r>
      <w:r w:rsidRPr="00B36129">
        <w:rPr>
          <w:rStyle w:val="FootnoteReference"/>
        </w:rPr>
        <w:footnoteReference w:id="395"/>
      </w:r>
      <w:r w:rsidRPr="00B36129">
        <w:t xml:space="preserve"> </w:t>
      </w:r>
    </w:p>
    <w:p w:rsidR="00553FDC" w:rsidRPr="00B36129" w:rsidRDefault="00553FDC" w:rsidP="004D1467">
      <w:pPr>
        <w:jc w:val="both"/>
      </w:pPr>
    </w:p>
    <w:p w:rsidR="00751A14" w:rsidRPr="00B36129" w:rsidRDefault="00751A14" w:rsidP="004D1467">
      <w:pPr>
        <w:jc w:val="both"/>
      </w:pPr>
      <w:r w:rsidRPr="00B36129">
        <w:t>He further e</w:t>
      </w:r>
      <w:r w:rsidR="004D1467" w:rsidRPr="00B36129">
        <w:t>laborates</w:t>
      </w:r>
      <w:r w:rsidRPr="00B36129">
        <w:t xml:space="preserve"> this point</w:t>
      </w:r>
      <w:r w:rsidR="004D1467" w:rsidRPr="00B36129">
        <w:t xml:space="preserve"> by commenting that though </w:t>
      </w:r>
      <w:r w:rsidR="00BE78BC">
        <w:t xml:space="preserve">he </w:t>
      </w:r>
      <w:r w:rsidR="004D1467" w:rsidRPr="00B36129">
        <w:t>h</w:t>
      </w:r>
      <w:r w:rsidR="00BE78BC">
        <w:t>as</w:t>
      </w:r>
      <w:r w:rsidR="004D1467" w:rsidRPr="00B36129">
        <w:t xml:space="preserve"> a clear idea of having a body, but it is also clear and distinct that </w:t>
      </w:r>
      <w:r w:rsidR="00BE78BC">
        <w:t>he is</w:t>
      </w:r>
      <w:r w:rsidR="004D1467" w:rsidRPr="00B36129">
        <w:t xml:space="preserve"> a thing that thinks and is </w:t>
      </w:r>
      <w:r w:rsidRPr="00B36129">
        <w:t>non-extended</w:t>
      </w:r>
      <w:r w:rsidR="004D1467" w:rsidRPr="00B36129">
        <w:t>,</w:t>
      </w:r>
      <w:r w:rsidRPr="00B36129">
        <w:t xml:space="preserve"> </w:t>
      </w:r>
      <w:r w:rsidR="004D1467" w:rsidRPr="00B36129">
        <w:t xml:space="preserve">whereas </w:t>
      </w:r>
      <w:r w:rsidR="00BE78BC">
        <w:t xml:space="preserve">his </w:t>
      </w:r>
      <w:r w:rsidR="004D1467" w:rsidRPr="00B36129">
        <w:t>body</w:t>
      </w:r>
      <w:r w:rsidRPr="00B36129">
        <w:t xml:space="preserve"> </w:t>
      </w:r>
      <w:r w:rsidR="004D1467" w:rsidRPr="00B36129">
        <w:t xml:space="preserve">is simply an extended and </w:t>
      </w:r>
      <w:r w:rsidRPr="00B36129">
        <w:t xml:space="preserve">non-thinking thing. </w:t>
      </w:r>
      <w:r w:rsidR="004D1467" w:rsidRPr="00B36129">
        <w:t>So, it is</w:t>
      </w:r>
      <w:r w:rsidRPr="00B36129">
        <w:t xml:space="preserve"> </w:t>
      </w:r>
      <w:r w:rsidR="004D1467" w:rsidRPr="00B36129">
        <w:t>definite</w:t>
      </w:r>
      <w:r w:rsidRPr="00B36129">
        <w:t xml:space="preserve"> that </w:t>
      </w:r>
      <w:r w:rsidR="00BE78BC">
        <w:t>he is</w:t>
      </w:r>
      <w:r w:rsidRPr="00B36129">
        <w:t xml:space="preserve"> </w:t>
      </w:r>
      <w:r w:rsidR="004D1467" w:rsidRPr="00B36129">
        <w:t>in fact,</w:t>
      </w:r>
      <w:r w:rsidRPr="00B36129">
        <w:t xml:space="preserve"> </w:t>
      </w:r>
      <w:r w:rsidR="004D1467" w:rsidRPr="00B36129">
        <w:t>dissimilar</w:t>
      </w:r>
      <w:r w:rsidRPr="00B36129">
        <w:t xml:space="preserve"> </w:t>
      </w:r>
      <w:r w:rsidR="004D1467" w:rsidRPr="00B36129">
        <w:t>to</w:t>
      </w:r>
      <w:r w:rsidRPr="00B36129">
        <w:t xml:space="preserve"> </w:t>
      </w:r>
      <w:r w:rsidR="00BE78BC">
        <w:t>his</w:t>
      </w:r>
      <w:r w:rsidRPr="00B36129">
        <w:t xml:space="preserve"> body, and can </w:t>
      </w:r>
      <w:r w:rsidR="004D1467" w:rsidRPr="00B36129">
        <w:t>survive</w:t>
      </w:r>
      <w:r w:rsidRPr="00B36129">
        <w:t xml:space="preserve"> without it.</w:t>
      </w:r>
      <w:r w:rsidRPr="00B36129">
        <w:rPr>
          <w:rStyle w:val="FootnoteReference"/>
        </w:rPr>
        <w:footnoteReference w:id="396"/>
      </w:r>
    </w:p>
    <w:p w:rsidR="00751A14" w:rsidRPr="00B36129" w:rsidRDefault="00751A14" w:rsidP="00751A14">
      <w:pPr>
        <w:jc w:val="both"/>
      </w:pPr>
    </w:p>
    <w:p w:rsidR="00751A14" w:rsidRPr="00B36129" w:rsidRDefault="00BE78BC" w:rsidP="00751A14">
      <w:pPr>
        <w:jc w:val="both"/>
      </w:pPr>
      <w:r>
        <w:t>T</w:t>
      </w:r>
      <w:r w:rsidR="004D1467" w:rsidRPr="00B36129">
        <w:t xml:space="preserve">he </w:t>
      </w:r>
      <w:r w:rsidR="00751A14" w:rsidRPr="00B36129">
        <w:rPr>
          <w:rFonts w:eastAsia="Calibri"/>
        </w:rPr>
        <w:t>knowledge of the truth</w:t>
      </w:r>
      <w:r>
        <w:rPr>
          <w:rFonts w:eastAsia="Calibri"/>
        </w:rPr>
        <w:t>, therefore,</w:t>
      </w:r>
      <w:r w:rsidR="00751A14" w:rsidRPr="00B36129">
        <w:rPr>
          <w:rFonts w:eastAsia="Calibri"/>
        </w:rPr>
        <w:t xml:space="preserve"> </w:t>
      </w:r>
      <w:r w:rsidR="004D1467" w:rsidRPr="00B36129">
        <w:rPr>
          <w:rFonts w:eastAsia="Calibri"/>
        </w:rPr>
        <w:t>appears</w:t>
      </w:r>
      <w:r w:rsidR="00751A14" w:rsidRPr="00B36129">
        <w:rPr>
          <w:rFonts w:eastAsia="Calibri"/>
        </w:rPr>
        <w:t xml:space="preserve"> to </w:t>
      </w:r>
      <w:r w:rsidR="004D1467" w:rsidRPr="00B36129">
        <w:rPr>
          <w:rFonts w:eastAsia="Calibri"/>
        </w:rPr>
        <w:t>have its connection only with the mind and</w:t>
      </w:r>
      <w:r w:rsidR="00751A14" w:rsidRPr="00B36129">
        <w:rPr>
          <w:rFonts w:eastAsia="Calibri"/>
        </w:rPr>
        <w:t xml:space="preserve"> not </w:t>
      </w:r>
      <w:r w:rsidR="004D1467" w:rsidRPr="00B36129">
        <w:rPr>
          <w:rFonts w:eastAsia="Calibri"/>
        </w:rPr>
        <w:t>with</w:t>
      </w:r>
      <w:r w:rsidR="00751A14" w:rsidRPr="00B36129">
        <w:rPr>
          <w:rFonts w:eastAsia="Calibri"/>
        </w:rPr>
        <w:t xml:space="preserve"> the </w:t>
      </w:r>
      <w:r w:rsidR="004D1467" w:rsidRPr="00B36129">
        <w:rPr>
          <w:rFonts w:eastAsia="Calibri"/>
        </w:rPr>
        <w:t>blend</w:t>
      </w:r>
      <w:r w:rsidR="00751A14" w:rsidRPr="00B36129">
        <w:rPr>
          <w:rFonts w:eastAsia="Calibri"/>
        </w:rPr>
        <w:t xml:space="preserve"> of mind and body.</w:t>
      </w:r>
      <w:r w:rsidR="00751A14" w:rsidRPr="00B36129">
        <w:rPr>
          <w:rStyle w:val="FootnoteReference"/>
        </w:rPr>
        <w:footnoteReference w:id="397"/>
      </w:r>
    </w:p>
    <w:p w:rsidR="00751A14" w:rsidRPr="00B36129" w:rsidRDefault="00751A14" w:rsidP="00751A14">
      <w:pPr>
        <w:jc w:val="both"/>
      </w:pPr>
    </w:p>
    <w:p w:rsidR="00751A14" w:rsidRPr="00B36129" w:rsidRDefault="004D1467" w:rsidP="00751A14">
      <w:pPr>
        <w:jc w:val="both"/>
      </w:pPr>
      <w:r w:rsidRPr="00B36129">
        <w:t xml:space="preserve">The natures of mind and body are not only </w:t>
      </w:r>
      <w:r w:rsidR="005E4D08" w:rsidRPr="00B36129">
        <w:t>diverse</w:t>
      </w:r>
      <w:r w:rsidRPr="00B36129">
        <w:t xml:space="preserve">, but in some way </w:t>
      </w:r>
      <w:r w:rsidR="005E4D08" w:rsidRPr="00B36129">
        <w:t>contradictory,</w:t>
      </w:r>
      <w:r w:rsidRPr="00B36129">
        <w:t xml:space="preserve"> as body can be divided whereas</w:t>
      </w:r>
      <w:r w:rsidR="00751A14" w:rsidRPr="00B36129">
        <w:t xml:space="preserve"> mind </w:t>
      </w:r>
      <w:r w:rsidRPr="00B36129">
        <w:t xml:space="preserve">is </w:t>
      </w:r>
      <w:r w:rsidR="00751A14" w:rsidRPr="00B36129">
        <w:t xml:space="preserve">indivisible. </w:t>
      </w:r>
      <w:r w:rsidRPr="00B36129">
        <w:t xml:space="preserve">Moreover, </w:t>
      </w:r>
      <w:r w:rsidR="00553FDC" w:rsidRPr="00B36129">
        <w:t xml:space="preserve">though </w:t>
      </w:r>
      <w:r w:rsidRPr="00B36129">
        <w:t xml:space="preserve">we can understand half of a body but </w:t>
      </w:r>
      <w:r w:rsidR="00751A14" w:rsidRPr="00B36129">
        <w:t xml:space="preserve">we cannot </w:t>
      </w:r>
      <w:r w:rsidRPr="00B36129">
        <w:t xml:space="preserve">comprehend </w:t>
      </w:r>
      <w:r w:rsidR="00751A14" w:rsidRPr="00B36129">
        <w:t>half of a mind</w:t>
      </w:r>
      <w:r w:rsidRPr="00B36129">
        <w:t>.</w:t>
      </w:r>
      <w:r w:rsidR="00751A14" w:rsidRPr="00B36129">
        <w:rPr>
          <w:rStyle w:val="FootnoteReference"/>
        </w:rPr>
        <w:footnoteReference w:id="398"/>
      </w:r>
      <w:r w:rsidR="00751A14" w:rsidRPr="00B36129">
        <w:t xml:space="preserve"> (Synopsis to Meditation)</w:t>
      </w:r>
    </w:p>
    <w:p w:rsidR="00751A14" w:rsidRPr="00B36129" w:rsidRDefault="00751A14" w:rsidP="00751A14">
      <w:pPr>
        <w:jc w:val="both"/>
      </w:pPr>
    </w:p>
    <w:p w:rsidR="00751A14" w:rsidRPr="00B36129" w:rsidRDefault="00751A14" w:rsidP="00751A14">
      <w:pPr>
        <w:tabs>
          <w:tab w:val="left" w:pos="2190"/>
        </w:tabs>
        <w:jc w:val="both"/>
      </w:pPr>
      <w:r w:rsidRPr="00B36129">
        <w:t>For further clarification</w:t>
      </w:r>
      <w:r w:rsidR="00553FDC" w:rsidRPr="00B36129">
        <w:t>,</w:t>
      </w:r>
      <w:r w:rsidRPr="00B36129">
        <w:t xml:space="preserve"> Descartes elaborates this point at various other places as well: “Even if the body is destroyed entirely, the mind or soul is not harmed – it merely leaves the body.”</w:t>
      </w:r>
      <w:r w:rsidRPr="00B36129">
        <w:rPr>
          <w:rStyle w:val="FootnoteReference"/>
        </w:rPr>
        <w:footnoteReference w:id="399"/>
      </w:r>
      <w:r w:rsidRPr="00B36129">
        <w:t xml:space="preserve"> It, therefore, is required to </w:t>
      </w:r>
      <w:r w:rsidR="00DA2350" w:rsidRPr="00B36129">
        <w:t>believe</w:t>
      </w:r>
      <w:r w:rsidRPr="00B36129">
        <w:t xml:space="preserve"> on faith that </w:t>
      </w:r>
      <w:r w:rsidR="00DA2350" w:rsidRPr="00B36129">
        <w:t xml:space="preserve">on death only the human body dies and not the </w:t>
      </w:r>
      <w:r w:rsidR="006C6B33" w:rsidRPr="00B36129">
        <w:t xml:space="preserve">mind or the </w:t>
      </w:r>
      <w:r w:rsidR="00DA2350" w:rsidRPr="00B36129">
        <w:t>so</w:t>
      </w:r>
      <w:r w:rsidRPr="00B36129">
        <w:t>ul. He further states: “Bodily death, is only a transformation of shape and configuration in the component parts of the matter of which the body is composed.”</w:t>
      </w:r>
      <w:r w:rsidRPr="00B36129">
        <w:rPr>
          <w:rStyle w:val="FootnoteReference"/>
        </w:rPr>
        <w:footnoteReference w:id="400"/>
      </w:r>
      <w:r w:rsidRPr="00B36129">
        <w:t xml:space="preserve"> </w:t>
      </w:r>
    </w:p>
    <w:p w:rsidR="00751A14" w:rsidRPr="00B36129" w:rsidRDefault="00751A14" w:rsidP="00751A14">
      <w:pPr>
        <w:jc w:val="both"/>
      </w:pPr>
    </w:p>
    <w:p w:rsidR="00751A14" w:rsidRPr="00B36129" w:rsidRDefault="00751A14" w:rsidP="00751A14">
      <w:pPr>
        <w:jc w:val="both"/>
      </w:pPr>
      <w:r w:rsidRPr="00B36129">
        <w:t>Although mind and body are different in their essence, but nature teaches us that despite these diversities, they also have a close relation</w:t>
      </w:r>
      <w:r w:rsidR="00553FDC" w:rsidRPr="00B36129">
        <w:t>,</w:t>
      </w:r>
      <w:r w:rsidRPr="00B36129">
        <w:t xml:space="preserve"> so in a sense, they complement each other.</w:t>
      </w:r>
      <w:r w:rsidR="006C6B33" w:rsidRPr="00B36129">
        <w:t xml:space="preserve"> </w:t>
      </w:r>
      <w:r w:rsidRPr="00B36129">
        <w:t>What nature teaches us</w:t>
      </w:r>
      <w:r w:rsidR="00BE78BC">
        <w:t>,</w:t>
      </w:r>
      <w:r w:rsidRPr="00B36129">
        <w:t xml:space="preserve"> can never be baseless and futile and</w:t>
      </w:r>
      <w:r w:rsidR="00553FDC" w:rsidRPr="00B36129">
        <w:t xml:space="preserve"> must have some certainty in it.</w:t>
      </w:r>
      <w:r w:rsidRPr="00B36129">
        <w:t xml:space="preserve"> </w:t>
      </w:r>
      <w:r w:rsidR="00553FDC" w:rsidRPr="00B36129">
        <w:t xml:space="preserve">So it is correct, </w:t>
      </w:r>
      <w:r w:rsidRPr="00B36129">
        <w:t xml:space="preserve">that </w:t>
      </w:r>
      <w:r w:rsidR="00BE78BC">
        <w:t>we</w:t>
      </w:r>
      <w:r w:rsidRPr="00B36129">
        <w:t xml:space="preserve"> ha</w:t>
      </w:r>
      <w:r w:rsidR="00BE78BC">
        <w:t>ve</w:t>
      </w:r>
      <w:r w:rsidRPr="00B36129">
        <w:t xml:space="preserve"> a body</w:t>
      </w:r>
      <w:r w:rsidR="00553FDC" w:rsidRPr="00B36129">
        <w:t>,</w:t>
      </w:r>
      <w:r w:rsidRPr="00B36129">
        <w:t xml:space="preserve"> and mind and body affect each other.</w:t>
      </w:r>
      <w:r w:rsidR="006C6B33" w:rsidRPr="00B36129">
        <w:t xml:space="preserve"> </w:t>
      </w:r>
      <w:r w:rsidR="00553FDC" w:rsidRPr="00B36129">
        <w:t>As</w:t>
      </w:r>
      <w:r w:rsidR="006C6B33" w:rsidRPr="00B36129">
        <w:t>, when we feel pai</w:t>
      </w:r>
      <w:r w:rsidR="00553FDC" w:rsidRPr="00B36129">
        <w:t>n, our body also experiences it</w:t>
      </w:r>
      <w:r w:rsidR="006C6B33" w:rsidRPr="00B36129">
        <w:t xml:space="preserve"> </w:t>
      </w:r>
      <w:r w:rsidR="00553FDC" w:rsidRPr="00B36129">
        <w:t>and w</w:t>
      </w:r>
      <w:r w:rsidR="006C6B33" w:rsidRPr="00B36129">
        <w:t>hen we are hungry or thirsty, our body demands food and drink, etc.</w:t>
      </w:r>
      <w:r w:rsidRPr="00B36129">
        <w:rPr>
          <w:rStyle w:val="FootnoteReference"/>
        </w:rPr>
        <w:footnoteReference w:id="401"/>
      </w:r>
      <w:r w:rsidR="006C6B33" w:rsidRPr="00B36129">
        <w:t xml:space="preserve"> Likewise, people feel pain erratically in the lost part of their body even if their leg or arm is cut off.</w:t>
      </w:r>
      <w:r w:rsidRPr="00B36129">
        <w:rPr>
          <w:rStyle w:val="FootnoteReference"/>
        </w:rPr>
        <w:footnoteReference w:id="402"/>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jc w:val="both"/>
      </w:pPr>
      <w:r w:rsidRPr="00B36129">
        <w:t>These two substances i.e., mind and body, are “very intimately conjoined”.</w:t>
      </w:r>
      <w:r w:rsidRPr="00B36129">
        <w:rPr>
          <w:rStyle w:val="FootnoteReference"/>
        </w:rPr>
        <w:footnoteReference w:id="403"/>
      </w:r>
      <w:r w:rsidRPr="00B36129">
        <w:t xml:space="preserve"> </w:t>
      </w:r>
      <w:r w:rsidR="009E2DD1" w:rsidRPr="00B36129">
        <w:t>A</w:t>
      </w:r>
      <w:r w:rsidRPr="00B36129">
        <w:t xml:space="preserve">ccording to </w:t>
      </w:r>
      <w:r w:rsidR="009E2DD1" w:rsidRPr="00B36129">
        <w:t>Descartes</w:t>
      </w:r>
      <w:r w:rsidRPr="00B36129">
        <w:t xml:space="preserve">, it has not happened by chance that human mind has got connected with a body; on the </w:t>
      </w:r>
      <w:r w:rsidRPr="00B36129">
        <w:lastRenderedPageBreak/>
        <w:t xml:space="preserve">contrary, God has ordained it that human mind or soul could not exist without being conjoined to a body. </w:t>
      </w:r>
    </w:p>
    <w:p w:rsidR="00751A14" w:rsidRPr="00B36129" w:rsidRDefault="00751A14" w:rsidP="00751A14">
      <w:pPr>
        <w:jc w:val="both"/>
      </w:pPr>
    </w:p>
    <w:p w:rsidR="00751A14" w:rsidRPr="00B36129" w:rsidRDefault="00751A14" w:rsidP="00751A14">
      <w:pPr>
        <w:jc w:val="both"/>
      </w:pPr>
      <w:r w:rsidRPr="00B36129">
        <w:t>The relation of soul and body does not lie in the fact that the soul gives life to the body or dominates</w:t>
      </w:r>
      <w:r w:rsidR="00BE78BC">
        <w:t xml:space="preserve"> it.</w:t>
      </w:r>
      <w:r w:rsidRPr="00B36129">
        <w:t xml:space="preserve"> </w:t>
      </w:r>
      <w:r w:rsidR="00BE78BC">
        <w:t>S</w:t>
      </w:r>
      <w:r w:rsidRPr="00B36129">
        <w:t>o</w:t>
      </w:r>
      <w:r w:rsidR="00BE78BC">
        <w:t>,</w:t>
      </w:r>
      <w:r w:rsidRPr="00B36129">
        <w:t xml:space="preserve"> a person is not merely “a spirit that makes use of a body “.</w:t>
      </w:r>
      <w:r w:rsidRPr="00B36129">
        <w:rPr>
          <w:rStyle w:val="FootnoteReference"/>
        </w:rPr>
        <w:footnoteReference w:id="404"/>
      </w:r>
      <w:r w:rsidRPr="00B36129">
        <w:t xml:space="preserve"> The relation is rather two sided “the change in the brain causes </w:t>
      </w:r>
      <w:r w:rsidRPr="00B36129">
        <w:rPr>
          <w:rStyle w:val="Emphasis"/>
        </w:rPr>
        <w:t>my arm to move</w:t>
      </w:r>
      <w:r w:rsidRPr="00B36129">
        <w:t xml:space="preserve">, and that </w:t>
      </w:r>
      <w:r w:rsidRPr="00B36129">
        <w:rPr>
          <w:rStyle w:val="Emphasis"/>
        </w:rPr>
        <w:t>my moving my arm</w:t>
      </w:r>
      <w:r w:rsidRPr="00B36129">
        <w:t xml:space="preserve"> causes the change in the brain.”</w:t>
      </w:r>
      <w:r w:rsidR="00A4372A">
        <w:rPr>
          <w:rStyle w:val="FootnoteReference"/>
        </w:rPr>
        <w:footnoteReference w:id="405"/>
      </w:r>
      <w:r w:rsidRPr="00B36129">
        <w:t xml:space="preserve"> In the Cartesian theory, ‘my moving my arm causes the change in the brain’ actually means that willing causes the change in the brain.</w:t>
      </w:r>
    </w:p>
    <w:p w:rsidR="00751A14" w:rsidRPr="00B36129" w:rsidRDefault="00751A14" w:rsidP="00751A14">
      <w:pPr>
        <w:jc w:val="both"/>
      </w:pPr>
    </w:p>
    <w:p w:rsidR="00751A14" w:rsidRPr="00B36129" w:rsidRDefault="00751A14" w:rsidP="00751A14">
      <w:pPr>
        <w:tabs>
          <w:tab w:val="left" w:pos="2190"/>
        </w:tabs>
        <w:jc w:val="both"/>
      </w:pPr>
      <w:r w:rsidRPr="00B36129">
        <w:t>Descartes presents the issue of how the soul interacts with the body in a much more detailed way</w:t>
      </w:r>
      <w:r w:rsidR="009E2DD1" w:rsidRPr="00B36129">
        <w:t>, in his ‘Passions of the Soul’, and</w:t>
      </w:r>
      <w:r w:rsidRPr="00B36129">
        <w:t xml:space="preserve"> discloses </w:t>
      </w:r>
      <w:r w:rsidR="009E2DD1" w:rsidRPr="00B36129">
        <w:t>that there is a little gland which exists in the middle of the brain, called ‘the conarion’, through which</w:t>
      </w:r>
      <w:r w:rsidRPr="00B36129">
        <w:t xml:space="preserve"> the soul directly exercises its functions</w:t>
      </w:r>
      <w:r w:rsidR="009E2DD1" w:rsidRPr="00B36129">
        <w:t xml:space="preserve"> on the body.</w:t>
      </w:r>
      <w:r w:rsidRPr="00B36129">
        <w:rPr>
          <w:rStyle w:val="FootnoteReference"/>
        </w:rPr>
        <w:footnoteReference w:id="406"/>
      </w:r>
    </w:p>
    <w:p w:rsidR="00751A14" w:rsidRPr="00B36129" w:rsidRDefault="00751A14" w:rsidP="00751A14">
      <w:pPr>
        <w:pStyle w:val="HTMLPreformatted"/>
        <w:jc w:val="both"/>
        <w:rPr>
          <w:rFonts w:ascii="Times New Roman" w:hAnsi="Times New Roman" w:cs="Times New Roman"/>
          <w:sz w:val="24"/>
          <w:szCs w:val="24"/>
        </w:rPr>
      </w:pPr>
    </w:p>
    <w:p w:rsidR="00553FDC"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However, this</w:t>
      </w:r>
      <w:r w:rsidR="009E2DD1" w:rsidRPr="00B36129">
        <w:rPr>
          <w:rFonts w:ascii="Times New Roman" w:hAnsi="Times New Roman" w:cs="Times New Roman"/>
          <w:sz w:val="24"/>
          <w:szCs w:val="24"/>
        </w:rPr>
        <w:t xml:space="preserve"> </w:t>
      </w:r>
      <w:r w:rsidRPr="00B36129">
        <w:rPr>
          <w:rFonts w:ascii="Times New Roman" w:hAnsi="Times New Roman" w:cs="Times New Roman"/>
          <w:sz w:val="24"/>
          <w:szCs w:val="24"/>
        </w:rPr>
        <w:t>conarion or Pineal gland produces different effects in different human beings. R</w:t>
      </w:r>
      <w:r w:rsidR="009E2DD1" w:rsidRPr="00B36129">
        <w:rPr>
          <w:rFonts w:ascii="Times New Roman" w:hAnsi="Times New Roman" w:cs="Times New Roman"/>
          <w:sz w:val="24"/>
          <w:szCs w:val="24"/>
        </w:rPr>
        <w:t xml:space="preserve">ule XXXIX describes the </w:t>
      </w:r>
      <w:r w:rsidR="00715102" w:rsidRPr="00B36129">
        <w:rPr>
          <w:rFonts w:ascii="Times New Roman" w:hAnsi="Times New Roman" w:cs="Times New Roman"/>
          <w:sz w:val="24"/>
          <w:szCs w:val="24"/>
        </w:rPr>
        <w:t>fact</w:t>
      </w:r>
      <w:r w:rsidR="00715102">
        <w:rPr>
          <w:rFonts w:ascii="Times New Roman" w:hAnsi="Times New Roman" w:cs="Times New Roman"/>
          <w:sz w:val="24"/>
          <w:szCs w:val="24"/>
        </w:rPr>
        <w:t xml:space="preserve"> that</w:t>
      </w:r>
      <w:r w:rsidR="009E2DD1" w:rsidRPr="00B36129">
        <w:rPr>
          <w:rFonts w:ascii="Times New Roman" w:hAnsi="Times New Roman" w:cs="Times New Roman"/>
          <w:sz w:val="24"/>
          <w:szCs w:val="24"/>
        </w:rPr>
        <w:t xml:space="preserve"> though a terrifying object puts the same idea on the gland, yet causes fear in certain men, </w:t>
      </w:r>
      <w:r w:rsidRPr="00B36129">
        <w:rPr>
          <w:rFonts w:ascii="Times New Roman" w:hAnsi="Times New Roman" w:cs="Times New Roman"/>
          <w:sz w:val="24"/>
          <w:szCs w:val="24"/>
        </w:rPr>
        <w:t>courage and confidence</w:t>
      </w:r>
      <w:r w:rsidR="009E2DD1" w:rsidRPr="00B36129">
        <w:rPr>
          <w:rFonts w:ascii="Times New Roman" w:hAnsi="Times New Roman" w:cs="Times New Roman"/>
          <w:sz w:val="24"/>
          <w:szCs w:val="24"/>
        </w:rPr>
        <w:t xml:space="preserve"> in others, while it may cause </w:t>
      </w:r>
      <w:r w:rsidRPr="00B36129">
        <w:rPr>
          <w:rFonts w:ascii="Times New Roman" w:hAnsi="Times New Roman" w:cs="Times New Roman"/>
          <w:sz w:val="24"/>
          <w:szCs w:val="24"/>
        </w:rPr>
        <w:t xml:space="preserve">to move the hands </w:t>
      </w:r>
      <w:r w:rsidR="009E2DD1" w:rsidRPr="00B36129">
        <w:rPr>
          <w:rFonts w:ascii="Times New Roman" w:hAnsi="Times New Roman" w:cs="Times New Roman"/>
          <w:sz w:val="24"/>
          <w:szCs w:val="24"/>
        </w:rPr>
        <w:t xml:space="preserve">in </w:t>
      </w:r>
      <w:r w:rsidRPr="00B36129">
        <w:rPr>
          <w:rFonts w:ascii="Times New Roman" w:hAnsi="Times New Roman" w:cs="Times New Roman"/>
          <w:sz w:val="24"/>
          <w:szCs w:val="24"/>
        </w:rPr>
        <w:t>self-</w:t>
      </w:r>
      <w:r w:rsidR="009E2DD1" w:rsidRPr="00B36129">
        <w:rPr>
          <w:rFonts w:ascii="Times New Roman" w:hAnsi="Times New Roman" w:cs="Times New Roman"/>
          <w:sz w:val="24"/>
          <w:szCs w:val="24"/>
        </w:rPr>
        <w:t>defense, in some others</w:t>
      </w:r>
      <w:r w:rsidRPr="00B36129">
        <w:rPr>
          <w:rFonts w:ascii="Times New Roman" w:hAnsi="Times New Roman" w:cs="Times New Roman"/>
          <w:sz w:val="24"/>
          <w:szCs w:val="24"/>
        </w:rPr>
        <w:t>.</w:t>
      </w:r>
      <w:r w:rsidRPr="00B36129">
        <w:rPr>
          <w:rStyle w:val="FootnoteReference"/>
          <w:rFonts w:ascii="Times New Roman" w:hAnsi="Times New Roman" w:cs="Times New Roman"/>
          <w:sz w:val="24"/>
          <w:szCs w:val="24"/>
        </w:rPr>
        <w:footnoteReference w:id="407"/>
      </w:r>
    </w:p>
    <w:p w:rsidR="00553FDC" w:rsidRPr="00B36129" w:rsidRDefault="00553FDC" w:rsidP="00751A14">
      <w:pPr>
        <w:pStyle w:val="HTMLPreformatted"/>
        <w:jc w:val="both"/>
        <w:rPr>
          <w:rFonts w:ascii="Times New Roman" w:hAnsi="Times New Roman" w:cs="Times New Roman"/>
          <w:sz w:val="24"/>
          <w:szCs w:val="24"/>
        </w:rPr>
      </w:pPr>
    </w:p>
    <w:p w:rsidR="00553FDC" w:rsidRPr="00B36129" w:rsidRDefault="00553FDC" w:rsidP="00751A14">
      <w:pPr>
        <w:pStyle w:val="HTMLPreformatted"/>
        <w:jc w:val="both"/>
        <w:rPr>
          <w:rFonts w:ascii="Times New Roman" w:hAnsi="Times New Roman" w:cs="Times New Roman"/>
          <w:sz w:val="24"/>
          <w:szCs w:val="24"/>
        </w:rPr>
      </w:pPr>
    </w:p>
    <w:p w:rsidR="00751A14" w:rsidRPr="00B36129" w:rsidRDefault="009E2DD1" w:rsidP="00751A14">
      <w:pPr>
        <w:pStyle w:val="HTMLPreformatted"/>
        <w:jc w:val="both"/>
        <w:rPr>
          <w:rFonts w:ascii="Times New Roman" w:hAnsi="Times New Roman" w:cs="Times New Roman"/>
          <w:sz w:val="32"/>
          <w:szCs w:val="36"/>
        </w:rPr>
      </w:pPr>
      <w:r w:rsidRPr="00B36129">
        <w:rPr>
          <w:rFonts w:ascii="Times New Roman" w:hAnsi="Times New Roman" w:cs="Times New Roman"/>
          <w:sz w:val="32"/>
          <w:szCs w:val="36"/>
        </w:rPr>
        <w:t>Moral Teachings:</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Mind and body are distinct from each other to such an extent that body is mortal and can die but soul is everlasting a</w:t>
      </w:r>
      <w:r w:rsidR="001E22B6" w:rsidRPr="00B36129">
        <w:rPr>
          <w:rFonts w:ascii="Times New Roman" w:hAnsi="Times New Roman" w:cs="Times New Roman"/>
          <w:sz w:val="24"/>
          <w:szCs w:val="24"/>
        </w:rPr>
        <w:t>nd immortal and will not perish.</w:t>
      </w:r>
      <w:r w:rsidRPr="00B36129">
        <w:rPr>
          <w:rFonts w:ascii="Times New Roman" w:hAnsi="Times New Roman" w:cs="Times New Roman"/>
          <w:sz w:val="24"/>
          <w:szCs w:val="24"/>
        </w:rPr>
        <w:t xml:space="preserve"> </w:t>
      </w:r>
      <w:r w:rsidR="001E22B6" w:rsidRPr="00B36129">
        <w:rPr>
          <w:rFonts w:ascii="Times New Roman" w:hAnsi="Times New Roman" w:cs="Times New Roman"/>
          <w:sz w:val="24"/>
          <w:szCs w:val="24"/>
        </w:rPr>
        <w:t>S</w:t>
      </w:r>
      <w:r w:rsidRPr="00B36129">
        <w:rPr>
          <w:rFonts w:ascii="Times New Roman" w:hAnsi="Times New Roman" w:cs="Times New Roman"/>
          <w:sz w:val="24"/>
          <w:szCs w:val="24"/>
        </w:rPr>
        <w:t>o</w:t>
      </w:r>
      <w:r w:rsidR="001E22B6" w:rsidRPr="00B36129">
        <w:rPr>
          <w:rFonts w:ascii="Times New Roman" w:hAnsi="Times New Roman" w:cs="Times New Roman"/>
          <w:sz w:val="24"/>
          <w:szCs w:val="24"/>
        </w:rPr>
        <w:t>,</w:t>
      </w:r>
      <w:r w:rsidRPr="00B36129">
        <w:rPr>
          <w:rFonts w:ascii="Times New Roman" w:hAnsi="Times New Roman" w:cs="Times New Roman"/>
          <w:sz w:val="24"/>
          <w:szCs w:val="24"/>
        </w:rPr>
        <w:t xml:space="preserve"> we should believe that after death, we will be given a new life</w:t>
      </w:r>
      <w:r w:rsidR="002E331F" w:rsidRPr="00B36129">
        <w:rPr>
          <w:rFonts w:ascii="Times New Roman" w:hAnsi="Times New Roman" w:cs="Times New Roman"/>
          <w:sz w:val="24"/>
          <w:szCs w:val="24"/>
        </w:rPr>
        <w:t>.</w:t>
      </w:r>
    </w:p>
    <w:p w:rsidR="00751A14" w:rsidRPr="00B36129" w:rsidRDefault="00751A14" w:rsidP="00751A14">
      <w:pPr>
        <w:jc w:val="both"/>
      </w:pPr>
    </w:p>
    <w:p w:rsidR="00751A14" w:rsidRPr="00B36129" w:rsidRDefault="00751A14" w:rsidP="00751A14">
      <w:pPr>
        <w:jc w:val="both"/>
      </w:pPr>
      <w:r w:rsidRPr="00B36129">
        <w:t xml:space="preserve">When we </w:t>
      </w:r>
      <w:r w:rsidR="001E22B6" w:rsidRPr="00B36129">
        <w:t>are</w:t>
      </w:r>
      <w:r w:rsidRPr="00B36129">
        <w:t xml:space="preserve"> </w:t>
      </w:r>
      <w:r w:rsidR="001E22B6" w:rsidRPr="00B36129">
        <w:t>convinced</w:t>
      </w:r>
      <w:r w:rsidRPr="00B36129">
        <w:t xml:space="preserve"> of an after-life, we get the idea that our lives in this temporary world are not meaningless and that we are accountable for whatever we do here. It also motivates us to lead our lives according to a moral code of conduct, so that we cannot only remain successful in the hereafter but </w:t>
      </w:r>
      <w:r w:rsidR="00AD7FB7">
        <w:t xml:space="preserve">can </w:t>
      </w:r>
      <w:r w:rsidRPr="00B36129">
        <w:t xml:space="preserve">also spend our lives happily and with full satisfaction in this world. </w:t>
      </w:r>
    </w:p>
    <w:p w:rsidR="00751A14" w:rsidRPr="00B36129" w:rsidRDefault="00751A14" w:rsidP="00751A14">
      <w:pPr>
        <w:jc w:val="both"/>
      </w:pPr>
    </w:p>
    <w:p w:rsidR="00751A14" w:rsidRPr="00B36129" w:rsidRDefault="00751A14" w:rsidP="00751A14">
      <w:pPr>
        <w:jc w:val="both"/>
      </w:pPr>
      <w:r w:rsidRPr="00B36129">
        <w:t>We are accountable for our proceedings due to a special attribute, which God has endowed us with, which is called free-will. It means that we are not bound in our actions by the will of God or any other factor. It also indicates the importance of free-will, because it is only due to its application that we are able to do what we yearn for. Only due to the capacity of free-will</w:t>
      </w:r>
      <w:r w:rsidR="00F352B2">
        <w:t>,</w:t>
      </w:r>
      <w:r w:rsidRPr="00B36129">
        <w:t xml:space="preserve"> we can cho</w:t>
      </w:r>
      <w:r w:rsidR="002E331F" w:rsidRPr="00B36129">
        <w:t>o</w:t>
      </w:r>
      <w:r w:rsidRPr="00B36129">
        <w:t>se between the wrong or the right. So, if we employ it properly, only then we have the right to get admiration, on the contrary, we will be called guilty and earn only dishonor</w:t>
      </w:r>
      <w:r w:rsidR="002E331F" w:rsidRPr="00B36129">
        <w:t>.</w:t>
      </w:r>
      <w:r w:rsidRPr="00B36129">
        <w:rPr>
          <w:rStyle w:val="FootnoteReference"/>
        </w:rPr>
        <w:footnoteReference w:id="408"/>
      </w:r>
    </w:p>
    <w:p w:rsidR="00751A14" w:rsidRPr="00B36129" w:rsidRDefault="00751A14" w:rsidP="00751A14">
      <w:pPr>
        <w:jc w:val="both"/>
      </w:pPr>
    </w:p>
    <w:p w:rsidR="00751A14" w:rsidRPr="00B36129" w:rsidRDefault="00751A14" w:rsidP="00751A14">
      <w:pPr>
        <w:jc w:val="both"/>
      </w:pPr>
      <w:r w:rsidRPr="00B36129">
        <w:t xml:space="preserve">In this sense, morality has been considered to have a special significance in Cartesian philosophy. In </w:t>
      </w:r>
      <w:r w:rsidR="00747083" w:rsidRPr="00B36129">
        <w:t xml:space="preserve">a </w:t>
      </w:r>
      <w:r w:rsidRPr="00B36129">
        <w:t xml:space="preserve">Descartes’ famous metaphor, morality finds an important place along with </w:t>
      </w:r>
      <w:r w:rsidRPr="00B36129">
        <w:lastRenderedPageBreak/>
        <w:t>mechanics and medicine, as the fruit-bearing branches of the tree of knowledge</w:t>
      </w:r>
      <w:r w:rsidR="001E22B6" w:rsidRPr="00B36129">
        <w:t>,</w:t>
      </w:r>
      <w:r w:rsidRPr="00B36129">
        <w:t xml:space="preserve"> of which </w:t>
      </w:r>
      <w:r w:rsidR="002E331F" w:rsidRPr="00B36129">
        <w:t xml:space="preserve">roots are </w:t>
      </w:r>
      <w:r w:rsidRPr="00B36129">
        <w:t xml:space="preserve">metaphysics and </w:t>
      </w:r>
      <w:r w:rsidR="002E331F" w:rsidRPr="00B36129">
        <w:t xml:space="preserve">trunk is </w:t>
      </w:r>
      <w:r w:rsidRPr="00B36129">
        <w:t>physics.</w:t>
      </w:r>
      <w:r w:rsidRPr="00B36129">
        <w:rPr>
          <w:rStyle w:val="FootnoteReference"/>
        </w:rPr>
        <w:footnoteReference w:id="409"/>
      </w:r>
    </w:p>
    <w:p w:rsidR="00751A14" w:rsidRPr="00B36129" w:rsidRDefault="00751A14" w:rsidP="00751A14">
      <w:pPr>
        <w:jc w:val="both"/>
      </w:pPr>
    </w:p>
    <w:p w:rsidR="00751A14" w:rsidRPr="00B36129" w:rsidRDefault="00751A14" w:rsidP="00751A14">
      <w:pPr>
        <w:jc w:val="both"/>
      </w:pPr>
      <w:r w:rsidRPr="00B36129">
        <w:t xml:space="preserve">At another place, morality has even been illustrated as the “ultimate level of wisdom” </w:t>
      </w:r>
      <w:r w:rsidRPr="00B36129">
        <w:rPr>
          <w:rStyle w:val="FootnoteReference"/>
        </w:rPr>
        <w:footnoteReference w:id="410"/>
      </w:r>
      <w:r w:rsidRPr="00B36129">
        <w:t xml:space="preserve"> and “supreme perfection and felicity of life”.</w:t>
      </w:r>
      <w:r w:rsidRPr="00B36129">
        <w:rPr>
          <w:rStyle w:val="FootnoteReference"/>
        </w:rPr>
        <w:footnoteReference w:id="411"/>
      </w:r>
    </w:p>
    <w:p w:rsidR="00751A14" w:rsidRPr="00B36129" w:rsidRDefault="00751A14" w:rsidP="00751A14">
      <w:pPr>
        <w:tabs>
          <w:tab w:val="left" w:pos="2190"/>
        </w:tabs>
        <w:jc w:val="both"/>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Descartes concept of ‘ethics’ resembles in a sense with that of Aristotle, viz. “the science of how best to enjoy a fulfilled and rewarding life.”</w:t>
      </w:r>
      <w:r w:rsidRPr="00B36129">
        <w:rPr>
          <w:rStyle w:val="FootnoteReference"/>
          <w:rFonts w:ascii="Times New Roman" w:hAnsi="Times New Roman" w:cs="Times New Roman"/>
          <w:sz w:val="24"/>
          <w:szCs w:val="24"/>
        </w:rPr>
        <w:footnoteReference w:id="412"/>
      </w:r>
      <w:r w:rsidRPr="00B36129">
        <w:rPr>
          <w:rFonts w:ascii="Times New Roman" w:hAnsi="Times New Roman" w:cs="Times New Roman"/>
          <w:sz w:val="24"/>
          <w:szCs w:val="24"/>
        </w:rPr>
        <w:t>Descartes believed that his scientific system could offer practical advantages</w:t>
      </w:r>
      <w:r w:rsidR="00F352B2">
        <w:rPr>
          <w:rFonts w:ascii="Times New Roman" w:hAnsi="Times New Roman" w:cs="Times New Roman"/>
          <w:sz w:val="24"/>
          <w:szCs w:val="24"/>
        </w:rPr>
        <w:t>,</w:t>
      </w:r>
      <w:r w:rsidRPr="00B36129">
        <w:rPr>
          <w:rFonts w:ascii="Times New Roman" w:hAnsi="Times New Roman" w:cs="Times New Roman"/>
          <w:sz w:val="24"/>
          <w:szCs w:val="24"/>
        </w:rPr>
        <w:t xml:space="preserve"> which would make </w:t>
      </w:r>
      <w:r w:rsidR="001E22B6" w:rsidRPr="00B36129">
        <w:rPr>
          <w:rFonts w:ascii="Times New Roman" w:hAnsi="Times New Roman" w:cs="Times New Roman"/>
          <w:sz w:val="24"/>
          <w:szCs w:val="24"/>
        </w:rPr>
        <w:t>our lives</w:t>
      </w:r>
      <w:r w:rsidRPr="00B36129">
        <w:rPr>
          <w:rFonts w:ascii="Times New Roman" w:hAnsi="Times New Roman" w:cs="Times New Roman"/>
          <w:sz w:val="24"/>
          <w:szCs w:val="24"/>
        </w:rPr>
        <w:t xml:space="preserve"> </w:t>
      </w:r>
      <w:r w:rsidR="001E22B6" w:rsidRPr="00B36129">
        <w:rPr>
          <w:rFonts w:ascii="Times New Roman" w:hAnsi="Times New Roman" w:cs="Times New Roman"/>
          <w:sz w:val="24"/>
          <w:szCs w:val="24"/>
        </w:rPr>
        <w:t>rather</w:t>
      </w:r>
      <w:r w:rsidRPr="00B36129">
        <w:rPr>
          <w:rFonts w:ascii="Times New Roman" w:hAnsi="Times New Roman" w:cs="Times New Roman"/>
          <w:sz w:val="24"/>
          <w:szCs w:val="24"/>
        </w:rPr>
        <w:t xml:space="preserve"> more useful. Contrary to the ‘speculative philosophy’ of the </w:t>
      </w:r>
      <w:r w:rsidR="00747083" w:rsidRPr="00B36129">
        <w:rPr>
          <w:rFonts w:ascii="Times New Roman" w:hAnsi="Times New Roman" w:cs="Times New Roman"/>
          <w:sz w:val="24"/>
          <w:szCs w:val="24"/>
        </w:rPr>
        <w:t>Schoolmen</w:t>
      </w:r>
      <w:r w:rsidRPr="00B36129">
        <w:rPr>
          <w:rFonts w:ascii="Times New Roman" w:hAnsi="Times New Roman" w:cs="Times New Roman"/>
          <w:sz w:val="24"/>
          <w:szCs w:val="24"/>
        </w:rPr>
        <w:t xml:space="preserve">, Descartes proposes a practical philosophy that would ultimately </w:t>
      </w:r>
      <w:r w:rsidR="00975DB2" w:rsidRPr="00B36129">
        <w:rPr>
          <w:rFonts w:ascii="Times New Roman" w:hAnsi="Times New Roman" w:cs="Times New Roman"/>
          <w:sz w:val="24"/>
          <w:szCs w:val="24"/>
        </w:rPr>
        <w:t>enable us to be the “</w:t>
      </w:r>
      <w:r w:rsidRPr="00B36129">
        <w:rPr>
          <w:rFonts w:ascii="Times New Roman" w:hAnsi="Times New Roman" w:cs="Times New Roman"/>
          <w:sz w:val="24"/>
          <w:szCs w:val="24"/>
        </w:rPr>
        <w:t>masters and possessors of nature.”</w:t>
      </w:r>
      <w:r w:rsidRPr="00B36129">
        <w:rPr>
          <w:rStyle w:val="FootnoteReference"/>
          <w:rFonts w:ascii="Times New Roman" w:hAnsi="Times New Roman" w:cs="Times New Roman"/>
          <w:sz w:val="24"/>
          <w:szCs w:val="24"/>
        </w:rPr>
        <w:footnoteReference w:id="413"/>
      </w:r>
      <w:r w:rsidRPr="00B36129">
        <w:rPr>
          <w:rFonts w:ascii="Times New Roman" w:hAnsi="Times New Roman" w:cs="Times New Roman"/>
          <w:sz w:val="24"/>
          <w:szCs w:val="24"/>
        </w:rPr>
        <w:t xml:space="preserve"> The other benefits, which Descartes’ philosophy presents, were “the possibilities of prolonging life” </w:t>
      </w:r>
      <w:r w:rsidRPr="00B36129">
        <w:rPr>
          <w:rStyle w:val="FootnoteReference"/>
          <w:rFonts w:ascii="Times New Roman" w:hAnsi="Times New Roman" w:cs="Times New Roman"/>
          <w:sz w:val="24"/>
          <w:szCs w:val="24"/>
        </w:rPr>
        <w:footnoteReference w:id="414"/>
      </w:r>
      <w:r w:rsidRPr="00B36129">
        <w:rPr>
          <w:rFonts w:ascii="Times New Roman" w:hAnsi="Times New Roman" w:cs="Times New Roman"/>
          <w:sz w:val="24"/>
          <w:szCs w:val="24"/>
        </w:rPr>
        <w:t xml:space="preserve"> through better physical and mental </w:t>
      </w:r>
      <w:r w:rsidR="00975DB2" w:rsidRPr="00B36129">
        <w:rPr>
          <w:rFonts w:ascii="Times New Roman" w:hAnsi="Times New Roman" w:cs="Times New Roman"/>
          <w:sz w:val="24"/>
          <w:szCs w:val="24"/>
        </w:rPr>
        <w:t>strength.</w:t>
      </w:r>
    </w:p>
    <w:p w:rsidR="00751A14" w:rsidRPr="00B36129" w:rsidRDefault="00751A14" w:rsidP="00751A14">
      <w:pPr>
        <w:pStyle w:val="HTMLPreformatted"/>
        <w:jc w:val="both"/>
      </w:pPr>
    </w:p>
    <w:p w:rsidR="00751A14" w:rsidRPr="00B36129" w:rsidRDefault="00751A14" w:rsidP="00751A14">
      <w:pPr>
        <w:jc w:val="both"/>
      </w:pPr>
      <w:r w:rsidRPr="00B36129">
        <w:t>Therefore</w:t>
      </w:r>
      <w:r w:rsidR="00F352B2">
        <w:t>,</w:t>
      </w:r>
      <w:r w:rsidRPr="00B36129">
        <w:t xml:space="preserve"> the universal wellbeing of men became the ultimate aim of his concept of philosophy. </w:t>
      </w: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We should be very cautious while making decisions and taking actions, because due to the resolutions which proceed from the false opinions, we always have to regret or repent and which ultimately lead</w:t>
      </w:r>
      <w:r w:rsidR="001E22B6" w:rsidRPr="00B36129">
        <w:rPr>
          <w:rFonts w:ascii="Times New Roman" w:hAnsi="Times New Roman" w:cs="Times New Roman"/>
          <w:sz w:val="24"/>
          <w:szCs w:val="24"/>
        </w:rPr>
        <w:t>s</w:t>
      </w:r>
      <w:r w:rsidRPr="00B36129">
        <w:rPr>
          <w:rFonts w:ascii="Times New Roman" w:hAnsi="Times New Roman" w:cs="Times New Roman"/>
          <w:sz w:val="24"/>
          <w:szCs w:val="24"/>
        </w:rPr>
        <w:t xml:space="preserve"> us to sadness. Whereas</w:t>
      </w:r>
      <w:r w:rsidR="005C3340" w:rsidRPr="00B36129">
        <w:rPr>
          <w:rFonts w:ascii="Times New Roman" w:hAnsi="Times New Roman" w:cs="Times New Roman"/>
          <w:sz w:val="24"/>
          <w:szCs w:val="24"/>
        </w:rPr>
        <w:t>,</w:t>
      </w:r>
      <w:r w:rsidRPr="00B36129">
        <w:rPr>
          <w:rFonts w:ascii="Times New Roman" w:hAnsi="Times New Roman" w:cs="Times New Roman"/>
          <w:sz w:val="24"/>
          <w:szCs w:val="24"/>
        </w:rPr>
        <w:t xml:space="preserve"> if our </w:t>
      </w:r>
      <w:r w:rsidR="001E22B6" w:rsidRPr="00B36129">
        <w:rPr>
          <w:rFonts w:ascii="Times New Roman" w:hAnsi="Times New Roman" w:cs="Times New Roman"/>
          <w:sz w:val="24"/>
          <w:szCs w:val="24"/>
        </w:rPr>
        <w:t>decisions</w:t>
      </w:r>
      <w:r w:rsidR="005C3340" w:rsidRPr="00B36129">
        <w:rPr>
          <w:rFonts w:ascii="Times New Roman" w:hAnsi="Times New Roman" w:cs="Times New Roman"/>
          <w:sz w:val="24"/>
          <w:szCs w:val="24"/>
        </w:rPr>
        <w:t xml:space="preserve"> are based</w:t>
      </w:r>
      <w:r w:rsidRPr="00B36129">
        <w:rPr>
          <w:rFonts w:ascii="Times New Roman" w:hAnsi="Times New Roman" w:cs="Times New Roman"/>
          <w:sz w:val="24"/>
          <w:szCs w:val="24"/>
        </w:rPr>
        <w:t xml:space="preserve"> on the knowledge of the truth, then we </w:t>
      </w:r>
      <w:r w:rsidR="005C3340" w:rsidRPr="00B36129">
        <w:rPr>
          <w:rFonts w:ascii="Times New Roman" w:hAnsi="Times New Roman" w:cs="Times New Roman"/>
          <w:sz w:val="24"/>
          <w:szCs w:val="24"/>
        </w:rPr>
        <w:t>will be inclined to do good deeds, which will ultimately lead us to</w:t>
      </w:r>
      <w:r w:rsidRPr="00B36129">
        <w:rPr>
          <w:rFonts w:ascii="Times New Roman" w:hAnsi="Times New Roman" w:cs="Times New Roman"/>
          <w:sz w:val="24"/>
          <w:szCs w:val="24"/>
        </w:rPr>
        <w:t xml:space="preserve"> have an inner satisfaction. </w:t>
      </w:r>
      <w:r w:rsidR="005C3340" w:rsidRPr="00B36129">
        <w:rPr>
          <w:rFonts w:ascii="Times New Roman" w:hAnsi="Times New Roman" w:cs="Times New Roman"/>
          <w:sz w:val="24"/>
          <w:szCs w:val="24"/>
        </w:rPr>
        <w:t>I</w:t>
      </w:r>
      <w:r w:rsidRPr="00B36129">
        <w:rPr>
          <w:rFonts w:ascii="Times New Roman" w:hAnsi="Times New Roman" w:cs="Times New Roman"/>
          <w:sz w:val="24"/>
          <w:szCs w:val="24"/>
        </w:rPr>
        <w:t>f</w:t>
      </w:r>
      <w:r w:rsidR="005C3340" w:rsidRPr="00B36129">
        <w:rPr>
          <w:rFonts w:ascii="Times New Roman" w:hAnsi="Times New Roman" w:cs="Times New Roman"/>
          <w:sz w:val="24"/>
          <w:szCs w:val="24"/>
        </w:rPr>
        <w:t>, however,</w:t>
      </w:r>
      <w:r w:rsidRPr="00B36129">
        <w:rPr>
          <w:rFonts w:ascii="Times New Roman" w:hAnsi="Times New Roman" w:cs="Times New Roman"/>
          <w:sz w:val="24"/>
          <w:szCs w:val="24"/>
        </w:rPr>
        <w:t xml:space="preserve"> we are able to have a justified awareness of our sins, then it stimulates us to do better another time.</w:t>
      </w:r>
      <w:r w:rsidRPr="00B36129">
        <w:rPr>
          <w:rStyle w:val="FootnoteReference"/>
          <w:rFonts w:ascii="Times New Roman" w:hAnsi="Times New Roman" w:cs="Times New Roman"/>
          <w:sz w:val="24"/>
          <w:szCs w:val="24"/>
        </w:rPr>
        <w:footnoteReference w:id="415"/>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F352B2" w:rsidP="00880FA7">
      <w:pPr>
        <w:pStyle w:val="HTMLPreformatted"/>
        <w:jc w:val="both"/>
      </w:pPr>
      <w:r>
        <w:rPr>
          <w:rFonts w:ascii="Times New Roman" w:hAnsi="Times New Roman" w:cs="Times New Roman"/>
          <w:sz w:val="24"/>
          <w:szCs w:val="24"/>
        </w:rPr>
        <w:t>W</w:t>
      </w:r>
      <w:r w:rsidRPr="00B36129">
        <w:rPr>
          <w:rFonts w:ascii="Times New Roman" w:hAnsi="Times New Roman" w:cs="Times New Roman"/>
          <w:sz w:val="24"/>
          <w:szCs w:val="24"/>
        </w:rPr>
        <w:t>e should have the ability to overcome our undue passions</w:t>
      </w:r>
      <w:r>
        <w:rPr>
          <w:rFonts w:ascii="Times New Roman" w:hAnsi="Times New Roman" w:cs="Times New Roman"/>
          <w:sz w:val="24"/>
          <w:szCs w:val="24"/>
        </w:rPr>
        <w:t>,</w:t>
      </w:r>
      <w:r w:rsidRPr="00B36129">
        <w:rPr>
          <w:rFonts w:ascii="Times New Roman" w:hAnsi="Times New Roman" w:cs="Times New Roman"/>
          <w:sz w:val="24"/>
          <w:szCs w:val="24"/>
        </w:rPr>
        <w:t xml:space="preserve"> </w:t>
      </w:r>
      <w:r>
        <w:rPr>
          <w:rFonts w:ascii="Times New Roman" w:hAnsi="Times New Roman" w:cs="Times New Roman"/>
          <w:sz w:val="24"/>
          <w:szCs w:val="24"/>
        </w:rPr>
        <w:t>t</w:t>
      </w:r>
      <w:r w:rsidR="00751A14" w:rsidRPr="00B36129">
        <w:rPr>
          <w:rFonts w:ascii="Times New Roman" w:hAnsi="Times New Roman" w:cs="Times New Roman"/>
          <w:sz w:val="24"/>
          <w:szCs w:val="24"/>
        </w:rPr>
        <w:t xml:space="preserve">o act wisely and </w:t>
      </w:r>
      <w:r>
        <w:rPr>
          <w:rFonts w:ascii="Times New Roman" w:hAnsi="Times New Roman" w:cs="Times New Roman"/>
          <w:sz w:val="24"/>
          <w:szCs w:val="24"/>
        </w:rPr>
        <w:t>to take decisions on true basis</w:t>
      </w:r>
      <w:r w:rsidR="005C3340" w:rsidRPr="00B36129">
        <w:rPr>
          <w:rFonts w:ascii="Times New Roman" w:hAnsi="Times New Roman" w:cs="Times New Roman"/>
          <w:sz w:val="24"/>
          <w:szCs w:val="24"/>
        </w:rPr>
        <w:t>.</w:t>
      </w:r>
      <w:r w:rsidR="00880FA7" w:rsidRPr="00B36129">
        <w:rPr>
          <w:rFonts w:ascii="Times New Roman" w:hAnsi="Times New Roman" w:cs="Times New Roman"/>
          <w:sz w:val="24"/>
          <w:szCs w:val="24"/>
        </w:rPr>
        <w:t xml:space="preserve"> </w:t>
      </w:r>
      <w:r w:rsidR="00751A14" w:rsidRPr="00B36129">
        <w:rPr>
          <w:rFonts w:ascii="Times New Roman" w:hAnsi="Times New Roman" w:cs="Times New Roman"/>
          <w:sz w:val="24"/>
        </w:rPr>
        <w:t>Descartes wrote in 1645 in his letter to Elizabeth: “to live happily, is to have a perfectively content and satisfied mind.”</w:t>
      </w:r>
      <w:r w:rsidR="00751A14" w:rsidRPr="00B36129">
        <w:rPr>
          <w:rStyle w:val="FootnoteReference"/>
          <w:rFonts w:ascii="Times New Roman" w:hAnsi="Times New Roman" w:cs="Times New Roman"/>
          <w:sz w:val="24"/>
        </w:rPr>
        <w:footnoteReference w:id="416"/>
      </w:r>
      <w:r w:rsidR="00751A14" w:rsidRPr="00B36129">
        <w:rPr>
          <w:rFonts w:ascii="Times New Roman" w:hAnsi="Times New Roman" w:cs="Times New Roman"/>
          <w:sz w:val="24"/>
        </w:rPr>
        <w:t xml:space="preserve"> The key to such satisfaction, Descartes repetitively observes, is “the right use of reason”.</w:t>
      </w:r>
      <w:r w:rsidR="00751A14" w:rsidRPr="00B36129">
        <w:rPr>
          <w:rStyle w:val="FootnoteReference"/>
          <w:rFonts w:ascii="Times New Roman" w:hAnsi="Times New Roman" w:cs="Times New Roman"/>
          <w:sz w:val="24"/>
        </w:rPr>
        <w:footnoteReference w:id="417"/>
      </w:r>
      <w:r w:rsidR="00751A14" w:rsidRPr="00B36129">
        <w:rPr>
          <w:rFonts w:ascii="Times New Roman" w:hAnsi="Times New Roman" w:cs="Times New Roman"/>
          <w:sz w:val="24"/>
        </w:rPr>
        <w:t xml:space="preserve"> Because if the virtue, which is the greatest source of satisfaction is not guided by reason or intellect, then even virtue cannot make us feel happy, as </w:t>
      </w:r>
      <w:r w:rsidR="00751A14" w:rsidRPr="00B36129">
        <w:rPr>
          <w:rFonts w:ascii="Times New Roman" w:hAnsi="Times New Roman" w:cs="Times New Roman"/>
          <w:sz w:val="24"/>
        </w:rPr>
        <w:lastRenderedPageBreak/>
        <w:t>“virtue unenlightened by intellect can be false”.</w:t>
      </w:r>
      <w:r w:rsidR="00751A14" w:rsidRPr="00B36129">
        <w:rPr>
          <w:rStyle w:val="FootnoteReference"/>
          <w:rFonts w:ascii="Times New Roman" w:hAnsi="Times New Roman" w:cs="Times New Roman"/>
          <w:sz w:val="24"/>
        </w:rPr>
        <w:footnoteReference w:id="418"/>
      </w:r>
      <w:r w:rsidR="00751A14" w:rsidRPr="00B36129">
        <w:rPr>
          <w:rFonts w:ascii="Times New Roman" w:hAnsi="Times New Roman" w:cs="Times New Roman"/>
          <w:sz w:val="24"/>
        </w:rPr>
        <w:t>The main impediment to such a rationally directed life is</w:t>
      </w:r>
      <w:r w:rsidR="00CB3731">
        <w:rPr>
          <w:rFonts w:ascii="Times New Roman" w:hAnsi="Times New Roman" w:cs="Times New Roman"/>
          <w:sz w:val="24"/>
        </w:rPr>
        <w:t>,</w:t>
      </w:r>
      <w:r w:rsidR="00751A14" w:rsidRPr="00B36129">
        <w:rPr>
          <w:rFonts w:ascii="Times New Roman" w:hAnsi="Times New Roman" w:cs="Times New Roman"/>
          <w:sz w:val="24"/>
        </w:rPr>
        <w:t xml:space="preserve"> that we are overwhelmed by human passions</w:t>
      </w:r>
      <w:r w:rsidR="005C3340" w:rsidRPr="00B36129">
        <w:rPr>
          <w:rFonts w:ascii="Times New Roman" w:hAnsi="Times New Roman" w:cs="Times New Roman"/>
          <w:sz w:val="24"/>
        </w:rPr>
        <w:t>.</w:t>
      </w: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We can however, get rid of this flaw of our nature through proper guidance</w:t>
      </w:r>
      <w:r w:rsidR="00880FA7" w:rsidRPr="00B36129">
        <w:rPr>
          <w:rFonts w:ascii="Times New Roman" w:hAnsi="Times New Roman" w:cs="Times New Roman"/>
          <w:sz w:val="24"/>
          <w:szCs w:val="24"/>
        </w:rPr>
        <w:t xml:space="preserve"> and taking</w:t>
      </w:r>
      <w:r w:rsidRPr="00B36129">
        <w:rPr>
          <w:rFonts w:ascii="Times New Roman" w:hAnsi="Times New Roman" w:cs="Times New Roman"/>
          <w:sz w:val="24"/>
          <w:szCs w:val="24"/>
        </w:rPr>
        <w:t xml:space="preserve"> decisions of our lives prudently</w:t>
      </w:r>
      <w:r w:rsidR="00880FA7" w:rsidRPr="00B36129">
        <w:rPr>
          <w:rFonts w:ascii="Times New Roman" w:hAnsi="Times New Roman" w:cs="Times New Roman"/>
          <w:sz w:val="24"/>
          <w:szCs w:val="24"/>
        </w:rPr>
        <w:t>.</w:t>
      </w:r>
      <w:r w:rsidRPr="00B36129">
        <w:rPr>
          <w:rStyle w:val="FootnoteReference"/>
          <w:rFonts w:ascii="Times New Roman" w:hAnsi="Times New Roman" w:cs="Times New Roman"/>
          <w:sz w:val="24"/>
          <w:szCs w:val="24"/>
        </w:rPr>
        <w:footnoteReference w:id="419"/>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880FA7">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But the problem here arises is, that people </w:t>
      </w:r>
      <w:r w:rsidR="00880FA7" w:rsidRPr="00B36129">
        <w:rPr>
          <w:rFonts w:ascii="Times New Roman" w:hAnsi="Times New Roman" w:cs="Times New Roman"/>
          <w:sz w:val="24"/>
          <w:szCs w:val="24"/>
        </w:rPr>
        <w:t xml:space="preserve">are </w:t>
      </w:r>
      <w:r w:rsidRPr="00B36129">
        <w:rPr>
          <w:rFonts w:ascii="Times New Roman" w:hAnsi="Times New Roman" w:cs="Times New Roman"/>
          <w:sz w:val="24"/>
          <w:szCs w:val="24"/>
        </w:rPr>
        <w:t>not generally inclined to admit their flaws and mistakes. They often prefer their opinions to those of others, and feel happy with what they think, however wrong that may be</w:t>
      </w:r>
      <w:r w:rsidR="00880FA7" w:rsidRPr="00B36129">
        <w:rPr>
          <w:rFonts w:ascii="Times New Roman" w:hAnsi="Times New Roman" w:cs="Times New Roman"/>
          <w:sz w:val="24"/>
          <w:szCs w:val="24"/>
        </w:rPr>
        <w:t>.</w:t>
      </w:r>
      <w:r w:rsidRPr="00B36129">
        <w:rPr>
          <w:rStyle w:val="FootnoteReference"/>
          <w:rFonts w:ascii="Times New Roman" w:hAnsi="Times New Roman" w:cs="Times New Roman"/>
          <w:sz w:val="24"/>
          <w:szCs w:val="24"/>
        </w:rPr>
        <w:footnoteReference w:id="420"/>
      </w:r>
    </w:p>
    <w:p w:rsidR="00CB3731" w:rsidRDefault="00CB3731" w:rsidP="00751A14">
      <w:pPr>
        <w:pStyle w:val="HTMLPreformatted"/>
        <w:jc w:val="both"/>
        <w:rPr>
          <w:rFonts w:ascii="Times New Roman" w:hAnsi="Times New Roman" w:cs="Times New Roman"/>
          <w:sz w:val="24"/>
          <w:szCs w:val="24"/>
        </w:rPr>
      </w:pPr>
    </w:p>
    <w:p w:rsidR="00751A14" w:rsidRPr="00B36129" w:rsidRDefault="00880FA7"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However, Descartes urged that</w:t>
      </w:r>
      <w:r w:rsidR="00751A14" w:rsidRPr="00B36129">
        <w:rPr>
          <w:rFonts w:ascii="Times New Roman" w:hAnsi="Times New Roman" w:cs="Times New Roman"/>
          <w:sz w:val="24"/>
          <w:szCs w:val="24"/>
        </w:rPr>
        <w:t xml:space="preserve"> </w:t>
      </w:r>
      <w:r w:rsidRPr="00B36129">
        <w:rPr>
          <w:rFonts w:ascii="Times New Roman" w:hAnsi="Times New Roman" w:cs="Times New Roman"/>
          <w:sz w:val="24"/>
          <w:szCs w:val="24"/>
        </w:rPr>
        <w:t xml:space="preserve">sometimes </w:t>
      </w:r>
      <w:r w:rsidR="00751A14" w:rsidRPr="00B36129">
        <w:rPr>
          <w:rFonts w:ascii="Times New Roman" w:hAnsi="Times New Roman" w:cs="Times New Roman"/>
          <w:sz w:val="24"/>
          <w:szCs w:val="24"/>
        </w:rPr>
        <w:t xml:space="preserve">it </w:t>
      </w:r>
      <w:r w:rsidRPr="00B36129">
        <w:rPr>
          <w:rFonts w:ascii="Times New Roman" w:hAnsi="Times New Roman" w:cs="Times New Roman"/>
          <w:sz w:val="24"/>
          <w:szCs w:val="24"/>
        </w:rPr>
        <w:t xml:space="preserve">becomes necessary to follow those ideas, which are though </w:t>
      </w:r>
      <w:r w:rsidR="00751A14" w:rsidRPr="00B36129">
        <w:rPr>
          <w:rFonts w:ascii="Times New Roman" w:hAnsi="Times New Roman" w:cs="Times New Roman"/>
          <w:sz w:val="24"/>
          <w:szCs w:val="24"/>
        </w:rPr>
        <w:t xml:space="preserve">uncertain, </w:t>
      </w:r>
      <w:r w:rsidRPr="00B36129">
        <w:rPr>
          <w:rFonts w:ascii="Times New Roman" w:hAnsi="Times New Roman" w:cs="Times New Roman"/>
          <w:sz w:val="24"/>
          <w:szCs w:val="24"/>
        </w:rPr>
        <w:t xml:space="preserve">but </w:t>
      </w:r>
      <w:r w:rsidR="001E22B6" w:rsidRPr="00B36129">
        <w:rPr>
          <w:rFonts w:ascii="Times New Roman" w:hAnsi="Times New Roman" w:cs="Times New Roman"/>
          <w:sz w:val="24"/>
          <w:szCs w:val="24"/>
        </w:rPr>
        <w:t xml:space="preserve">are </w:t>
      </w:r>
      <w:r w:rsidR="00751A14" w:rsidRPr="00B36129">
        <w:rPr>
          <w:rFonts w:ascii="Times New Roman" w:hAnsi="Times New Roman" w:cs="Times New Roman"/>
          <w:sz w:val="24"/>
          <w:szCs w:val="24"/>
        </w:rPr>
        <w:t>indisputable.</w:t>
      </w:r>
      <w:r w:rsidR="00751A14" w:rsidRPr="00B36129">
        <w:rPr>
          <w:rStyle w:val="FootnoteReference"/>
          <w:rFonts w:ascii="Times New Roman" w:hAnsi="Times New Roman" w:cs="Times New Roman"/>
          <w:sz w:val="24"/>
          <w:szCs w:val="24"/>
        </w:rPr>
        <w:footnoteReference w:id="421"/>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CB3731" w:rsidP="00751A14">
      <w:pPr>
        <w:pStyle w:val="HTMLPreformatted"/>
        <w:jc w:val="both"/>
        <w:rPr>
          <w:rFonts w:ascii="Times New Roman" w:hAnsi="Times New Roman" w:cs="Times New Roman"/>
          <w:sz w:val="24"/>
          <w:szCs w:val="24"/>
        </w:rPr>
      </w:pPr>
      <w:r>
        <w:rPr>
          <w:rFonts w:ascii="Times New Roman" w:hAnsi="Times New Roman" w:cs="Times New Roman"/>
          <w:sz w:val="24"/>
          <w:szCs w:val="24"/>
        </w:rPr>
        <w:t>He, on the other hand,</w:t>
      </w:r>
      <w:r w:rsidR="00751A14" w:rsidRPr="00B36129">
        <w:rPr>
          <w:rFonts w:ascii="Times New Roman" w:hAnsi="Times New Roman" w:cs="Times New Roman"/>
          <w:sz w:val="24"/>
          <w:szCs w:val="24"/>
        </w:rPr>
        <w:t xml:space="preserve"> proclaimed, that he had always wished to act in the right direction, and had always been eager to obtain the true knowledge, so that he might judge well in </w:t>
      </w:r>
      <w:r w:rsidR="00880FA7" w:rsidRPr="00B36129">
        <w:rPr>
          <w:rFonts w:ascii="Times New Roman" w:hAnsi="Times New Roman" w:cs="Times New Roman"/>
          <w:sz w:val="24"/>
          <w:szCs w:val="24"/>
        </w:rPr>
        <w:t xml:space="preserve">his life and </w:t>
      </w:r>
      <w:r w:rsidR="00751A14" w:rsidRPr="00B36129">
        <w:rPr>
          <w:rFonts w:ascii="Times New Roman" w:hAnsi="Times New Roman" w:cs="Times New Roman"/>
          <w:sz w:val="24"/>
          <w:szCs w:val="24"/>
        </w:rPr>
        <w:t xml:space="preserve">actions </w:t>
      </w:r>
      <w:r w:rsidR="00880FA7" w:rsidRPr="00B36129">
        <w:rPr>
          <w:rFonts w:ascii="Times New Roman" w:hAnsi="Times New Roman" w:cs="Times New Roman"/>
          <w:sz w:val="24"/>
          <w:szCs w:val="24"/>
        </w:rPr>
        <w:t xml:space="preserve">with full </w:t>
      </w:r>
      <w:r w:rsidR="00751A14" w:rsidRPr="00B36129">
        <w:rPr>
          <w:rFonts w:ascii="Times New Roman" w:hAnsi="Times New Roman" w:cs="Times New Roman"/>
          <w:sz w:val="24"/>
          <w:szCs w:val="24"/>
        </w:rPr>
        <w:t>confidence</w:t>
      </w:r>
      <w:r w:rsidR="00880FA7" w:rsidRPr="00B36129">
        <w:rPr>
          <w:rFonts w:ascii="Times New Roman" w:hAnsi="Times New Roman" w:cs="Times New Roman"/>
          <w:sz w:val="24"/>
          <w:szCs w:val="24"/>
        </w:rPr>
        <w:t>.</w:t>
      </w:r>
      <w:r w:rsidR="00751A14" w:rsidRPr="00B36129">
        <w:rPr>
          <w:rFonts w:ascii="Times New Roman" w:hAnsi="Times New Roman" w:cs="Times New Roman"/>
          <w:sz w:val="24"/>
          <w:szCs w:val="24"/>
        </w:rPr>
        <w:t xml:space="preserve"> </w:t>
      </w:r>
      <w:r w:rsidR="00751A14" w:rsidRPr="00B36129">
        <w:rPr>
          <w:rStyle w:val="FootnoteReference"/>
          <w:rFonts w:ascii="Times New Roman" w:hAnsi="Times New Roman" w:cs="Times New Roman"/>
          <w:sz w:val="24"/>
          <w:szCs w:val="24"/>
        </w:rPr>
        <w:footnoteReference w:id="422"/>
      </w:r>
    </w:p>
    <w:p w:rsidR="00EF0969" w:rsidRPr="00B36129" w:rsidRDefault="00EF0969" w:rsidP="00975516">
      <w:pPr>
        <w:pStyle w:val="HTMLPreformatted"/>
        <w:jc w:val="both"/>
        <w:rPr>
          <w:rFonts w:ascii="Times New Roman" w:hAnsi="Times New Roman" w:cs="Times New Roman"/>
          <w:sz w:val="24"/>
          <w:szCs w:val="24"/>
        </w:rPr>
      </w:pPr>
    </w:p>
    <w:p w:rsidR="00975516" w:rsidRPr="00B36129" w:rsidRDefault="00751A14" w:rsidP="00975516">
      <w:pPr>
        <w:pStyle w:val="HTMLPreformatted"/>
        <w:jc w:val="both"/>
        <w:rPr>
          <w:rFonts w:ascii="Times New Roman" w:hAnsi="Times New Roman" w:cs="Times New Roman"/>
          <w:sz w:val="22"/>
          <w:szCs w:val="22"/>
        </w:rPr>
      </w:pPr>
      <w:r w:rsidRPr="00B36129">
        <w:rPr>
          <w:rFonts w:ascii="Times New Roman" w:hAnsi="Times New Roman" w:cs="Times New Roman"/>
          <w:sz w:val="24"/>
          <w:szCs w:val="24"/>
        </w:rPr>
        <w:t>Descartes</w:t>
      </w:r>
      <w:r w:rsidR="001E22B6" w:rsidRPr="00B36129">
        <w:rPr>
          <w:rFonts w:ascii="Times New Roman" w:hAnsi="Times New Roman" w:cs="Times New Roman"/>
          <w:sz w:val="24"/>
          <w:szCs w:val="24"/>
        </w:rPr>
        <w:t>, therefore,</w:t>
      </w:r>
      <w:r w:rsidRPr="00B36129">
        <w:rPr>
          <w:rFonts w:ascii="Times New Roman" w:hAnsi="Times New Roman" w:cs="Times New Roman"/>
          <w:sz w:val="24"/>
          <w:szCs w:val="24"/>
        </w:rPr>
        <w:t xml:space="preserve"> formulated </w:t>
      </w:r>
      <w:r w:rsidR="00975516" w:rsidRPr="00B36129">
        <w:rPr>
          <w:rFonts w:ascii="Times New Roman" w:hAnsi="Times New Roman" w:cs="Times New Roman"/>
          <w:sz w:val="24"/>
          <w:szCs w:val="24"/>
        </w:rPr>
        <w:t xml:space="preserve">a set of four </w:t>
      </w:r>
      <w:r w:rsidRPr="00B36129">
        <w:rPr>
          <w:rFonts w:ascii="Times New Roman" w:hAnsi="Times New Roman" w:cs="Times New Roman"/>
          <w:sz w:val="24"/>
          <w:szCs w:val="24"/>
        </w:rPr>
        <w:t>rules of morality to act upon, which would enable him to act properly in the daily course of his life</w:t>
      </w:r>
      <w:r w:rsidR="00975516" w:rsidRPr="00B36129">
        <w:rPr>
          <w:rFonts w:ascii="Times New Roman" w:hAnsi="Times New Roman" w:cs="Times New Roman"/>
          <w:sz w:val="24"/>
          <w:szCs w:val="24"/>
        </w:rPr>
        <w:t>.</w:t>
      </w:r>
    </w:p>
    <w:p w:rsidR="00751A14" w:rsidRPr="00B36129" w:rsidRDefault="00751A14" w:rsidP="00751A14">
      <w:pPr>
        <w:jc w:val="both"/>
      </w:pPr>
    </w:p>
    <w:p w:rsidR="00751A14" w:rsidRPr="00B36129" w:rsidRDefault="00D55229" w:rsidP="00751A14">
      <w:pPr>
        <w:jc w:val="both"/>
      </w:pPr>
      <w:r w:rsidRPr="00B36129">
        <w:t>In these four maxims, Descartes stressed</w:t>
      </w:r>
      <w:r w:rsidR="00751A14" w:rsidRPr="00B36129">
        <w:t xml:space="preserve">, that in </w:t>
      </w:r>
      <w:r w:rsidR="001E22B6" w:rsidRPr="00B36129">
        <w:t>the questions of action</w:t>
      </w:r>
      <w:r w:rsidR="00CB3731">
        <w:t>,</w:t>
      </w:r>
      <w:r w:rsidR="001E22B6" w:rsidRPr="00B36129">
        <w:t xml:space="preserve"> he prefers</w:t>
      </w:r>
      <w:r w:rsidR="00751A14" w:rsidRPr="00B36129">
        <w:t xml:space="preserve"> to get a guideline by the state and the customs of the country</w:t>
      </w:r>
      <w:r w:rsidR="001E22B6" w:rsidRPr="00B36129">
        <w:t>,</w:t>
      </w:r>
      <w:r w:rsidR="00751A14" w:rsidRPr="00B36129">
        <w:t xml:space="preserve"> taking the example of the best among his fellow men, and by resoluteness. But in order to decide, whose opinion, he should adopt and follow, it is very important to apply the light given by God to every man i.e., human reason, to differentiate between the true and the false. W</w:t>
      </w:r>
      <w:r w:rsidR="001E22B6" w:rsidRPr="00B36129">
        <w:t>hile in the matters concerning with</w:t>
      </w:r>
      <w:r w:rsidR="00751A14" w:rsidRPr="00B36129">
        <w:t xml:space="preserve"> faith, he opted to being guided by the revelation, the super natural light, and the verdicts provided by the ecclesiastical authority.</w:t>
      </w:r>
      <w:r w:rsidRPr="00B36129">
        <w:rPr>
          <w:rStyle w:val="FootnoteReference"/>
          <w:sz w:val="22"/>
          <w:szCs w:val="22"/>
        </w:rPr>
        <w:footnoteReference w:id="423"/>
      </w:r>
    </w:p>
    <w:p w:rsidR="001E22B6" w:rsidRPr="00B36129" w:rsidRDefault="001E22B6" w:rsidP="00751A14">
      <w:pPr>
        <w:jc w:val="both"/>
      </w:pPr>
    </w:p>
    <w:p w:rsidR="00245A64" w:rsidRDefault="00245A64" w:rsidP="00751A14">
      <w:pPr>
        <w:jc w:val="both"/>
        <w:rPr>
          <w:sz w:val="32"/>
          <w:szCs w:val="32"/>
        </w:rPr>
      </w:pPr>
    </w:p>
    <w:p w:rsidR="00751A14" w:rsidRPr="00B36129" w:rsidRDefault="00751A14" w:rsidP="00751A14">
      <w:pPr>
        <w:jc w:val="both"/>
        <w:rPr>
          <w:sz w:val="32"/>
          <w:szCs w:val="32"/>
        </w:rPr>
      </w:pPr>
      <w:r w:rsidRPr="00B36129">
        <w:rPr>
          <w:sz w:val="32"/>
          <w:szCs w:val="32"/>
        </w:rPr>
        <w:t>Theolog</w:t>
      </w:r>
      <w:r w:rsidR="00D55229" w:rsidRPr="00B36129">
        <w:rPr>
          <w:sz w:val="32"/>
          <w:szCs w:val="32"/>
        </w:rPr>
        <w:t>ical Teachings:</w:t>
      </w:r>
    </w:p>
    <w:p w:rsidR="00751A14" w:rsidRPr="00B36129" w:rsidRDefault="00751A14" w:rsidP="00751A14">
      <w:pPr>
        <w:jc w:val="both"/>
      </w:pPr>
    </w:p>
    <w:p w:rsidR="00751A14" w:rsidRPr="00B36129" w:rsidRDefault="00751A14" w:rsidP="00D87C36">
      <w:pPr>
        <w:jc w:val="both"/>
      </w:pPr>
      <w:r w:rsidRPr="00B36129">
        <w:t xml:space="preserve">Despite being a rationalist, </w:t>
      </w:r>
      <w:r w:rsidR="00CB3731">
        <w:t>Descartes</w:t>
      </w:r>
      <w:r w:rsidRPr="00B36129">
        <w:t xml:space="preserve"> was fully aware of the supremacy of religious convictions and the truths revealed by God. He inwardly recognized the domination of authority and remained true to the faith. He also admitted that human reason cannot access that level of knowledge</w:t>
      </w:r>
      <w:r w:rsidR="00517800" w:rsidRPr="00B36129">
        <w:t>, which is</w:t>
      </w:r>
      <w:r w:rsidRPr="00B36129">
        <w:t xml:space="preserve"> gained through revelation. If somebody wants to have </w:t>
      </w:r>
      <w:r w:rsidR="00D87C36" w:rsidRPr="00B36129">
        <w:t>an access to the revealed knowledge and desires to understand that properly,</w:t>
      </w:r>
      <w:r w:rsidRPr="00B36129">
        <w:t xml:space="preserve"> as </w:t>
      </w:r>
      <w:r w:rsidR="00CB3731">
        <w:t>he</w:t>
      </w:r>
      <w:r w:rsidRPr="00B36129">
        <w:t xml:space="preserve"> urged, then he needs the exclusive help from God</w:t>
      </w:r>
      <w:r w:rsidR="00D87C36" w:rsidRPr="00B36129">
        <w:t>.</w:t>
      </w:r>
      <w:r w:rsidRPr="00B36129">
        <w:rPr>
          <w:rStyle w:val="FootnoteReference"/>
        </w:rPr>
        <w:footnoteReference w:id="424"/>
      </w:r>
    </w:p>
    <w:p w:rsidR="00751A14" w:rsidRPr="00B36129" w:rsidRDefault="00751A14" w:rsidP="00751A14">
      <w:pPr>
        <w:ind w:left="720"/>
        <w:jc w:val="both"/>
      </w:pPr>
    </w:p>
    <w:p w:rsidR="00751A14" w:rsidRPr="00B36129" w:rsidRDefault="00751A14" w:rsidP="00751A14">
      <w:pPr>
        <w:jc w:val="both"/>
      </w:pPr>
      <w:r w:rsidRPr="00B36129">
        <w:lastRenderedPageBreak/>
        <w:t>As God is</w:t>
      </w:r>
      <w:r w:rsidR="00B37AE3" w:rsidRPr="00B36129">
        <w:t>,</w:t>
      </w:r>
      <w:r w:rsidRPr="00B36129">
        <w:t xml:space="preserve"> The Supreme and The Most Perfect, so are the rules and principles made by Him, and we can attain the eternal bliss only by following them. </w:t>
      </w:r>
      <w:r w:rsidR="00B37AE3" w:rsidRPr="00B36129">
        <w:t>The ordinances of God are incomparably better than those, which have been made by men.</w:t>
      </w:r>
      <w:r w:rsidRPr="00B36129">
        <w:rPr>
          <w:rStyle w:val="FootnoteReference"/>
        </w:rPr>
        <w:footnoteReference w:id="425"/>
      </w:r>
    </w:p>
    <w:p w:rsidR="00751A14" w:rsidRPr="00B36129" w:rsidRDefault="00CB3731" w:rsidP="00E535FD">
      <w:pPr>
        <w:jc w:val="both"/>
      </w:pPr>
      <w:r>
        <w:t>I</w:t>
      </w:r>
      <w:r w:rsidR="00751A14" w:rsidRPr="00B36129">
        <w:t xml:space="preserve">f we yearn for having the eternal pleasure and contentment, then we will first have to believe through faith </w:t>
      </w:r>
      <w:r w:rsidR="00E535FD" w:rsidRPr="00B36129">
        <w:t xml:space="preserve">that it </w:t>
      </w:r>
      <w:r w:rsidR="00517800" w:rsidRPr="00B36129">
        <w:t xml:space="preserve">only </w:t>
      </w:r>
      <w:r w:rsidR="00E535FD" w:rsidRPr="00B36129">
        <w:t xml:space="preserve">depends upon the </w:t>
      </w:r>
      <w:r w:rsidR="00751A14" w:rsidRPr="00B36129">
        <w:t>meditat</w:t>
      </w:r>
      <w:r w:rsidR="00E535FD" w:rsidRPr="00B36129">
        <w:t>ion</w:t>
      </w:r>
      <w:r w:rsidR="00751A14" w:rsidRPr="00B36129">
        <w:t xml:space="preserve"> o</w:t>
      </w:r>
      <w:r w:rsidR="00E535FD" w:rsidRPr="00B36129">
        <w:t>f</w:t>
      </w:r>
      <w:r w:rsidR="00751A14" w:rsidRPr="00B36129">
        <w:t xml:space="preserve"> the splendor and dignity of our real Lord</w:t>
      </w:r>
      <w:r w:rsidR="00E535FD" w:rsidRPr="00B36129">
        <w:t>.</w:t>
      </w:r>
      <w:r w:rsidR="00751A14" w:rsidRPr="00B36129">
        <w:rPr>
          <w:rStyle w:val="FootnoteReference"/>
        </w:rPr>
        <w:footnoteReference w:id="426"/>
      </w:r>
    </w:p>
    <w:p w:rsidR="00751A14" w:rsidRPr="00B36129" w:rsidRDefault="00751A14" w:rsidP="00751A14">
      <w:pPr>
        <w:jc w:val="both"/>
      </w:pPr>
    </w:p>
    <w:p w:rsidR="00F863BB" w:rsidRPr="00B36129" w:rsidRDefault="00F863BB" w:rsidP="00751A14">
      <w:pPr>
        <w:jc w:val="both"/>
      </w:pPr>
      <w:r w:rsidRPr="00B36129">
        <w:t>His theological views, therefore, give enough evidence of his being a true Catholic and truly depict his religious mind and thoughts.</w:t>
      </w:r>
    </w:p>
    <w:p w:rsidR="00F863BB" w:rsidRPr="00B36129" w:rsidRDefault="00F863BB" w:rsidP="00751A14">
      <w:pPr>
        <w:jc w:val="both"/>
      </w:pPr>
    </w:p>
    <w:p w:rsidR="00751A14" w:rsidRPr="00B36129" w:rsidRDefault="00CB3731" w:rsidP="00751A14">
      <w:pPr>
        <w:tabs>
          <w:tab w:val="left" w:pos="7065"/>
        </w:tabs>
        <w:jc w:val="both"/>
      </w:pPr>
      <w:r w:rsidRPr="00B36129">
        <w:t xml:space="preserve">In the end, it can rightly be claimed that </w:t>
      </w:r>
      <w:r>
        <w:t>t</w:t>
      </w:r>
      <w:r w:rsidR="00751A14" w:rsidRPr="00B36129">
        <w:t xml:space="preserve">hough the </w:t>
      </w:r>
      <w:r w:rsidR="00BC72BF" w:rsidRPr="00B36129">
        <w:t>structure</w:t>
      </w:r>
      <w:r w:rsidR="00751A14" w:rsidRPr="00B36129">
        <w:t xml:space="preserve"> of Descartes’ </w:t>
      </w:r>
      <w:r w:rsidR="00BC72BF" w:rsidRPr="00B36129">
        <w:t>concept of knowledge</w:t>
      </w:r>
      <w:r w:rsidR="00751A14" w:rsidRPr="00B36129">
        <w:t xml:space="preserve">, his theory of mind </w:t>
      </w:r>
      <w:r w:rsidR="00BC72BF" w:rsidRPr="00B36129">
        <w:t>and</w:t>
      </w:r>
      <w:r w:rsidR="00751A14" w:rsidRPr="00B36129">
        <w:t xml:space="preserve"> matter besides being widely accepted, have also been abandoned many times, but the persistent coverage of these most critical issues, thei</w:t>
      </w:r>
      <w:r w:rsidR="00BC72BF" w:rsidRPr="00B36129">
        <w:t>r commendable lucidity, and</w:t>
      </w:r>
      <w:r w:rsidR="00751A14" w:rsidRPr="00B36129">
        <w:t xml:space="preserve"> their</w:t>
      </w:r>
      <w:r w:rsidR="00BC72BF" w:rsidRPr="00B36129">
        <w:t xml:space="preserve"> aptness</w:t>
      </w:r>
      <w:r w:rsidR="00751A14" w:rsidRPr="00B36129">
        <w:t>, make him the fundamental point of reference for modern philosophy. Therefore, the prominence of Descartes is obvious, his impact has been enormous, and the learning of his principal works is still indispensable and prerequisite for all those who aspire to philosophize.</w:t>
      </w:r>
    </w:p>
    <w:p w:rsidR="00517800" w:rsidRPr="00B36129" w:rsidRDefault="00517800" w:rsidP="00751A14">
      <w:pPr>
        <w:tabs>
          <w:tab w:val="left" w:pos="7065"/>
        </w:tabs>
        <w:jc w:val="both"/>
      </w:pPr>
    </w:p>
    <w:p w:rsidR="00517800" w:rsidRPr="00B36129" w:rsidRDefault="00517800" w:rsidP="00517800">
      <w:pPr>
        <w:jc w:val="both"/>
      </w:pPr>
      <w:r w:rsidRPr="00B36129">
        <w:t xml:space="preserve">Many idealist philosophers follow Descartes in approaching reality from the perspective of self-consciousness. </w:t>
      </w:r>
    </w:p>
    <w:p w:rsidR="00517800" w:rsidRPr="00B36129" w:rsidRDefault="00517800" w:rsidP="00517800">
      <w:pPr>
        <w:jc w:val="both"/>
      </w:pPr>
    </w:p>
    <w:p w:rsidR="00517800" w:rsidRPr="00B36129" w:rsidRDefault="00517800" w:rsidP="00517800">
      <w:pPr>
        <w:ind w:left="720"/>
        <w:jc w:val="both"/>
      </w:pPr>
      <w:r w:rsidRPr="00B36129">
        <w:rPr>
          <w:sz w:val="22"/>
          <w:szCs w:val="22"/>
        </w:rPr>
        <w:t>“The Cartesian emphasis on the self is reflected in Berkeley and Malebranche, and again in Kant, Fichte, and Hegel at the close of the eighteenth century and the beginning of the nineteenth. The discovery of the “I”- the life of the individual personality with its struggle and destiny-is pointed to as a distinguishing mark of modern, as opposed to ancient philosophy.”</w:t>
      </w:r>
      <w:r w:rsidRPr="00B36129">
        <w:rPr>
          <w:rStyle w:val="FootnoteReference"/>
        </w:rPr>
        <w:footnoteReference w:id="427"/>
      </w:r>
    </w:p>
    <w:p w:rsidR="00517800" w:rsidRPr="00B36129" w:rsidRDefault="00517800" w:rsidP="00517800">
      <w:pPr>
        <w:jc w:val="both"/>
      </w:pPr>
    </w:p>
    <w:p w:rsidR="00517800" w:rsidRPr="00B36129" w:rsidRDefault="00CB3731" w:rsidP="00517800">
      <w:pPr>
        <w:jc w:val="both"/>
      </w:pPr>
      <w:r>
        <w:t xml:space="preserve">Moreover, </w:t>
      </w:r>
      <w:r w:rsidR="00517800" w:rsidRPr="00B36129">
        <w:t>Descartes’ view of an integrated and unified understanding of reality has maintained an influential grip on philosophy and science ever since and his impact upon them is massive.</w:t>
      </w:r>
    </w:p>
    <w:p w:rsidR="00517800" w:rsidRPr="00B36129" w:rsidRDefault="00517800" w:rsidP="00517800">
      <w:pPr>
        <w:jc w:val="both"/>
      </w:pPr>
    </w:p>
    <w:p w:rsidR="00245A64" w:rsidRPr="00B36129" w:rsidRDefault="00245A64" w:rsidP="00517800">
      <w:pPr>
        <w:jc w:val="both"/>
        <w:rPr>
          <w:sz w:val="40"/>
          <w:szCs w:val="40"/>
        </w:rPr>
      </w:pPr>
    </w:p>
    <w:p w:rsidR="00751A14" w:rsidRPr="00CB3731" w:rsidRDefault="00517800" w:rsidP="00586CD7">
      <w:pPr>
        <w:pStyle w:val="ListParagraph"/>
        <w:numPr>
          <w:ilvl w:val="0"/>
          <w:numId w:val="30"/>
        </w:numPr>
        <w:rPr>
          <w:b/>
          <w:sz w:val="36"/>
          <w:szCs w:val="40"/>
        </w:rPr>
      </w:pPr>
      <w:r w:rsidRPr="00CB3731">
        <w:rPr>
          <w:b/>
          <w:sz w:val="36"/>
          <w:szCs w:val="40"/>
        </w:rPr>
        <w:t>Methodological</w:t>
      </w:r>
      <w:r w:rsidR="00751A14" w:rsidRPr="00CB3731">
        <w:rPr>
          <w:b/>
          <w:sz w:val="36"/>
          <w:szCs w:val="40"/>
        </w:rPr>
        <w:t xml:space="preserve"> Skepticism</w:t>
      </w:r>
      <w:r w:rsidR="006B336B" w:rsidRPr="00CB3731">
        <w:rPr>
          <w:b/>
          <w:sz w:val="36"/>
          <w:szCs w:val="40"/>
        </w:rPr>
        <w:t>:</w:t>
      </w:r>
    </w:p>
    <w:p w:rsidR="00751A14" w:rsidRPr="00B36129" w:rsidRDefault="00751A14" w:rsidP="00751A14">
      <w:pPr>
        <w:jc w:val="both"/>
      </w:pPr>
    </w:p>
    <w:p w:rsidR="00751A14" w:rsidRPr="00B36129" w:rsidRDefault="00751A14" w:rsidP="00751A14">
      <w:pPr>
        <w:jc w:val="both"/>
      </w:pPr>
      <w:r w:rsidRPr="00B36129">
        <w:t xml:space="preserve">Cartesian Skepticism is also known as hyperbolic (extreme) doubt, or Cartesian doubt. This is the method of doubting. Descartes attempted this method for investigating the true source and level of knowledge. Descartes set out to lay human knowledge on a new and solid footing, </w:t>
      </w:r>
      <w:r w:rsidR="00D52B74" w:rsidRPr="00B36129">
        <w:t xml:space="preserve">which was </w:t>
      </w:r>
      <w:r w:rsidRPr="00B36129">
        <w:t>an essential task in an era</w:t>
      </w:r>
      <w:r w:rsidR="00586CD7">
        <w:t>,</w:t>
      </w:r>
      <w:r w:rsidRPr="00B36129">
        <w:t xml:space="preserve"> beset with doubts and controversies and in which skepticism reigned. Descartes himself had seen service in warfare incited by religious incongruities. Politically, Descartes life spanned an epoch of great chaos. “In continental Europe, the extraordinarily bloody religious fighting known as the Thirty Years War continued during much </w:t>
      </w:r>
      <w:r w:rsidRPr="00B36129">
        <w:lastRenderedPageBreak/>
        <w:t>of Descartes’ adult life”.</w:t>
      </w:r>
      <w:r w:rsidRPr="00B36129">
        <w:rPr>
          <w:rStyle w:val="FootnoteReference"/>
        </w:rPr>
        <w:footnoteReference w:id="428"/>
      </w:r>
      <w:r w:rsidRPr="00B36129">
        <w:t xml:space="preserve"> </w:t>
      </w:r>
      <w:r w:rsidR="00586CD7">
        <w:t xml:space="preserve">Besides this, </w:t>
      </w:r>
      <w:r w:rsidRPr="00B36129">
        <w:t>His major works were published while the Civil War raged in England.</w:t>
      </w:r>
      <w:r w:rsidRPr="00B36129">
        <w:rPr>
          <w:rStyle w:val="FootnoteReference"/>
        </w:rPr>
        <w:footnoteReference w:id="429"/>
      </w:r>
    </w:p>
    <w:p w:rsidR="00751A14" w:rsidRPr="00B36129" w:rsidRDefault="00751A14" w:rsidP="00751A14">
      <w:pPr>
        <w:jc w:val="both"/>
      </w:pPr>
    </w:p>
    <w:p w:rsidR="00751A14" w:rsidRPr="00B36129" w:rsidRDefault="00751A14" w:rsidP="00751A14">
      <w:pPr>
        <w:jc w:val="both"/>
      </w:pPr>
      <w:r w:rsidRPr="00B36129">
        <w:t>He was not alien to scientific controversy either. The most striking reason for applying this method</w:t>
      </w:r>
      <w:r w:rsidR="00586CD7">
        <w:t>,</w:t>
      </w:r>
      <w:r w:rsidRPr="00B36129">
        <w:t xml:space="preserve"> was to provide an indubitable certainty</w:t>
      </w:r>
      <w:r w:rsidR="00D52B74" w:rsidRPr="00B36129">
        <w:t xml:space="preserve"> to his scientific views, and</w:t>
      </w:r>
      <w:r w:rsidRPr="00B36129">
        <w:t xml:space="preserve"> the most dominant factor in Descartes’ philosophy is his way of striving for it. Ever since the beginning of philosophy</w:t>
      </w:r>
      <w:r w:rsidR="00D52B74" w:rsidRPr="00B36129">
        <w:t>,</w:t>
      </w:r>
      <w:r w:rsidRPr="00B36129">
        <w:t xml:space="preserve"> men had striven for this conviction, but the outlook of his certainty was varied. “For fundamentally his certainty was a new form of dogmatism. In the cloak of pure rationality, his thinking was a dogmatic striving for absolute, total knowledge.”</w:t>
      </w:r>
      <w:r w:rsidRPr="00B36129">
        <w:rPr>
          <w:rStyle w:val="FootnoteReference"/>
        </w:rPr>
        <w:footnoteReference w:id="430"/>
      </w:r>
    </w:p>
    <w:p w:rsidR="00751A14" w:rsidRPr="00B36129" w:rsidRDefault="00751A14" w:rsidP="00751A14">
      <w:pPr>
        <w:tabs>
          <w:tab w:val="left" w:pos="7065"/>
        </w:tabs>
        <w:jc w:val="both"/>
      </w:pPr>
    </w:p>
    <w:p w:rsidR="00751A14" w:rsidRPr="00B36129" w:rsidRDefault="00751A14" w:rsidP="00751A14">
      <w:pPr>
        <w:tabs>
          <w:tab w:val="left" w:pos="7065"/>
        </w:tabs>
        <w:jc w:val="both"/>
      </w:pPr>
      <w:r w:rsidRPr="00B36129">
        <w:t>He dedicated all his life to the reconstruction of knowledge, which seemed to be the sole purpose of his being. It was evident through the lucidity of his style that he was very much clear about his ideas and plans:</w:t>
      </w:r>
    </w:p>
    <w:p w:rsidR="00751A14" w:rsidRPr="00B36129" w:rsidRDefault="00751A14" w:rsidP="00751A14">
      <w:pPr>
        <w:tabs>
          <w:tab w:val="left" w:pos="7065"/>
        </w:tabs>
        <w:jc w:val="both"/>
      </w:pPr>
    </w:p>
    <w:p w:rsidR="00751A14" w:rsidRPr="00B36129" w:rsidRDefault="00751A14" w:rsidP="00751A14">
      <w:pPr>
        <w:ind w:left="720"/>
        <w:jc w:val="both"/>
      </w:pPr>
      <w:r w:rsidRPr="00B36129">
        <w:rPr>
          <w:sz w:val="22"/>
          <w:szCs w:val="22"/>
        </w:rPr>
        <w:t>“anyone who comes to Descartes after reading the philosophers of the renaissance feels that he has suddenly emerged into the clearer air; the thought is pregnant, each sentence is undeviatingly in its right place; the superfluous and incidental are disregarded; the development is resolute and conscious of its aim … he devoted his life entirely to the task in which he believed, the renewal of all knowledge.”</w:t>
      </w:r>
      <w:r w:rsidRPr="00B36129">
        <w:rPr>
          <w:rStyle w:val="FootnoteReference"/>
        </w:rPr>
        <w:footnoteReference w:id="431"/>
      </w:r>
    </w:p>
    <w:p w:rsidR="00751A14" w:rsidRPr="00B36129" w:rsidRDefault="00751A14" w:rsidP="00751A14">
      <w:pPr>
        <w:jc w:val="both"/>
      </w:pPr>
    </w:p>
    <w:p w:rsidR="00751A14" w:rsidRPr="00B36129" w:rsidRDefault="00751A14" w:rsidP="00364183">
      <w:pPr>
        <w:jc w:val="both"/>
      </w:pPr>
      <w:r w:rsidRPr="00B36129">
        <w:t xml:space="preserve">Descartes </w:t>
      </w:r>
      <w:r w:rsidR="00586CD7">
        <w:t>elaborates</w:t>
      </w:r>
      <w:r w:rsidRPr="00B36129">
        <w:t xml:space="preserve"> in his autobiography “Meditations on the </w:t>
      </w:r>
      <w:r w:rsidR="00364183" w:rsidRPr="00B36129">
        <w:t>First Philosophy”</w:t>
      </w:r>
      <w:r w:rsidR="00586CD7">
        <w:t>,</w:t>
      </w:r>
      <w:r w:rsidR="00364183" w:rsidRPr="00B36129">
        <w:t xml:space="preserve"> that how he fe</w:t>
      </w:r>
      <w:r w:rsidRPr="00B36129">
        <w:t>ll into doubt and why he used the method of doubt to ov</w:t>
      </w:r>
      <w:r w:rsidR="00D52B74" w:rsidRPr="00B36129">
        <w:t>ercome his state of suspicion. He states, that a</w:t>
      </w:r>
      <w:r w:rsidR="00364183" w:rsidRPr="00B36129">
        <w:t xml:space="preserve"> few years back, he faced many things which were based on falsehood and which he used to believe as true since his child age. But then he became conscious that in order to establish the knowledge of anything at all, a</w:t>
      </w:r>
      <w:r w:rsidR="00D52B74" w:rsidRPr="00B36129">
        <w:t>t firmed basis, it is essential</w:t>
      </w:r>
      <w:r w:rsidR="00364183" w:rsidRPr="00B36129">
        <w:t xml:space="preserve"> first to completely destroy everything based on the previous concept of epistemology and then to erect the new edifice of knowledge right from the beginning.</w:t>
      </w:r>
      <w:r w:rsidRPr="00B36129">
        <w:rPr>
          <w:rStyle w:val="FootnoteReference"/>
        </w:rPr>
        <w:footnoteReference w:id="432"/>
      </w:r>
    </w:p>
    <w:p w:rsidR="00751A14" w:rsidRPr="00B36129" w:rsidRDefault="00751A14" w:rsidP="003D44E9">
      <w:pPr>
        <w:pStyle w:val="3text"/>
        <w:jc w:val="both"/>
      </w:pPr>
      <w:r w:rsidRPr="00B36129">
        <w:t>So, his process of doubt started, from the recognition that he had been mistaken very frequ</w:t>
      </w:r>
      <w:r w:rsidR="003D44E9" w:rsidRPr="00B36129">
        <w:t>ently</w:t>
      </w:r>
      <w:r w:rsidR="00D52B74" w:rsidRPr="00B36129">
        <w:t xml:space="preserve"> in common matters of life, and that h</w:t>
      </w:r>
      <w:r w:rsidR="003D44E9" w:rsidRPr="00B36129">
        <w:t xml:space="preserve">e must </w:t>
      </w:r>
      <w:r w:rsidR="00D52B74" w:rsidRPr="00B36129">
        <w:t xml:space="preserve">now </w:t>
      </w:r>
      <w:r w:rsidR="003D44E9" w:rsidRPr="00B36129">
        <w:t xml:space="preserve">devote his life to the search after truth. </w:t>
      </w:r>
      <w:r w:rsidRPr="00B36129">
        <w:t xml:space="preserve"> In order to achieve veracity in knowledge, therefore, it is acquired to discard everything in whic</w:t>
      </w:r>
      <w:r w:rsidR="003D44E9" w:rsidRPr="00B36129">
        <w:t>h there is even a tint of doubt. It will also enable him to judge whether there was anything certain</w:t>
      </w:r>
      <w:r w:rsidR="00586CD7">
        <w:t>,</w:t>
      </w:r>
      <w:r w:rsidR="003D44E9" w:rsidRPr="00B36129">
        <w:t xml:space="preserve"> which he used to believe formerly.</w:t>
      </w:r>
      <w:r w:rsidRPr="00B36129">
        <w:rPr>
          <w:rStyle w:val="FootnoteReference"/>
        </w:rPr>
        <w:footnoteReference w:id="433"/>
      </w:r>
    </w:p>
    <w:p w:rsidR="00751A14" w:rsidRPr="00B36129" w:rsidRDefault="00751A14" w:rsidP="003D44E9">
      <w:pPr>
        <w:jc w:val="both"/>
      </w:pPr>
      <w:r w:rsidRPr="00B36129">
        <w:t>Until we are unable to differentiate between true and false, the first step which could be taken to avoid doubtful decisions is to keep the things pending and to suspend our judgment and hold our assent regarding the proposition</w:t>
      </w:r>
      <w:r w:rsidR="00D52B74" w:rsidRPr="00B36129">
        <w:t>s</w:t>
      </w:r>
      <w:r w:rsidRPr="00B36129">
        <w:t xml:space="preserve"> whose accuracy can be doubted, even as a bare chance. This is the right way to discard </w:t>
      </w:r>
      <w:r w:rsidR="003D44E9" w:rsidRPr="00B36129">
        <w:t>those</w:t>
      </w:r>
      <w:r w:rsidRPr="00B36129">
        <w:t xml:space="preserve"> preconceived set of beliefs, </w:t>
      </w:r>
      <w:r w:rsidR="003D44E9" w:rsidRPr="00B36129">
        <w:t xml:space="preserve">which are either doubtful or based </w:t>
      </w:r>
      <w:r w:rsidR="003D44E9" w:rsidRPr="00B36129">
        <w:lastRenderedPageBreak/>
        <w:t xml:space="preserve">upon falsehood, and </w:t>
      </w:r>
      <w:r w:rsidRPr="00B36129">
        <w:t>which are very necessary to get rid of, if we w</w:t>
      </w:r>
      <w:r w:rsidR="003D44E9" w:rsidRPr="00B36129">
        <w:t>ant to achieve anything certain.</w:t>
      </w:r>
      <w:r w:rsidRPr="00B36129">
        <w:rPr>
          <w:rStyle w:val="FootnoteReference"/>
        </w:rPr>
        <w:footnoteReference w:id="434"/>
      </w:r>
    </w:p>
    <w:p w:rsidR="00751A14" w:rsidRPr="00B36129" w:rsidRDefault="00751A14" w:rsidP="00751A14">
      <w:pPr>
        <w:tabs>
          <w:tab w:val="left" w:pos="7065"/>
        </w:tabs>
        <w:jc w:val="both"/>
      </w:pPr>
    </w:p>
    <w:p w:rsidR="00751A14" w:rsidRPr="00B36129" w:rsidRDefault="00751A14" w:rsidP="00751A14">
      <w:pPr>
        <w:jc w:val="both"/>
      </w:pPr>
      <w:r w:rsidRPr="00B36129">
        <w:t>When we take a look around, we notice senses as our first and foremost sources of knowledge</w:t>
      </w:r>
      <w:r w:rsidR="003D44E9" w:rsidRPr="00B36129">
        <w:t>.</w:t>
      </w:r>
      <w:r w:rsidRPr="00B36129">
        <w:rPr>
          <w:rStyle w:val="FootnoteReference"/>
        </w:rPr>
        <w:footnoteReference w:id="435"/>
      </w:r>
    </w:p>
    <w:p w:rsidR="00751A14" w:rsidRPr="00B36129" w:rsidRDefault="00751A14" w:rsidP="00751A14">
      <w:pPr>
        <w:jc w:val="both"/>
      </w:pPr>
      <w:r w:rsidRPr="00B36129">
        <w:t xml:space="preserve">But afterwards, the knowledge </w:t>
      </w:r>
      <w:r w:rsidR="00586CD7">
        <w:t>gained through the senses proves</w:t>
      </w:r>
      <w:r w:rsidRPr="00B36129">
        <w:t xml:space="preserve"> </w:t>
      </w:r>
      <w:r w:rsidR="00586CD7">
        <w:t xml:space="preserve">to be </w:t>
      </w:r>
      <w:r w:rsidRPr="00B36129">
        <w:t xml:space="preserve">dubious and causing errors in our judgments, which </w:t>
      </w:r>
      <w:r w:rsidR="00586CD7" w:rsidRPr="00B36129">
        <w:t>shake</w:t>
      </w:r>
      <w:r w:rsidR="00586CD7">
        <w:t>s</w:t>
      </w:r>
      <w:r w:rsidRPr="00B36129">
        <w:t xml:space="preserve"> his belief on senses</w:t>
      </w:r>
      <w:r w:rsidR="003D44E9" w:rsidRPr="00B36129">
        <w:t xml:space="preserve">. </w:t>
      </w:r>
      <w:r w:rsidR="00D52B74" w:rsidRPr="00B36129">
        <w:t xml:space="preserve">There are numerous illustrations which clearly reveal the mistaken judgments of our sense of sight. </w:t>
      </w:r>
      <w:r w:rsidR="003D44E9" w:rsidRPr="00B36129">
        <w:t>For example, when we look at some square tower from distan</w:t>
      </w:r>
      <w:r w:rsidR="00D52B74" w:rsidRPr="00B36129">
        <w:t>c</w:t>
      </w:r>
      <w:r w:rsidR="003D44E9" w:rsidRPr="00B36129">
        <w:t xml:space="preserve">e, it falsely appears to be round. In the same way, when we observe the statues from the ground, they do not seem to </w:t>
      </w:r>
      <w:r w:rsidR="00D52B74" w:rsidRPr="00B36129">
        <w:t xml:space="preserve">be </w:t>
      </w:r>
      <w:r w:rsidR="003D44E9" w:rsidRPr="00B36129">
        <w:t xml:space="preserve">of larger height, while in reality they are enormously </w:t>
      </w:r>
      <w:r w:rsidR="00D52B74" w:rsidRPr="00B36129">
        <w:t>huge</w:t>
      </w:r>
      <w:r w:rsidR="003D44E9" w:rsidRPr="00B36129">
        <w:t>.</w:t>
      </w:r>
      <w:r w:rsidRPr="00B36129">
        <w:rPr>
          <w:rStyle w:val="FootnoteReference"/>
        </w:rPr>
        <w:footnoteReference w:id="436"/>
      </w:r>
      <w:r w:rsidR="003D44E9" w:rsidRPr="00B36129">
        <w:t xml:space="preserve"> Senses may also deceive us while observing the smaller and distant objects.</w:t>
      </w:r>
      <w:r w:rsidRPr="00B36129">
        <w:rPr>
          <w:rStyle w:val="FootnoteReference"/>
        </w:rPr>
        <w:footnoteReference w:id="437"/>
      </w:r>
    </w:p>
    <w:p w:rsidR="00751A14" w:rsidRPr="00B36129" w:rsidRDefault="00751A14" w:rsidP="00751A14">
      <w:pPr>
        <w:jc w:val="both"/>
      </w:pPr>
    </w:p>
    <w:p w:rsidR="00751A14" w:rsidRPr="00B36129" w:rsidRDefault="00586CD7" w:rsidP="00751A14">
      <w:pPr>
        <w:jc w:val="both"/>
      </w:pPr>
      <w:r>
        <w:t>As senses sometimes cause us,</w:t>
      </w:r>
      <w:r w:rsidR="00751A14" w:rsidRPr="00B36129">
        <w:t xml:space="preserve"> not to take the right decisions about the things, so we cannot believe in their authenticity as it is </w:t>
      </w:r>
      <w:r w:rsidR="00CB3D7E" w:rsidRPr="00B36129">
        <w:t>not sensible</w:t>
      </w:r>
      <w:r w:rsidR="00751A14" w:rsidRPr="00B36129">
        <w:t xml:space="preserve"> to </w:t>
      </w:r>
      <w:r w:rsidR="00CB3D7E" w:rsidRPr="00B36129">
        <w:t>have absolute reliance</w:t>
      </w:r>
      <w:r w:rsidR="00751A14" w:rsidRPr="00B36129">
        <w:t xml:space="preserve"> </w:t>
      </w:r>
      <w:r w:rsidR="00CB3D7E" w:rsidRPr="00B36129">
        <w:t xml:space="preserve">on that, </w:t>
      </w:r>
      <w:r w:rsidR="00751A14" w:rsidRPr="00B36129">
        <w:t>wh</w:t>
      </w:r>
      <w:r w:rsidR="00CB3D7E" w:rsidRPr="00B36129">
        <w:t>ich</w:t>
      </w:r>
      <w:r w:rsidR="00751A14" w:rsidRPr="00B36129">
        <w:t xml:space="preserve"> ha</w:t>
      </w:r>
      <w:r w:rsidR="00CB3D7E" w:rsidRPr="00B36129">
        <w:t>s</w:t>
      </w:r>
      <w:r w:rsidR="00751A14" w:rsidRPr="00B36129">
        <w:t xml:space="preserve"> deceived us even </w:t>
      </w:r>
      <w:r w:rsidR="00CB3D7E" w:rsidRPr="00B36129">
        <w:t>at one occasion</w:t>
      </w:r>
      <w:r w:rsidR="00751A14" w:rsidRPr="00B36129">
        <w:t>.</w:t>
      </w:r>
      <w:r w:rsidR="00751A14" w:rsidRPr="00B36129">
        <w:rPr>
          <w:rStyle w:val="FootnoteReference"/>
        </w:rPr>
        <w:footnoteReference w:id="438"/>
      </w:r>
    </w:p>
    <w:p w:rsidR="00751A14" w:rsidRPr="00B36129" w:rsidRDefault="00751A14" w:rsidP="00751A14">
      <w:pPr>
        <w:jc w:val="both"/>
      </w:pPr>
    </w:p>
    <w:p w:rsidR="00751A14" w:rsidRPr="00B36129" w:rsidRDefault="00751A14" w:rsidP="00751A14">
      <w:pPr>
        <w:jc w:val="both"/>
      </w:pPr>
      <w:r w:rsidRPr="00B36129">
        <w:t>Another reason, Descartes presented for doubting the senses is that perhaps he might be dre</w:t>
      </w:r>
      <w:r w:rsidR="00586CD7">
        <w:t>aming, so that nothing he seems</w:t>
      </w:r>
      <w:r w:rsidRPr="00B36129">
        <w:t xml:space="preserve"> to perceive would be real. There could be certain occasions in life</w:t>
      </w:r>
      <w:r w:rsidR="002E4D98">
        <w:t>,</w:t>
      </w:r>
      <w:r w:rsidRPr="00B36129">
        <w:t xml:space="preserve"> in which it </w:t>
      </w:r>
      <w:r w:rsidR="002E4D98">
        <w:t>appear</w:t>
      </w:r>
      <w:r w:rsidRPr="00B36129">
        <w:t xml:space="preserve">s to be virtually impossible to imagine that our senses might not be misleading us. We are not confident at those moments that we are not </w:t>
      </w:r>
      <w:r w:rsidRPr="00B36129">
        <w:rPr>
          <w:rStyle w:val="Emphasis"/>
          <w:i w:val="0"/>
        </w:rPr>
        <w:t>dreaming</w:t>
      </w:r>
      <w:r w:rsidRPr="00B36129">
        <w:t xml:space="preserve"> and that what we think, is either some actual state of affairs or we perceive it only as a part of some dream we are having, and therefore is not factual and real at all. While dreaming, we go through the common experience of feeling quite certain, that what we are dreaming is really going on</w:t>
      </w:r>
      <w:r w:rsidR="003D44E9" w:rsidRPr="00B36129">
        <w:t>.</w:t>
      </w:r>
      <w:r w:rsidRPr="00B36129">
        <w:t xml:space="preserve"> </w:t>
      </w:r>
      <w:r w:rsidR="003D44E9" w:rsidRPr="00B36129">
        <w:t>S</w:t>
      </w:r>
      <w:r w:rsidRPr="00B36129">
        <w:t xml:space="preserve">o </w:t>
      </w:r>
      <w:r w:rsidR="003D44E9" w:rsidRPr="00B36129">
        <w:t xml:space="preserve">it is difficult to differentiate between the states of being awaken and </w:t>
      </w:r>
      <w:r w:rsidRPr="00B36129">
        <w:t>being asleep.</w:t>
      </w:r>
      <w:r w:rsidRPr="00B36129">
        <w:rPr>
          <w:rStyle w:val="FootnoteReference"/>
        </w:rPr>
        <w:footnoteReference w:id="439"/>
      </w:r>
    </w:p>
    <w:p w:rsidR="00751A14" w:rsidRPr="00B36129" w:rsidRDefault="00751A14" w:rsidP="00751A14">
      <w:pPr>
        <w:jc w:val="both"/>
      </w:pPr>
    </w:p>
    <w:p w:rsidR="00751A14" w:rsidRPr="00B36129" w:rsidRDefault="00751A14" w:rsidP="00751A14">
      <w:pPr>
        <w:jc w:val="both"/>
      </w:pPr>
      <w:r w:rsidRPr="00B36129">
        <w:t>Thus</w:t>
      </w:r>
      <w:r w:rsidR="002E4D98">
        <w:t>,</w:t>
      </w:r>
      <w:r w:rsidRPr="00B36129">
        <w:t xml:space="preserve"> here once more exists the likelihood of distrust, regarding the actuality of the testimony of our senses</w:t>
      </w:r>
      <w:r w:rsidR="00883191" w:rsidRPr="00B36129">
        <w:t>.</w:t>
      </w:r>
      <w:r w:rsidRPr="00B36129">
        <w:t xml:space="preserve"> </w:t>
      </w:r>
      <w:r w:rsidR="00883191" w:rsidRPr="00B36129">
        <w:t>T</w:t>
      </w:r>
      <w:r w:rsidRPr="00B36129">
        <w:t>he possibility of a doubt is all, which is prerequisite to rule out the proof</w:t>
      </w:r>
      <w:r w:rsidR="00883191" w:rsidRPr="00B36129">
        <w:t>s provided by senses,</w:t>
      </w:r>
      <w:r w:rsidRPr="00B36129">
        <w:t xml:space="preserve"> as a part of the indubitable foundation, Descartes is looking for. </w:t>
      </w:r>
    </w:p>
    <w:p w:rsidR="00751A14" w:rsidRPr="00B36129" w:rsidRDefault="00751A14" w:rsidP="00751A14">
      <w:pPr>
        <w:jc w:val="both"/>
      </w:pPr>
    </w:p>
    <w:p w:rsidR="00751A14" w:rsidRPr="00B36129" w:rsidRDefault="00751A14" w:rsidP="003D44E9">
      <w:pPr>
        <w:jc w:val="both"/>
      </w:pPr>
      <w:r w:rsidRPr="00B36129">
        <w:t xml:space="preserve">What senses present to us are as unsubstantial and whimsical as dreams, delusions and hallucinations. Descartes then pushed his doubt to the extreme level. And it might be possible, however implausible it may seem, that </w:t>
      </w:r>
      <w:r w:rsidR="003D44E9" w:rsidRPr="00B36129">
        <w:t xml:space="preserve">some malicious demon who possesses the supreme power and is most cunning, is using all his powers to deceive him and to make him believe that everything around including this earth, the sky, the air, shapes and sounds are merely </w:t>
      </w:r>
      <w:r w:rsidRPr="00B36129">
        <w:t xml:space="preserve">the </w:t>
      </w:r>
      <w:r w:rsidR="003D44E9" w:rsidRPr="00B36129">
        <w:t>delusion</w:t>
      </w:r>
      <w:r w:rsidRPr="00B36129">
        <w:t xml:space="preserve"> of </w:t>
      </w:r>
      <w:r w:rsidR="00883191" w:rsidRPr="00B36129">
        <w:t xml:space="preserve">his </w:t>
      </w:r>
      <w:r w:rsidRPr="00B36129">
        <w:t>dreams</w:t>
      </w:r>
      <w:r w:rsidR="003D44E9" w:rsidRPr="00B36129">
        <w:t>.</w:t>
      </w:r>
      <w:r w:rsidRPr="00B36129">
        <w:t xml:space="preserve"> </w:t>
      </w:r>
      <w:r w:rsidR="003D44E9" w:rsidRPr="00B36129">
        <w:t>That demon has</w:t>
      </w:r>
      <w:r w:rsidRPr="00B36129">
        <w:t xml:space="preserve"> ensnare</w:t>
      </w:r>
      <w:r w:rsidR="003D44E9" w:rsidRPr="00B36129">
        <w:t>d his judgment to such an extent, that he is doubtful even about the presence of his</w:t>
      </w:r>
      <w:r w:rsidRPr="00B36129">
        <w:t xml:space="preserve"> </w:t>
      </w:r>
      <w:r w:rsidR="003D44E9" w:rsidRPr="00B36129">
        <w:t xml:space="preserve">limbs, viz. his </w:t>
      </w:r>
      <w:r w:rsidRPr="00B36129">
        <w:t>hands</w:t>
      </w:r>
      <w:r w:rsidR="003D44E9" w:rsidRPr="00B36129">
        <w:t>,</w:t>
      </w:r>
      <w:r w:rsidRPr="00B36129">
        <w:t xml:space="preserve"> </w:t>
      </w:r>
      <w:r w:rsidR="003D44E9" w:rsidRPr="00B36129">
        <w:t>eyes</w:t>
      </w:r>
      <w:r w:rsidRPr="00B36129">
        <w:t xml:space="preserve"> </w:t>
      </w:r>
      <w:r w:rsidR="003D44E9" w:rsidRPr="00B36129">
        <w:t xml:space="preserve">or </w:t>
      </w:r>
      <w:r w:rsidRPr="00B36129">
        <w:t>flesh, blood</w:t>
      </w:r>
      <w:r w:rsidR="003D44E9" w:rsidRPr="00B36129">
        <w:t xml:space="preserve"> and</w:t>
      </w:r>
      <w:r w:rsidRPr="00B36129">
        <w:t xml:space="preserve"> senses</w:t>
      </w:r>
      <w:r w:rsidR="003D44E9" w:rsidRPr="00B36129">
        <w:t xml:space="preserve"> etc. </w:t>
      </w:r>
      <w:r w:rsidR="00883191" w:rsidRPr="00B36129">
        <w:t>That evil demon</w:t>
      </w:r>
      <w:r w:rsidR="003D44E9" w:rsidRPr="00B36129">
        <w:t>, indeed make</w:t>
      </w:r>
      <w:r w:rsidR="00883191" w:rsidRPr="00B36129">
        <w:t>s</w:t>
      </w:r>
      <w:r w:rsidR="003D44E9" w:rsidRPr="00B36129">
        <w:t xml:space="preserve"> Descartes disbelieve that he possesses</w:t>
      </w:r>
      <w:r w:rsidRPr="00B36129">
        <w:t xml:space="preserve"> </w:t>
      </w:r>
      <w:r w:rsidR="003D44E9" w:rsidRPr="00B36129">
        <w:t xml:space="preserve">his body and </w:t>
      </w:r>
      <w:r w:rsidRPr="00B36129">
        <w:t xml:space="preserve">all these </w:t>
      </w:r>
      <w:r w:rsidR="00883191" w:rsidRPr="00B36129">
        <w:t xml:space="preserve">external </w:t>
      </w:r>
      <w:r w:rsidRPr="00B36129">
        <w:t>things.</w:t>
      </w:r>
      <w:r w:rsidRPr="00B36129">
        <w:rPr>
          <w:rStyle w:val="FootnoteReference"/>
        </w:rPr>
        <w:footnoteReference w:id="440"/>
      </w:r>
    </w:p>
    <w:p w:rsidR="00751A14" w:rsidRPr="00B36129" w:rsidRDefault="00751A14" w:rsidP="00751A14">
      <w:pPr>
        <w:tabs>
          <w:tab w:val="left" w:pos="7065"/>
        </w:tabs>
        <w:jc w:val="both"/>
      </w:pPr>
    </w:p>
    <w:p w:rsidR="00751A14" w:rsidRPr="00B36129" w:rsidRDefault="00751A14" w:rsidP="00751A14">
      <w:pPr>
        <w:tabs>
          <w:tab w:val="left" w:pos="7065"/>
        </w:tabs>
        <w:jc w:val="both"/>
      </w:pPr>
      <w:r w:rsidRPr="00B36129">
        <w:t xml:space="preserve">Such an all-powerful evil mastermind could make it seem to </w:t>
      </w:r>
      <w:r w:rsidR="003D44E9" w:rsidRPr="00B36129">
        <w:t>him</w:t>
      </w:r>
      <w:r w:rsidRPr="00B36129">
        <w:t xml:space="preserve"> that </w:t>
      </w:r>
      <w:r w:rsidR="003D44E9" w:rsidRPr="00B36129">
        <w:t>though he</w:t>
      </w:r>
      <w:r w:rsidRPr="00B36129">
        <w:t xml:space="preserve"> perceive</w:t>
      </w:r>
      <w:r w:rsidR="003D44E9" w:rsidRPr="00B36129">
        <w:t>s</w:t>
      </w:r>
      <w:r w:rsidRPr="00B36129">
        <w:t xml:space="preserve"> some specific things undoubtedly and clearly, </w:t>
      </w:r>
      <w:r w:rsidR="003D44E9" w:rsidRPr="00B36129">
        <w:t>but they are</w:t>
      </w:r>
      <w:r w:rsidRPr="00B36129">
        <w:t xml:space="preserve"> not</w:t>
      </w:r>
      <w:r w:rsidR="003D44E9" w:rsidRPr="00B36129">
        <w:t>,</w:t>
      </w:r>
      <w:r w:rsidRPr="00B36129">
        <w:t xml:space="preserve"> in fact</w:t>
      </w:r>
      <w:r w:rsidR="003D44E9" w:rsidRPr="00B36129">
        <w:t>,</w:t>
      </w:r>
      <w:r w:rsidRPr="00B36129">
        <w:t xml:space="preserve"> </w:t>
      </w:r>
      <w:r w:rsidR="003D44E9" w:rsidRPr="00B36129">
        <w:t xml:space="preserve">based on </w:t>
      </w:r>
      <w:r w:rsidRPr="00B36129">
        <w:t xml:space="preserve">the reality. It means </w:t>
      </w:r>
      <w:r w:rsidRPr="00B36129">
        <w:lastRenderedPageBreak/>
        <w:t>that the external world and even his body is not a reality but merely a misconception. And</w:t>
      </w:r>
      <w:r w:rsidR="006D175D">
        <w:t>,</w:t>
      </w:r>
      <w:r w:rsidRPr="00B36129">
        <w:t xml:space="preserve"> if it is possible for him to conceive of such a thing, then he cannot be </w:t>
      </w:r>
      <w:r w:rsidRPr="00B36129">
        <w:rPr>
          <w:rStyle w:val="Emphasis"/>
          <w:i w:val="0"/>
        </w:rPr>
        <w:t>assured of its reality</w:t>
      </w:r>
      <w:r w:rsidRPr="00B36129">
        <w:t xml:space="preserve"> without having proof to the contrary, that this is not so, as he thinks. In short, Descartes confessed, that </w:t>
      </w:r>
      <w:r w:rsidR="003D44E9" w:rsidRPr="00B36129">
        <w:t>everything he used to believe previously is doubtful to some or more extent.</w:t>
      </w:r>
      <w:r w:rsidRPr="00B36129">
        <w:rPr>
          <w:rStyle w:val="FootnoteReference"/>
        </w:rPr>
        <w:footnoteReference w:id="441"/>
      </w:r>
    </w:p>
    <w:p w:rsidR="00751A14" w:rsidRPr="00B36129" w:rsidRDefault="00751A14" w:rsidP="00751A14">
      <w:pPr>
        <w:tabs>
          <w:tab w:val="left" w:pos="7065"/>
        </w:tabs>
        <w:jc w:val="both"/>
      </w:pPr>
    </w:p>
    <w:p w:rsidR="00751A14" w:rsidRPr="00B36129" w:rsidRDefault="00751A14" w:rsidP="00751A14">
      <w:pPr>
        <w:tabs>
          <w:tab w:val="left" w:pos="7065"/>
        </w:tabs>
        <w:jc w:val="both"/>
      </w:pPr>
      <w:r w:rsidRPr="00B36129">
        <w:t>So</w:t>
      </w:r>
      <w:r w:rsidR="006D175D">
        <w:t>,</w:t>
      </w:r>
      <w:r w:rsidRPr="00B36129">
        <w:t xml:space="preserve"> our belief in God would in turn convert</w:t>
      </w:r>
      <w:r w:rsidR="003D44E9" w:rsidRPr="00B36129">
        <w:t>s</w:t>
      </w:r>
      <w:r w:rsidRPr="00B36129">
        <w:t xml:space="preserve"> into doubt. But once our doubt arrives at this phase it would be, Descartes feared, impossible for us even to retain the validity of mathematical truths. For it might easily be presumed that the purported mathematical truths are actually errors, imposed upon our minds by the wicked demon, and that our ability of judgment is so overwhelmed by the treachery of the evil spirit that we are incapable to discover their flawed nature. In such a critical situation, </w:t>
      </w:r>
      <w:r w:rsidR="00883191" w:rsidRPr="00B36129">
        <w:t xml:space="preserve">even </w:t>
      </w:r>
      <w:r w:rsidRPr="00B36129">
        <w:t xml:space="preserve">simple and general things like ‘two </w:t>
      </w:r>
      <w:r w:rsidR="003D44E9" w:rsidRPr="00B36129">
        <w:t>and</w:t>
      </w:r>
      <w:r w:rsidRPr="00B36129">
        <w:t xml:space="preserve"> three </w:t>
      </w:r>
      <w:r w:rsidR="003D44E9" w:rsidRPr="00B36129">
        <w:t>make</w:t>
      </w:r>
      <w:r w:rsidRPr="00B36129">
        <w:t xml:space="preserve"> five’ and ‘a square </w:t>
      </w:r>
      <w:r w:rsidR="003D44E9" w:rsidRPr="00B36129">
        <w:t>holds</w:t>
      </w:r>
      <w:r w:rsidRPr="00B36129">
        <w:t xml:space="preserve"> four </w:t>
      </w:r>
      <w:r w:rsidR="003D44E9" w:rsidRPr="00B36129">
        <w:t>dimensions</w:t>
      </w:r>
      <w:r w:rsidRPr="00B36129">
        <w:t>’ do not remain unaffected from suspicion.</w:t>
      </w:r>
      <w:r w:rsidRPr="00B36129">
        <w:rPr>
          <w:rStyle w:val="FootnoteReference"/>
        </w:rPr>
        <w:footnoteReference w:id="442"/>
      </w:r>
    </w:p>
    <w:p w:rsidR="006D175D" w:rsidRDefault="006D175D" w:rsidP="003D44E9">
      <w:pPr>
        <w:jc w:val="both"/>
      </w:pPr>
    </w:p>
    <w:p w:rsidR="00751A14" w:rsidRPr="00B36129" w:rsidRDefault="006D175D" w:rsidP="003D44E9">
      <w:pPr>
        <w:jc w:val="both"/>
      </w:pPr>
      <w:r>
        <w:t>H</w:t>
      </w:r>
      <w:r w:rsidR="00751A14" w:rsidRPr="00B36129">
        <w:t xml:space="preserve">e is totally surrounded by a whirlpool of uncertainty and ambiguity and consequently he </w:t>
      </w:r>
      <w:r w:rsidR="003D44E9" w:rsidRPr="00B36129">
        <w:t xml:space="preserve">supposes that </w:t>
      </w:r>
      <w:r w:rsidR="00751A14" w:rsidRPr="00B36129">
        <w:t xml:space="preserve">everything </w:t>
      </w:r>
      <w:r w:rsidR="003D44E9" w:rsidRPr="00B36129">
        <w:t>he</w:t>
      </w:r>
      <w:r w:rsidR="00751A14" w:rsidRPr="00B36129">
        <w:t xml:space="preserve"> see</w:t>
      </w:r>
      <w:r w:rsidR="003D44E9" w:rsidRPr="00B36129">
        <w:t>s</w:t>
      </w:r>
      <w:r w:rsidR="00751A14" w:rsidRPr="00B36129">
        <w:t xml:space="preserve"> is </w:t>
      </w:r>
      <w:r w:rsidR="003D44E9" w:rsidRPr="00B36129">
        <w:t>unauthentic and uncertain</w:t>
      </w:r>
      <w:r w:rsidR="00751A14" w:rsidRPr="00B36129">
        <w:t xml:space="preserve">. </w:t>
      </w:r>
      <w:r w:rsidR="003D44E9" w:rsidRPr="00B36129">
        <w:t>His</w:t>
      </w:r>
      <w:r w:rsidR="00751A14" w:rsidRPr="00B36129">
        <w:t xml:space="preserve"> memory tells </w:t>
      </w:r>
      <w:r w:rsidR="003D44E9" w:rsidRPr="00B36129">
        <w:t>him</w:t>
      </w:r>
      <w:r w:rsidR="00751A14" w:rsidRPr="00B36129">
        <w:t xml:space="preserve"> </w:t>
      </w:r>
      <w:r w:rsidR="003D44E9" w:rsidRPr="00B36129">
        <w:t>falsehood</w:t>
      </w:r>
      <w:r w:rsidR="00751A14" w:rsidRPr="00B36129">
        <w:t xml:space="preserve">, </w:t>
      </w:r>
      <w:r w:rsidR="003D44E9" w:rsidRPr="00B36129">
        <w:t>so</w:t>
      </w:r>
      <w:r w:rsidR="00751A14" w:rsidRPr="00B36129">
        <w:t xml:space="preserve"> nothing that it reports </w:t>
      </w:r>
      <w:r w:rsidR="003D44E9" w:rsidRPr="00B36129">
        <w:t xml:space="preserve">has </w:t>
      </w:r>
      <w:r w:rsidR="00751A14" w:rsidRPr="00B36129">
        <w:t xml:space="preserve">ever </w:t>
      </w:r>
      <w:r w:rsidR="003D44E9" w:rsidRPr="00B36129">
        <w:t>happen</w:t>
      </w:r>
      <w:r>
        <w:t>ed</w:t>
      </w:r>
      <w:r w:rsidR="00751A14" w:rsidRPr="00B36129">
        <w:t xml:space="preserve">. </w:t>
      </w:r>
      <w:r w:rsidR="003D44E9" w:rsidRPr="00B36129">
        <w:t xml:space="preserve">He does </w:t>
      </w:r>
      <w:r w:rsidR="00751A14" w:rsidRPr="00B36129">
        <w:t>no</w:t>
      </w:r>
      <w:r w:rsidR="003D44E9" w:rsidRPr="00B36129">
        <w:t>t even possess</w:t>
      </w:r>
      <w:r w:rsidR="00751A14" w:rsidRPr="00B36129">
        <w:t xml:space="preserve"> senses</w:t>
      </w:r>
      <w:r w:rsidR="003D44E9" w:rsidRPr="00B36129">
        <w:t xml:space="preserve"> and his b</w:t>
      </w:r>
      <w:r w:rsidR="00751A14" w:rsidRPr="00B36129">
        <w:t>ody.</w:t>
      </w:r>
      <w:r w:rsidR="00751A14" w:rsidRPr="00B36129">
        <w:rPr>
          <w:rStyle w:val="FootnoteReference"/>
        </w:rPr>
        <w:footnoteReference w:id="443"/>
      </w:r>
    </w:p>
    <w:p w:rsidR="00751A14" w:rsidRPr="00B36129" w:rsidRDefault="00751A14" w:rsidP="00751A14">
      <w:pPr>
        <w:jc w:val="both"/>
      </w:pPr>
    </w:p>
    <w:p w:rsidR="00751A14" w:rsidRPr="00B36129" w:rsidRDefault="00751A14" w:rsidP="00807642">
      <w:pPr>
        <w:jc w:val="both"/>
      </w:pPr>
      <w:r w:rsidRPr="00B36129">
        <w:t>Descartes admits</w:t>
      </w:r>
      <w:r w:rsidR="006D175D">
        <w:t>,</w:t>
      </w:r>
      <w:r w:rsidRPr="00B36129">
        <w:t xml:space="preserve"> that though he is denying the fact that nothing is certain and anything in the world could not be known with guarantee, but at the same time he knows that he cannot exceed in his doubt to more than a certain limit. He</w:t>
      </w:r>
      <w:r w:rsidR="00807642" w:rsidRPr="00B36129">
        <w:t>,</w:t>
      </w:r>
      <w:r w:rsidRPr="00B36129">
        <w:t xml:space="preserve"> </w:t>
      </w:r>
      <w:r w:rsidR="00807642" w:rsidRPr="00B36129">
        <w:t>therefore, decides</w:t>
      </w:r>
      <w:r w:rsidRPr="00B36129">
        <w:t xml:space="preserve"> to doubt </w:t>
      </w:r>
      <w:r w:rsidR="00807642" w:rsidRPr="00B36129">
        <w:t xml:space="preserve">only </w:t>
      </w:r>
      <w:r w:rsidRPr="00B36129">
        <w:t xml:space="preserve">those things which he can manage to </w:t>
      </w:r>
      <w:r w:rsidR="00807642" w:rsidRPr="00B36129">
        <w:t>distrust</w:t>
      </w:r>
      <w:r w:rsidRPr="00B36129">
        <w:t>. Moreover, he is only concerned with the acquiring of knowledge at a theoretical level, in practical life he cannot afford going too far in this attitude of disbelieving everyt</w:t>
      </w:r>
      <w:r w:rsidR="00807642" w:rsidRPr="00B36129">
        <w:t>hing. So, his method of doubt</w:t>
      </w:r>
      <w:r w:rsidRPr="00B36129">
        <w:t xml:space="preserve"> will not cause any harm, rather it will prove to be very beneficial in his process of the reconstruction of knowledge</w:t>
      </w:r>
      <w:r w:rsidR="00807642" w:rsidRPr="00B36129">
        <w:t>.</w:t>
      </w:r>
      <w:r w:rsidRPr="00B36129">
        <w:rPr>
          <w:rStyle w:val="FootnoteReference"/>
        </w:rPr>
        <w:footnoteReference w:id="444"/>
      </w:r>
    </w:p>
    <w:p w:rsidR="00751A14" w:rsidRPr="00B36129" w:rsidRDefault="00751A14" w:rsidP="00751A14">
      <w:pPr>
        <w:jc w:val="both"/>
      </w:pPr>
    </w:p>
    <w:p w:rsidR="00751A14" w:rsidRPr="00B36129" w:rsidRDefault="00751A14" w:rsidP="00807642">
      <w:pPr>
        <w:jc w:val="both"/>
      </w:pPr>
      <w:r w:rsidRPr="00B36129">
        <w:t>Descartes cl</w:t>
      </w:r>
      <w:r w:rsidR="00807642" w:rsidRPr="00B36129">
        <w:t>aims that his method of doubt</w:t>
      </w:r>
      <w:r w:rsidRPr="00B36129">
        <w:t xml:space="preserve"> will directly lead to the reliable knowledge, though initially th</w:t>
      </w:r>
      <w:r w:rsidR="00807642" w:rsidRPr="00B36129">
        <w:t>is purpose might not be obvious. It will free us from our predetermined thoughts and will enable us to distrust senses to an essential limit. What we will subsequently discover to be true will no more remain susceptible</w:t>
      </w:r>
      <w:r w:rsidRPr="00B36129">
        <w:t>.</w:t>
      </w:r>
      <w:r w:rsidRPr="00B36129">
        <w:rPr>
          <w:rStyle w:val="FootnoteReference"/>
        </w:rPr>
        <w:footnoteReference w:id="445"/>
      </w:r>
    </w:p>
    <w:p w:rsidR="00751A14" w:rsidRPr="00B36129" w:rsidRDefault="00751A14" w:rsidP="00751A14">
      <w:pPr>
        <w:tabs>
          <w:tab w:val="left" w:pos="2190"/>
        </w:tabs>
        <w:jc w:val="both"/>
      </w:pPr>
    </w:p>
    <w:p w:rsidR="00751A14" w:rsidRPr="00B36129" w:rsidRDefault="00751A14" w:rsidP="00751A14">
      <w:pPr>
        <w:jc w:val="both"/>
        <w:rPr>
          <w:rFonts w:ascii="Times" w:hAnsi="Times" w:cs="Times"/>
          <w:bCs/>
        </w:rPr>
      </w:pPr>
      <w:r w:rsidRPr="00B36129">
        <w:t xml:space="preserve">As a consequence, </w:t>
      </w:r>
      <w:r w:rsidR="00883191" w:rsidRPr="00B36129">
        <w:t>Descartes elaborates, that</w:t>
      </w:r>
      <w:r w:rsidR="00F472D0" w:rsidRPr="00B36129">
        <w:t xml:space="preserve"> </w:t>
      </w:r>
      <w:r w:rsidRPr="00B36129">
        <w:t>I may pursue my doubt far</w:t>
      </w:r>
      <w:r w:rsidR="00F472D0" w:rsidRPr="00B36129">
        <w:t xml:space="preserve">ther and farther. But I cannot </w:t>
      </w:r>
      <w:r w:rsidRPr="00B36129">
        <w:t xml:space="preserve">doubt </w:t>
      </w:r>
      <w:r w:rsidR="00F472D0" w:rsidRPr="00B36129">
        <w:t>the reality that ‘I doubt</w:t>
      </w:r>
      <w:r w:rsidRPr="00B36129">
        <w:t>’</w:t>
      </w:r>
      <w:r w:rsidR="00F472D0" w:rsidRPr="00B36129">
        <w:t xml:space="preserve">. </w:t>
      </w:r>
      <w:r w:rsidRPr="00B36129">
        <w:t>There is no getting away from the act of doubting itself via doubt, because ‘to doubt’ actually means ‘to think’. So ‘I think’ is a concrete reality and hence I do not exist</w:t>
      </w:r>
      <w:r w:rsidR="00F472D0" w:rsidRPr="00B36129">
        <w:t>, if I do not think</w:t>
      </w:r>
      <w:r w:rsidRPr="00B36129">
        <w:t>. Thus, the dictum, ‘I think, therefore I am’ (</w:t>
      </w:r>
      <w:r w:rsidRPr="00B36129">
        <w:rPr>
          <w:i/>
        </w:rPr>
        <w:t>cogito ergo sum</w:t>
      </w:r>
      <w:r w:rsidRPr="00B36129">
        <w:t>), cannot be doubted. This is the first knowledge which we arrive at, during the process of philosophizing in order, because, “</w:t>
      </w:r>
      <w:r w:rsidRPr="00B36129">
        <w:rPr>
          <w:rFonts w:ascii="Times" w:hAnsi="Times" w:cs="Times"/>
          <w:bCs/>
        </w:rPr>
        <w:t>It is impossible the same thing can at once be and not be; what is done cannot be undone; he who thinks must exist while he thinks”.</w:t>
      </w:r>
      <w:r w:rsidRPr="00B36129">
        <w:rPr>
          <w:rStyle w:val="FootnoteReference"/>
          <w:rFonts w:ascii="Times" w:hAnsi="Times" w:cs="Times"/>
          <w:bCs/>
        </w:rPr>
        <w:footnoteReference w:id="446"/>
      </w:r>
    </w:p>
    <w:p w:rsidR="00751A14" w:rsidRPr="00B36129" w:rsidRDefault="00751A14" w:rsidP="00751A14">
      <w:pPr>
        <w:tabs>
          <w:tab w:val="left" w:pos="2190"/>
        </w:tabs>
        <w:jc w:val="both"/>
      </w:pPr>
    </w:p>
    <w:p w:rsidR="00751A14" w:rsidRPr="00B36129" w:rsidRDefault="00751A14" w:rsidP="00751A14">
      <w:pPr>
        <w:tabs>
          <w:tab w:val="left" w:pos="2190"/>
        </w:tabs>
        <w:jc w:val="both"/>
      </w:pPr>
      <w:r w:rsidRPr="00B36129">
        <w:t>Finally, Descartes was able to overcome this excessive current of doubt when he manages to find his first firm foothold,</w:t>
      </w:r>
      <w:r w:rsidR="00883191" w:rsidRPr="00B36129">
        <w:t xml:space="preserve"> i.e.,</w:t>
      </w:r>
      <w:r w:rsidRPr="00B36129">
        <w:t xml:space="preserve"> </w:t>
      </w:r>
      <w:r w:rsidR="00883191" w:rsidRPr="00B36129">
        <w:t xml:space="preserve">‘I think, therefore I am’, </w:t>
      </w:r>
      <w:r w:rsidR="00F472D0" w:rsidRPr="00B36129">
        <w:t>which is necessarily true.</w:t>
      </w:r>
    </w:p>
    <w:p w:rsidR="00751A14" w:rsidRPr="00B36129" w:rsidRDefault="00751A14" w:rsidP="00751A14">
      <w:pPr>
        <w:jc w:val="both"/>
      </w:pPr>
      <w:r w:rsidRPr="00B36129">
        <w:lastRenderedPageBreak/>
        <w:t xml:space="preserve">Besides his existence, he also derives, according to his claim that, “I am </w:t>
      </w:r>
      <w:r w:rsidR="00354F2B" w:rsidRPr="00B36129">
        <w:t>…</w:t>
      </w:r>
      <w:r w:rsidRPr="00B36129">
        <w:t xml:space="preserve"> only a thing that thinks; that is, I am a mind, or intelligence, or intellect, or reason”.</w:t>
      </w:r>
      <w:r w:rsidRPr="00B36129">
        <w:rPr>
          <w:rStyle w:val="FootnoteReference"/>
        </w:rPr>
        <w:footnoteReference w:id="447"/>
      </w:r>
    </w:p>
    <w:p w:rsidR="00751A14" w:rsidRPr="00B36129" w:rsidRDefault="00751A14" w:rsidP="00751A14">
      <w:pPr>
        <w:tabs>
          <w:tab w:val="left" w:pos="7065"/>
        </w:tabs>
        <w:jc w:val="both"/>
      </w:pPr>
    </w:p>
    <w:p w:rsidR="00751A14" w:rsidRPr="00B36129" w:rsidRDefault="00751A14" w:rsidP="00751A14">
      <w:pPr>
        <w:tabs>
          <w:tab w:val="left" w:pos="7065"/>
        </w:tabs>
        <w:jc w:val="both"/>
      </w:pPr>
      <w:r w:rsidRPr="00B36129">
        <w:t xml:space="preserve">He, therefore, </w:t>
      </w:r>
      <w:r w:rsidR="00883191" w:rsidRPr="00B36129">
        <w:t>regard</w:t>
      </w:r>
      <w:r w:rsidRPr="00B36129">
        <w:t>s himself to be only a rational being. In rationalism, intuition is assumed to provide a range of fundamental truths which do not need to seek additional justification, but which are requisite if rationality is to be achievable at all. Descartes’ cogito</w:t>
      </w:r>
      <w:r w:rsidR="00883191" w:rsidRPr="00B36129">
        <w:t xml:space="preserve"> </w:t>
      </w:r>
      <w:r w:rsidRPr="00B36129">
        <w:t xml:space="preserve">supplies a prime example of it. “Presumably the truth of this most basic claim of Descartes’s philosophy is grasped by intuition.” </w:t>
      </w:r>
      <w:r w:rsidRPr="00B36129">
        <w:rPr>
          <w:rStyle w:val="FootnoteReference"/>
        </w:rPr>
        <w:footnoteReference w:id="448"/>
      </w:r>
      <w:r w:rsidR="00883191" w:rsidRPr="00B36129">
        <w:t xml:space="preserve"> Descartes ho</w:t>
      </w:r>
      <w:r w:rsidRPr="00B36129">
        <w:t>ld</w:t>
      </w:r>
      <w:r w:rsidR="00883191" w:rsidRPr="00B36129">
        <w:t>s</w:t>
      </w:r>
      <w:r w:rsidRPr="00B36129">
        <w:t xml:space="preserve"> the view that “the intuitions are supposed to be reliable because they are not just ‘states of mind’. But have an objective foundation.”</w:t>
      </w:r>
      <w:r w:rsidRPr="00B36129">
        <w:rPr>
          <w:rStyle w:val="FootnoteReference"/>
        </w:rPr>
        <w:footnoteReference w:id="449"/>
      </w:r>
    </w:p>
    <w:p w:rsidR="00751A14" w:rsidRPr="00B36129" w:rsidRDefault="00751A14" w:rsidP="00751A14">
      <w:pPr>
        <w:tabs>
          <w:tab w:val="left" w:pos="7065"/>
        </w:tabs>
        <w:jc w:val="both"/>
      </w:pPr>
    </w:p>
    <w:p w:rsidR="00751A14" w:rsidRPr="00B36129" w:rsidRDefault="00751A14" w:rsidP="00F30AFD">
      <w:pPr>
        <w:jc w:val="both"/>
      </w:pPr>
      <w:r w:rsidRPr="00B36129">
        <w:t>The term ‘intuit’ can mislead the modern reader into supposing that some mysterious non-rational faculty is involved, but what Descartes means by intuition is</w:t>
      </w:r>
      <w:r w:rsidR="00463F84">
        <w:t>,</w:t>
      </w:r>
      <w:r w:rsidRPr="00B36129">
        <w:t xml:space="preserve"> intellectual cognition of the simplest and </w:t>
      </w:r>
      <w:r w:rsidR="00883191" w:rsidRPr="00B36129">
        <w:t xml:space="preserve">the </w:t>
      </w:r>
      <w:r w:rsidRPr="00B36129">
        <w:t>most direct kind</w:t>
      </w:r>
      <w:r w:rsidR="00F30AFD" w:rsidRPr="00B36129">
        <w:t xml:space="preserve"> of knowledge</w:t>
      </w:r>
      <w:r w:rsidRPr="00B36129">
        <w:t>.</w:t>
      </w:r>
      <w:r w:rsidR="00F30AFD" w:rsidRPr="00B36129">
        <w:t xml:space="preserve"> He regards intuition as an “</w:t>
      </w:r>
      <w:r w:rsidRPr="00B36129">
        <w:t>undoubting conception of an unclouded and attentive mind, and springs from the light of reason alone”</w:t>
      </w:r>
      <w:r w:rsidR="00F30AFD" w:rsidRPr="00B36129">
        <w:t>.</w:t>
      </w:r>
      <w:r w:rsidRPr="00B36129">
        <w:rPr>
          <w:rStyle w:val="FootnoteReference"/>
        </w:rPr>
        <w:footnoteReference w:id="450"/>
      </w:r>
    </w:p>
    <w:p w:rsidR="00751A14" w:rsidRPr="00B36129" w:rsidRDefault="00751A14" w:rsidP="00751A14">
      <w:pPr>
        <w:jc w:val="both"/>
      </w:pPr>
    </w:p>
    <w:p w:rsidR="00751A14" w:rsidRPr="00B36129" w:rsidRDefault="006B0CD6" w:rsidP="00751A14">
      <w:pPr>
        <w:jc w:val="both"/>
      </w:pPr>
      <w:r w:rsidRPr="00B36129">
        <w:t>To describe the mind’s innate cognitive powers, this</w:t>
      </w:r>
      <w:r w:rsidR="00883191" w:rsidRPr="00B36129">
        <w:t xml:space="preserve"> term </w:t>
      </w:r>
      <w:r w:rsidR="00751A14" w:rsidRPr="00B36129">
        <w:t xml:space="preserve">recurs in a number of different ways throughout his writings in phrases like </w:t>
      </w:r>
      <w:r w:rsidR="00751A14" w:rsidRPr="00B36129">
        <w:rPr>
          <w:i/>
        </w:rPr>
        <w:t>lumen naturale, lumen naturae and lxu rationis</w:t>
      </w:r>
      <w:r w:rsidR="00751A14" w:rsidRPr="00B36129">
        <w:t xml:space="preserve"> (natural light, light of nature, light of reason).</w:t>
      </w:r>
      <w:r w:rsidR="00751A14" w:rsidRPr="00B36129">
        <w:rPr>
          <w:rStyle w:val="FootnoteReference"/>
        </w:rPr>
        <w:footnoteReference w:id="451"/>
      </w:r>
      <w:r w:rsidR="00751A14" w:rsidRPr="00B36129">
        <w:t xml:space="preserve"> </w:t>
      </w:r>
      <w:r w:rsidRPr="00B36129">
        <w:t xml:space="preserve">According to </w:t>
      </w:r>
      <w:r w:rsidR="00751A14" w:rsidRPr="00B36129">
        <w:t>Descartes</w:t>
      </w:r>
      <w:r w:rsidRPr="00B36129">
        <w:t>,</w:t>
      </w:r>
      <w:r w:rsidR="00751A14" w:rsidRPr="00B36129">
        <w:t xml:space="preserve"> </w:t>
      </w:r>
      <w:r w:rsidRPr="00B36129">
        <w:t>“</w:t>
      </w:r>
      <w:r w:rsidR="00751A14" w:rsidRPr="00B36129">
        <w:t>a ‘light’ in the intellect means transparent clarity of cognition”.</w:t>
      </w:r>
      <w:r w:rsidR="00751A14" w:rsidRPr="00B36129">
        <w:rPr>
          <w:rStyle w:val="FootnoteReference"/>
        </w:rPr>
        <w:footnoteReference w:id="452"/>
      </w:r>
    </w:p>
    <w:p w:rsidR="00751A14" w:rsidRPr="00B36129" w:rsidRDefault="00751A14" w:rsidP="00751A14">
      <w:pPr>
        <w:jc w:val="both"/>
      </w:pPr>
    </w:p>
    <w:p w:rsidR="00751A14" w:rsidRPr="00B36129" w:rsidRDefault="00751A14" w:rsidP="00751A14">
      <w:pPr>
        <w:jc w:val="both"/>
      </w:pPr>
      <w:r w:rsidRPr="00B36129">
        <w:t xml:space="preserve">Descartes then suggests that, “rather than starting from received opinions or from merely probable conjectures, we should begin from premises whose truth we can </w:t>
      </w:r>
      <w:r w:rsidRPr="00B36129">
        <w:rPr>
          <w:i/>
        </w:rPr>
        <w:t xml:space="preserve">intuit.” </w:t>
      </w:r>
      <w:r w:rsidRPr="00B36129">
        <w:rPr>
          <w:rStyle w:val="FootnoteReference"/>
        </w:rPr>
        <w:footnoteReference w:id="453"/>
      </w:r>
    </w:p>
    <w:p w:rsidR="00751A14" w:rsidRPr="00B36129" w:rsidRDefault="00751A14" w:rsidP="00751A14">
      <w:pPr>
        <w:jc w:val="both"/>
      </w:pPr>
    </w:p>
    <w:p w:rsidR="00751A14" w:rsidRPr="00B36129" w:rsidRDefault="00751A14" w:rsidP="00751A14">
      <w:pPr>
        <w:jc w:val="both"/>
      </w:pPr>
      <w:r w:rsidRPr="00B36129">
        <w:t xml:space="preserve">He gets the awareness of his very being intuitively, </w:t>
      </w:r>
      <w:r w:rsidR="00F77ED9" w:rsidRPr="00B36129">
        <w:t>by</w:t>
      </w:r>
      <w:r w:rsidRPr="00B36129">
        <w:t xml:space="preserve"> withdraw</w:t>
      </w:r>
      <w:r w:rsidR="00F77ED9" w:rsidRPr="00B36129">
        <w:t>ing</w:t>
      </w:r>
      <w:r w:rsidRPr="00B36129">
        <w:t xml:space="preserve"> all </w:t>
      </w:r>
      <w:r w:rsidR="00F77ED9" w:rsidRPr="00B36129">
        <w:t>his</w:t>
      </w:r>
      <w:r w:rsidRPr="00B36129">
        <w:t xml:space="preserve"> senses </w:t>
      </w:r>
      <w:r w:rsidR="00F77ED9" w:rsidRPr="00B36129">
        <w:t xml:space="preserve">and by </w:t>
      </w:r>
      <w:r w:rsidRPr="00B36129">
        <w:t>eliminat</w:t>
      </w:r>
      <w:r w:rsidR="00F77ED9" w:rsidRPr="00B36129">
        <w:t>ing</w:t>
      </w:r>
      <w:r w:rsidRPr="00B36129">
        <w:t xml:space="preserve"> </w:t>
      </w:r>
      <w:r w:rsidR="00F77ED9" w:rsidRPr="00B36129">
        <w:t>all his</w:t>
      </w:r>
      <w:r w:rsidRPr="00B36129">
        <w:t xml:space="preserve"> thoughts </w:t>
      </w:r>
      <w:r w:rsidR="00F77ED9" w:rsidRPr="00B36129">
        <w:t>and imaginations.</w:t>
      </w:r>
      <w:r w:rsidRPr="00B36129">
        <w:rPr>
          <w:rStyle w:val="FootnoteReference"/>
        </w:rPr>
        <w:footnoteReference w:id="454"/>
      </w:r>
    </w:p>
    <w:p w:rsidR="00751A14" w:rsidRPr="00B36129" w:rsidRDefault="00751A14" w:rsidP="00751A14">
      <w:pPr>
        <w:jc w:val="both"/>
      </w:pPr>
    </w:p>
    <w:p w:rsidR="00751A14" w:rsidRPr="00B36129" w:rsidRDefault="00751A14" w:rsidP="00751A14">
      <w:pPr>
        <w:jc w:val="both"/>
      </w:pPr>
      <w:r w:rsidRPr="00B36129">
        <w:t>The knowledge gained by intuition is clear and dis</w:t>
      </w:r>
      <w:r w:rsidR="00F77ED9" w:rsidRPr="00B36129">
        <w:t>tinct and need no further proof.</w:t>
      </w:r>
      <w:r w:rsidRPr="00B36129">
        <w:t xml:space="preserve"> </w:t>
      </w:r>
      <w:r w:rsidR="00F77ED9" w:rsidRPr="00B36129">
        <w:t>T</w:t>
      </w:r>
      <w:r w:rsidRPr="00B36129">
        <w:t>herefore</w:t>
      </w:r>
      <w:r w:rsidR="00F77ED9" w:rsidRPr="00B36129">
        <w:t>,</w:t>
      </w:r>
      <w:r w:rsidRPr="00B36129">
        <w:t xml:space="preserve"> </w:t>
      </w:r>
      <w:r w:rsidR="00F77ED9" w:rsidRPr="00B36129">
        <w:t>i</w:t>
      </w:r>
      <w:r w:rsidRPr="00B36129">
        <w:t>t has also been proved</w:t>
      </w:r>
      <w:r w:rsidR="00F77ED9" w:rsidRPr="00B36129">
        <w:t>,</w:t>
      </w:r>
      <w:r w:rsidRPr="00B36129">
        <w:t xml:space="preserve"> </w:t>
      </w:r>
      <w:r w:rsidR="00F77ED9" w:rsidRPr="00B36129">
        <w:t xml:space="preserve">as Descartes recounts, </w:t>
      </w:r>
      <w:r w:rsidRPr="00B36129">
        <w:t>that, “I am a thing which is real and which truly exists.”</w:t>
      </w:r>
      <w:r w:rsidRPr="00B36129">
        <w:rPr>
          <w:rStyle w:val="FootnoteReference"/>
        </w:rPr>
        <w:footnoteReference w:id="455"/>
      </w:r>
      <w:r w:rsidRPr="00B36129">
        <w:t xml:space="preserve"> </w:t>
      </w:r>
    </w:p>
    <w:p w:rsidR="00751A14" w:rsidRPr="00B36129" w:rsidRDefault="00751A14" w:rsidP="00751A14">
      <w:pPr>
        <w:pStyle w:val="NewTimesRoman"/>
        <w:jc w:val="both"/>
        <w:rPr>
          <w:rFonts w:ascii="Times New Roman" w:hAnsi="Times New Roman" w:cs="Times New Roman"/>
        </w:rPr>
      </w:pPr>
      <w:r w:rsidRPr="00B36129">
        <w:rPr>
          <w:rFonts w:ascii="Times New Roman" w:hAnsi="Times New Roman" w:cs="Times New Roman"/>
        </w:rPr>
        <w:t xml:space="preserve">In addition to reaching the truth by intuition, the process of deduction is also very important in ascertaining the veracity of things. Because, sometimes besides intuiting the things directly, we need to deduce the authenticity of some facts from some other </w:t>
      </w:r>
      <w:r w:rsidR="00E72152" w:rsidRPr="00B36129">
        <w:rPr>
          <w:rFonts w:ascii="Times New Roman" w:hAnsi="Times New Roman" w:cs="Times New Roman"/>
        </w:rPr>
        <w:t xml:space="preserve">certain and established </w:t>
      </w:r>
      <w:r w:rsidRPr="00B36129">
        <w:rPr>
          <w:rFonts w:ascii="Times New Roman" w:hAnsi="Times New Roman" w:cs="Times New Roman"/>
        </w:rPr>
        <w:t>realities.</w:t>
      </w:r>
      <w:r w:rsidRPr="00B36129">
        <w:rPr>
          <w:rStyle w:val="FootnoteReference"/>
          <w:rFonts w:ascii="Times New Roman" w:hAnsi="Times New Roman" w:cs="Times New Roman"/>
        </w:rPr>
        <w:footnoteReference w:id="456"/>
      </w:r>
    </w:p>
    <w:p w:rsidR="00751A14" w:rsidRPr="00B36129" w:rsidRDefault="00751A14" w:rsidP="00751A14">
      <w:pPr>
        <w:jc w:val="both"/>
      </w:pPr>
    </w:p>
    <w:p w:rsidR="00751A14" w:rsidRPr="00B36129" w:rsidRDefault="00751A14" w:rsidP="00751A14">
      <w:pPr>
        <w:jc w:val="both"/>
        <w:rPr>
          <w:rFonts w:ascii="Times" w:hAnsi="Times" w:cs="Times"/>
          <w:bCs/>
        </w:rPr>
      </w:pPr>
      <w:r w:rsidRPr="00B36129">
        <w:t>Deduction is an important technique</w:t>
      </w:r>
      <w:r w:rsidR="00891BEA" w:rsidRPr="00B36129">
        <w:t>, which is</w:t>
      </w:r>
      <w:r w:rsidRPr="00B36129">
        <w:t xml:space="preserve"> used in mathematics </w:t>
      </w:r>
      <w:r w:rsidR="00891BEA" w:rsidRPr="00B36129">
        <w:t>to know the</w:t>
      </w:r>
      <w:r w:rsidRPr="00B36129">
        <w:t xml:space="preserve"> </w:t>
      </w:r>
      <w:r w:rsidRPr="00B36129">
        <w:rPr>
          <w:rFonts w:ascii="Times" w:hAnsi="Times" w:cs="Times"/>
          <w:bCs/>
        </w:rPr>
        <w:t xml:space="preserve">mathematical truths </w:t>
      </w:r>
      <w:r w:rsidR="00E72152" w:rsidRPr="00B36129">
        <w:rPr>
          <w:rFonts w:ascii="Times" w:hAnsi="Times" w:cs="Times"/>
          <w:bCs/>
        </w:rPr>
        <w:t>a</w:t>
      </w:r>
      <w:r w:rsidR="00891BEA" w:rsidRPr="00B36129">
        <w:rPr>
          <w:rFonts w:ascii="Times" w:hAnsi="Times" w:cs="Times"/>
          <w:bCs/>
        </w:rPr>
        <w:t xml:space="preserve">nd </w:t>
      </w:r>
      <w:r w:rsidR="00463F84">
        <w:rPr>
          <w:rFonts w:ascii="Times" w:hAnsi="Times" w:cs="Times"/>
          <w:bCs/>
        </w:rPr>
        <w:t xml:space="preserve">according to Descartes, </w:t>
      </w:r>
      <w:r w:rsidR="00891BEA" w:rsidRPr="00B36129">
        <w:rPr>
          <w:rFonts w:ascii="Times" w:hAnsi="Times" w:cs="Times"/>
          <w:bCs/>
        </w:rPr>
        <w:t xml:space="preserve">is </w:t>
      </w:r>
      <w:r w:rsidR="00E72152" w:rsidRPr="00B36129">
        <w:rPr>
          <w:rFonts w:ascii="Times" w:hAnsi="Times" w:cs="Times"/>
          <w:bCs/>
        </w:rPr>
        <w:t xml:space="preserve">the clearest and </w:t>
      </w:r>
      <w:r w:rsidRPr="00B36129">
        <w:rPr>
          <w:rFonts w:ascii="Times" w:hAnsi="Times" w:cs="Times"/>
          <w:bCs/>
        </w:rPr>
        <w:t xml:space="preserve">above </w:t>
      </w:r>
      <w:r w:rsidR="00E72152" w:rsidRPr="00B36129">
        <w:rPr>
          <w:rFonts w:ascii="Times" w:hAnsi="Times" w:cs="Times"/>
          <w:bCs/>
        </w:rPr>
        <w:t>any doubt.</w:t>
      </w:r>
      <w:r w:rsidRPr="00B36129">
        <w:rPr>
          <w:rStyle w:val="FootnoteReference"/>
          <w:rFonts w:ascii="Times" w:hAnsi="Times" w:cs="Times"/>
          <w:bCs/>
        </w:rPr>
        <w:footnoteReference w:id="457"/>
      </w:r>
    </w:p>
    <w:p w:rsidR="00751A14" w:rsidRPr="00B36129" w:rsidRDefault="00751A14" w:rsidP="00751A14">
      <w:pPr>
        <w:jc w:val="both"/>
      </w:pPr>
      <w:r w:rsidRPr="00B36129">
        <w:lastRenderedPageBreak/>
        <w:t>In this way, Intuition and Deduction are the two most effec</w:t>
      </w:r>
      <w:r w:rsidR="00E72152" w:rsidRPr="00B36129">
        <w:t>tive ways for knowing the truth.</w:t>
      </w:r>
      <w:r w:rsidRPr="00B36129">
        <w:t xml:space="preserve"> </w:t>
      </w:r>
      <w:r w:rsidR="00E72152" w:rsidRPr="00B36129">
        <w:t xml:space="preserve">All the others methods are liable to </w:t>
      </w:r>
      <w:r w:rsidRPr="00B36129">
        <w:t xml:space="preserve">suspect of error and </w:t>
      </w:r>
      <w:r w:rsidR="00E72152" w:rsidRPr="00B36129">
        <w:t xml:space="preserve">are </w:t>
      </w:r>
      <w:r w:rsidRPr="00B36129">
        <w:t>dangerous.</w:t>
      </w:r>
      <w:r w:rsidRPr="00B36129">
        <w:rPr>
          <w:rStyle w:val="FootnoteReference"/>
        </w:rPr>
        <w:footnoteReference w:id="458"/>
      </w:r>
    </w:p>
    <w:p w:rsidR="00751A14" w:rsidRPr="00B36129" w:rsidRDefault="00751A14" w:rsidP="00751A14">
      <w:pPr>
        <w:tabs>
          <w:tab w:val="left" w:pos="2190"/>
        </w:tabs>
        <w:jc w:val="both"/>
      </w:pPr>
    </w:p>
    <w:p w:rsidR="00751A14" w:rsidRPr="00B36129" w:rsidRDefault="00463F84" w:rsidP="00E72152">
      <w:pPr>
        <w:tabs>
          <w:tab w:val="left" w:pos="2190"/>
        </w:tabs>
        <w:jc w:val="both"/>
      </w:pPr>
      <w:r w:rsidRPr="00B36129">
        <w:t xml:space="preserve">Descartes </w:t>
      </w:r>
      <w:r w:rsidR="00751A14" w:rsidRPr="00B36129">
        <w:t>is now convinced of his being</w:t>
      </w:r>
      <w:r>
        <w:t xml:space="preserve"> </w:t>
      </w:r>
      <w:r w:rsidRPr="00B36129">
        <w:t>through intuition,</w:t>
      </w:r>
      <w:r w:rsidR="00751A14" w:rsidRPr="00B36129">
        <w:t xml:space="preserve"> but he supposes himself as the one, whose only essence or nature is to think</w:t>
      </w:r>
      <w:r w:rsidR="00E72152" w:rsidRPr="00B36129">
        <w:t>.</w:t>
      </w:r>
      <w:r w:rsidR="00621490" w:rsidRPr="00B36129">
        <w:t xml:space="preserve"> </w:t>
      </w:r>
      <w:r w:rsidR="00751A14" w:rsidRPr="00B36129">
        <w:t xml:space="preserve">In this sense, the Cogito </w:t>
      </w:r>
      <w:r w:rsidR="00621490" w:rsidRPr="00B36129">
        <w:t>i</w:t>
      </w:r>
      <w:r w:rsidR="00751A14" w:rsidRPr="00B36129">
        <w:t>s purely the first step of Descartes’ system</w:t>
      </w:r>
      <w:r w:rsidR="00621490" w:rsidRPr="00B36129">
        <w:t>,</w:t>
      </w:r>
      <w:r w:rsidR="00751A14" w:rsidRPr="00B36129">
        <w:t xml:space="preserve"> in the sense that it </w:t>
      </w:r>
      <w:r w:rsidR="00621490" w:rsidRPr="00B36129">
        <w:t>i</w:t>
      </w:r>
      <w:r w:rsidR="00751A14" w:rsidRPr="00B36129">
        <w:t>s the first existential truth that he arrive</w:t>
      </w:r>
      <w:r w:rsidR="00621490" w:rsidRPr="00B36129">
        <w:t>s</w:t>
      </w:r>
      <w:r w:rsidR="00751A14" w:rsidRPr="00B36129">
        <w:t xml:space="preserve"> at and the primary information</w:t>
      </w:r>
      <w:r>
        <w:t>,</w:t>
      </w:r>
      <w:r w:rsidR="00751A14" w:rsidRPr="00B36129">
        <w:t xml:space="preserve"> he gain</w:t>
      </w:r>
      <w:r w:rsidR="00621490" w:rsidRPr="00B36129">
        <w:t>s</w:t>
      </w:r>
      <w:r w:rsidR="00751A14" w:rsidRPr="00B36129">
        <w:t xml:space="preserve"> confidently about what actually and really exist</w:t>
      </w:r>
      <w:r w:rsidR="00621490" w:rsidRPr="00B36129">
        <w:t>s</w:t>
      </w:r>
      <w:r w:rsidR="00751A14" w:rsidRPr="00B36129">
        <w:t>. In ‘Principles’, he expl</w:t>
      </w:r>
      <w:r w:rsidR="00E72152" w:rsidRPr="00B36129">
        <w:t>ains that by</w:t>
      </w:r>
      <w:r w:rsidR="00751A14" w:rsidRPr="00B36129">
        <w:t xml:space="preserve"> the term </w:t>
      </w:r>
      <w:r w:rsidR="00E72152" w:rsidRPr="00B36129">
        <w:t xml:space="preserve">cogito or </w:t>
      </w:r>
      <w:r w:rsidR="00751A14" w:rsidRPr="00B36129">
        <w:t>thought</w:t>
      </w:r>
      <w:r w:rsidR="00E72152" w:rsidRPr="00B36129">
        <w:t>,</w:t>
      </w:r>
      <w:r w:rsidR="00751A14" w:rsidRPr="00B36129">
        <w:t xml:space="preserve"> </w:t>
      </w:r>
      <w:r w:rsidR="00E72152" w:rsidRPr="00B36129">
        <w:t>he</w:t>
      </w:r>
      <w:r w:rsidR="00751A14" w:rsidRPr="00B36129">
        <w:t xml:space="preserve"> understand</w:t>
      </w:r>
      <w:r w:rsidR="00E72152" w:rsidRPr="00B36129">
        <w:t>s</w:t>
      </w:r>
      <w:r w:rsidR="00751A14" w:rsidRPr="00B36129">
        <w:t xml:space="preserve"> everything which we </w:t>
      </w:r>
      <w:r w:rsidR="00E72152" w:rsidRPr="00B36129">
        <w:t xml:space="preserve">have </w:t>
      </w:r>
      <w:r w:rsidR="00751A14" w:rsidRPr="00B36129">
        <w:t>aware</w:t>
      </w:r>
      <w:r w:rsidR="00E72152" w:rsidRPr="00B36129">
        <w:t>ness</w:t>
      </w:r>
      <w:r w:rsidR="00751A14" w:rsidRPr="00B36129">
        <w:t xml:space="preserve"> of</w:t>
      </w:r>
      <w:r>
        <w:t>,</w:t>
      </w:r>
      <w:r w:rsidR="00751A14" w:rsidRPr="00B36129">
        <w:t xml:space="preserve"> as </w:t>
      </w:r>
      <w:r w:rsidR="00E72152" w:rsidRPr="00B36129">
        <w:t xml:space="preserve">being </w:t>
      </w:r>
      <w:r w:rsidR="00751A14" w:rsidRPr="00B36129">
        <w:t>happening within us</w:t>
      </w:r>
      <w:r w:rsidR="00E72152" w:rsidRPr="00B36129">
        <w:t>.</w:t>
      </w:r>
      <w:r w:rsidR="00751A14" w:rsidRPr="00B36129">
        <w:t xml:space="preserve"> Hence, thinking is </w:t>
      </w:r>
      <w:r w:rsidR="00E72152" w:rsidRPr="00B36129">
        <w:t xml:space="preserve">not just the process </w:t>
      </w:r>
      <w:r w:rsidR="00E77022" w:rsidRPr="00B36129">
        <w:t xml:space="preserve">of </w:t>
      </w:r>
      <w:r w:rsidR="00751A14" w:rsidRPr="00B36129">
        <w:t xml:space="preserve">understanding, willing and imagining, but </w:t>
      </w:r>
      <w:r w:rsidR="00E72152" w:rsidRPr="00B36129">
        <w:t xml:space="preserve">it </w:t>
      </w:r>
      <w:r w:rsidR="00751A14" w:rsidRPr="00B36129">
        <w:t xml:space="preserve">also </w:t>
      </w:r>
      <w:r w:rsidR="00E72152" w:rsidRPr="00B36129">
        <w:t>relates to</w:t>
      </w:r>
      <w:r w:rsidR="00751A14" w:rsidRPr="00B36129">
        <w:t xml:space="preserve"> sensory awareness. </w:t>
      </w:r>
      <w:r w:rsidR="00E72152" w:rsidRPr="00B36129">
        <w:t xml:space="preserve">For example, seeing and </w:t>
      </w:r>
      <w:r w:rsidR="00751A14" w:rsidRPr="00B36129">
        <w:t xml:space="preserve">walking </w:t>
      </w:r>
      <w:r w:rsidR="00E72152" w:rsidRPr="00B36129">
        <w:t>ensures one’s</w:t>
      </w:r>
      <w:r w:rsidR="00751A14" w:rsidRPr="00B36129">
        <w:t xml:space="preserve"> exist</w:t>
      </w:r>
      <w:r w:rsidR="00E72152" w:rsidRPr="00B36129">
        <w:t>ence</w:t>
      </w:r>
      <w:r w:rsidR="00751A14" w:rsidRPr="00B36129">
        <w:t xml:space="preserve"> </w:t>
      </w:r>
      <w:r w:rsidR="00E72152" w:rsidRPr="00B36129">
        <w:t xml:space="preserve">if not </w:t>
      </w:r>
      <w:r w:rsidR="00751A14" w:rsidRPr="00B36129">
        <w:t>take</w:t>
      </w:r>
      <w:r w:rsidR="00E72152" w:rsidRPr="00B36129">
        <w:t>n</w:t>
      </w:r>
      <w:r w:rsidR="00751A14" w:rsidRPr="00B36129">
        <w:t xml:space="preserve"> </w:t>
      </w:r>
      <w:r w:rsidR="00E72152" w:rsidRPr="00B36129">
        <w:t>as bodily activities</w:t>
      </w:r>
      <w:r>
        <w:t>,</w:t>
      </w:r>
      <w:r w:rsidR="00E72152" w:rsidRPr="00B36129">
        <w:t xml:space="preserve"> but</w:t>
      </w:r>
      <w:r w:rsidR="00751A14" w:rsidRPr="00B36129">
        <w:t xml:space="preserve"> </w:t>
      </w:r>
      <w:r w:rsidR="00E72152" w:rsidRPr="00B36129">
        <w:t>in its</w:t>
      </w:r>
      <w:r w:rsidR="00751A14" w:rsidRPr="00B36129">
        <w:t xml:space="preserve"> relat</w:t>
      </w:r>
      <w:r w:rsidR="00E72152" w:rsidRPr="00B36129">
        <w:t>ion</w:t>
      </w:r>
      <w:r w:rsidR="00751A14" w:rsidRPr="00B36129">
        <w:t xml:space="preserve"> to the mind, which alone has the </w:t>
      </w:r>
      <w:r w:rsidR="00E77022" w:rsidRPr="00B36129">
        <w:t>awareness</w:t>
      </w:r>
      <w:r w:rsidR="00751A14" w:rsidRPr="00B36129">
        <w:t xml:space="preserve"> or </w:t>
      </w:r>
      <w:r w:rsidR="00E77022" w:rsidRPr="00B36129">
        <w:t>feeling</w:t>
      </w:r>
      <w:r w:rsidR="00751A14" w:rsidRPr="00B36129">
        <w:t xml:space="preserve"> that it is seeing or walking.</w:t>
      </w:r>
      <w:r w:rsidR="00751A14" w:rsidRPr="00B36129">
        <w:rPr>
          <w:rStyle w:val="FootnoteReference"/>
        </w:rPr>
        <w:footnoteReference w:id="459"/>
      </w:r>
    </w:p>
    <w:p w:rsidR="00751A14" w:rsidRPr="00B36129" w:rsidRDefault="00751A14" w:rsidP="00751A14">
      <w:pPr>
        <w:tabs>
          <w:tab w:val="left" w:pos="2190"/>
        </w:tabs>
        <w:jc w:val="both"/>
      </w:pPr>
    </w:p>
    <w:p w:rsidR="00751A14" w:rsidRPr="00B36129" w:rsidRDefault="001010B6" w:rsidP="00751A14">
      <w:pPr>
        <w:tabs>
          <w:tab w:val="left" w:pos="2190"/>
        </w:tabs>
        <w:jc w:val="both"/>
      </w:pPr>
      <w:r w:rsidRPr="00B36129">
        <w:t xml:space="preserve">In this way, </w:t>
      </w:r>
      <w:r w:rsidR="00751A14" w:rsidRPr="00B36129">
        <w:t>Descartes</w:t>
      </w:r>
      <w:r w:rsidRPr="00B36129">
        <w:t xml:space="preserve"> regards</w:t>
      </w:r>
      <w:r w:rsidR="00751A14" w:rsidRPr="00B36129">
        <w:t xml:space="preserve"> </w:t>
      </w:r>
      <w:r w:rsidRPr="00B36129">
        <w:t xml:space="preserve">mind </w:t>
      </w:r>
      <w:r w:rsidR="00751A14" w:rsidRPr="00B36129">
        <w:t xml:space="preserve">and </w:t>
      </w:r>
      <w:r w:rsidRPr="00B36129">
        <w:t>soul</w:t>
      </w:r>
      <w:r w:rsidR="00751A14" w:rsidRPr="00B36129">
        <w:t xml:space="preserve"> </w:t>
      </w:r>
      <w:r w:rsidRPr="00B36129">
        <w:t>as</w:t>
      </w:r>
      <w:r w:rsidR="00751A14" w:rsidRPr="00B36129">
        <w:t xml:space="preserve"> </w:t>
      </w:r>
      <w:r w:rsidRPr="00B36129">
        <w:t>being indistinguishable and identical</w:t>
      </w:r>
      <w:r w:rsidR="00751A14" w:rsidRPr="00B36129">
        <w:t xml:space="preserve">. Both are </w:t>
      </w:r>
      <w:r w:rsidRPr="00B36129">
        <w:t xml:space="preserve">related </w:t>
      </w:r>
      <w:r w:rsidR="00463F84">
        <w:t>to</w:t>
      </w:r>
      <w:r w:rsidRPr="00B36129">
        <w:t xml:space="preserve"> the process of </w:t>
      </w:r>
      <w:r w:rsidR="00751A14" w:rsidRPr="00B36129">
        <w:t>think</w:t>
      </w:r>
      <w:r w:rsidRPr="00B36129">
        <w:t>ing</w:t>
      </w:r>
      <w:r w:rsidR="00751A14" w:rsidRPr="00B36129">
        <w:t>.</w:t>
      </w:r>
      <w:r w:rsidR="00751A14" w:rsidRPr="00B36129">
        <w:rPr>
          <w:rStyle w:val="FootnoteReference"/>
        </w:rPr>
        <w:footnoteReference w:id="460"/>
      </w:r>
      <w:r w:rsidR="00621490" w:rsidRPr="00B36129">
        <w:t xml:space="preserve"> What Descartes actually means</w:t>
      </w:r>
      <w:r w:rsidR="00751A14" w:rsidRPr="00B36129">
        <w:t xml:space="preserve"> here, is the </w:t>
      </w:r>
      <w:r w:rsidRPr="00B36129">
        <w:t>entire</w:t>
      </w:r>
      <w:r w:rsidR="00751A14" w:rsidRPr="00B36129">
        <w:t xml:space="preserve"> conscious mental activity. So</w:t>
      </w:r>
      <w:r w:rsidR="00463F84">
        <w:t>,</w:t>
      </w:r>
      <w:r w:rsidR="00751A14" w:rsidRPr="00B36129">
        <w:t xml:space="preserve"> any mental act would serve as a ground for the Cogito. Besides being the first principle of philosophy, cogito provides a criterion of truth and it is self-evident because it is clear and distinct.</w:t>
      </w:r>
    </w:p>
    <w:p w:rsidR="00751A14" w:rsidRPr="00B36129" w:rsidRDefault="00751A14" w:rsidP="00751A14">
      <w:pPr>
        <w:jc w:val="both"/>
      </w:pPr>
    </w:p>
    <w:p w:rsidR="00751A14" w:rsidRPr="00B36129" w:rsidRDefault="00751A14" w:rsidP="00751A14">
      <w:pPr>
        <w:jc w:val="both"/>
      </w:pPr>
      <w:r w:rsidRPr="00B36129">
        <w:t xml:space="preserve">After knowing the reality of his being intuitively, he decides </w:t>
      </w:r>
      <w:r w:rsidR="001010B6" w:rsidRPr="00B36129">
        <w:t>to discern other things which might be present within him but he may not have taken notice of them.</w:t>
      </w:r>
      <w:r w:rsidRPr="00B36129">
        <w:rPr>
          <w:rStyle w:val="FootnoteReference"/>
        </w:rPr>
        <w:footnoteReference w:id="461"/>
      </w:r>
    </w:p>
    <w:p w:rsidR="00751A14" w:rsidRPr="00B36129" w:rsidRDefault="00751A14" w:rsidP="00751A14">
      <w:pPr>
        <w:jc w:val="both"/>
      </w:pPr>
    </w:p>
    <w:p w:rsidR="00751A14" w:rsidRPr="00B36129" w:rsidRDefault="00751A14" w:rsidP="00751A14">
      <w:pPr>
        <w:jc w:val="both"/>
      </w:pPr>
      <w:r w:rsidRPr="00B36129">
        <w:t xml:space="preserve">Descartes then puts forth, that he must now </w:t>
      </w:r>
      <w:r w:rsidR="00B21EF8" w:rsidRPr="00B36129">
        <w:t xml:space="preserve">establish that </w:t>
      </w:r>
      <w:r w:rsidRPr="00B36129">
        <w:t xml:space="preserve">a compassionate God </w:t>
      </w:r>
      <w:r w:rsidR="00B21EF8" w:rsidRPr="00B36129">
        <w:t xml:space="preserve">truly exists, </w:t>
      </w:r>
      <w:r w:rsidRPr="00B36129">
        <w:t>to overcome even the small tint of suspicion of his being and other mathematical realities, by supposing that some evil demon might be deceiving him in such cases, which are otherwise firm and sound. Therefore</w:t>
      </w:r>
      <w:r w:rsidR="00463F84">
        <w:t>,</w:t>
      </w:r>
      <w:r w:rsidRPr="00B36129">
        <w:t xml:space="preserve"> the entire activity of the rebuilding of knowledge depends for its success on Descartes’ ability to establish that a benevolent God exists and </w:t>
      </w:r>
      <w:r w:rsidR="00621490" w:rsidRPr="00B36129">
        <w:t xml:space="preserve">that He </w:t>
      </w:r>
      <w:r w:rsidRPr="00B36129">
        <w:t>is not a deceiver</w:t>
      </w:r>
      <w:r w:rsidR="00B21EF8" w:rsidRPr="00B36129">
        <w:t xml:space="preserve">. </w:t>
      </w:r>
      <w:r w:rsidRPr="00B36129">
        <w:t>For if</w:t>
      </w:r>
      <w:r w:rsidR="00B21EF8" w:rsidRPr="00B36129">
        <w:t>,</w:t>
      </w:r>
      <w:r w:rsidRPr="00B36129">
        <w:t xml:space="preserve"> </w:t>
      </w:r>
      <w:r w:rsidR="00B21EF8" w:rsidRPr="00B36129">
        <w:t>he is not aware of this reality then he</w:t>
      </w:r>
      <w:r w:rsidRPr="00B36129">
        <w:t xml:space="preserve"> can never </w:t>
      </w:r>
      <w:r w:rsidR="00B21EF8" w:rsidRPr="00B36129">
        <w:t xml:space="preserve">get </w:t>
      </w:r>
      <w:r w:rsidRPr="00B36129">
        <w:t>certain</w:t>
      </w:r>
      <w:r w:rsidR="00B21EF8" w:rsidRPr="00B36129">
        <w:t>ty</w:t>
      </w:r>
      <w:r w:rsidRPr="00B36129">
        <w:t xml:space="preserve"> </w:t>
      </w:r>
      <w:r w:rsidR="00B21EF8" w:rsidRPr="00B36129">
        <w:t>of</w:t>
      </w:r>
      <w:r w:rsidRPr="00B36129">
        <w:t xml:space="preserve"> anything else.</w:t>
      </w:r>
      <w:r w:rsidRPr="00B36129">
        <w:rPr>
          <w:rStyle w:val="FootnoteReference"/>
        </w:rPr>
        <w:footnoteReference w:id="462"/>
      </w:r>
    </w:p>
    <w:p w:rsidR="00751A14" w:rsidRPr="00B36129" w:rsidRDefault="00751A14" w:rsidP="00751A14">
      <w:pPr>
        <w:jc w:val="both"/>
      </w:pPr>
    </w:p>
    <w:p w:rsidR="00751A14" w:rsidRPr="00B36129" w:rsidRDefault="00751A14" w:rsidP="00751A14">
      <w:pPr>
        <w:jc w:val="both"/>
      </w:pPr>
      <w:r w:rsidRPr="00B36129">
        <w:t xml:space="preserve">Descartes asserts that </w:t>
      </w:r>
      <w:r w:rsidR="006E648A" w:rsidRPr="00B36129">
        <w:t xml:space="preserve">our ‘natural light’ clearly approves </w:t>
      </w:r>
      <w:r w:rsidRPr="00B36129">
        <w:t xml:space="preserve">the </w:t>
      </w:r>
      <w:r w:rsidR="00B21EF8" w:rsidRPr="00B36129">
        <w:t>notion</w:t>
      </w:r>
      <w:r w:rsidRPr="00B36129">
        <w:t xml:space="preserve"> of God and His existence</w:t>
      </w:r>
      <w:r w:rsidR="00EB2002" w:rsidRPr="00B36129">
        <w:t>. This idea holds</w:t>
      </w:r>
      <w:r w:rsidR="006E648A" w:rsidRPr="00B36129">
        <w:t xml:space="preserve"> in itself more </w:t>
      </w:r>
      <w:r w:rsidR="00EB2002" w:rsidRPr="00B36129">
        <w:t>universal</w:t>
      </w:r>
      <w:r w:rsidR="006E648A" w:rsidRPr="00B36129">
        <w:t xml:space="preserve"> </w:t>
      </w:r>
      <w:r w:rsidR="00EB2002" w:rsidRPr="00B36129">
        <w:t>truth</w:t>
      </w:r>
      <w:r w:rsidR="006E648A" w:rsidRPr="00B36129">
        <w:t xml:space="preserve"> than any other idea and </w:t>
      </w:r>
      <w:r w:rsidRPr="00B36129">
        <w:t xml:space="preserve">is </w:t>
      </w:r>
      <w:r w:rsidR="006E648A" w:rsidRPr="00B36129">
        <w:t xml:space="preserve">thus </w:t>
      </w:r>
      <w:r w:rsidR="00EB2002" w:rsidRPr="00B36129">
        <w:t>absolutely</w:t>
      </w:r>
      <w:r w:rsidRPr="00B36129">
        <w:t xml:space="preserve"> clear and distinct</w:t>
      </w:r>
      <w:r w:rsidR="006E648A" w:rsidRPr="00B36129">
        <w:t>.</w:t>
      </w:r>
      <w:r w:rsidRPr="00B36129">
        <w:t xml:space="preserve"> </w:t>
      </w:r>
      <w:r w:rsidRPr="00B36129">
        <w:rPr>
          <w:rStyle w:val="FootnoteReference"/>
        </w:rPr>
        <w:footnoteReference w:id="463"/>
      </w:r>
    </w:p>
    <w:p w:rsidR="00751A14" w:rsidRPr="00B36129" w:rsidRDefault="00751A14" w:rsidP="00751A14">
      <w:pPr>
        <w:jc w:val="both"/>
      </w:pPr>
    </w:p>
    <w:p w:rsidR="00751A14" w:rsidRPr="00B36129" w:rsidRDefault="009B076E" w:rsidP="00751A14">
      <w:pPr>
        <w:widowControl w:val="0"/>
        <w:overflowPunct w:val="0"/>
        <w:autoSpaceDE w:val="0"/>
        <w:autoSpaceDN w:val="0"/>
        <w:adjustRightInd w:val="0"/>
        <w:spacing w:line="252" w:lineRule="auto"/>
        <w:ind w:right="60"/>
        <w:jc w:val="both"/>
        <w:rPr>
          <w:rFonts w:ascii="Times" w:hAnsi="Times" w:cs="Times"/>
          <w:bCs/>
        </w:rPr>
      </w:pPr>
      <w:r>
        <w:t>T</w:t>
      </w:r>
      <w:r w:rsidR="00751A14" w:rsidRPr="00B36129">
        <w:t>he nature of God cannot be perceived by senses, so the atheists and even some philosophers deny the existence of God merely due to the</w:t>
      </w:r>
      <w:r w:rsidR="003A0D4D" w:rsidRPr="00B36129">
        <w:t>ir incapability of understanding,</w:t>
      </w:r>
      <w:r w:rsidR="00751A14" w:rsidRPr="00B36129">
        <w:t xml:space="preserve"> </w:t>
      </w:r>
      <w:r w:rsidR="00751A14" w:rsidRPr="00B36129">
        <w:rPr>
          <w:rFonts w:ascii="Times" w:hAnsi="Times" w:cs="Times"/>
          <w:bCs/>
        </w:rPr>
        <w:t xml:space="preserve">what is </w:t>
      </w:r>
      <w:r w:rsidR="003A0D4D" w:rsidRPr="00B36129">
        <w:rPr>
          <w:rFonts w:ascii="Times" w:hAnsi="Times" w:cs="Times"/>
          <w:bCs/>
        </w:rPr>
        <w:t xml:space="preserve">beyond </w:t>
      </w:r>
      <w:r w:rsidR="00751A14" w:rsidRPr="00B36129">
        <w:rPr>
          <w:rFonts w:ascii="Times" w:hAnsi="Times" w:cs="Times"/>
          <w:bCs/>
        </w:rPr>
        <w:t>imagina</w:t>
      </w:r>
      <w:r w:rsidR="003A0D4D" w:rsidRPr="00B36129">
        <w:rPr>
          <w:rFonts w:ascii="Times" w:hAnsi="Times" w:cs="Times"/>
          <w:bCs/>
        </w:rPr>
        <w:t>tion</w:t>
      </w:r>
      <w:r w:rsidR="00751A14" w:rsidRPr="00B36129">
        <w:rPr>
          <w:rFonts w:ascii="Times" w:hAnsi="Times" w:cs="Times"/>
          <w:bCs/>
        </w:rPr>
        <w:t xml:space="preserve"> and </w:t>
      </w:r>
      <w:r w:rsidR="003A0D4D" w:rsidRPr="00B36129">
        <w:rPr>
          <w:rFonts w:ascii="Times" w:hAnsi="Times" w:cs="Times"/>
          <w:bCs/>
        </w:rPr>
        <w:t>is in</w:t>
      </w:r>
      <w:r w:rsidR="00751A14" w:rsidRPr="00B36129">
        <w:rPr>
          <w:rFonts w:ascii="Times" w:hAnsi="Times" w:cs="Times"/>
          <w:bCs/>
        </w:rPr>
        <w:t xml:space="preserve">corporeal and </w:t>
      </w:r>
      <w:r w:rsidR="003A0D4D" w:rsidRPr="00B36129">
        <w:rPr>
          <w:rFonts w:ascii="Times" w:hAnsi="Times" w:cs="Times"/>
          <w:bCs/>
        </w:rPr>
        <w:t xml:space="preserve">cannot be perceived through </w:t>
      </w:r>
      <w:r w:rsidR="00751A14" w:rsidRPr="00B36129">
        <w:rPr>
          <w:rFonts w:ascii="Times" w:hAnsi="Times" w:cs="Times"/>
          <w:bCs/>
        </w:rPr>
        <w:t>sens</w:t>
      </w:r>
      <w:r w:rsidR="003A0D4D" w:rsidRPr="00B36129">
        <w:rPr>
          <w:rFonts w:ascii="Times" w:hAnsi="Times" w:cs="Times"/>
          <w:bCs/>
        </w:rPr>
        <w:t>es.</w:t>
      </w:r>
      <w:r w:rsidR="00751A14" w:rsidRPr="00B36129">
        <w:rPr>
          <w:rStyle w:val="FootnoteReference"/>
          <w:rFonts w:ascii="Times" w:hAnsi="Times" w:cs="Times"/>
          <w:bCs/>
        </w:rPr>
        <w:footnoteReference w:id="464"/>
      </w:r>
      <w:r w:rsidR="003A0D4D" w:rsidRPr="00B36129">
        <w:rPr>
          <w:rFonts w:ascii="Times" w:hAnsi="Times" w:cs="Times"/>
          <w:bCs/>
        </w:rPr>
        <w:t xml:space="preserve"> </w:t>
      </w:r>
      <w:r w:rsidR="00751A14" w:rsidRPr="00B36129">
        <w:t xml:space="preserve">Such people, he persists, should </w:t>
      </w:r>
      <w:r w:rsidR="003A0D4D" w:rsidRPr="00B36129">
        <w:t>be aware that the idea of God and His existence is far more explicit and clear than all those things,</w:t>
      </w:r>
      <w:r w:rsidR="00751A14" w:rsidRPr="00B36129">
        <w:t xml:space="preserve"> which they </w:t>
      </w:r>
      <w:r w:rsidR="003A0D4D" w:rsidRPr="00B36129">
        <w:t>assume</w:t>
      </w:r>
      <w:r w:rsidR="00751A14" w:rsidRPr="00B36129">
        <w:t xml:space="preserve"> </w:t>
      </w:r>
      <w:r w:rsidR="003A0D4D" w:rsidRPr="00B36129">
        <w:t xml:space="preserve">to have more certainty, </w:t>
      </w:r>
      <w:r w:rsidR="00751A14" w:rsidRPr="00B36129">
        <w:t xml:space="preserve">such as </w:t>
      </w:r>
      <w:r w:rsidR="003A0D4D" w:rsidRPr="00B36129">
        <w:t xml:space="preserve">their own </w:t>
      </w:r>
      <w:r w:rsidR="00751A14" w:rsidRPr="00B36129">
        <w:t>bod</w:t>
      </w:r>
      <w:r w:rsidR="003A0D4D" w:rsidRPr="00B36129">
        <w:t>ies</w:t>
      </w:r>
      <w:r w:rsidR="00751A14" w:rsidRPr="00B36129">
        <w:t xml:space="preserve">, and </w:t>
      </w:r>
      <w:r w:rsidR="003A0D4D" w:rsidRPr="00B36129">
        <w:lastRenderedPageBreak/>
        <w:t>the other things of the external world.</w:t>
      </w:r>
      <w:r w:rsidR="00751A14" w:rsidRPr="00B36129">
        <w:rPr>
          <w:rStyle w:val="FootnoteReference"/>
        </w:rPr>
        <w:footnoteReference w:id="465"/>
      </w:r>
    </w:p>
    <w:p w:rsidR="00751A14" w:rsidRPr="00B36129" w:rsidRDefault="00751A14" w:rsidP="00751A14">
      <w:pPr>
        <w:jc w:val="both"/>
      </w:pPr>
    </w:p>
    <w:p w:rsidR="00751A14" w:rsidRPr="00B36129" w:rsidRDefault="00751A14" w:rsidP="0054344B">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All the assurance and guarantee, which we hold about anything is only due to the presence of God</w:t>
      </w:r>
      <w:r w:rsidR="0054344B" w:rsidRPr="00B36129">
        <w:rPr>
          <w:rFonts w:ascii="Times New Roman" w:hAnsi="Times New Roman" w:cs="Times New Roman"/>
          <w:sz w:val="24"/>
          <w:szCs w:val="24"/>
        </w:rPr>
        <w:t>.</w:t>
      </w:r>
      <w:r w:rsidRPr="00B36129">
        <w:rPr>
          <w:rStyle w:val="FootnoteReference"/>
          <w:rFonts w:ascii="Times New Roman" w:hAnsi="Times New Roman" w:cs="Times New Roman"/>
          <w:sz w:val="24"/>
          <w:szCs w:val="24"/>
        </w:rPr>
        <w:footnoteReference w:id="466"/>
      </w:r>
    </w:p>
    <w:p w:rsidR="0054344B" w:rsidRPr="00B36129" w:rsidRDefault="0054344B" w:rsidP="00751A14">
      <w:pPr>
        <w:jc w:val="both"/>
      </w:pPr>
    </w:p>
    <w:p w:rsidR="00751A14" w:rsidRPr="00B36129" w:rsidRDefault="009B076E" w:rsidP="00751A14">
      <w:pPr>
        <w:jc w:val="both"/>
      </w:pPr>
      <w:r>
        <w:t xml:space="preserve">It is proved </w:t>
      </w:r>
      <w:r w:rsidR="00751A14" w:rsidRPr="00B36129">
        <w:t xml:space="preserve">by intuition, that </w:t>
      </w:r>
      <w:r w:rsidR="00621490" w:rsidRPr="00B36129">
        <w:t xml:space="preserve">the idea of God is innate </w:t>
      </w:r>
      <w:r w:rsidR="0054344B" w:rsidRPr="00B36129">
        <w:t xml:space="preserve">and that </w:t>
      </w:r>
      <w:r w:rsidR="00751A14" w:rsidRPr="00B36129">
        <w:t>the chief characteristic of God is that He is the most perfect of all</w:t>
      </w:r>
      <w:r w:rsidR="0054344B" w:rsidRPr="00B36129">
        <w:t>.</w:t>
      </w:r>
      <w:r w:rsidR="00751A14" w:rsidRPr="00B36129">
        <w:rPr>
          <w:rStyle w:val="FootnoteReference"/>
        </w:rPr>
        <w:footnoteReference w:id="467"/>
      </w:r>
    </w:p>
    <w:p w:rsidR="00751A14" w:rsidRPr="00B36129" w:rsidRDefault="00751A14" w:rsidP="00751A14">
      <w:pPr>
        <w:jc w:val="both"/>
      </w:pPr>
    </w:p>
    <w:p w:rsidR="00751A14" w:rsidRPr="00B36129" w:rsidRDefault="00751A14" w:rsidP="0054344B">
      <w:pPr>
        <w:jc w:val="both"/>
      </w:pPr>
      <w:r w:rsidRPr="00B36129">
        <w:t>To possess the Perfection to its fullest means</w:t>
      </w:r>
      <w:r w:rsidR="009B076E">
        <w:t>,</w:t>
      </w:r>
      <w:r w:rsidRPr="00B36129">
        <w:t xml:space="preserve"> that God does not have even the least trace of imperfection or flaw, so </w:t>
      </w:r>
      <w:r w:rsidR="009B076E">
        <w:t>H</w:t>
      </w:r>
      <w:r w:rsidRPr="00B36129">
        <w:t xml:space="preserve">e can never mislead us. </w:t>
      </w:r>
      <w:r w:rsidR="0054344B" w:rsidRPr="00B36129">
        <w:t>Therefore</w:t>
      </w:r>
      <w:r w:rsidRPr="00B36129">
        <w:t xml:space="preserve">, </w:t>
      </w:r>
      <w:r w:rsidR="0054344B" w:rsidRPr="00B36129">
        <w:t>Descartes’</w:t>
      </w:r>
      <w:r w:rsidRPr="00B36129">
        <w:t xml:space="preserve"> further task is to find out a demon-proof point of certainty or to prove that God </w:t>
      </w:r>
      <w:r w:rsidR="0054344B" w:rsidRPr="00B36129">
        <w:t xml:space="preserve">cannot </w:t>
      </w:r>
      <w:r w:rsidRPr="00B36129">
        <w:t>deceive</w:t>
      </w:r>
      <w:r w:rsidR="0054344B" w:rsidRPr="00B36129">
        <w:t xml:space="preserve"> us</w:t>
      </w:r>
      <w:r w:rsidR="00621490" w:rsidRPr="00B36129">
        <w:t>,</w:t>
      </w:r>
      <w:r w:rsidRPr="00B36129">
        <w:t xml:space="preserve"> </w:t>
      </w:r>
      <w:r w:rsidR="0054344B" w:rsidRPr="00B36129">
        <w:t xml:space="preserve">as it will prove Him of having malice or weakness, and so cannot </w:t>
      </w:r>
      <w:r w:rsidR="009B076E">
        <w:t xml:space="preserve">be </w:t>
      </w:r>
      <w:r w:rsidR="0054344B" w:rsidRPr="00B36129">
        <w:t>appl</w:t>
      </w:r>
      <w:r w:rsidR="009B076E">
        <w:t>ied</w:t>
      </w:r>
      <w:r w:rsidR="0054344B" w:rsidRPr="00B36129">
        <w:t xml:space="preserve"> to God, </w:t>
      </w:r>
      <w:r w:rsidRPr="00B36129">
        <w:t>because genuine truth springs from getting in touch with reality and by remaining w</w:t>
      </w:r>
      <w:r w:rsidR="0054344B" w:rsidRPr="00B36129">
        <w:t>ithin the domain of rationality.</w:t>
      </w:r>
      <w:r w:rsidRPr="00B36129">
        <w:rPr>
          <w:rStyle w:val="FootnoteReference"/>
        </w:rPr>
        <w:footnoteReference w:id="468"/>
      </w:r>
    </w:p>
    <w:p w:rsidR="00621490" w:rsidRPr="00B36129" w:rsidRDefault="00621490" w:rsidP="0054344B">
      <w:pPr>
        <w:jc w:val="both"/>
      </w:pPr>
    </w:p>
    <w:p w:rsidR="00751A14" w:rsidRPr="00B36129" w:rsidRDefault="00751A14" w:rsidP="00C97F2D">
      <w:pPr>
        <w:pStyle w:val="HTMLPreformatted"/>
        <w:jc w:val="both"/>
      </w:pPr>
      <w:r w:rsidRPr="00B36129">
        <w:rPr>
          <w:rFonts w:ascii="Times New Roman" w:hAnsi="Times New Roman" w:cs="Times New Roman"/>
          <w:sz w:val="24"/>
          <w:szCs w:val="24"/>
        </w:rPr>
        <w:t xml:space="preserve">When Descartes gets assured of the reality that God is not a deceiver, then he decides to find other realities of the world through </w:t>
      </w:r>
      <w:r w:rsidR="009B076E">
        <w:rPr>
          <w:rFonts w:ascii="Times New Roman" w:hAnsi="Times New Roman" w:cs="Times New Roman"/>
          <w:sz w:val="24"/>
          <w:szCs w:val="24"/>
        </w:rPr>
        <w:t>mathematics and g</w:t>
      </w:r>
      <w:r w:rsidRPr="00B36129">
        <w:rPr>
          <w:rFonts w:ascii="Times New Roman" w:hAnsi="Times New Roman" w:cs="Times New Roman"/>
          <w:sz w:val="24"/>
          <w:szCs w:val="24"/>
        </w:rPr>
        <w:t xml:space="preserve">eometry, as being the best sources of approaching the certainty level. </w:t>
      </w:r>
      <w:r w:rsidR="00C97F2D" w:rsidRPr="00B36129">
        <w:rPr>
          <w:rFonts w:ascii="Times New Roman" w:hAnsi="Times New Roman" w:cs="Times New Roman"/>
          <w:sz w:val="24"/>
          <w:szCs w:val="24"/>
        </w:rPr>
        <w:t>As two and three are always equal to five and a square has always had four dimensions, no matter if we are sleeping or awakening.</w:t>
      </w:r>
      <w:r w:rsidRPr="00B36129">
        <w:rPr>
          <w:rStyle w:val="FootnoteReference"/>
          <w:rFonts w:ascii="Times New Roman" w:hAnsi="Times New Roman" w:cs="Times New Roman"/>
          <w:sz w:val="24"/>
        </w:rPr>
        <w:footnoteReference w:id="469"/>
      </w:r>
    </w:p>
    <w:p w:rsidR="00751A14" w:rsidRPr="00B36129" w:rsidRDefault="00751A14" w:rsidP="00D43A90">
      <w:pPr>
        <w:pStyle w:val="3text"/>
        <w:jc w:val="both"/>
      </w:pPr>
      <w:r w:rsidRPr="00B36129">
        <w:t>We generally commit mistakes and errors due to bad light, distance, ailment and resistance to generali</w:t>
      </w:r>
      <w:r w:rsidR="00621490" w:rsidRPr="00B36129">
        <w:t>zation. But, Descartes declares that</w:t>
      </w:r>
      <w:r w:rsidRPr="00B36129">
        <w:t xml:space="preserve"> after having the true knowledge of God and soul, our reason establishes itself on firm basis and helps us knowing the other realities</w:t>
      </w:r>
      <w:r w:rsidR="00D43A90" w:rsidRPr="00B36129">
        <w:t xml:space="preserve"> as well</w:t>
      </w:r>
      <w:r w:rsidRPr="00B36129">
        <w:t xml:space="preserve">. So, we should not let our intellect </w:t>
      </w:r>
      <w:r w:rsidR="00D43A90" w:rsidRPr="00B36129">
        <w:t xml:space="preserve">or reason </w:t>
      </w:r>
      <w:r w:rsidRPr="00B36129">
        <w:t>astray, even we are asleep, b</w:t>
      </w:r>
      <w:r w:rsidR="00D43A90" w:rsidRPr="00B36129">
        <w:t>ecause truth never changes.</w:t>
      </w:r>
      <w:r w:rsidRPr="00B36129">
        <w:rPr>
          <w:rStyle w:val="FootnoteReference"/>
        </w:rPr>
        <w:footnoteReference w:id="470"/>
      </w:r>
    </w:p>
    <w:p w:rsidR="00751A14" w:rsidRPr="00B36129" w:rsidRDefault="00751A14" w:rsidP="00751A14">
      <w:pPr>
        <w:tabs>
          <w:tab w:val="left" w:pos="2190"/>
        </w:tabs>
        <w:jc w:val="both"/>
      </w:pPr>
      <w:r w:rsidRPr="00B36129">
        <w:t>God has given us mind and the power of Reason, so Descartes acknowledges that to him “a reliable mind was God’s gift”.</w:t>
      </w:r>
      <w:r w:rsidRPr="00B36129">
        <w:rPr>
          <w:rStyle w:val="FootnoteReference"/>
        </w:rPr>
        <w:footnoteReference w:id="471"/>
      </w:r>
      <w:r w:rsidR="00210DDE" w:rsidRPr="00B36129">
        <w:t xml:space="preserve"> </w:t>
      </w:r>
    </w:p>
    <w:p w:rsidR="00751A14" w:rsidRPr="00B36129" w:rsidRDefault="00751A14" w:rsidP="00751A14">
      <w:pPr>
        <w:jc w:val="both"/>
      </w:pPr>
    </w:p>
    <w:p w:rsidR="00751A14" w:rsidRPr="00B36129" w:rsidRDefault="00751A14" w:rsidP="00751A14">
      <w:pPr>
        <w:tabs>
          <w:tab w:val="left" w:pos="2190"/>
        </w:tabs>
        <w:jc w:val="both"/>
      </w:pPr>
      <w:r w:rsidRPr="00B36129">
        <w:t xml:space="preserve">Now the question arises that why </w:t>
      </w:r>
      <w:r w:rsidR="00CA2756" w:rsidRPr="00B36129">
        <w:t xml:space="preserve">we are </w:t>
      </w:r>
      <w:r w:rsidRPr="00B36129">
        <w:t xml:space="preserve">so often inclined to make wrong judgments if God </w:t>
      </w:r>
      <w:r w:rsidR="00CA2756" w:rsidRPr="00B36129">
        <w:t>is our Creator</w:t>
      </w:r>
      <w:r w:rsidRPr="00B36129">
        <w:t xml:space="preserve"> and </w:t>
      </w:r>
      <w:r w:rsidR="00CA2756" w:rsidRPr="00B36129">
        <w:t xml:space="preserve">who has </w:t>
      </w:r>
      <w:r w:rsidRPr="00B36129">
        <w:t>g</w:t>
      </w:r>
      <w:r w:rsidR="00CA2756" w:rsidRPr="00B36129">
        <w:t>iven</w:t>
      </w:r>
      <w:r w:rsidRPr="00B36129">
        <w:t xml:space="preserve"> </w:t>
      </w:r>
      <w:r w:rsidR="00CA2756" w:rsidRPr="00B36129">
        <w:t>to us</w:t>
      </w:r>
      <w:r w:rsidRPr="00B36129">
        <w:t xml:space="preserve"> a mind which is, in principle, a </w:t>
      </w:r>
      <w:r w:rsidR="00CA2756" w:rsidRPr="00B36129">
        <w:t>trustworthy</w:t>
      </w:r>
      <w:r w:rsidRPr="00B36129">
        <w:t xml:space="preserve"> </w:t>
      </w:r>
      <w:r w:rsidR="00CA2756" w:rsidRPr="00B36129">
        <w:t>tool for perceiving the truth</w:t>
      </w:r>
      <w:r w:rsidRPr="00B36129">
        <w:t>.</w:t>
      </w:r>
    </w:p>
    <w:p w:rsidR="00751A14" w:rsidRPr="00B36129" w:rsidRDefault="00751A14" w:rsidP="00751A14">
      <w:pPr>
        <w:jc w:val="both"/>
      </w:pPr>
    </w:p>
    <w:p w:rsidR="00751A14" w:rsidRPr="00B36129" w:rsidRDefault="00751A14" w:rsidP="00CA2756">
      <w:pPr>
        <w:jc w:val="both"/>
      </w:pPr>
      <w:r w:rsidRPr="00B36129">
        <w:t xml:space="preserve">Descartes answers to this query by clarifying that God is not </w:t>
      </w:r>
      <w:r w:rsidR="00CA2756" w:rsidRPr="00B36129">
        <w:t>liable</w:t>
      </w:r>
      <w:r w:rsidRPr="00B36129">
        <w:t xml:space="preserve"> </w:t>
      </w:r>
      <w:r w:rsidR="00621490" w:rsidRPr="00B36129">
        <w:t>for</w:t>
      </w:r>
      <w:r w:rsidRPr="00B36129">
        <w:t xml:space="preserve"> our </w:t>
      </w:r>
      <w:r w:rsidR="00CA2756" w:rsidRPr="00B36129">
        <w:t>errors.</w:t>
      </w:r>
      <w:r w:rsidRPr="00B36129">
        <w:t xml:space="preserve"> </w:t>
      </w:r>
      <w:r w:rsidR="00CA2756" w:rsidRPr="00B36129">
        <w:t>I</w:t>
      </w:r>
      <w:r w:rsidRPr="00B36129">
        <w:t xml:space="preserve">t is rather due to our faculty of </w:t>
      </w:r>
      <w:r w:rsidR="00CA2756" w:rsidRPr="00B36129">
        <w:t>restrained</w:t>
      </w:r>
      <w:r w:rsidRPr="00B36129">
        <w:t xml:space="preserve"> judgment that actually makes us go wrong</w:t>
      </w:r>
      <w:r w:rsidR="00CA2756" w:rsidRPr="00B36129">
        <w:t>.</w:t>
      </w:r>
      <w:r w:rsidRPr="00B36129">
        <w:rPr>
          <w:rStyle w:val="FootnoteReference"/>
        </w:rPr>
        <w:footnoteReference w:id="472"/>
      </w:r>
    </w:p>
    <w:p w:rsidR="00751A14" w:rsidRPr="00B36129" w:rsidRDefault="00CA2756" w:rsidP="00751A14">
      <w:pPr>
        <w:jc w:val="both"/>
      </w:pPr>
      <w:r w:rsidRPr="00B36129">
        <w:t>M</w:t>
      </w:r>
      <w:r w:rsidR="00751A14" w:rsidRPr="00B36129">
        <w:t xml:space="preserve">an is limited </w:t>
      </w:r>
      <w:r w:rsidRPr="00B36129">
        <w:t>and so is</w:t>
      </w:r>
      <w:r w:rsidR="00751A14" w:rsidRPr="00B36129">
        <w:t xml:space="preserve"> his perfection</w:t>
      </w:r>
      <w:r w:rsidRPr="00B36129">
        <w:t>. The nature of man as a combination of mind and body frequently misleads him, despite</w:t>
      </w:r>
      <w:r w:rsidR="00751A14" w:rsidRPr="00B36129">
        <w:t xml:space="preserve"> the </w:t>
      </w:r>
      <w:r w:rsidRPr="00B36129">
        <w:t>enormous</w:t>
      </w:r>
      <w:r w:rsidR="00751A14" w:rsidRPr="00B36129">
        <w:t xml:space="preserve"> </w:t>
      </w:r>
      <w:r w:rsidRPr="00B36129">
        <w:t>kindness</w:t>
      </w:r>
      <w:r w:rsidR="00751A14" w:rsidRPr="00B36129">
        <w:t xml:space="preserve"> of God</w:t>
      </w:r>
      <w:r w:rsidRPr="00B36129">
        <w:t>.</w:t>
      </w:r>
      <w:r w:rsidR="00751A14" w:rsidRPr="00B36129">
        <w:rPr>
          <w:rStyle w:val="FootnoteReference"/>
        </w:rPr>
        <w:footnoteReference w:id="473"/>
      </w:r>
    </w:p>
    <w:p w:rsidR="00751A14" w:rsidRPr="00B36129" w:rsidRDefault="00751A14" w:rsidP="00751A14">
      <w:pPr>
        <w:jc w:val="both"/>
      </w:pPr>
    </w:p>
    <w:p w:rsidR="00751A14" w:rsidRPr="00B36129" w:rsidRDefault="00621490" w:rsidP="00751A14">
      <w:pPr>
        <w:jc w:val="both"/>
      </w:pPr>
      <w:r w:rsidRPr="00B36129">
        <w:t>E</w:t>
      </w:r>
      <w:r w:rsidR="00210DDE" w:rsidRPr="00B36129">
        <w:t xml:space="preserve">rrors </w:t>
      </w:r>
      <w:r w:rsidRPr="00B36129">
        <w:t xml:space="preserve">are </w:t>
      </w:r>
      <w:r w:rsidR="00210DDE" w:rsidRPr="00B36129">
        <w:t xml:space="preserve">caused mainly due to </w:t>
      </w:r>
      <w:r w:rsidR="00751A14" w:rsidRPr="00B36129">
        <w:t xml:space="preserve">two </w:t>
      </w:r>
      <w:r w:rsidR="00210DDE" w:rsidRPr="00B36129">
        <w:t>simultaneous</w:t>
      </w:r>
      <w:r w:rsidR="00751A14" w:rsidRPr="00B36129">
        <w:t xml:space="preserve"> </w:t>
      </w:r>
      <w:r w:rsidR="00210DDE" w:rsidRPr="00B36129">
        <w:t>reasons</w:t>
      </w:r>
      <w:r w:rsidR="00751A14" w:rsidRPr="00B36129">
        <w:t xml:space="preserve">, </w:t>
      </w:r>
      <w:r w:rsidR="00210DDE" w:rsidRPr="00B36129">
        <w:t xml:space="preserve">viz. intellect or </w:t>
      </w:r>
      <w:r w:rsidR="00751A14" w:rsidRPr="00B36129">
        <w:t>the faculty of knowledge and the faculty of choice or freedom of the will</w:t>
      </w:r>
      <w:r w:rsidR="00210DDE" w:rsidRPr="00B36129">
        <w:t>.</w:t>
      </w:r>
      <w:r w:rsidR="00751A14" w:rsidRPr="00B36129">
        <w:rPr>
          <w:rStyle w:val="FootnoteReference"/>
        </w:rPr>
        <w:footnoteReference w:id="474"/>
      </w:r>
    </w:p>
    <w:p w:rsidR="00751A14" w:rsidRPr="00B36129" w:rsidRDefault="00751A14" w:rsidP="00751A14">
      <w:pPr>
        <w:jc w:val="both"/>
      </w:pPr>
    </w:p>
    <w:p w:rsidR="00751A14" w:rsidRPr="00B36129" w:rsidRDefault="00621490" w:rsidP="00210DDE">
      <w:pPr>
        <w:jc w:val="both"/>
      </w:pPr>
      <w:r w:rsidRPr="00B36129">
        <w:t>U</w:t>
      </w:r>
      <w:r w:rsidR="00751A14" w:rsidRPr="00B36129">
        <w:t>ndue use of will or free choice leads us to take wrong decisio</w:t>
      </w:r>
      <w:r w:rsidR="00210DDE" w:rsidRPr="00B36129">
        <w:t xml:space="preserve">ns. The range of will is more extensive as compared to </w:t>
      </w:r>
      <w:r w:rsidR="00751A14" w:rsidRPr="00B36129">
        <w:t>that of the intellect</w:t>
      </w:r>
      <w:r w:rsidR="00210DDE" w:rsidRPr="00B36129">
        <w:t>.</w:t>
      </w:r>
      <w:r w:rsidR="00751A14" w:rsidRPr="00B36129">
        <w:t xml:space="preserve"> </w:t>
      </w:r>
      <w:r w:rsidR="00210DDE" w:rsidRPr="00B36129">
        <w:t xml:space="preserve">Due to its wider scope, we usually apply our capacity of will in those matters which we do not comprehend. We must, rather, confine </w:t>
      </w:r>
      <w:r w:rsidR="00751A14" w:rsidRPr="00B36129">
        <w:t>it within the limits</w:t>
      </w:r>
      <w:r w:rsidR="00210DDE" w:rsidRPr="00B36129">
        <w:t>, s</w:t>
      </w:r>
      <w:r w:rsidR="00751A14" w:rsidRPr="00B36129">
        <w:t xml:space="preserve">ince the will </w:t>
      </w:r>
      <w:r w:rsidR="00210DDE" w:rsidRPr="00B36129">
        <w:t>cannot differentiate between what is good and what is bad. But as it is more inclined towards what is not good, so it causes</w:t>
      </w:r>
      <w:r w:rsidR="00751A14" w:rsidRPr="00B36129">
        <w:t xml:space="preserve"> error</w:t>
      </w:r>
      <w:r w:rsidR="00210DDE" w:rsidRPr="00B36129">
        <w:t>s</w:t>
      </w:r>
      <w:r w:rsidR="00751A14" w:rsidRPr="00B36129">
        <w:t xml:space="preserve"> and sin</w:t>
      </w:r>
      <w:r w:rsidR="00210DDE" w:rsidRPr="00B36129">
        <w:t>s</w:t>
      </w:r>
      <w:r w:rsidR="00751A14" w:rsidRPr="00B36129">
        <w:t>.</w:t>
      </w:r>
      <w:r w:rsidR="00751A14" w:rsidRPr="00B36129">
        <w:rPr>
          <w:rStyle w:val="FootnoteReference"/>
        </w:rPr>
        <w:footnoteReference w:id="475"/>
      </w:r>
    </w:p>
    <w:p w:rsidR="00751A14" w:rsidRPr="00B36129" w:rsidRDefault="00751A14" w:rsidP="00751A14">
      <w:pPr>
        <w:jc w:val="both"/>
      </w:pPr>
    </w:p>
    <w:p w:rsidR="00751A14" w:rsidRPr="00B36129" w:rsidRDefault="00E57A5A" w:rsidP="00751A14">
      <w:pPr>
        <w:jc w:val="both"/>
      </w:pPr>
      <w:r>
        <w:rPr>
          <w:rFonts w:ascii="Times" w:hAnsi="Times" w:cs="Times"/>
          <w:bCs/>
        </w:rPr>
        <w:t>T</w:t>
      </w:r>
      <w:r w:rsidRPr="00B36129">
        <w:rPr>
          <w:rFonts w:ascii="Times" w:hAnsi="Times" w:cs="Times"/>
          <w:bCs/>
        </w:rPr>
        <w:t>o save ourselves from committing mistakes</w:t>
      </w:r>
      <w:r>
        <w:rPr>
          <w:rFonts w:ascii="Times" w:hAnsi="Times" w:cs="Times"/>
          <w:bCs/>
        </w:rPr>
        <w:t xml:space="preserve">, </w:t>
      </w:r>
      <w:r w:rsidRPr="00B36129">
        <w:t xml:space="preserve">we should at least </w:t>
      </w:r>
      <w:r w:rsidRPr="00B36129">
        <w:rPr>
          <w:rFonts w:ascii="Times" w:hAnsi="Times" w:cs="Times"/>
          <w:bCs/>
        </w:rPr>
        <w:t>use our free-will positively</w:t>
      </w:r>
      <w:r>
        <w:rPr>
          <w:rFonts w:ascii="Times" w:hAnsi="Times" w:cs="Times"/>
          <w:bCs/>
        </w:rPr>
        <w:t>,</w:t>
      </w:r>
      <w:r w:rsidRPr="00B36129">
        <w:t xml:space="preserve"> </w:t>
      </w:r>
      <w:r>
        <w:t>i</w:t>
      </w:r>
      <w:r w:rsidR="00210DDE" w:rsidRPr="00B36129">
        <w:t xml:space="preserve">f we are not able </w:t>
      </w:r>
      <w:r>
        <w:t xml:space="preserve">to </w:t>
      </w:r>
      <w:r w:rsidR="00210DDE" w:rsidRPr="00B36129">
        <w:t xml:space="preserve">know </w:t>
      </w:r>
      <w:r>
        <w:t xml:space="preserve">the </w:t>
      </w:r>
      <w:r w:rsidR="00210DDE" w:rsidRPr="00B36129">
        <w:t xml:space="preserve">truth </w:t>
      </w:r>
      <w:r w:rsidR="00210DDE" w:rsidRPr="00B36129">
        <w:rPr>
          <w:rFonts w:ascii="Times" w:hAnsi="Times" w:cs="Times"/>
          <w:bCs/>
        </w:rPr>
        <w:t>and refuse to give our consent to what is false and uncertain.</w:t>
      </w:r>
      <w:r w:rsidR="00751A14" w:rsidRPr="00B36129">
        <w:rPr>
          <w:rStyle w:val="FootnoteReference"/>
          <w:rFonts w:ascii="Times" w:hAnsi="Times" w:cs="Times"/>
          <w:bCs/>
        </w:rPr>
        <w:footnoteReference w:id="476"/>
      </w:r>
      <w:r w:rsidR="00751A14" w:rsidRPr="00B36129">
        <w:rPr>
          <w:rFonts w:ascii="Times" w:hAnsi="Times" w:cs="Times"/>
          <w:bCs/>
        </w:rPr>
        <w:t xml:space="preserve"> </w:t>
      </w:r>
    </w:p>
    <w:p w:rsidR="00751A14" w:rsidRPr="00B36129" w:rsidRDefault="00751A14" w:rsidP="00751A14">
      <w:pPr>
        <w:widowControl w:val="0"/>
        <w:overflowPunct w:val="0"/>
        <w:autoSpaceDE w:val="0"/>
        <w:autoSpaceDN w:val="0"/>
        <w:adjustRightInd w:val="0"/>
        <w:spacing w:line="256" w:lineRule="auto"/>
        <w:ind w:right="360"/>
        <w:jc w:val="both"/>
        <w:rPr>
          <w:rFonts w:ascii="Times" w:hAnsi="Times" w:cs="Times"/>
          <w:bCs/>
        </w:rPr>
      </w:pPr>
    </w:p>
    <w:p w:rsidR="00751A14" w:rsidRPr="00B36129" w:rsidRDefault="00E57A5A" w:rsidP="00751A14">
      <w:pPr>
        <w:jc w:val="both"/>
        <w:rPr>
          <w:rFonts w:ascii="Times" w:hAnsi="Times" w:cs="Times"/>
          <w:bCs/>
        </w:rPr>
      </w:pPr>
      <w:r>
        <w:rPr>
          <w:rFonts w:ascii="Times" w:hAnsi="Times" w:cs="Times"/>
          <w:bCs/>
        </w:rPr>
        <w:t>H</w:t>
      </w:r>
      <w:r w:rsidR="00751A14" w:rsidRPr="00B36129">
        <w:rPr>
          <w:rFonts w:ascii="Times" w:hAnsi="Times" w:cs="Times"/>
          <w:bCs/>
        </w:rPr>
        <w:t>olding our opinion, when required, is very necessary, because in this way</w:t>
      </w:r>
      <w:r w:rsidR="00210DDE" w:rsidRPr="00B36129">
        <w:rPr>
          <w:rFonts w:ascii="Times" w:hAnsi="Times" w:cs="Times"/>
          <w:bCs/>
        </w:rPr>
        <w:t>,</w:t>
      </w:r>
      <w:r w:rsidR="00751A14" w:rsidRPr="00B36129">
        <w:rPr>
          <w:rFonts w:ascii="Times" w:hAnsi="Times" w:cs="Times"/>
          <w:bCs/>
        </w:rPr>
        <w:t xml:space="preserve"> we can examine our preconceived beliefs thoroughly and then will be able to re</w:t>
      </w:r>
      <w:r w:rsidR="00210DDE" w:rsidRPr="00B36129">
        <w:rPr>
          <w:rFonts w:ascii="Times" w:hAnsi="Times" w:cs="Times"/>
          <w:bCs/>
        </w:rPr>
        <w:t>-</w:t>
      </w:r>
      <w:r w:rsidR="00751A14" w:rsidRPr="00B36129">
        <w:rPr>
          <w:rFonts w:ascii="Times" w:hAnsi="Times" w:cs="Times"/>
          <w:bCs/>
        </w:rPr>
        <w:t>establish them on firm and sound basis</w:t>
      </w:r>
      <w:r w:rsidR="00210DDE" w:rsidRPr="00B36129">
        <w:rPr>
          <w:rFonts w:ascii="Times" w:hAnsi="Times" w:cs="Times"/>
          <w:bCs/>
        </w:rPr>
        <w:t>.</w:t>
      </w:r>
      <w:r w:rsidR="00751A14" w:rsidRPr="00B36129">
        <w:rPr>
          <w:rFonts w:ascii="Times" w:hAnsi="Times" w:cs="Times"/>
          <w:bCs/>
        </w:rPr>
        <w:t xml:space="preserve"> </w:t>
      </w:r>
      <w:r w:rsidR="00210DDE" w:rsidRPr="00B36129">
        <w:rPr>
          <w:rFonts w:ascii="Times" w:hAnsi="Times" w:cs="Times"/>
          <w:bCs/>
        </w:rPr>
        <w:t xml:space="preserve">The veracity of which could be tested after further </w:t>
      </w:r>
      <w:r w:rsidR="00751A14" w:rsidRPr="00B36129">
        <w:rPr>
          <w:rFonts w:ascii="Times" w:hAnsi="Times" w:cs="Times"/>
          <w:bCs/>
        </w:rPr>
        <w:t>examination</w:t>
      </w:r>
      <w:r w:rsidR="00210DDE" w:rsidRPr="00B36129">
        <w:rPr>
          <w:rFonts w:ascii="Times" w:hAnsi="Times" w:cs="Times"/>
          <w:bCs/>
        </w:rPr>
        <w:t>.</w:t>
      </w:r>
      <w:r w:rsidR="00751A14" w:rsidRPr="00B36129">
        <w:rPr>
          <w:rStyle w:val="FootnoteReference"/>
          <w:rFonts w:ascii="Times" w:hAnsi="Times" w:cs="Times"/>
          <w:bCs/>
        </w:rPr>
        <w:footnoteReference w:id="477"/>
      </w:r>
    </w:p>
    <w:p w:rsidR="00751A14" w:rsidRPr="00B36129" w:rsidRDefault="00751A14" w:rsidP="00751A14">
      <w:pPr>
        <w:jc w:val="both"/>
      </w:pPr>
    </w:p>
    <w:p w:rsidR="00751A14" w:rsidRPr="00B36129" w:rsidRDefault="00751A14" w:rsidP="00751A14">
      <w:pPr>
        <w:jc w:val="both"/>
      </w:pPr>
      <w:r w:rsidRPr="00B36129">
        <w:t xml:space="preserve">In the light of the above discussion, it can be concluded that error seems to spring when we leap at uncertain and vague ideas due to our hasty attitude. </w:t>
      </w:r>
    </w:p>
    <w:p w:rsidR="00751A14" w:rsidRPr="00B36129" w:rsidRDefault="00751A14" w:rsidP="00751A14">
      <w:pPr>
        <w:tabs>
          <w:tab w:val="left" w:pos="2190"/>
        </w:tabs>
        <w:jc w:val="both"/>
      </w:pPr>
    </w:p>
    <w:p w:rsidR="00751A14" w:rsidRPr="00B36129" w:rsidRDefault="00751A14" w:rsidP="00751A14">
      <w:pPr>
        <w:tabs>
          <w:tab w:val="left" w:pos="2190"/>
        </w:tabs>
        <w:jc w:val="both"/>
      </w:pPr>
      <w:r w:rsidRPr="00B36129">
        <w:t xml:space="preserve">Descartes then gives an account of another human weakness for taking faulty decisions and admits that, </w:t>
      </w:r>
      <w:r w:rsidR="00210DDE" w:rsidRPr="00B36129">
        <w:t xml:space="preserve">due to our feeble natures we generally fail </w:t>
      </w:r>
      <w:r w:rsidRPr="00B36129">
        <w:t>t</w:t>
      </w:r>
      <w:r w:rsidR="00210DDE" w:rsidRPr="00B36129">
        <w:t>o</w:t>
      </w:r>
      <w:r w:rsidRPr="00B36129">
        <w:t xml:space="preserve"> </w:t>
      </w:r>
      <w:r w:rsidR="00210DDE" w:rsidRPr="00B36129">
        <w:t xml:space="preserve">concentrate </w:t>
      </w:r>
      <w:r w:rsidRPr="00B36129">
        <w:t>on the same thing</w:t>
      </w:r>
      <w:r w:rsidR="00210DDE" w:rsidRPr="00B36129">
        <w:t xml:space="preserve">, which is essential </w:t>
      </w:r>
      <w:r w:rsidRPr="00B36129">
        <w:t xml:space="preserve">to perceive </w:t>
      </w:r>
      <w:r w:rsidR="00210DDE" w:rsidRPr="00B36129">
        <w:t>it</w:t>
      </w:r>
      <w:r w:rsidRPr="00B36129">
        <w:t xml:space="preserve"> clearly</w:t>
      </w:r>
      <w:r w:rsidR="00210DDE" w:rsidRPr="00B36129">
        <w:t>.</w:t>
      </w:r>
      <w:r w:rsidRPr="00B36129">
        <w:rPr>
          <w:rStyle w:val="FootnoteReference"/>
        </w:rPr>
        <w:footnoteReference w:id="478"/>
      </w:r>
      <w:r w:rsidRPr="00B36129">
        <w:t xml:space="preserve"> </w:t>
      </w:r>
      <w:r w:rsidR="00210DDE" w:rsidRPr="00B36129">
        <w:t xml:space="preserve">If, on the other hand, we truly develop a habit of focusing on the things, then we can </w:t>
      </w:r>
      <w:r w:rsidRPr="00B36129">
        <w:t>avoid error</w:t>
      </w:r>
      <w:r w:rsidR="00210DDE" w:rsidRPr="00B36129">
        <w:t>s quite successfully</w:t>
      </w:r>
      <w:r w:rsidRPr="00B36129">
        <w:t>.</w:t>
      </w:r>
      <w:r w:rsidRPr="00B36129">
        <w:rPr>
          <w:rStyle w:val="FootnoteReference"/>
        </w:rPr>
        <w:footnoteReference w:id="479"/>
      </w:r>
      <w:r w:rsidRPr="00B36129">
        <w:t xml:space="preserve"> </w:t>
      </w:r>
    </w:p>
    <w:p w:rsidR="00751A14" w:rsidRPr="00B36129" w:rsidRDefault="00751A14" w:rsidP="00751A14">
      <w:pPr>
        <w:tabs>
          <w:tab w:val="left" w:pos="2190"/>
        </w:tabs>
        <w:jc w:val="both"/>
      </w:pPr>
    </w:p>
    <w:p w:rsidR="00751A14" w:rsidRPr="00B36129" w:rsidRDefault="00FA709F" w:rsidP="00AD3B0F">
      <w:pPr>
        <w:tabs>
          <w:tab w:val="left" w:pos="2190"/>
        </w:tabs>
        <w:jc w:val="both"/>
      </w:pPr>
      <w:r w:rsidRPr="00B36129">
        <w:t>Except these reasons, t</w:t>
      </w:r>
      <w:r w:rsidR="00751A14" w:rsidRPr="00B36129">
        <w:t>here is</w:t>
      </w:r>
      <w:r w:rsidRPr="00B36129">
        <w:t>,</w:t>
      </w:r>
      <w:r w:rsidR="00751A14" w:rsidRPr="00B36129">
        <w:t xml:space="preserve"> </w:t>
      </w:r>
      <w:r w:rsidRPr="00B36129">
        <w:t xml:space="preserve">yet </w:t>
      </w:r>
      <w:r w:rsidR="00751A14" w:rsidRPr="00B36129">
        <w:t xml:space="preserve">another cause of </w:t>
      </w:r>
      <w:r w:rsidRPr="00B36129">
        <w:t xml:space="preserve">committing </w:t>
      </w:r>
      <w:r w:rsidR="00751A14" w:rsidRPr="00B36129">
        <w:t>error</w:t>
      </w:r>
      <w:r w:rsidR="00621490" w:rsidRPr="00B36129">
        <w:t>,</w:t>
      </w:r>
      <w:r w:rsidR="00751A14" w:rsidRPr="00B36129">
        <w:t xml:space="preserve"> </w:t>
      </w:r>
      <w:r w:rsidR="00621490" w:rsidRPr="00B36129">
        <w:t xml:space="preserve">which </w:t>
      </w:r>
      <w:r w:rsidRPr="00B36129">
        <w:t xml:space="preserve">is </w:t>
      </w:r>
      <w:r w:rsidR="00621490" w:rsidRPr="00B36129">
        <w:t>that</w:t>
      </w:r>
      <w:r w:rsidR="00751A14" w:rsidRPr="00B36129">
        <w:t xml:space="preserve"> </w:t>
      </w:r>
      <w:r w:rsidRPr="00B36129">
        <w:t>t</w:t>
      </w:r>
      <w:r w:rsidR="00751A14" w:rsidRPr="00B36129">
        <w:t xml:space="preserve">he </w:t>
      </w:r>
      <w:r w:rsidRPr="00B36129">
        <w:t xml:space="preserve">mind does not have the capability of considering </w:t>
      </w:r>
      <w:r w:rsidR="00751A14" w:rsidRPr="00B36129">
        <w:t>a large number of things at the same time.</w:t>
      </w:r>
      <w:r w:rsidR="00751A14" w:rsidRPr="00B36129">
        <w:rPr>
          <w:rStyle w:val="FootnoteReference"/>
        </w:rPr>
        <w:footnoteReference w:id="480"/>
      </w:r>
      <w:r w:rsidR="00751A14" w:rsidRPr="00B36129">
        <w:t xml:space="preserve"> So, it is not viable for us to observe more than one object distinctly at one time. This situation demands us to remain focused on only one thing, so that we can perceive that clearly and distinctly.</w:t>
      </w:r>
      <w:r w:rsidR="00AD3B0F" w:rsidRPr="00B36129">
        <w:t xml:space="preserve"> </w:t>
      </w:r>
      <w:r w:rsidR="00751A14" w:rsidRPr="00B36129">
        <w:t>When understanding is clear and distinct then we are saved from falling into errors</w:t>
      </w:r>
      <w:r w:rsidR="00AD3B0F" w:rsidRPr="00B36129">
        <w:t>.</w:t>
      </w:r>
    </w:p>
    <w:p w:rsidR="00751A14" w:rsidRPr="00B36129" w:rsidRDefault="00751A14" w:rsidP="00751A14">
      <w:pPr>
        <w:jc w:val="both"/>
      </w:pPr>
    </w:p>
    <w:p w:rsidR="00751A14" w:rsidRPr="00B36129" w:rsidRDefault="00621490" w:rsidP="00751A14">
      <w:pPr>
        <w:widowControl w:val="0"/>
        <w:overflowPunct w:val="0"/>
        <w:autoSpaceDE w:val="0"/>
        <w:autoSpaceDN w:val="0"/>
        <w:adjustRightInd w:val="0"/>
        <w:spacing w:line="251" w:lineRule="auto"/>
        <w:ind w:right="60"/>
        <w:jc w:val="both"/>
        <w:rPr>
          <w:rFonts w:ascii="Times" w:hAnsi="Times" w:cs="Times"/>
          <w:bCs/>
        </w:rPr>
      </w:pPr>
      <w:r w:rsidRPr="00B36129">
        <w:t>W</w:t>
      </w:r>
      <w:r w:rsidR="00751A14" w:rsidRPr="00B36129">
        <w:t xml:space="preserve">e cannot go astray, if </w:t>
      </w:r>
      <w:r w:rsidRPr="00B36129">
        <w:t xml:space="preserve">we </w:t>
      </w:r>
      <w:r w:rsidR="00751A14" w:rsidRPr="00B36129">
        <w:t xml:space="preserve">use </w:t>
      </w:r>
      <w:r w:rsidR="00D31F85">
        <w:t>our</w:t>
      </w:r>
      <w:r w:rsidR="00751A14" w:rsidRPr="00B36129">
        <w:t xml:space="preserve"> ability of judgment correctly because </w:t>
      </w:r>
      <w:r w:rsidRPr="00B36129">
        <w:t>we</w:t>
      </w:r>
      <w:r w:rsidR="00751A14" w:rsidRPr="00B36129">
        <w:t xml:space="preserve"> ha</w:t>
      </w:r>
      <w:r w:rsidRPr="00B36129">
        <w:t>ve</w:t>
      </w:r>
      <w:r w:rsidR="00751A14" w:rsidRPr="00B36129">
        <w:t xml:space="preserve"> received this faculty from God</w:t>
      </w:r>
      <w:r w:rsidR="00AD3B0F" w:rsidRPr="00B36129">
        <w:t>.</w:t>
      </w:r>
      <w:r w:rsidR="00751A14" w:rsidRPr="00B36129">
        <w:rPr>
          <w:rStyle w:val="FootnoteReference"/>
          <w:rFonts w:ascii="Times" w:hAnsi="Times" w:cs="Times"/>
          <w:bCs/>
        </w:rPr>
        <w:footnoteReference w:id="481"/>
      </w:r>
    </w:p>
    <w:p w:rsidR="00751A14" w:rsidRPr="00B36129" w:rsidRDefault="00751A14" w:rsidP="00751A14">
      <w:pPr>
        <w:jc w:val="both"/>
      </w:pPr>
    </w:p>
    <w:p w:rsidR="00751A14" w:rsidRPr="00B36129" w:rsidRDefault="00D31F85" w:rsidP="00751A14">
      <w:pPr>
        <w:tabs>
          <w:tab w:val="left" w:pos="2190"/>
        </w:tabs>
        <w:jc w:val="both"/>
      </w:pPr>
      <w:r>
        <w:t>W</w:t>
      </w:r>
      <w:r w:rsidR="00751A14" w:rsidRPr="00B36129">
        <w:t xml:space="preserve">e have presumed as a general rule, that </w:t>
      </w:r>
      <w:r w:rsidR="00AD3B0F" w:rsidRPr="00B36129">
        <w:t>all those</w:t>
      </w:r>
      <w:r w:rsidR="00751A14" w:rsidRPr="00B36129">
        <w:t xml:space="preserve"> things </w:t>
      </w:r>
      <w:r w:rsidR="00AD3B0F" w:rsidRPr="00B36129">
        <w:t xml:space="preserve">are true </w:t>
      </w:r>
      <w:r w:rsidR="00751A14" w:rsidRPr="00B36129">
        <w:t>which we conceive clearly and distinctly</w:t>
      </w:r>
      <w:r>
        <w:t>.</w:t>
      </w:r>
      <w:r w:rsidR="00AD3B0F" w:rsidRPr="00B36129">
        <w:t xml:space="preserve"> </w:t>
      </w:r>
      <w:r>
        <w:t>B</w:t>
      </w:r>
      <w:r w:rsidR="00AD3B0F" w:rsidRPr="00B36129">
        <w:t>ut</w:t>
      </w:r>
      <w:r w:rsidR="00751A14" w:rsidRPr="00B36129">
        <w:t xml:space="preserve"> in Descartes’ view, there exists an equ</w:t>
      </w:r>
      <w:r w:rsidR="00AD3B0F" w:rsidRPr="00B36129">
        <w:t xml:space="preserve">ally large </w:t>
      </w:r>
      <w:r w:rsidR="00751A14" w:rsidRPr="00B36129">
        <w:t xml:space="preserve">and equally striking gap between our rational understanding of the world (as extended substance characterized </w:t>
      </w:r>
      <w:r w:rsidR="00AD3B0F" w:rsidRPr="00B36129">
        <w:t>with</w:t>
      </w:r>
      <w:r w:rsidR="00751A14" w:rsidRPr="00B36129">
        <w:t xml:space="preserve"> size, shape and motion) and our ordinary human experience, via the five senses, of what the world is like. Descartes determines that</w:t>
      </w:r>
      <w:r w:rsidR="00AC011B" w:rsidRPr="00B36129">
        <w:t>, as</w:t>
      </w:r>
      <w:r w:rsidR="00751A14" w:rsidRPr="00B36129">
        <w:t xml:space="preserve"> </w:t>
      </w:r>
      <w:r w:rsidR="00AC011B" w:rsidRPr="00B36129">
        <w:t>in several cases the understanding of the senses is very obscure and confused</w:t>
      </w:r>
      <w:r>
        <w:t>,</w:t>
      </w:r>
      <w:r w:rsidR="00AC011B" w:rsidRPr="00B36129">
        <w:t xml:space="preserve"> hence all </w:t>
      </w:r>
      <w:r w:rsidR="00751A14" w:rsidRPr="00B36129">
        <w:t xml:space="preserve">material or physical objects may not exactly </w:t>
      </w:r>
      <w:r w:rsidR="00AC011B" w:rsidRPr="00B36129">
        <w:t>match</w:t>
      </w:r>
      <w:r w:rsidR="00751A14" w:rsidRPr="00B36129">
        <w:t xml:space="preserve"> </w:t>
      </w:r>
      <w:r w:rsidR="00AC011B" w:rsidRPr="00B36129">
        <w:t>with</w:t>
      </w:r>
      <w:r w:rsidR="00751A14" w:rsidRPr="00B36129">
        <w:t xml:space="preserve"> </w:t>
      </w:r>
      <w:r w:rsidR="00AC011B" w:rsidRPr="00B36129">
        <w:t>our</w:t>
      </w:r>
      <w:r w:rsidR="00751A14" w:rsidRPr="00B36129">
        <w:t xml:space="preserve"> sensory grasp of them</w:t>
      </w:r>
      <w:r w:rsidR="00AC011B" w:rsidRPr="00B36129">
        <w:t>.</w:t>
      </w:r>
      <w:r w:rsidR="00751A14" w:rsidRPr="00B36129">
        <w:rPr>
          <w:rStyle w:val="FootnoteReference"/>
        </w:rPr>
        <w:footnoteReference w:id="482"/>
      </w:r>
    </w:p>
    <w:p w:rsidR="00751A14" w:rsidRPr="00B36129" w:rsidRDefault="00751A14" w:rsidP="00751A14">
      <w:pPr>
        <w:tabs>
          <w:tab w:val="left" w:pos="2190"/>
        </w:tabs>
        <w:jc w:val="both"/>
      </w:pPr>
    </w:p>
    <w:p w:rsidR="00D31F85" w:rsidRDefault="00751A14" w:rsidP="003859D5">
      <w:pPr>
        <w:tabs>
          <w:tab w:val="left" w:pos="2190"/>
        </w:tabs>
        <w:jc w:val="both"/>
      </w:pPr>
      <w:r w:rsidRPr="00B36129">
        <w:t xml:space="preserve">So, there </w:t>
      </w:r>
      <w:r w:rsidR="00AC011B" w:rsidRPr="00B36129">
        <w:t xml:space="preserve">can arise </w:t>
      </w:r>
      <w:r w:rsidRPr="00B36129">
        <w:t xml:space="preserve">some </w:t>
      </w:r>
      <w:r w:rsidR="00AC011B" w:rsidRPr="00B36129">
        <w:t>trouble</w:t>
      </w:r>
      <w:r w:rsidRPr="00B36129">
        <w:t xml:space="preserve"> in </w:t>
      </w:r>
      <w:r w:rsidR="00AC011B" w:rsidRPr="00B36129">
        <w:t>determining</w:t>
      </w:r>
      <w:r w:rsidRPr="00B36129">
        <w:t xml:space="preserve"> which </w:t>
      </w:r>
      <w:r w:rsidR="00AC011B" w:rsidRPr="00B36129">
        <w:t xml:space="preserve">things, </w:t>
      </w:r>
      <w:r w:rsidRPr="00B36129">
        <w:t xml:space="preserve">we </w:t>
      </w:r>
      <w:r w:rsidR="00AC011B" w:rsidRPr="00B36129">
        <w:t xml:space="preserve">conceive clearly and </w:t>
      </w:r>
      <w:r w:rsidRPr="00B36129">
        <w:t>distinctly</w:t>
      </w:r>
      <w:r w:rsidR="00AC011B" w:rsidRPr="00B36129">
        <w:t>.</w:t>
      </w:r>
      <w:r w:rsidRPr="00B36129">
        <w:t xml:space="preserve"> </w:t>
      </w:r>
      <w:r w:rsidR="00AC011B" w:rsidRPr="00B36129">
        <w:t>To avoid this</w:t>
      </w:r>
      <w:r w:rsidR="00D31F85">
        <w:t xml:space="preserve"> situation</w:t>
      </w:r>
      <w:r w:rsidR="00AC011B" w:rsidRPr="00B36129">
        <w:t xml:space="preserve">, we should carefully differentiate </w:t>
      </w:r>
      <w:r w:rsidRPr="00B36129">
        <w:t xml:space="preserve">between what is </w:t>
      </w:r>
      <w:r w:rsidR="00AC011B" w:rsidRPr="00B36129">
        <w:t xml:space="preserve">perceived </w:t>
      </w:r>
      <w:r w:rsidRPr="00B36129">
        <w:t xml:space="preserve">clearly and distinctively and what </w:t>
      </w:r>
      <w:r w:rsidR="00AC011B" w:rsidRPr="00B36129">
        <w:t>only</w:t>
      </w:r>
      <w:r w:rsidRPr="00B36129">
        <w:t xml:space="preserve"> </w:t>
      </w:r>
      <w:r w:rsidR="00AC011B" w:rsidRPr="00B36129">
        <w:t>seems</w:t>
      </w:r>
      <w:r w:rsidRPr="00B36129">
        <w:t xml:space="preserve"> to be.</w:t>
      </w:r>
      <w:r w:rsidR="00AC011B" w:rsidRPr="00B36129">
        <w:t xml:space="preserve"> </w:t>
      </w:r>
      <w:r w:rsidRPr="00B36129">
        <w:t>Descartes proposes to reflect on the things which people usually believe</w:t>
      </w:r>
      <w:r w:rsidR="00621490" w:rsidRPr="00B36129">
        <w:t>,</w:t>
      </w:r>
      <w:r w:rsidRPr="00B36129">
        <w:t xml:space="preserve"> they comprehend most manifestly</w:t>
      </w:r>
      <w:r w:rsidR="003859D5" w:rsidRPr="00B36129">
        <w:t>.</w:t>
      </w:r>
      <w:r w:rsidRPr="00B36129">
        <w:t xml:space="preserve"> </w:t>
      </w:r>
    </w:p>
    <w:p w:rsidR="00D31F85" w:rsidRDefault="00D31F85" w:rsidP="003859D5">
      <w:pPr>
        <w:tabs>
          <w:tab w:val="left" w:pos="2190"/>
        </w:tabs>
        <w:jc w:val="both"/>
      </w:pPr>
    </w:p>
    <w:p w:rsidR="00751A14" w:rsidRPr="00B36129" w:rsidRDefault="003859D5" w:rsidP="003859D5">
      <w:pPr>
        <w:tabs>
          <w:tab w:val="left" w:pos="2190"/>
        </w:tabs>
        <w:jc w:val="both"/>
      </w:pPr>
      <w:r w:rsidRPr="00B36129">
        <w:t>For</w:t>
      </w:r>
      <w:r w:rsidR="00751A14" w:rsidRPr="00B36129">
        <w:t xml:space="preserve"> example</w:t>
      </w:r>
      <w:r w:rsidRPr="00B36129">
        <w:t>,</w:t>
      </w:r>
      <w:r w:rsidR="00751A14" w:rsidRPr="00B36129">
        <w:t xml:space="preserve"> </w:t>
      </w:r>
      <w:r w:rsidRPr="00B36129">
        <w:t xml:space="preserve">we take </w:t>
      </w:r>
      <w:r w:rsidR="00751A14" w:rsidRPr="00B36129">
        <w:t xml:space="preserve">a </w:t>
      </w:r>
      <w:r w:rsidRPr="00B36129">
        <w:t xml:space="preserve">fresh </w:t>
      </w:r>
      <w:r w:rsidR="00751A14" w:rsidRPr="00B36129">
        <w:t>piece of wax</w:t>
      </w:r>
      <w:r w:rsidR="00621490" w:rsidRPr="00B36129">
        <w:t xml:space="preserve"> from the honeycomb.</w:t>
      </w:r>
      <w:r w:rsidRPr="00B36129">
        <w:t xml:space="preserve"> </w:t>
      </w:r>
      <w:r w:rsidR="00621490" w:rsidRPr="00B36129">
        <w:t>T</w:t>
      </w:r>
      <w:r w:rsidRPr="00B36129">
        <w:t>he fragrance of the flowers from which it has been collected, still can be felt.  The honey still maintains its taste and color. Its shape and size are not yet changed as it remains hard and cold and can be h</w:t>
      </w:r>
      <w:r w:rsidR="00621490" w:rsidRPr="00B36129">
        <w:t>e</w:t>
      </w:r>
      <w:r w:rsidRPr="00B36129">
        <w:t xml:space="preserve">ld easily. It produces sound when strike with </w:t>
      </w:r>
      <w:r w:rsidR="00751A14" w:rsidRPr="00B36129">
        <w:t>knuckle</w:t>
      </w:r>
      <w:r w:rsidRPr="00B36129">
        <w:t>.</w:t>
      </w:r>
      <w:r w:rsidR="00751A14" w:rsidRPr="00B36129">
        <w:t xml:space="preserve"> In short, it</w:t>
      </w:r>
      <w:r w:rsidRPr="00B36129">
        <w:t>s</w:t>
      </w:r>
      <w:r w:rsidR="00751A14" w:rsidRPr="00B36129">
        <w:t xml:space="preserve"> </w:t>
      </w:r>
      <w:r w:rsidRPr="00B36129">
        <w:t xml:space="preserve">body could </w:t>
      </w:r>
      <w:r w:rsidR="00751A14" w:rsidRPr="00B36129">
        <w:t xml:space="preserve">be </w:t>
      </w:r>
      <w:r w:rsidRPr="00B36129">
        <w:t>identified</w:t>
      </w:r>
      <w:r w:rsidR="00751A14" w:rsidRPr="00B36129">
        <w:t xml:space="preserve"> as distinctly as possible. But </w:t>
      </w:r>
      <w:r w:rsidRPr="00B36129">
        <w:t xml:space="preserve">afterwards, if we </w:t>
      </w:r>
      <w:r w:rsidR="00751A14" w:rsidRPr="00B36129">
        <w:t xml:space="preserve">put the wax by the fire, </w:t>
      </w:r>
      <w:r w:rsidRPr="00B36129">
        <w:t xml:space="preserve">we will notice some evident changes in it as its </w:t>
      </w:r>
      <w:r w:rsidR="00751A14" w:rsidRPr="00B36129">
        <w:t xml:space="preserve">taste </w:t>
      </w:r>
      <w:r w:rsidRPr="00B36129">
        <w:t>will be</w:t>
      </w:r>
      <w:r w:rsidR="00751A14" w:rsidRPr="00B36129">
        <w:t xml:space="preserve"> </w:t>
      </w:r>
      <w:r w:rsidRPr="00B36129">
        <w:t>eliminated and</w:t>
      </w:r>
      <w:r w:rsidR="00751A14" w:rsidRPr="00B36129">
        <w:t xml:space="preserve"> </w:t>
      </w:r>
      <w:r w:rsidRPr="00B36129">
        <w:t>its</w:t>
      </w:r>
      <w:r w:rsidR="00751A14" w:rsidRPr="00B36129">
        <w:t xml:space="preserve"> smell </w:t>
      </w:r>
      <w:r w:rsidRPr="00B36129">
        <w:t xml:space="preserve">will disappear. Similarly, its </w:t>
      </w:r>
      <w:r w:rsidR="00751A14" w:rsidRPr="00B36129">
        <w:t xml:space="preserve">color </w:t>
      </w:r>
      <w:r w:rsidRPr="00B36129">
        <w:t xml:space="preserve">will be </w:t>
      </w:r>
      <w:r w:rsidR="00751A14" w:rsidRPr="00B36129">
        <w:t>change</w:t>
      </w:r>
      <w:r w:rsidRPr="00B36129">
        <w:t>d</w:t>
      </w:r>
      <w:r w:rsidR="00751A14" w:rsidRPr="00B36129">
        <w:t xml:space="preserve">, the shape </w:t>
      </w:r>
      <w:r w:rsidRPr="00B36129">
        <w:t xml:space="preserve">will be </w:t>
      </w:r>
      <w:r w:rsidR="00751A14" w:rsidRPr="00B36129">
        <w:t xml:space="preserve">lost, the size </w:t>
      </w:r>
      <w:r w:rsidRPr="00B36129">
        <w:t xml:space="preserve">will be </w:t>
      </w:r>
      <w:r w:rsidR="00751A14" w:rsidRPr="00B36129">
        <w:t>increase</w:t>
      </w:r>
      <w:r w:rsidRPr="00B36129">
        <w:t>d because</w:t>
      </w:r>
      <w:r w:rsidR="00751A14" w:rsidRPr="00B36129">
        <w:t xml:space="preserve"> it </w:t>
      </w:r>
      <w:r w:rsidR="00D31F85">
        <w:t>has</w:t>
      </w:r>
      <w:r w:rsidRPr="00B36129">
        <w:t xml:space="preserve"> become liquid and hot</w:t>
      </w:r>
      <w:r w:rsidR="00751A14" w:rsidRPr="00B36129">
        <w:t xml:space="preserve"> </w:t>
      </w:r>
      <w:r w:rsidRPr="00B36129">
        <w:t xml:space="preserve">and </w:t>
      </w:r>
      <w:r w:rsidR="00751A14" w:rsidRPr="00B36129">
        <w:t xml:space="preserve">can hardly </w:t>
      </w:r>
      <w:r w:rsidRPr="00B36129">
        <w:t xml:space="preserve">be </w:t>
      </w:r>
      <w:r w:rsidR="00751A14" w:rsidRPr="00B36129">
        <w:t>touch</w:t>
      </w:r>
      <w:r w:rsidRPr="00B36129">
        <w:t>ed.</w:t>
      </w:r>
      <w:r w:rsidR="00751A14" w:rsidRPr="00B36129">
        <w:t xml:space="preserve"> </w:t>
      </w:r>
      <w:r w:rsidRPr="00B36129">
        <w:t xml:space="preserve">On hitting, it will no more make any </w:t>
      </w:r>
      <w:r w:rsidR="00751A14" w:rsidRPr="00B36129">
        <w:t xml:space="preserve">sound. </w:t>
      </w:r>
      <w:r w:rsidR="00D31F85">
        <w:t>A</w:t>
      </w:r>
      <w:r w:rsidRPr="00B36129">
        <w:t xml:space="preserve">fter all these changes, it will lose its qualities and will not remain the same </w:t>
      </w:r>
      <w:r w:rsidR="00751A14" w:rsidRPr="00B36129">
        <w:t>wax</w:t>
      </w:r>
      <w:r w:rsidRPr="00B36129">
        <w:t>.</w:t>
      </w:r>
      <w:r w:rsidR="00751A14" w:rsidRPr="00B36129">
        <w:t xml:space="preserve"> </w:t>
      </w:r>
      <w:r w:rsidRPr="00B36129">
        <w:t xml:space="preserve">Instead, initially we claim to discern the wax </w:t>
      </w:r>
      <w:r w:rsidR="00751A14" w:rsidRPr="00B36129">
        <w:t>distinct</w:t>
      </w:r>
      <w:r w:rsidRPr="00B36129">
        <w:t>ly.</w:t>
      </w:r>
      <w:r w:rsidR="00751A14" w:rsidRPr="00B36129">
        <w:t xml:space="preserve"> </w:t>
      </w:r>
      <w:r w:rsidRPr="00B36129">
        <w:t xml:space="preserve">But now, we have come to know that all of its </w:t>
      </w:r>
      <w:r w:rsidR="00751A14" w:rsidRPr="00B36129">
        <w:t xml:space="preserve">features which </w:t>
      </w:r>
      <w:r w:rsidRPr="00B36129">
        <w:t>we</w:t>
      </w:r>
      <w:r w:rsidR="00751A14" w:rsidRPr="00B36129">
        <w:t xml:space="preserve"> </w:t>
      </w:r>
      <w:r w:rsidRPr="00B36129">
        <w:t xml:space="preserve">understand </w:t>
      </w:r>
      <w:r w:rsidR="00751A14" w:rsidRPr="00B36129">
        <w:t>by means of the senses</w:t>
      </w:r>
      <w:r w:rsidRPr="00B36129">
        <w:t xml:space="preserve"> of </w:t>
      </w:r>
      <w:r w:rsidR="00751A14" w:rsidRPr="00B36129">
        <w:t>taste, sm</w:t>
      </w:r>
      <w:r w:rsidRPr="00B36129">
        <w:t>ell, sight, touch or hearing have</w:t>
      </w:r>
      <w:r w:rsidR="00751A14" w:rsidRPr="00B36129">
        <w:t xml:space="preserve"> </w:t>
      </w:r>
      <w:r w:rsidRPr="00B36129">
        <w:t>been a</w:t>
      </w:r>
      <w:r w:rsidR="00751A14" w:rsidRPr="00B36129">
        <w:t>ltered</w:t>
      </w:r>
      <w:r w:rsidRPr="00B36129">
        <w:t>,</w:t>
      </w:r>
      <w:r w:rsidR="00751A14" w:rsidRPr="00B36129">
        <w:t xml:space="preserve"> yet </w:t>
      </w:r>
      <w:r w:rsidRPr="00B36129">
        <w:t xml:space="preserve">it is still known as </w:t>
      </w:r>
      <w:r w:rsidR="00751A14" w:rsidRPr="00B36129">
        <w:t>the wax</w:t>
      </w:r>
      <w:r w:rsidRPr="00B36129">
        <w:t>.</w:t>
      </w:r>
      <w:r w:rsidR="00751A14" w:rsidRPr="00B36129">
        <w:rPr>
          <w:rStyle w:val="FootnoteReference"/>
        </w:rPr>
        <w:footnoteReference w:id="483"/>
      </w:r>
    </w:p>
    <w:p w:rsidR="00751A14" w:rsidRPr="00B36129" w:rsidRDefault="00751A14" w:rsidP="00751A14">
      <w:pPr>
        <w:jc w:val="both"/>
      </w:pPr>
    </w:p>
    <w:p w:rsidR="00751A14" w:rsidRPr="00B36129" w:rsidRDefault="00751A14" w:rsidP="00751A14">
      <w:pPr>
        <w:autoSpaceDE w:val="0"/>
        <w:autoSpaceDN w:val="0"/>
        <w:adjustRightInd w:val="0"/>
        <w:jc w:val="both"/>
        <w:rPr>
          <w:rFonts w:eastAsiaTheme="minorHAnsi"/>
        </w:rPr>
      </w:pPr>
      <w:r w:rsidRPr="00B36129">
        <w:t xml:space="preserve">To make true judgment of this piece of wax, it is necessary to keep in mind, that the true nature of wax could not be perceived through the senses (for all the attributes of wax, which are evident through the senses are subject to alteration), but through the perception of mental act. </w:t>
      </w:r>
      <w:r w:rsidR="00D31F85">
        <w:t>R</w:t>
      </w:r>
      <w:r w:rsidRPr="00B36129">
        <w:t xml:space="preserve">egarding the qualities of wax, Descartes observed that it was </w:t>
      </w:r>
      <w:r w:rsidR="003859D5" w:rsidRPr="00B36129">
        <w:t>just</w:t>
      </w:r>
      <w:r w:rsidRPr="00B36129">
        <w:rPr>
          <w:rFonts w:eastAsiaTheme="minorHAnsi"/>
        </w:rPr>
        <w:t xml:space="preserve"> something</w:t>
      </w:r>
      <w:r w:rsidR="003859D5" w:rsidRPr="00B36129">
        <w:rPr>
          <w:rFonts w:eastAsiaTheme="minorHAnsi"/>
        </w:rPr>
        <w:t>, which was</w:t>
      </w:r>
      <w:r w:rsidRPr="00B36129">
        <w:rPr>
          <w:rFonts w:eastAsiaTheme="minorHAnsi"/>
        </w:rPr>
        <w:t xml:space="preserve"> </w:t>
      </w:r>
      <w:r w:rsidR="003859D5" w:rsidRPr="00B36129">
        <w:rPr>
          <w:rFonts w:eastAsiaTheme="minorHAnsi"/>
        </w:rPr>
        <w:t>“</w:t>
      </w:r>
      <w:r w:rsidRPr="00B36129">
        <w:rPr>
          <w:rFonts w:eastAsiaTheme="minorHAnsi"/>
        </w:rPr>
        <w:t>extended, flexible and changeable.”</w:t>
      </w:r>
      <w:r w:rsidRPr="00B36129">
        <w:rPr>
          <w:rStyle w:val="FootnoteReference"/>
          <w:rFonts w:eastAsiaTheme="minorHAnsi"/>
        </w:rPr>
        <w:footnoteReference w:id="484"/>
      </w:r>
    </w:p>
    <w:p w:rsidR="00751A14" w:rsidRPr="00B36129" w:rsidRDefault="00751A14" w:rsidP="00751A14">
      <w:pPr>
        <w:autoSpaceDE w:val="0"/>
        <w:autoSpaceDN w:val="0"/>
        <w:adjustRightInd w:val="0"/>
        <w:jc w:val="both"/>
        <w:rPr>
          <w:rFonts w:eastAsiaTheme="minorHAnsi"/>
        </w:rPr>
      </w:pPr>
    </w:p>
    <w:p w:rsidR="00751A14" w:rsidRPr="00B36129" w:rsidRDefault="003859D5" w:rsidP="00751A14">
      <w:pPr>
        <w:autoSpaceDE w:val="0"/>
        <w:autoSpaceDN w:val="0"/>
        <w:adjustRightInd w:val="0"/>
        <w:jc w:val="both"/>
      </w:pPr>
      <w:r w:rsidRPr="00B36129">
        <w:rPr>
          <w:rFonts w:eastAsiaTheme="minorHAnsi"/>
        </w:rPr>
        <w:t>Descartes explains that we</w:t>
      </w:r>
      <w:r w:rsidR="00751A14" w:rsidRPr="00B36129">
        <w:rPr>
          <w:rFonts w:eastAsiaTheme="minorHAnsi"/>
        </w:rPr>
        <w:t xml:space="preserve"> do not </w:t>
      </w:r>
      <w:r w:rsidRPr="00B36129">
        <w:rPr>
          <w:rFonts w:eastAsiaTheme="minorHAnsi"/>
        </w:rPr>
        <w:t xml:space="preserve">actually </w:t>
      </w:r>
      <w:r w:rsidR="00751A14" w:rsidRPr="00B36129">
        <w:rPr>
          <w:rFonts w:eastAsiaTheme="minorHAnsi"/>
        </w:rPr>
        <w:t>grasp flexibility and changeability of wax through imagination</w:t>
      </w:r>
      <w:r w:rsidRPr="00B36129">
        <w:rPr>
          <w:rFonts w:eastAsiaTheme="minorHAnsi"/>
        </w:rPr>
        <w:t xml:space="preserve">, for it </w:t>
      </w:r>
      <w:r w:rsidR="00751A14" w:rsidRPr="00B36129">
        <w:t xml:space="preserve">is capable of countless changes </w:t>
      </w:r>
      <w:r w:rsidRPr="00B36129">
        <w:t>in shape</w:t>
      </w:r>
      <w:r w:rsidR="00751A14" w:rsidRPr="00B36129">
        <w:t xml:space="preserve">, </w:t>
      </w:r>
      <w:r w:rsidRPr="00B36129">
        <w:t>viz. round, square, triangular and many more, which the mind cannot grasp.</w:t>
      </w:r>
      <w:r w:rsidR="00751A14" w:rsidRPr="00B36129">
        <w:rPr>
          <w:rStyle w:val="FootnoteReference"/>
        </w:rPr>
        <w:footnoteReference w:id="485"/>
      </w:r>
    </w:p>
    <w:p w:rsidR="00751A14" w:rsidRPr="00B36129" w:rsidRDefault="00751A14" w:rsidP="00751A14">
      <w:pPr>
        <w:jc w:val="both"/>
      </w:pPr>
    </w:p>
    <w:p w:rsidR="00751A14" w:rsidRPr="00B36129" w:rsidRDefault="00751A14" w:rsidP="00751A14">
      <w:pPr>
        <w:jc w:val="both"/>
      </w:pPr>
      <w:r w:rsidRPr="00B36129">
        <w:t xml:space="preserve">The true essence of wax is therefore extension, which is </w:t>
      </w:r>
      <w:r w:rsidR="00E82ACF" w:rsidRPr="00B36129">
        <w:t xml:space="preserve">not </w:t>
      </w:r>
      <w:r w:rsidRPr="00B36129">
        <w:t xml:space="preserve">grasped </w:t>
      </w:r>
      <w:r w:rsidR="00621490" w:rsidRPr="00B36129">
        <w:t xml:space="preserve">through </w:t>
      </w:r>
      <w:r w:rsidR="00E82ACF" w:rsidRPr="00B36129">
        <w:t xml:space="preserve">imagination but </w:t>
      </w:r>
      <w:r w:rsidRPr="00B36129">
        <w:t xml:space="preserve">through mental scrutiny </w:t>
      </w:r>
      <w:r w:rsidR="00E82ACF" w:rsidRPr="00B36129">
        <w:t>and</w:t>
      </w:r>
      <w:r w:rsidRPr="00B36129">
        <w:t xml:space="preserve"> is </w:t>
      </w:r>
      <w:r w:rsidR="00E82ACF" w:rsidRPr="00B36129">
        <w:t xml:space="preserve">hence </w:t>
      </w:r>
      <w:r w:rsidRPr="00B36129">
        <w:t>perceived by the mind alone.</w:t>
      </w:r>
      <w:r w:rsidRPr="00B36129">
        <w:rPr>
          <w:rStyle w:val="FootnoteReference"/>
        </w:rPr>
        <w:footnoteReference w:id="486"/>
      </w:r>
    </w:p>
    <w:p w:rsidR="00751A14" w:rsidRPr="00B36129" w:rsidRDefault="00751A14" w:rsidP="00751A14">
      <w:pPr>
        <w:autoSpaceDE w:val="0"/>
        <w:autoSpaceDN w:val="0"/>
        <w:adjustRightInd w:val="0"/>
        <w:jc w:val="both"/>
      </w:pPr>
    </w:p>
    <w:p w:rsidR="00751A14" w:rsidRPr="00B36129" w:rsidRDefault="00E709CC" w:rsidP="00E709CC">
      <w:pPr>
        <w:autoSpaceDE w:val="0"/>
        <w:autoSpaceDN w:val="0"/>
        <w:adjustRightInd w:val="0"/>
        <w:jc w:val="both"/>
      </w:pPr>
      <w:r w:rsidRPr="00B36129">
        <w:t xml:space="preserve">Our minds </w:t>
      </w:r>
      <w:r w:rsidR="00751A14" w:rsidRPr="00B36129">
        <w:t>ha</w:t>
      </w:r>
      <w:r w:rsidRPr="00B36129">
        <w:t>ve</w:t>
      </w:r>
      <w:r w:rsidR="00751A14" w:rsidRPr="00B36129">
        <w:t xml:space="preserve"> </w:t>
      </w:r>
      <w:r w:rsidRPr="00B36129">
        <w:t xml:space="preserve">been </w:t>
      </w:r>
      <w:r w:rsidR="00751A14" w:rsidRPr="00B36129">
        <w:t xml:space="preserve">manufactured </w:t>
      </w:r>
      <w:r w:rsidRPr="00B36129">
        <w:t xml:space="preserve">by God </w:t>
      </w:r>
      <w:r w:rsidR="00751A14" w:rsidRPr="00B36129">
        <w:t xml:space="preserve">in such a way that intellectual reflection alone, without requiring </w:t>
      </w:r>
      <w:r w:rsidR="00D31F85">
        <w:t>the</w:t>
      </w:r>
      <w:r w:rsidR="00751A14" w:rsidRPr="00B36129">
        <w:t xml:space="preserve"> information drawn from the senses, enables us to attain knowledge of the basic construction of reality. </w:t>
      </w:r>
      <w:r w:rsidRPr="00B36129">
        <w:t xml:space="preserve">What we need to understand the things </w:t>
      </w:r>
      <w:r w:rsidR="00621490" w:rsidRPr="00B36129">
        <w:t xml:space="preserve">as </w:t>
      </w:r>
      <w:r w:rsidRPr="00B36129">
        <w:t>clearly and distinctly is</w:t>
      </w:r>
      <w:r w:rsidR="00D31F85">
        <w:t>,</w:t>
      </w:r>
      <w:r w:rsidRPr="00B36129">
        <w:t xml:space="preserve"> just to concentrate on them carefully.</w:t>
      </w:r>
    </w:p>
    <w:p w:rsidR="00C335BB" w:rsidRDefault="00C335BB" w:rsidP="00E709CC">
      <w:pPr>
        <w:jc w:val="both"/>
      </w:pPr>
    </w:p>
    <w:p w:rsidR="00751A14" w:rsidRPr="00B36129" w:rsidRDefault="00751A14" w:rsidP="00E709CC">
      <w:pPr>
        <w:jc w:val="both"/>
      </w:pPr>
      <w:r w:rsidRPr="00B36129">
        <w:t>After considering the wax in this way, Descartes feels surprised that how fragile and prone to error h</w:t>
      </w:r>
      <w:r w:rsidR="00621490" w:rsidRPr="00B36129">
        <w:t>uman</w:t>
      </w:r>
      <w:r w:rsidRPr="00B36129">
        <w:t xml:space="preserve"> mind is, regarding the true understanding of the nature of things</w:t>
      </w:r>
      <w:r w:rsidR="00D31F85">
        <w:t>.</w:t>
      </w:r>
      <w:r w:rsidRPr="00B36129">
        <w:t xml:space="preserve"> </w:t>
      </w:r>
      <w:r w:rsidR="00D31F85">
        <w:t>He</w:t>
      </w:r>
      <w:r w:rsidRPr="00B36129">
        <w:t xml:space="preserve"> ultimately </w:t>
      </w:r>
      <w:r w:rsidR="00D31F85">
        <w:t xml:space="preserve">arrived at </w:t>
      </w:r>
      <w:r w:rsidRPr="00B36129">
        <w:t>the conclusion that things could be better understood through applying the faculty of mental judgment</w:t>
      </w:r>
      <w:r w:rsidR="00E709CC" w:rsidRPr="00B36129">
        <w:t>, by giving yet another example. If we</w:t>
      </w:r>
      <w:r w:rsidRPr="00B36129">
        <w:t xml:space="preserve"> </w:t>
      </w:r>
      <w:r w:rsidR="00E709CC" w:rsidRPr="00B36129">
        <w:t>glance</w:t>
      </w:r>
      <w:r w:rsidRPr="00B36129">
        <w:t xml:space="preserve"> out of the window and see men crossing the </w:t>
      </w:r>
      <w:r w:rsidR="00621490" w:rsidRPr="00B36129">
        <w:t>road</w:t>
      </w:r>
      <w:r w:rsidR="00E709CC" w:rsidRPr="00B36129">
        <w:t xml:space="preserve">, we </w:t>
      </w:r>
      <w:r w:rsidRPr="00B36129">
        <w:t xml:space="preserve">normally say that </w:t>
      </w:r>
      <w:r w:rsidR="00E709CC" w:rsidRPr="00B36129">
        <w:t>we are</w:t>
      </w:r>
      <w:r w:rsidRPr="00B36129">
        <w:t xml:space="preserve"> </w:t>
      </w:r>
      <w:r w:rsidR="00E709CC" w:rsidRPr="00B36129">
        <w:t>looking at</w:t>
      </w:r>
      <w:r w:rsidRPr="00B36129">
        <w:t xml:space="preserve"> men. </w:t>
      </w:r>
      <w:r w:rsidR="00E709CC" w:rsidRPr="00B36129">
        <w:t xml:space="preserve">But actually we judge that they </w:t>
      </w:r>
      <w:r w:rsidR="00E709CC" w:rsidRPr="00B36129">
        <w:lastRenderedPageBreak/>
        <w:t>are men just by seeing their</w:t>
      </w:r>
      <w:r w:rsidRPr="00B36129">
        <w:t xml:space="preserve"> hats and coats. </w:t>
      </w:r>
      <w:r w:rsidR="00E709CC" w:rsidRPr="00B36129">
        <w:t>S</w:t>
      </w:r>
      <w:r w:rsidRPr="00B36129">
        <w:t>o</w:t>
      </w:r>
      <w:r w:rsidR="005162DB">
        <w:t>,</w:t>
      </w:r>
      <w:r w:rsidRPr="00B36129">
        <w:t xml:space="preserve"> something which </w:t>
      </w:r>
      <w:r w:rsidR="00E709CC" w:rsidRPr="00B36129">
        <w:t>we</w:t>
      </w:r>
      <w:r w:rsidRPr="00B36129">
        <w:t xml:space="preserve"> thought </w:t>
      </w:r>
      <w:r w:rsidR="00E709CC" w:rsidRPr="00B36129">
        <w:t>we</w:t>
      </w:r>
      <w:r w:rsidRPr="00B36129">
        <w:t xml:space="preserve"> </w:t>
      </w:r>
      <w:r w:rsidR="00E709CC" w:rsidRPr="00B36129">
        <w:t>are</w:t>
      </w:r>
      <w:r w:rsidRPr="00B36129">
        <w:t xml:space="preserve"> seeing with </w:t>
      </w:r>
      <w:r w:rsidR="00E709CC" w:rsidRPr="00B36129">
        <w:t>our</w:t>
      </w:r>
      <w:r w:rsidRPr="00B36129">
        <w:t xml:space="preserve"> eyes</w:t>
      </w:r>
      <w:r w:rsidR="00215D78" w:rsidRPr="00B36129">
        <w:t>,</w:t>
      </w:r>
      <w:r w:rsidRPr="00B36129">
        <w:t xml:space="preserve"> </w:t>
      </w:r>
      <w:r w:rsidR="005162DB">
        <w:t>is</w:t>
      </w:r>
      <w:r w:rsidRPr="00B36129">
        <w:t xml:space="preserve"> in fact grasped </w:t>
      </w:r>
      <w:r w:rsidR="00E709CC" w:rsidRPr="00B36129">
        <w:t>merely</w:t>
      </w:r>
      <w:r w:rsidRPr="00B36129">
        <w:t xml:space="preserve"> by the f</w:t>
      </w:r>
      <w:r w:rsidR="00E709CC" w:rsidRPr="00B36129">
        <w:t>aculty of our mental judg</w:t>
      </w:r>
      <w:r w:rsidRPr="00B36129">
        <w:t>ment.</w:t>
      </w:r>
      <w:r w:rsidRPr="00B36129">
        <w:rPr>
          <w:rStyle w:val="FootnoteReference"/>
        </w:rPr>
        <w:footnoteReference w:id="487"/>
      </w:r>
    </w:p>
    <w:p w:rsidR="00751A14" w:rsidRPr="00B36129" w:rsidRDefault="00751A14" w:rsidP="00751A14">
      <w:pPr>
        <w:jc w:val="both"/>
      </w:pPr>
      <w:r w:rsidRPr="00B36129">
        <w:t xml:space="preserve">Hence, everything </w:t>
      </w:r>
      <w:r w:rsidR="00215D78" w:rsidRPr="00B36129">
        <w:t>which</w:t>
      </w:r>
      <w:r w:rsidRPr="00B36129">
        <w:t xml:space="preserve"> we </w:t>
      </w:r>
      <w:r w:rsidR="00215D78" w:rsidRPr="00B36129">
        <w:t xml:space="preserve">understand </w:t>
      </w:r>
      <w:r w:rsidRPr="00B36129">
        <w:t xml:space="preserve">clearly and distinctly is </w:t>
      </w:r>
      <w:r w:rsidR="00215D78" w:rsidRPr="00B36129">
        <w:t>correct</w:t>
      </w:r>
      <w:r w:rsidRPr="00B36129">
        <w:t xml:space="preserve"> </w:t>
      </w:r>
      <w:r w:rsidR="00215D78" w:rsidRPr="00B36129">
        <w:t xml:space="preserve">if it precisely </w:t>
      </w:r>
      <w:r w:rsidRPr="00B36129">
        <w:t>corresponds to our understanding of it.</w:t>
      </w:r>
      <w:r w:rsidRPr="00B36129">
        <w:rPr>
          <w:rStyle w:val="FootnoteReference"/>
        </w:rPr>
        <w:footnoteReference w:id="488"/>
      </w:r>
    </w:p>
    <w:p w:rsidR="00751A14" w:rsidRPr="00B36129" w:rsidRDefault="00751A14" w:rsidP="00751A14">
      <w:pPr>
        <w:jc w:val="both"/>
      </w:pPr>
    </w:p>
    <w:p w:rsidR="00751A14" w:rsidRPr="00B36129" w:rsidRDefault="005162DB" w:rsidP="00906247">
      <w:pPr>
        <w:jc w:val="both"/>
      </w:pPr>
      <w:r>
        <w:t>F</w:t>
      </w:r>
      <w:r w:rsidR="00751A14" w:rsidRPr="00B36129">
        <w:t>inally, the understanding of wax leads him towards the comprehension of other material things, and even more than that, it makes him better able to understand himself</w:t>
      </w:r>
      <w:r w:rsidR="00906247" w:rsidRPr="00B36129">
        <w:t xml:space="preserve">. </w:t>
      </w:r>
      <w:r w:rsidR="00751A14" w:rsidRPr="00B36129">
        <w:rPr>
          <w:rStyle w:val="FootnoteReference"/>
        </w:rPr>
        <w:footnoteReference w:id="489"/>
      </w:r>
    </w:p>
    <w:p w:rsidR="005162DB" w:rsidRDefault="005162DB" w:rsidP="00751A14">
      <w:pPr>
        <w:jc w:val="both"/>
      </w:pPr>
    </w:p>
    <w:p w:rsidR="00751A14" w:rsidRPr="00B36129" w:rsidRDefault="00621490" w:rsidP="00751A14">
      <w:pPr>
        <w:jc w:val="both"/>
      </w:pPr>
      <w:r w:rsidRPr="00B36129">
        <w:t>T</w:t>
      </w:r>
      <w:r w:rsidR="00751A14" w:rsidRPr="00B36129">
        <w:t xml:space="preserve">his argument </w:t>
      </w:r>
      <w:r w:rsidRPr="00B36129">
        <w:t xml:space="preserve">actually </w:t>
      </w:r>
      <w:r w:rsidR="00751A14" w:rsidRPr="00B36129">
        <w:t xml:space="preserve">begins from metaphysical contemplation and finishes in epistemological consideration. The whole discussion is appropriately seen as an </w:t>
      </w:r>
      <w:r w:rsidR="00751A14" w:rsidRPr="00B36129">
        <w:rPr>
          <w:rStyle w:val="Emphasis"/>
          <w:i w:val="0"/>
        </w:rPr>
        <w:t>epistemological</w:t>
      </w:r>
      <w:r w:rsidR="00751A14" w:rsidRPr="00B36129">
        <w:t xml:space="preserve"> argument which ultimately draws metaphysical implications, because it does not directly deals with the nature of physical things rather it is about our knowledge and acquaintance of their nature.</w:t>
      </w:r>
    </w:p>
    <w:p w:rsidR="00751A14" w:rsidRPr="00B36129" w:rsidRDefault="00751A14" w:rsidP="00751A14">
      <w:pPr>
        <w:tabs>
          <w:tab w:val="left" w:pos="2190"/>
        </w:tabs>
        <w:jc w:val="both"/>
      </w:pPr>
    </w:p>
    <w:p w:rsidR="00751A14" w:rsidRPr="00B36129" w:rsidRDefault="00621490" w:rsidP="00751A14">
      <w:pPr>
        <w:tabs>
          <w:tab w:val="left" w:pos="2190"/>
        </w:tabs>
        <w:jc w:val="both"/>
      </w:pPr>
      <w:r w:rsidRPr="00B36129">
        <w:t>Descartes</w:t>
      </w:r>
      <w:r w:rsidR="00751A14" w:rsidRPr="00B36129">
        <w:t xml:space="preserve"> was first a mathematician, so he underst</w:t>
      </w:r>
      <w:r w:rsidR="00F2720A" w:rsidRPr="00B36129">
        <w:t>oo</w:t>
      </w:r>
      <w:r w:rsidR="00751A14" w:rsidRPr="00B36129">
        <w:t xml:space="preserve">d the reality of the physical world </w:t>
      </w:r>
      <w:r w:rsidR="005162DB">
        <w:t>through geometry and arithmetic.</w:t>
      </w:r>
      <w:r w:rsidR="00751A14" w:rsidRPr="00B36129">
        <w:t xml:space="preserve"> </w:t>
      </w:r>
      <w:r w:rsidR="005162DB">
        <w:t>A</w:t>
      </w:r>
      <w:r w:rsidR="00751A14" w:rsidRPr="00B36129">
        <w:t xml:space="preserve">ccording to him, this </w:t>
      </w:r>
      <w:r w:rsidR="00F2720A" w:rsidRPr="00B36129">
        <w:t>wa</w:t>
      </w:r>
      <w:r w:rsidR="00751A14" w:rsidRPr="00B36129">
        <w:t>s the best way to grasp the veracity</w:t>
      </w:r>
      <w:r w:rsidR="005162DB">
        <w:t xml:space="preserve"> of the things</w:t>
      </w:r>
      <w:r w:rsidR="00751A14" w:rsidRPr="00B36129">
        <w:t xml:space="preserve">. In this view, Descartes holds that the </w:t>
      </w:r>
      <w:r w:rsidR="00F2720A" w:rsidRPr="00B36129">
        <w:t>true nature</w:t>
      </w:r>
      <w:r w:rsidR="00751A14" w:rsidRPr="00B36129">
        <w:t xml:space="preserve"> of </w:t>
      </w:r>
      <w:r w:rsidR="00F2720A" w:rsidRPr="00B36129">
        <w:t>the physical</w:t>
      </w:r>
      <w:r w:rsidR="00751A14" w:rsidRPr="00B36129">
        <w:t xml:space="preserve"> things </w:t>
      </w:r>
      <w:r w:rsidR="00F2720A" w:rsidRPr="00B36129">
        <w:t xml:space="preserve">does not </w:t>
      </w:r>
      <w:r w:rsidR="00751A14" w:rsidRPr="00B36129">
        <w:t xml:space="preserve">comprise in those qualitative </w:t>
      </w:r>
      <w:r w:rsidR="00F2720A" w:rsidRPr="00B36129">
        <w:t>characteristics</w:t>
      </w:r>
      <w:r w:rsidR="00751A14" w:rsidRPr="00B36129">
        <w:t xml:space="preserve"> which appear t</w:t>
      </w:r>
      <w:r w:rsidR="00F2720A" w:rsidRPr="00B36129">
        <w:t>o us through sensory inspection.</w:t>
      </w:r>
      <w:r w:rsidR="00751A14" w:rsidRPr="00B36129">
        <w:t xml:space="preserve">  </w:t>
      </w:r>
      <w:r w:rsidR="00F2720A" w:rsidRPr="00B36129">
        <w:t xml:space="preserve">It rather lies </w:t>
      </w:r>
      <w:r w:rsidR="00751A14" w:rsidRPr="00B36129">
        <w:t xml:space="preserve">in their interior geometrical composition, viz. in the trait of </w:t>
      </w:r>
      <w:r w:rsidR="00CB7C46" w:rsidRPr="00B36129">
        <w:t xml:space="preserve">their </w:t>
      </w:r>
      <w:r w:rsidR="00751A14" w:rsidRPr="00B36129">
        <w:t xml:space="preserve">being extended in three </w:t>
      </w:r>
      <w:r w:rsidR="00F2720A" w:rsidRPr="00B36129">
        <w:t>dimension</w:t>
      </w:r>
      <w:r w:rsidR="00CB7C46" w:rsidRPr="00B36129">
        <w:t>s</w:t>
      </w:r>
      <w:r w:rsidR="00751A14" w:rsidRPr="00B36129">
        <w:t xml:space="preserve">. </w:t>
      </w:r>
      <w:r w:rsidR="005162DB">
        <w:t xml:space="preserve">So, </w:t>
      </w:r>
      <w:r w:rsidR="00751A14" w:rsidRPr="00B36129">
        <w:t xml:space="preserve">to understand them we must develop abstract mathematical reasoning. He admits that his sensory grasp of material objects may be </w:t>
      </w:r>
      <w:r w:rsidR="00CB7C46" w:rsidRPr="00B36129">
        <w:t xml:space="preserve">confused and </w:t>
      </w:r>
      <w:r w:rsidR="00751A14" w:rsidRPr="00B36129">
        <w:t xml:space="preserve">doubtful, but </w:t>
      </w:r>
      <w:r w:rsidR="00CB7C46" w:rsidRPr="00B36129">
        <w:t xml:space="preserve">they </w:t>
      </w:r>
      <w:r w:rsidR="00751A14" w:rsidRPr="00B36129">
        <w:t xml:space="preserve">at least </w:t>
      </w:r>
      <w:r w:rsidR="00CB7C46" w:rsidRPr="00B36129">
        <w:t>hold all those</w:t>
      </w:r>
      <w:r w:rsidR="00751A14" w:rsidRPr="00B36129">
        <w:t xml:space="preserve"> </w:t>
      </w:r>
      <w:r w:rsidR="00CB7C46" w:rsidRPr="00B36129">
        <w:t xml:space="preserve">attributes </w:t>
      </w:r>
      <w:r w:rsidR="00751A14" w:rsidRPr="00B36129">
        <w:t xml:space="preserve">which </w:t>
      </w:r>
      <w:r w:rsidR="00CB7C46" w:rsidRPr="00B36129">
        <w:t>he</w:t>
      </w:r>
      <w:r w:rsidR="00751A14" w:rsidRPr="00B36129">
        <w:t xml:space="preserve"> </w:t>
      </w:r>
      <w:r w:rsidR="00CB7C46" w:rsidRPr="00B36129">
        <w:t xml:space="preserve">perceives </w:t>
      </w:r>
      <w:r w:rsidR="00751A14" w:rsidRPr="00B36129">
        <w:t xml:space="preserve">clearly and distinctly </w:t>
      </w:r>
      <w:r w:rsidR="00CB7C46" w:rsidRPr="00B36129">
        <w:t xml:space="preserve">and </w:t>
      </w:r>
      <w:r w:rsidR="00751A14" w:rsidRPr="00B36129">
        <w:t xml:space="preserve">are </w:t>
      </w:r>
      <w:r w:rsidR="00CB7C46" w:rsidRPr="00B36129">
        <w:t>included</w:t>
      </w:r>
      <w:r w:rsidR="00751A14" w:rsidRPr="00B36129">
        <w:t xml:space="preserve"> within the </w:t>
      </w:r>
      <w:r w:rsidR="00CB7C46" w:rsidRPr="00B36129">
        <w:t>domain of pure mathematics</w:t>
      </w:r>
      <w:r w:rsidR="00751A14" w:rsidRPr="00B36129">
        <w:t>.</w:t>
      </w:r>
      <w:r w:rsidR="00751A14" w:rsidRPr="00B36129">
        <w:rPr>
          <w:rStyle w:val="FootnoteReference"/>
        </w:rPr>
        <w:footnoteReference w:id="490"/>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5162DB" w:rsidP="007625F5">
      <w:pPr>
        <w:tabs>
          <w:tab w:val="left" w:pos="2190"/>
        </w:tabs>
        <w:jc w:val="both"/>
      </w:pPr>
      <w:r>
        <w:t>T</w:t>
      </w:r>
      <w:r w:rsidR="00751A14" w:rsidRPr="00B36129">
        <w:t xml:space="preserve">hrough the realization of the existence of physical world, he becomes aware of his material body as well. He confesses that in addition to possessing a mind, </w:t>
      </w:r>
      <w:r w:rsidR="007625F5" w:rsidRPr="00B36129">
        <w:t>we</w:t>
      </w:r>
      <w:r w:rsidR="00751A14" w:rsidRPr="00B36129">
        <w:t xml:space="preserve"> ha</w:t>
      </w:r>
      <w:r w:rsidR="007625F5" w:rsidRPr="00B36129">
        <w:t>ve</w:t>
      </w:r>
      <w:r w:rsidR="00751A14" w:rsidRPr="00B36129">
        <w:t xml:space="preserve"> also got a body, which when combine</w:t>
      </w:r>
      <w:r>
        <w:t>s</w:t>
      </w:r>
      <w:r w:rsidR="00751A14" w:rsidRPr="00B36129">
        <w:t xml:space="preserve"> with </w:t>
      </w:r>
      <w:r>
        <w:t>the mind</w:t>
      </w:r>
      <w:r w:rsidR="00751A14" w:rsidRPr="00B36129">
        <w:t xml:space="preserve">, </w:t>
      </w:r>
      <w:r w:rsidR="007625F5" w:rsidRPr="00B36129">
        <w:t>forms a true picture of reality.</w:t>
      </w:r>
      <w:r w:rsidR="00751A14" w:rsidRPr="00B36129">
        <w:rPr>
          <w:rStyle w:val="FootnoteReference"/>
        </w:rPr>
        <w:footnoteReference w:id="491"/>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621490" w:rsidP="00751A14">
      <w:pPr>
        <w:jc w:val="both"/>
      </w:pPr>
      <w:r w:rsidRPr="00B36129">
        <w:t>Descartes carries</w:t>
      </w:r>
      <w:r w:rsidR="00751A14" w:rsidRPr="00B36129">
        <w:t xml:space="preserve"> his skepticism to an inten</w:t>
      </w:r>
      <w:r w:rsidRPr="00B36129">
        <w:t>se level because his suspicion i</w:t>
      </w:r>
      <w:r w:rsidR="00751A14" w:rsidRPr="00B36129">
        <w:t>s merely methodological and theoretical, so it d</w:t>
      </w:r>
      <w:r w:rsidRPr="00B36129">
        <w:t>oes</w:t>
      </w:r>
      <w:r w:rsidR="00751A14" w:rsidRPr="00B36129">
        <w:t xml:space="preserve"> not affect his temporary rules of conduct. </w:t>
      </w:r>
      <w:r w:rsidR="005162DB">
        <w:t>H</w:t>
      </w:r>
      <w:r w:rsidR="00751A14" w:rsidRPr="00B36129">
        <w:t>e certainly realizes th</w:t>
      </w:r>
      <w:r w:rsidR="002D5144" w:rsidRPr="00B36129">
        <w:t>at</w:t>
      </w:r>
      <w:r w:rsidR="00751A14" w:rsidRPr="00B36129">
        <w:t xml:space="preserve"> the </w:t>
      </w:r>
      <w:r w:rsidR="002D5144" w:rsidRPr="00B36129">
        <w:t>practical</w:t>
      </w:r>
      <w:r w:rsidR="00751A14" w:rsidRPr="00B36129">
        <w:t xml:space="preserve"> life and the scrutiny of the truth</w:t>
      </w:r>
      <w:r w:rsidR="002D5144" w:rsidRPr="00B36129">
        <w:t xml:space="preserve"> are two different things.</w:t>
      </w:r>
      <w:r w:rsidR="00751A14" w:rsidRPr="00B36129">
        <w:t xml:space="preserve"> </w:t>
      </w:r>
      <w:r w:rsidR="002D5144" w:rsidRPr="00B36129">
        <w:t>One can pursue doubt</w:t>
      </w:r>
      <w:r w:rsidR="005162DB">
        <w:t>,</w:t>
      </w:r>
      <w:r w:rsidR="002D5144" w:rsidRPr="00B36129">
        <w:t xml:space="preserve"> to the limits he has </w:t>
      </w:r>
      <w:r w:rsidR="005162DB">
        <w:t>approached</w:t>
      </w:r>
      <w:r w:rsidR="002D5144" w:rsidRPr="00B36129">
        <w:t>, o</w:t>
      </w:r>
      <w:r w:rsidR="00751A14" w:rsidRPr="00B36129">
        <w:t xml:space="preserve">nly in the theoretical </w:t>
      </w:r>
      <w:r w:rsidR="002D5144" w:rsidRPr="00B36129">
        <w:t>exploration</w:t>
      </w:r>
      <w:r w:rsidR="00751A14" w:rsidRPr="00B36129">
        <w:t xml:space="preserve"> of the truth. </w:t>
      </w:r>
      <w:r w:rsidR="005162DB">
        <w:t>W</w:t>
      </w:r>
      <w:r w:rsidR="002D5144" w:rsidRPr="00B36129">
        <w:t xml:space="preserve">hen we want to </w:t>
      </w:r>
      <w:r w:rsidR="00751A14" w:rsidRPr="00B36129">
        <w:t>organiz</w:t>
      </w:r>
      <w:r w:rsidR="002D5144" w:rsidRPr="00B36129">
        <w:t>e</w:t>
      </w:r>
      <w:r w:rsidR="00751A14" w:rsidRPr="00B36129">
        <w:t xml:space="preserve"> </w:t>
      </w:r>
      <w:r w:rsidR="002D5144" w:rsidRPr="00B36129">
        <w:t>our</w:t>
      </w:r>
      <w:r w:rsidR="00751A14" w:rsidRPr="00B36129">
        <w:t xml:space="preserve"> li</w:t>
      </w:r>
      <w:r w:rsidR="002D5144" w:rsidRPr="00B36129">
        <w:t>ves</w:t>
      </w:r>
      <w:r w:rsidR="00751A14" w:rsidRPr="00B36129">
        <w:t xml:space="preserve">, it would </w:t>
      </w:r>
      <w:r w:rsidR="002D5144" w:rsidRPr="00B36129">
        <w:t>definitely</w:t>
      </w:r>
      <w:r w:rsidR="00751A14" w:rsidRPr="00B36129">
        <w:t xml:space="preserve"> be </w:t>
      </w:r>
      <w:r w:rsidR="002D5144" w:rsidRPr="00B36129">
        <w:t>unwise</w:t>
      </w:r>
      <w:r w:rsidR="00751A14" w:rsidRPr="00B36129">
        <w:t xml:space="preserve"> </w:t>
      </w:r>
      <w:r w:rsidR="002D5144" w:rsidRPr="00B36129">
        <w:t>to disbelieve</w:t>
      </w:r>
      <w:r w:rsidR="00751A14" w:rsidRPr="00B36129">
        <w:t xml:space="preserve"> the senses.</w:t>
      </w:r>
      <w:r w:rsidR="00751A14" w:rsidRPr="00B36129">
        <w:rPr>
          <w:rStyle w:val="FootnoteReference"/>
        </w:rPr>
        <w:footnoteReference w:id="492"/>
      </w:r>
    </w:p>
    <w:p w:rsidR="00751A14" w:rsidRPr="00B36129" w:rsidRDefault="00751A14" w:rsidP="00751A14">
      <w:pPr>
        <w:jc w:val="both"/>
      </w:pPr>
    </w:p>
    <w:p w:rsidR="00751A14" w:rsidRPr="00B36129" w:rsidRDefault="002D5144" w:rsidP="00751A14">
      <w:pPr>
        <w:jc w:val="both"/>
      </w:pPr>
      <w:r w:rsidRPr="00B36129">
        <w:t xml:space="preserve">Therefore, Descartes </w:t>
      </w:r>
      <w:r w:rsidR="00751A14" w:rsidRPr="00B36129">
        <w:t>does not argu</w:t>
      </w:r>
      <w:r w:rsidRPr="00B36129">
        <w:t>e</w:t>
      </w:r>
      <w:r w:rsidR="00751A14" w:rsidRPr="00B36129">
        <w:t xml:space="preserve"> that the senses are always </w:t>
      </w:r>
      <w:r w:rsidRPr="00B36129">
        <w:t>puzzling</w:t>
      </w:r>
      <w:r w:rsidR="00751A14" w:rsidRPr="00B36129">
        <w:t xml:space="preserve">. </w:t>
      </w:r>
      <w:r w:rsidRPr="00B36129">
        <w:t>In fact</w:t>
      </w:r>
      <w:r w:rsidR="00751A14" w:rsidRPr="00B36129">
        <w:t xml:space="preserve">, he openly declares that </w:t>
      </w:r>
      <w:r w:rsidRPr="00B36129">
        <w:t xml:space="preserve">though, sometimes </w:t>
      </w:r>
      <w:r w:rsidR="00751A14" w:rsidRPr="00B36129">
        <w:t>the senses betray</w:t>
      </w:r>
      <w:r w:rsidRPr="00B36129">
        <w:t xml:space="preserve"> us</w:t>
      </w:r>
      <w:r w:rsidR="00751A14" w:rsidRPr="00B36129">
        <w:t xml:space="preserve">, </w:t>
      </w:r>
      <w:r w:rsidRPr="00B36129">
        <w:t xml:space="preserve">yet </w:t>
      </w:r>
      <w:r w:rsidR="00751A14" w:rsidRPr="00B36129">
        <w:t xml:space="preserve">there are </w:t>
      </w:r>
      <w:r w:rsidRPr="00B36129">
        <w:t>several</w:t>
      </w:r>
      <w:r w:rsidR="00751A14" w:rsidRPr="00B36129">
        <w:t xml:space="preserve"> other beliefs</w:t>
      </w:r>
      <w:r w:rsidRPr="00B36129">
        <w:t>, which have been derived from the senses,</w:t>
      </w:r>
      <w:r w:rsidR="00751A14" w:rsidRPr="00B36129">
        <w:t xml:space="preserve"> </w:t>
      </w:r>
      <w:r w:rsidRPr="00B36129">
        <w:t xml:space="preserve">but to doubt their reality </w:t>
      </w:r>
      <w:r w:rsidR="00751A14" w:rsidRPr="00B36129">
        <w:t>is somewhat impractical</w:t>
      </w:r>
      <w:r w:rsidRPr="00B36129">
        <w:t>.</w:t>
      </w:r>
      <w:r w:rsidR="00751A14" w:rsidRPr="00B36129">
        <w:t xml:space="preserve"> </w:t>
      </w:r>
      <w:r w:rsidRPr="00B36129">
        <w:t>F</w:t>
      </w:r>
      <w:r w:rsidR="00751A14" w:rsidRPr="00B36129">
        <w:t xml:space="preserve">or example, </w:t>
      </w:r>
      <w:r w:rsidRPr="00B36129">
        <w:t xml:space="preserve">Descartes narrates, that he cannot doubt </w:t>
      </w:r>
      <w:r w:rsidR="00751A14" w:rsidRPr="00B36129">
        <w:t xml:space="preserve">that </w:t>
      </w:r>
      <w:r w:rsidRPr="00B36129">
        <w:t>he is</w:t>
      </w:r>
      <w:r w:rsidR="00751A14" w:rsidRPr="00B36129">
        <w:t xml:space="preserve"> </w:t>
      </w:r>
      <w:r w:rsidRPr="00B36129">
        <w:t xml:space="preserve">sitting </w:t>
      </w:r>
      <w:r w:rsidR="00751A14" w:rsidRPr="00B36129">
        <w:t>here b</w:t>
      </w:r>
      <w:r w:rsidRPr="00B36129">
        <w:t>esides</w:t>
      </w:r>
      <w:r w:rsidR="00751A14" w:rsidRPr="00B36129">
        <w:t xml:space="preserve"> the fire</w:t>
      </w:r>
      <w:r w:rsidRPr="00B36129">
        <w:t>, dressing</w:t>
      </w:r>
      <w:r w:rsidR="00751A14" w:rsidRPr="00B36129">
        <w:t xml:space="preserve"> </w:t>
      </w:r>
      <w:r w:rsidRPr="00B36129">
        <w:t xml:space="preserve">a winter gown and is </w:t>
      </w:r>
      <w:r w:rsidR="00751A14" w:rsidRPr="00B36129">
        <w:t xml:space="preserve">holding this piece of paper in </w:t>
      </w:r>
      <w:r w:rsidRPr="00B36129">
        <w:t>his</w:t>
      </w:r>
      <w:r w:rsidR="00751A14" w:rsidRPr="00B36129">
        <w:t xml:space="preserve"> hands or </w:t>
      </w:r>
      <w:r w:rsidRPr="00B36129">
        <w:t xml:space="preserve">possesses </w:t>
      </w:r>
      <w:r w:rsidR="00751A14" w:rsidRPr="00B36129">
        <w:t>this whole body.</w:t>
      </w:r>
      <w:r w:rsidR="00751A14" w:rsidRPr="00B36129">
        <w:rPr>
          <w:rStyle w:val="FootnoteReference"/>
        </w:rPr>
        <w:footnoteReference w:id="493"/>
      </w:r>
    </w:p>
    <w:p w:rsidR="00751A14" w:rsidRPr="00B36129" w:rsidRDefault="00751A14" w:rsidP="00751A14">
      <w:pPr>
        <w:jc w:val="both"/>
      </w:pPr>
    </w:p>
    <w:p w:rsidR="00751A14" w:rsidRPr="00B36129" w:rsidRDefault="00751A14" w:rsidP="002D5144">
      <w:pPr>
        <w:tabs>
          <w:tab w:val="left" w:pos="2190"/>
        </w:tabs>
        <w:jc w:val="both"/>
      </w:pPr>
      <w:r w:rsidRPr="00B36129">
        <w:lastRenderedPageBreak/>
        <w:t xml:space="preserve">Similarly, </w:t>
      </w:r>
      <w:r w:rsidR="002D5144" w:rsidRPr="00B36129">
        <w:t xml:space="preserve">in the example of the wax, it </w:t>
      </w:r>
      <w:r w:rsidRPr="00B36129">
        <w:t xml:space="preserve">does not mean, according to Descartes, that it </w:t>
      </w:r>
      <w:r w:rsidR="002D5144" w:rsidRPr="00B36129">
        <w:t>purely depends up</w:t>
      </w:r>
      <w:r w:rsidRPr="00B36129">
        <w:t xml:space="preserve">on intellectual </w:t>
      </w:r>
      <w:r w:rsidR="002D5144" w:rsidRPr="00B36129">
        <w:t>inspection</w:t>
      </w:r>
      <w:r w:rsidRPr="00B36129">
        <w:t xml:space="preserve"> and the senses </w:t>
      </w:r>
      <w:r w:rsidR="002D5144" w:rsidRPr="00B36129">
        <w:t>do not have any</w:t>
      </w:r>
      <w:r w:rsidRPr="00B36129">
        <w:t xml:space="preserve"> </w:t>
      </w:r>
      <w:r w:rsidR="002D5144" w:rsidRPr="00B36129">
        <w:t>function</w:t>
      </w:r>
      <w:r w:rsidRPr="00B36129">
        <w:t xml:space="preserve"> at all</w:t>
      </w:r>
      <w:r w:rsidR="002D5144" w:rsidRPr="00B36129">
        <w:t xml:space="preserve"> in perceiving it clearly and distinctly</w:t>
      </w:r>
      <w:r w:rsidRPr="00B36129">
        <w:t>.</w:t>
      </w:r>
      <w:r w:rsidRPr="00B36129">
        <w:rPr>
          <w:rStyle w:val="FootnoteReference"/>
        </w:rPr>
        <w:footnoteReference w:id="494"/>
      </w:r>
    </w:p>
    <w:p w:rsidR="00751A14" w:rsidRPr="00B36129" w:rsidRDefault="00751A14" w:rsidP="00751A14">
      <w:pPr>
        <w:jc w:val="both"/>
      </w:pPr>
      <w:r w:rsidRPr="00B36129">
        <w:t xml:space="preserve">At this point of the discussion, Descartes does not accuse all sense-based judgments but merely raises the preliminary apprehension that they are not always trustworthy. He rather holds that, </w:t>
      </w:r>
      <w:r w:rsidR="002D5144" w:rsidRPr="00B36129">
        <w:t xml:space="preserve">the errors of the senses are corrected by </w:t>
      </w:r>
      <w:r w:rsidRPr="00B36129">
        <w:t xml:space="preserve">the intellect </w:t>
      </w:r>
      <w:r w:rsidR="002D5144" w:rsidRPr="00B36129">
        <w:t>alone</w:t>
      </w:r>
      <w:r w:rsidRPr="00B36129">
        <w:t>.</w:t>
      </w:r>
      <w:r w:rsidRPr="00B36129">
        <w:rPr>
          <w:rStyle w:val="FootnoteReference"/>
        </w:rPr>
        <w:footnoteReference w:id="495"/>
      </w:r>
      <w:r w:rsidRPr="00B36129">
        <w:t xml:space="preserve"> The senses, then, merely present data for judgment and in the next step reason or intellect adjudicates</w:t>
      </w:r>
      <w:r w:rsidR="005F232E">
        <w:t>,</w:t>
      </w:r>
      <w:r w:rsidRPr="00B36129">
        <w:t xml:space="preserve"> if (as often happens) the</w:t>
      </w:r>
      <w:r w:rsidR="002D5144" w:rsidRPr="00B36129">
        <w:t>re is any clash in the data.</w:t>
      </w:r>
    </w:p>
    <w:p w:rsidR="00751A14" w:rsidRPr="00B36129" w:rsidRDefault="00751A14" w:rsidP="00751A14">
      <w:pPr>
        <w:jc w:val="both"/>
      </w:pPr>
    </w:p>
    <w:p w:rsidR="00751A14" w:rsidRPr="00B36129" w:rsidRDefault="002D5144" w:rsidP="002D5144">
      <w:pPr>
        <w:jc w:val="both"/>
      </w:pPr>
      <w:r w:rsidRPr="00B36129">
        <w:t xml:space="preserve">Therefore, Descartes confirms the existence of the external world and the human bodies, as no sensible man can deny their presence. Yet we need to realize that </w:t>
      </w:r>
      <w:r w:rsidR="00751A14" w:rsidRPr="00B36129">
        <w:t xml:space="preserve">they are not as </w:t>
      </w:r>
      <w:r w:rsidRPr="00B36129">
        <w:t>firm</w:t>
      </w:r>
      <w:r w:rsidR="00751A14" w:rsidRPr="00B36129">
        <w:t xml:space="preserve"> </w:t>
      </w:r>
      <w:r w:rsidRPr="00B36129">
        <w:t>and</w:t>
      </w:r>
      <w:r w:rsidR="00751A14" w:rsidRPr="00B36129">
        <w:t xml:space="preserve"> </w:t>
      </w:r>
      <w:r w:rsidRPr="00B36129">
        <w:t>clear</w:t>
      </w:r>
      <w:r w:rsidR="00751A14" w:rsidRPr="00B36129">
        <w:t xml:space="preserve"> </w:t>
      </w:r>
      <w:r w:rsidRPr="00B36129">
        <w:t>as to</w:t>
      </w:r>
      <w:r w:rsidR="00751A14" w:rsidRPr="00B36129">
        <w:t xml:space="preserve"> lead us to </w:t>
      </w:r>
      <w:r w:rsidRPr="00B36129">
        <w:t xml:space="preserve">the most certain and evident objects of knowledge, viz. the </w:t>
      </w:r>
      <w:r w:rsidR="00751A14" w:rsidRPr="00B36129">
        <w:t>knowledge of our own minds and of God.</w:t>
      </w:r>
      <w:r w:rsidR="00751A14" w:rsidRPr="00B36129">
        <w:rPr>
          <w:rStyle w:val="FootnoteReference"/>
        </w:rPr>
        <w:footnoteReference w:id="496"/>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2D514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After doubting everything, he finally succeeded in securing certainty, as his method of doubt was not just for the </w:t>
      </w:r>
      <w:r w:rsidR="00621490" w:rsidRPr="00B36129">
        <w:rPr>
          <w:rFonts w:ascii="Times New Roman" w:hAnsi="Times New Roman" w:cs="Times New Roman"/>
          <w:sz w:val="24"/>
          <w:szCs w:val="24"/>
        </w:rPr>
        <w:t>sake of doubting or</w:t>
      </w:r>
      <w:r w:rsidRPr="00B36129">
        <w:rPr>
          <w:rFonts w:ascii="Times New Roman" w:hAnsi="Times New Roman" w:cs="Times New Roman"/>
          <w:sz w:val="24"/>
          <w:szCs w:val="24"/>
        </w:rPr>
        <w:t xml:space="preserve"> </w:t>
      </w:r>
      <w:r w:rsidR="00621490" w:rsidRPr="00B36129">
        <w:rPr>
          <w:rFonts w:ascii="Times New Roman" w:hAnsi="Times New Roman" w:cs="Times New Roman"/>
          <w:sz w:val="24"/>
          <w:szCs w:val="24"/>
        </w:rPr>
        <w:t>useless</w:t>
      </w:r>
      <w:r w:rsidRPr="00B36129">
        <w:rPr>
          <w:rFonts w:ascii="Times New Roman" w:hAnsi="Times New Roman" w:cs="Times New Roman"/>
          <w:sz w:val="24"/>
          <w:szCs w:val="24"/>
        </w:rPr>
        <w:t>, which could not produce any effective results</w:t>
      </w:r>
      <w:r w:rsidR="002D5144" w:rsidRPr="00B36129">
        <w:rPr>
          <w:rFonts w:ascii="Times New Roman" w:hAnsi="Times New Roman" w:cs="Times New Roman"/>
          <w:sz w:val="24"/>
          <w:szCs w:val="24"/>
        </w:rPr>
        <w:t>.</w:t>
      </w:r>
      <w:r w:rsidRPr="00B36129">
        <w:rPr>
          <w:rStyle w:val="FootnoteReference"/>
          <w:rFonts w:ascii="Times New Roman" w:hAnsi="Times New Roman" w:cs="Times New Roman"/>
          <w:sz w:val="24"/>
          <w:szCs w:val="24"/>
        </w:rPr>
        <w:footnoteReference w:id="497"/>
      </w:r>
      <w:r w:rsidR="00621490" w:rsidRPr="00B36129">
        <w:rPr>
          <w:rFonts w:ascii="Times New Roman" w:hAnsi="Times New Roman" w:cs="Times New Roman"/>
          <w:sz w:val="24"/>
          <w:szCs w:val="24"/>
        </w:rPr>
        <w:t xml:space="preserve">  To reach the positive results</w:t>
      </w:r>
      <w:r w:rsidRPr="00B36129">
        <w:rPr>
          <w:rFonts w:ascii="Times New Roman" w:hAnsi="Times New Roman" w:cs="Times New Roman"/>
          <w:sz w:val="24"/>
          <w:szCs w:val="24"/>
        </w:rPr>
        <w:t xml:space="preserve"> was not</w:t>
      </w:r>
      <w:r w:rsidR="00621490" w:rsidRPr="00B36129">
        <w:rPr>
          <w:rFonts w:ascii="Times New Roman" w:hAnsi="Times New Roman" w:cs="Times New Roman"/>
          <w:sz w:val="24"/>
          <w:szCs w:val="24"/>
        </w:rPr>
        <w:t>, however,</w:t>
      </w:r>
      <w:r w:rsidRPr="00B36129">
        <w:rPr>
          <w:rFonts w:ascii="Times New Roman" w:hAnsi="Times New Roman" w:cs="Times New Roman"/>
          <w:sz w:val="24"/>
          <w:szCs w:val="24"/>
        </w:rPr>
        <w:t xml:space="preserve"> an easy task, because all his learning at different academic institutes merely enhanced his ignorance and doubts, in spite of helping him remove his scruple.</w:t>
      </w:r>
      <w:r w:rsidRPr="00B36129">
        <w:rPr>
          <w:rStyle w:val="FootnoteReference"/>
          <w:rFonts w:ascii="Times New Roman" w:hAnsi="Times New Roman" w:cs="Times New Roman"/>
          <w:sz w:val="24"/>
          <w:szCs w:val="24"/>
        </w:rPr>
        <w:footnoteReference w:id="498"/>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621490"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He</w:t>
      </w:r>
      <w:r w:rsidR="00751A14" w:rsidRPr="00B36129">
        <w:rPr>
          <w:rFonts w:ascii="Times New Roman" w:hAnsi="Times New Roman" w:cs="Times New Roman"/>
          <w:sz w:val="24"/>
          <w:szCs w:val="24"/>
        </w:rPr>
        <w:t xml:space="preserve"> recognized the fact that the so-called learned people feel themselves ashamed in ad</w:t>
      </w:r>
      <w:r w:rsidR="002D5144" w:rsidRPr="00B36129">
        <w:rPr>
          <w:rFonts w:ascii="Times New Roman" w:hAnsi="Times New Roman" w:cs="Times New Roman"/>
          <w:sz w:val="24"/>
          <w:szCs w:val="24"/>
        </w:rPr>
        <w:t>mitting ignorance on any matter.</w:t>
      </w:r>
      <w:r w:rsidR="00751A14" w:rsidRPr="00B36129">
        <w:rPr>
          <w:rFonts w:ascii="Times New Roman" w:hAnsi="Times New Roman" w:cs="Times New Roman"/>
          <w:sz w:val="24"/>
          <w:szCs w:val="24"/>
        </w:rPr>
        <w:t xml:space="preserve"> </w:t>
      </w:r>
      <w:r w:rsidR="002D5144" w:rsidRPr="00B36129">
        <w:rPr>
          <w:rFonts w:ascii="Times New Roman" w:hAnsi="Times New Roman" w:cs="Times New Roman"/>
          <w:sz w:val="24"/>
          <w:szCs w:val="24"/>
        </w:rPr>
        <w:t>T</w:t>
      </w:r>
      <w:r w:rsidR="00751A14" w:rsidRPr="00B36129">
        <w:rPr>
          <w:rFonts w:ascii="Times New Roman" w:hAnsi="Times New Roman" w:cs="Times New Roman"/>
          <w:sz w:val="24"/>
          <w:szCs w:val="24"/>
        </w:rPr>
        <w:t xml:space="preserve">o hide this fault, </w:t>
      </w:r>
      <w:r w:rsidR="002D5144" w:rsidRPr="00B36129">
        <w:rPr>
          <w:rFonts w:ascii="Times New Roman" w:hAnsi="Times New Roman" w:cs="Times New Roman"/>
          <w:sz w:val="24"/>
          <w:szCs w:val="24"/>
        </w:rPr>
        <w:t xml:space="preserve">and to maintain their genius in the public, </w:t>
      </w:r>
      <w:r w:rsidR="00751A14" w:rsidRPr="00B36129">
        <w:rPr>
          <w:rFonts w:ascii="Times New Roman" w:hAnsi="Times New Roman" w:cs="Times New Roman"/>
          <w:sz w:val="24"/>
          <w:szCs w:val="24"/>
        </w:rPr>
        <w:t xml:space="preserve">they stubbornly </w:t>
      </w:r>
      <w:r w:rsidR="002D5144" w:rsidRPr="00B36129">
        <w:rPr>
          <w:rFonts w:ascii="Times New Roman" w:hAnsi="Times New Roman" w:cs="Times New Roman"/>
          <w:sz w:val="24"/>
          <w:szCs w:val="24"/>
        </w:rPr>
        <w:t>stick to the false justification of their views.</w:t>
      </w:r>
      <w:r w:rsidR="00751A14" w:rsidRPr="00B36129">
        <w:rPr>
          <w:rStyle w:val="FootnoteReference"/>
          <w:rFonts w:ascii="Times New Roman" w:hAnsi="Times New Roman" w:cs="Times New Roman"/>
          <w:sz w:val="24"/>
          <w:szCs w:val="24"/>
        </w:rPr>
        <w:footnoteReference w:id="499"/>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Another reason for these diversities, which are found among people, is that they </w:t>
      </w:r>
      <w:r w:rsidR="00DA53DB" w:rsidRPr="00B36129">
        <w:rPr>
          <w:rFonts w:ascii="Times New Roman" w:hAnsi="Times New Roman" w:cs="Times New Roman"/>
          <w:sz w:val="24"/>
          <w:szCs w:val="24"/>
        </w:rPr>
        <w:t>use their wisdom in those subjects, which are irrelevant to their field of knowledge and hence confidently make guesses</w:t>
      </w:r>
      <w:r w:rsidRPr="00B36129">
        <w:rPr>
          <w:rFonts w:ascii="Times New Roman" w:hAnsi="Times New Roman" w:cs="Times New Roman"/>
          <w:sz w:val="24"/>
          <w:szCs w:val="24"/>
        </w:rPr>
        <w:t xml:space="preserve"> in the </w:t>
      </w:r>
      <w:r w:rsidR="00DA53DB" w:rsidRPr="00B36129">
        <w:rPr>
          <w:rFonts w:ascii="Times New Roman" w:hAnsi="Times New Roman" w:cs="Times New Roman"/>
          <w:sz w:val="24"/>
          <w:szCs w:val="24"/>
        </w:rPr>
        <w:t xml:space="preserve">unclear and incomprehensible </w:t>
      </w:r>
      <w:r w:rsidRPr="00B36129">
        <w:rPr>
          <w:rFonts w:ascii="Times New Roman" w:hAnsi="Times New Roman" w:cs="Times New Roman"/>
          <w:sz w:val="24"/>
          <w:szCs w:val="24"/>
        </w:rPr>
        <w:t>matter</w:t>
      </w:r>
      <w:r w:rsidR="00DA53DB" w:rsidRPr="00B36129">
        <w:rPr>
          <w:rFonts w:ascii="Times New Roman" w:hAnsi="Times New Roman" w:cs="Times New Roman"/>
          <w:sz w:val="24"/>
          <w:szCs w:val="24"/>
        </w:rPr>
        <w:t>s</w:t>
      </w:r>
      <w:r w:rsidRPr="00B36129">
        <w:rPr>
          <w:rFonts w:ascii="Times New Roman" w:hAnsi="Times New Roman" w:cs="Times New Roman"/>
          <w:sz w:val="24"/>
          <w:szCs w:val="24"/>
        </w:rPr>
        <w:t xml:space="preserve"> than </w:t>
      </w:r>
      <w:r w:rsidR="00DA53DB" w:rsidRPr="00B36129">
        <w:rPr>
          <w:rFonts w:ascii="Times New Roman" w:hAnsi="Times New Roman" w:cs="Times New Roman"/>
          <w:sz w:val="24"/>
          <w:szCs w:val="24"/>
        </w:rPr>
        <w:t xml:space="preserve">working on what </w:t>
      </w:r>
      <w:r w:rsidRPr="00B36129">
        <w:rPr>
          <w:rFonts w:ascii="Times New Roman" w:hAnsi="Times New Roman" w:cs="Times New Roman"/>
          <w:sz w:val="24"/>
          <w:szCs w:val="24"/>
        </w:rPr>
        <w:t xml:space="preserve">is </w:t>
      </w:r>
      <w:r w:rsidR="00DA53DB" w:rsidRPr="00B36129">
        <w:rPr>
          <w:rFonts w:ascii="Times New Roman" w:hAnsi="Times New Roman" w:cs="Times New Roman"/>
          <w:sz w:val="24"/>
          <w:szCs w:val="24"/>
        </w:rPr>
        <w:t>simple and obvious.</w:t>
      </w:r>
      <w:r w:rsidRPr="00B36129">
        <w:rPr>
          <w:rFonts w:ascii="Times New Roman" w:hAnsi="Times New Roman" w:cs="Times New Roman"/>
          <w:sz w:val="24"/>
          <w:szCs w:val="24"/>
        </w:rPr>
        <w:t xml:space="preserve"> </w:t>
      </w:r>
      <w:r w:rsidR="00DA53DB" w:rsidRPr="00B36129">
        <w:rPr>
          <w:rFonts w:ascii="Times New Roman" w:hAnsi="Times New Roman" w:cs="Times New Roman"/>
          <w:sz w:val="24"/>
          <w:szCs w:val="24"/>
        </w:rPr>
        <w:t xml:space="preserve">Moreover, </w:t>
      </w:r>
      <w:r w:rsidRPr="00B36129">
        <w:rPr>
          <w:rFonts w:ascii="Times New Roman" w:hAnsi="Times New Roman" w:cs="Times New Roman"/>
          <w:sz w:val="24"/>
          <w:szCs w:val="24"/>
        </w:rPr>
        <w:t xml:space="preserve">it is much easier to have vague </w:t>
      </w:r>
      <w:r w:rsidR="00DA53DB" w:rsidRPr="00B36129">
        <w:rPr>
          <w:rFonts w:ascii="Times New Roman" w:hAnsi="Times New Roman" w:cs="Times New Roman"/>
          <w:sz w:val="24"/>
          <w:szCs w:val="24"/>
        </w:rPr>
        <w:t>ideas</w:t>
      </w:r>
      <w:r w:rsidRPr="00B36129">
        <w:rPr>
          <w:rFonts w:ascii="Times New Roman" w:hAnsi="Times New Roman" w:cs="Times New Roman"/>
          <w:sz w:val="24"/>
          <w:szCs w:val="24"/>
        </w:rPr>
        <w:t xml:space="preserve"> about any </w:t>
      </w:r>
      <w:r w:rsidR="00DA53DB" w:rsidRPr="00B36129">
        <w:rPr>
          <w:rFonts w:ascii="Times New Roman" w:hAnsi="Times New Roman" w:cs="Times New Roman"/>
          <w:sz w:val="24"/>
          <w:szCs w:val="24"/>
        </w:rPr>
        <w:t>issue</w:t>
      </w:r>
      <w:r w:rsidRPr="00B36129">
        <w:rPr>
          <w:rFonts w:ascii="Times New Roman" w:hAnsi="Times New Roman" w:cs="Times New Roman"/>
          <w:sz w:val="24"/>
          <w:szCs w:val="24"/>
        </w:rPr>
        <w:t xml:space="preserve"> </w:t>
      </w:r>
      <w:r w:rsidR="00DA53DB" w:rsidRPr="00B36129">
        <w:rPr>
          <w:rFonts w:ascii="Times New Roman" w:hAnsi="Times New Roman" w:cs="Times New Roman"/>
          <w:sz w:val="24"/>
          <w:szCs w:val="24"/>
        </w:rPr>
        <w:t>regardless of</w:t>
      </w:r>
      <w:r w:rsidRPr="00B36129">
        <w:rPr>
          <w:rFonts w:ascii="Times New Roman" w:hAnsi="Times New Roman" w:cs="Times New Roman"/>
          <w:sz w:val="24"/>
          <w:szCs w:val="24"/>
        </w:rPr>
        <w:t xml:space="preserve"> what</w:t>
      </w:r>
      <w:r w:rsidR="00DA53DB" w:rsidRPr="00B36129">
        <w:rPr>
          <w:rFonts w:ascii="Times New Roman" w:hAnsi="Times New Roman" w:cs="Times New Roman"/>
          <w:sz w:val="24"/>
          <w:szCs w:val="24"/>
        </w:rPr>
        <w:t xml:space="preserve"> subject it belongs to</w:t>
      </w:r>
      <w:r w:rsidRPr="00B36129">
        <w:rPr>
          <w:rFonts w:ascii="Times New Roman" w:hAnsi="Times New Roman" w:cs="Times New Roman"/>
          <w:sz w:val="24"/>
          <w:szCs w:val="24"/>
        </w:rPr>
        <w:t xml:space="preserve">, than to arrive at the </w:t>
      </w:r>
      <w:r w:rsidR="00DA53DB" w:rsidRPr="00B36129">
        <w:rPr>
          <w:rFonts w:ascii="Times New Roman" w:hAnsi="Times New Roman" w:cs="Times New Roman"/>
          <w:sz w:val="24"/>
          <w:szCs w:val="24"/>
        </w:rPr>
        <w:t>genuine</w:t>
      </w:r>
      <w:r w:rsidRPr="00B36129">
        <w:rPr>
          <w:rFonts w:ascii="Times New Roman" w:hAnsi="Times New Roman" w:cs="Times New Roman"/>
          <w:sz w:val="24"/>
          <w:szCs w:val="24"/>
        </w:rPr>
        <w:t xml:space="preserve"> truth</w:t>
      </w:r>
      <w:r w:rsidR="00DA53DB" w:rsidRPr="00B36129">
        <w:rPr>
          <w:rFonts w:ascii="Times New Roman" w:hAnsi="Times New Roman" w:cs="Times New Roman"/>
          <w:sz w:val="24"/>
          <w:szCs w:val="24"/>
        </w:rPr>
        <w:t>,</w:t>
      </w:r>
      <w:r w:rsidRPr="00B36129">
        <w:rPr>
          <w:rFonts w:ascii="Times New Roman" w:hAnsi="Times New Roman" w:cs="Times New Roman"/>
          <w:sz w:val="24"/>
          <w:szCs w:val="24"/>
        </w:rPr>
        <w:t xml:space="preserve"> however </w:t>
      </w:r>
      <w:r w:rsidR="00DA53DB" w:rsidRPr="00B36129">
        <w:rPr>
          <w:rFonts w:ascii="Times New Roman" w:hAnsi="Times New Roman" w:cs="Times New Roman"/>
          <w:sz w:val="24"/>
          <w:szCs w:val="24"/>
        </w:rPr>
        <w:t>straightforward</w:t>
      </w:r>
      <w:r w:rsidRPr="00B36129">
        <w:rPr>
          <w:rFonts w:ascii="Times New Roman" w:hAnsi="Times New Roman" w:cs="Times New Roman"/>
          <w:sz w:val="24"/>
          <w:szCs w:val="24"/>
        </w:rPr>
        <w:t xml:space="preserve"> that may be.</w:t>
      </w:r>
      <w:r w:rsidRPr="00B36129">
        <w:rPr>
          <w:rStyle w:val="FootnoteReference"/>
          <w:rFonts w:ascii="Times New Roman" w:hAnsi="Times New Roman" w:cs="Times New Roman"/>
        </w:rPr>
        <w:footnoteReference w:id="500"/>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DA53DB">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So, to get rid of his state of doubt and to obtain certainty and assurance in knowledge, he apparently abandoned all what he previously learned from various institutes and devoted his wh</w:t>
      </w:r>
      <w:r w:rsidR="00DA53DB" w:rsidRPr="00B36129">
        <w:rPr>
          <w:rFonts w:ascii="Times New Roman" w:hAnsi="Times New Roman" w:cs="Times New Roman"/>
          <w:sz w:val="24"/>
          <w:szCs w:val="24"/>
        </w:rPr>
        <w:t xml:space="preserve">ole life in the search of truth. </w:t>
      </w:r>
      <w:r w:rsidRPr="00B36129">
        <w:rPr>
          <w:rFonts w:ascii="Times New Roman" w:hAnsi="Times New Roman" w:cs="Times New Roman"/>
          <w:sz w:val="24"/>
          <w:szCs w:val="24"/>
        </w:rPr>
        <w:t xml:space="preserve">In the process of searching after truth, when he </w:t>
      </w:r>
      <w:r w:rsidR="001A2BDA" w:rsidRPr="00B36129">
        <w:rPr>
          <w:rFonts w:ascii="Times New Roman" w:hAnsi="Times New Roman" w:cs="Times New Roman"/>
          <w:sz w:val="24"/>
          <w:szCs w:val="24"/>
        </w:rPr>
        <w:t xml:space="preserve">developed an interaction </w:t>
      </w:r>
      <w:r w:rsidRPr="00B36129">
        <w:rPr>
          <w:rFonts w:ascii="Times New Roman" w:hAnsi="Times New Roman" w:cs="Times New Roman"/>
          <w:sz w:val="24"/>
          <w:szCs w:val="24"/>
        </w:rPr>
        <w:t>with the world and its affairs</w:t>
      </w:r>
      <w:r w:rsidR="001A2BDA" w:rsidRPr="00B36129">
        <w:rPr>
          <w:rFonts w:ascii="Times New Roman" w:hAnsi="Times New Roman" w:cs="Times New Roman"/>
          <w:sz w:val="24"/>
          <w:szCs w:val="24"/>
        </w:rPr>
        <w:t xml:space="preserve"> directly</w:t>
      </w:r>
      <w:r w:rsidRPr="00B36129">
        <w:rPr>
          <w:rFonts w:ascii="Times New Roman" w:hAnsi="Times New Roman" w:cs="Times New Roman"/>
          <w:sz w:val="24"/>
          <w:szCs w:val="24"/>
        </w:rPr>
        <w:t>, he c</w:t>
      </w:r>
      <w:r w:rsidR="005F232E">
        <w:rPr>
          <w:rFonts w:ascii="Times New Roman" w:hAnsi="Times New Roman" w:cs="Times New Roman"/>
          <w:sz w:val="24"/>
          <w:szCs w:val="24"/>
        </w:rPr>
        <w:t>o</w:t>
      </w:r>
      <w:r w:rsidRPr="00B36129">
        <w:rPr>
          <w:rFonts w:ascii="Times New Roman" w:hAnsi="Times New Roman" w:cs="Times New Roman"/>
          <w:sz w:val="24"/>
          <w:szCs w:val="24"/>
        </w:rPr>
        <w:t>me</w:t>
      </w:r>
      <w:r w:rsidR="005F232E">
        <w:rPr>
          <w:rFonts w:ascii="Times New Roman" w:hAnsi="Times New Roman" w:cs="Times New Roman"/>
          <w:sz w:val="24"/>
          <w:szCs w:val="24"/>
        </w:rPr>
        <w:t>s</w:t>
      </w:r>
      <w:r w:rsidRPr="00B36129">
        <w:rPr>
          <w:rFonts w:ascii="Times New Roman" w:hAnsi="Times New Roman" w:cs="Times New Roman"/>
          <w:sz w:val="24"/>
          <w:szCs w:val="24"/>
        </w:rPr>
        <w:t xml:space="preserve"> to</w:t>
      </w:r>
      <w:r w:rsidR="005F232E">
        <w:rPr>
          <w:rFonts w:ascii="Times New Roman" w:hAnsi="Times New Roman" w:cs="Times New Roman"/>
          <w:sz w:val="24"/>
          <w:szCs w:val="24"/>
        </w:rPr>
        <w:t xml:space="preserve"> know, that even this way is no</w:t>
      </w:r>
      <w:r w:rsidRPr="00B36129">
        <w:rPr>
          <w:rFonts w:ascii="Times New Roman" w:hAnsi="Times New Roman" w:cs="Times New Roman"/>
          <w:sz w:val="24"/>
          <w:szCs w:val="24"/>
        </w:rPr>
        <w:t xml:space="preserve"> </w:t>
      </w:r>
      <w:r w:rsidR="005F232E" w:rsidRPr="00B36129">
        <w:rPr>
          <w:rFonts w:ascii="Times New Roman" w:hAnsi="Times New Roman" w:cs="Times New Roman"/>
          <w:sz w:val="24"/>
          <w:szCs w:val="24"/>
        </w:rPr>
        <w:t xml:space="preserve">more </w:t>
      </w:r>
      <w:r w:rsidRPr="00B36129">
        <w:rPr>
          <w:rFonts w:ascii="Times New Roman" w:hAnsi="Times New Roman" w:cs="Times New Roman"/>
          <w:sz w:val="24"/>
          <w:szCs w:val="24"/>
        </w:rPr>
        <w:t>helpful to access the real knowledge. People, he met, have almost as much disagreements as he previously found in the most learned philosophers and scholars.</w:t>
      </w:r>
      <w:r w:rsidRPr="00B36129">
        <w:rPr>
          <w:rStyle w:val="FootnoteReference"/>
          <w:rFonts w:ascii="Times New Roman" w:hAnsi="Times New Roman" w:cs="Times New Roman"/>
          <w:sz w:val="24"/>
          <w:szCs w:val="24"/>
        </w:rPr>
        <w:footnoteReference w:id="501"/>
      </w:r>
    </w:p>
    <w:p w:rsidR="00751A14" w:rsidRPr="00B36129" w:rsidRDefault="00751A14" w:rsidP="00751A14">
      <w:pPr>
        <w:jc w:val="both"/>
      </w:pPr>
    </w:p>
    <w:p w:rsidR="00751A14" w:rsidRPr="00B36129" w:rsidRDefault="00621490" w:rsidP="00621490">
      <w:pPr>
        <w:tabs>
          <w:tab w:val="left" w:pos="2190"/>
        </w:tabs>
        <w:jc w:val="both"/>
      </w:pPr>
      <w:r w:rsidRPr="00B36129">
        <w:t>The reason for this ignorance and diversity in thoughts is</w:t>
      </w:r>
      <w:r w:rsidR="005F232E">
        <w:t>,</w:t>
      </w:r>
      <w:r w:rsidRPr="00B36129">
        <w:t xml:space="preserve"> that the mind in infancy is so overwhelmed by sensory perceptions that it cannot pay any heed to the innate ideas of </w:t>
      </w:r>
      <w:r w:rsidRPr="00B36129">
        <w:rPr>
          <w:sz w:val="22"/>
          <w:szCs w:val="22"/>
        </w:rPr>
        <w:t xml:space="preserve">God, </w:t>
      </w:r>
      <w:r w:rsidRPr="00B36129">
        <w:t xml:space="preserve">of </w:t>
      </w:r>
      <w:r w:rsidRPr="00B36129">
        <w:lastRenderedPageBreak/>
        <w:t>itself, and all those truths, which are quite self-evident. It becomes difficult for them, to discard the preconceived beliefs based on senses, even though they are wrong. When people are brought up with such mental outlook then if not properly trained, they retain their views and opinions even when they are adults. In th</w:t>
      </w:r>
      <w:r w:rsidR="005F232E">
        <w:t>is</w:t>
      </w:r>
      <w:r w:rsidRPr="00B36129">
        <w:t xml:space="preserve"> case, they have insane and ridiculous opinions and deny even the most prudent and true ideas when presented to them.</w:t>
      </w:r>
      <w:r w:rsidRPr="00B36129">
        <w:rPr>
          <w:rStyle w:val="FootnoteReference"/>
        </w:rPr>
        <w:footnoteReference w:id="502"/>
      </w:r>
      <w:r w:rsidR="00751A14" w:rsidRPr="00B36129">
        <w:t xml:space="preserve"> </w:t>
      </w:r>
      <w:r w:rsidR="007874BF" w:rsidRPr="00B36129">
        <w:t xml:space="preserve">To eradicate such wrong beliefs we need serious effort and </w:t>
      </w:r>
      <w:r w:rsidR="00751A14" w:rsidRPr="00B36129">
        <w:t>diligence</w:t>
      </w:r>
      <w:r w:rsidR="007874BF" w:rsidRPr="00B36129">
        <w:t>.</w:t>
      </w:r>
      <w:r w:rsidR="00751A14" w:rsidRPr="00B36129">
        <w:rPr>
          <w:rStyle w:val="FootnoteReference"/>
        </w:rPr>
        <w:footnoteReference w:id="503"/>
      </w:r>
    </w:p>
    <w:p w:rsidR="005F232E" w:rsidRDefault="005F232E" w:rsidP="0091474A">
      <w:pPr>
        <w:jc w:val="both"/>
      </w:pPr>
    </w:p>
    <w:p w:rsidR="00751A14" w:rsidRPr="00B36129" w:rsidRDefault="00751A14" w:rsidP="0091474A">
      <w:pPr>
        <w:jc w:val="both"/>
        <w:rPr>
          <w:sz w:val="22"/>
          <w:szCs w:val="22"/>
        </w:rPr>
      </w:pPr>
      <w:r w:rsidRPr="00B36129">
        <w:t>Descartes became exhausted with the diversity of people’s thoughts and proclamations. It seemed to him that men had been incapable of distinguishing the true from the false and had therefore been unsuccessful to attain certainty, and that human knowledge, regardless of all its richness and affluence, stayed disorganized and confused. Contrary to this general aptitude of being influenced by the researches of others, Descartes</w:t>
      </w:r>
      <w:r w:rsidR="0091474A" w:rsidRPr="00B36129">
        <w:t>, since his childhood,</w:t>
      </w:r>
      <w:r w:rsidRPr="00B36129">
        <w:t xml:space="preserve"> always wanted to explore his own horizon of knowledge, on </w:t>
      </w:r>
      <w:r w:rsidR="0091474A" w:rsidRPr="00B36129">
        <w:t>the basis of his own intellect.</w:t>
      </w:r>
      <w:r w:rsidRPr="00B36129">
        <w:rPr>
          <w:rStyle w:val="FootnoteReference"/>
        </w:rPr>
        <w:footnoteReference w:id="504"/>
      </w:r>
    </w:p>
    <w:p w:rsidR="00751A14" w:rsidRPr="00B36129" w:rsidRDefault="00751A14" w:rsidP="00751A14">
      <w:pPr>
        <w:pStyle w:val="NewTimesRoman"/>
        <w:ind w:left="720"/>
        <w:jc w:val="both"/>
        <w:rPr>
          <w:rFonts w:ascii="Times New Roman" w:hAnsi="Times New Roman" w:cs="Times New Roman"/>
        </w:rPr>
      </w:pPr>
    </w:p>
    <w:p w:rsidR="00751A14" w:rsidRPr="00B36129" w:rsidRDefault="00751A14" w:rsidP="0091474A">
      <w:pPr>
        <w:jc w:val="both"/>
      </w:pPr>
      <w:r w:rsidRPr="00B36129">
        <w:t xml:space="preserve">So, he took the responsibility of devising such a method, which could be applied for the accomplishment of truth. </w:t>
      </w:r>
      <w:r w:rsidR="005F232E">
        <w:t>W</w:t>
      </w:r>
      <w:r w:rsidRPr="00B36129">
        <w:t xml:space="preserve">ithout method, truth could be stumbled on only by chance and so due to the lack of absolute </w:t>
      </w:r>
      <w:r w:rsidR="005F232E" w:rsidRPr="00B36129">
        <w:t>affirmation;</w:t>
      </w:r>
      <w:r w:rsidRPr="00B36129">
        <w:t xml:space="preserve"> it couldn’t turn out to be in our enduring ownership. He insisted on the conscious usage of a comprehensible method as the first obligation for triumphant philosophizing. Consequently,</w:t>
      </w:r>
      <w:r w:rsidR="0091474A" w:rsidRPr="00B36129">
        <w:t xml:space="preserve"> the</w:t>
      </w:r>
      <w:r w:rsidRPr="00B36129">
        <w:t xml:space="preserve"> unregulated </w:t>
      </w:r>
      <w:r w:rsidR="0091474A" w:rsidRPr="00B36129">
        <w:t>investigations</w:t>
      </w:r>
      <w:r w:rsidRPr="00B36129">
        <w:t xml:space="preserve"> and </w:t>
      </w:r>
      <w:r w:rsidR="0091474A" w:rsidRPr="00B36129">
        <w:t>bewildered</w:t>
      </w:r>
      <w:r w:rsidRPr="00B36129">
        <w:t xml:space="preserve"> </w:t>
      </w:r>
      <w:r w:rsidR="0091474A" w:rsidRPr="00B36129">
        <w:t>thoughts</w:t>
      </w:r>
      <w:r w:rsidRPr="00B36129">
        <w:t xml:space="preserve"> </w:t>
      </w:r>
      <w:r w:rsidR="0091474A" w:rsidRPr="00B36129">
        <w:t>will only conf</w:t>
      </w:r>
      <w:r w:rsidRPr="00B36129">
        <w:t>u</w:t>
      </w:r>
      <w:r w:rsidR="0091474A" w:rsidRPr="00B36129">
        <w:t>se</w:t>
      </w:r>
      <w:r w:rsidRPr="00B36129">
        <w:t xml:space="preserve"> </w:t>
      </w:r>
      <w:r w:rsidR="0091474A" w:rsidRPr="00B36129">
        <w:t>our reason</w:t>
      </w:r>
      <w:r w:rsidRPr="00B36129">
        <w:t xml:space="preserve"> and blind our mental </w:t>
      </w:r>
      <w:r w:rsidR="0091474A" w:rsidRPr="00B36129">
        <w:t>capabilities</w:t>
      </w:r>
      <w:r w:rsidRPr="00B36129">
        <w:t xml:space="preserve">. </w:t>
      </w:r>
      <w:r w:rsidR="0091474A" w:rsidRPr="00B36129">
        <w:t xml:space="preserve">Thus, it will not help us </w:t>
      </w:r>
      <w:r w:rsidR="009C2739" w:rsidRPr="00B36129">
        <w:t>accept</w:t>
      </w:r>
      <w:r w:rsidR="0091474A" w:rsidRPr="00B36129">
        <w:t xml:space="preserve"> the truth.</w:t>
      </w:r>
      <w:r w:rsidRPr="00B36129">
        <w:rPr>
          <w:rStyle w:val="FootnoteReference"/>
        </w:rPr>
        <w:footnoteReference w:id="505"/>
      </w:r>
    </w:p>
    <w:p w:rsidR="00751A14" w:rsidRPr="00B36129" w:rsidRDefault="00751A14" w:rsidP="00751A14">
      <w:pPr>
        <w:jc w:val="both"/>
      </w:pPr>
    </w:p>
    <w:p w:rsidR="00751A14" w:rsidRPr="00B36129" w:rsidRDefault="00751A14" w:rsidP="009C2739">
      <w:pPr>
        <w:jc w:val="both"/>
      </w:pPr>
      <w:r w:rsidRPr="00B36129">
        <w:t xml:space="preserve">The basic traits of the method envisaged by him are that it is actually a rational technique, which leads us to </w:t>
      </w:r>
      <w:r w:rsidR="00784BCF">
        <w:t>become successful</w:t>
      </w:r>
      <w:r w:rsidRPr="00B36129">
        <w:t xml:space="preserve"> by cognizing everything that is within our approach. It provides a key </w:t>
      </w:r>
      <w:r w:rsidR="00621490" w:rsidRPr="00B36129">
        <w:t xml:space="preserve">to </w:t>
      </w:r>
      <w:r w:rsidRPr="00B36129">
        <w:t>indubitable certainty</w:t>
      </w:r>
      <w:r w:rsidR="00784BCF">
        <w:t>,</w:t>
      </w:r>
      <w:r w:rsidRPr="00B36129">
        <w:t xml:space="preserve"> which enables us to open up boundless possibilities of knowledge. </w:t>
      </w:r>
      <w:r w:rsidR="009C2739" w:rsidRPr="00B36129">
        <w:t>He assumes to acquire its principles by revelation that is</w:t>
      </w:r>
      <w:r w:rsidRPr="00B36129">
        <w:t xml:space="preserve"> absolutely accurate and eternal</w:t>
      </w:r>
      <w:r w:rsidR="009C2739" w:rsidRPr="00B36129">
        <w:t>.</w:t>
      </w:r>
      <w:r w:rsidRPr="00B36129">
        <w:rPr>
          <w:rStyle w:val="FootnoteReference"/>
        </w:rPr>
        <w:footnoteReference w:id="506"/>
      </w:r>
      <w:r w:rsidRPr="00B36129">
        <w:t xml:space="preserve"> In this regard, Descartes felt himself to be the separating line between </w:t>
      </w:r>
      <w:r w:rsidR="00621490" w:rsidRPr="00B36129">
        <w:t xml:space="preserve">the </w:t>
      </w:r>
      <w:r w:rsidRPr="00B36129">
        <w:t>two eras, the end of error and the commencement of truth.</w:t>
      </w:r>
      <w:r w:rsidR="009C2739" w:rsidRPr="00B36129">
        <w:t xml:space="preserve"> He considers his method to be the most certain and having the simplest rules. If someone follows it truthfully and perfectly</w:t>
      </w:r>
      <w:r w:rsidRPr="00B36129">
        <w:t xml:space="preserve">, he </w:t>
      </w:r>
      <w:r w:rsidR="009C2739" w:rsidRPr="00B36129">
        <w:t>wi</w:t>
      </w:r>
      <w:r w:rsidRPr="00B36129">
        <w:t xml:space="preserve">ll </w:t>
      </w:r>
      <w:r w:rsidR="009C2739" w:rsidRPr="00B36129">
        <w:t xml:space="preserve">not waste his time in futile effort and will </w:t>
      </w:r>
      <w:r w:rsidRPr="00B36129">
        <w:t xml:space="preserve">never assume </w:t>
      </w:r>
      <w:r w:rsidR="009C2739" w:rsidRPr="00B36129">
        <w:t xml:space="preserve">as true </w:t>
      </w:r>
      <w:r w:rsidRPr="00B36129">
        <w:t>what is false</w:t>
      </w:r>
      <w:r w:rsidR="009C2739" w:rsidRPr="00B36129">
        <w:t>.</w:t>
      </w:r>
      <w:r w:rsidRPr="00B36129">
        <w:t xml:space="preserve"> </w:t>
      </w:r>
      <w:r w:rsidR="009C2739" w:rsidRPr="00B36129">
        <w:t xml:space="preserve">He </w:t>
      </w:r>
      <w:r w:rsidRPr="00B36129">
        <w:t>will</w:t>
      </w:r>
      <w:r w:rsidR="009C2739" w:rsidRPr="00B36129">
        <w:t>, therefore,</w:t>
      </w:r>
      <w:r w:rsidRPr="00B36129">
        <w:t xml:space="preserve"> </w:t>
      </w:r>
      <w:r w:rsidR="009C2739" w:rsidRPr="00B36129">
        <w:t>have a</w:t>
      </w:r>
      <w:r w:rsidRPr="00B36129">
        <w:t xml:space="preserve"> gradual increase </w:t>
      </w:r>
      <w:r w:rsidR="009C2739" w:rsidRPr="00B36129">
        <w:t xml:space="preserve">in </w:t>
      </w:r>
      <w:r w:rsidRPr="00B36129">
        <w:t xml:space="preserve">his knowledge and </w:t>
      </w:r>
      <w:r w:rsidR="009C2739" w:rsidRPr="00B36129">
        <w:t>will ultimately</w:t>
      </w:r>
      <w:r w:rsidRPr="00B36129">
        <w:t xml:space="preserve"> arrive at </w:t>
      </w:r>
      <w:r w:rsidR="009C2739" w:rsidRPr="00B36129">
        <w:t>the</w:t>
      </w:r>
      <w:r w:rsidRPr="00B36129">
        <w:t xml:space="preserve"> true understanding of </w:t>
      </w:r>
      <w:r w:rsidR="009C2739" w:rsidRPr="00B36129">
        <w:t>the things.</w:t>
      </w:r>
      <w:r w:rsidRPr="00B36129">
        <w:rPr>
          <w:rStyle w:val="FootnoteReference"/>
        </w:rPr>
        <w:footnoteReference w:id="507"/>
      </w:r>
    </w:p>
    <w:p w:rsidR="00751A14" w:rsidRPr="00B36129" w:rsidRDefault="00751A14" w:rsidP="00751A14">
      <w:pPr>
        <w:pStyle w:val="NewTimesRoman"/>
        <w:ind w:left="720"/>
        <w:jc w:val="both"/>
        <w:rPr>
          <w:rFonts w:ascii="Times New Roman" w:hAnsi="Times New Roman" w:cs="Times New Roman"/>
        </w:rPr>
      </w:pPr>
    </w:p>
    <w:p w:rsidR="00751A14" w:rsidRPr="00B36129" w:rsidRDefault="00751A14" w:rsidP="00F24881">
      <w:pPr>
        <w:jc w:val="both"/>
      </w:pPr>
      <w:r w:rsidRPr="00B36129">
        <w:t xml:space="preserve">Descartes asserts that only unprejudiced mind is able to </w:t>
      </w:r>
      <w:r w:rsidR="00F24881" w:rsidRPr="00B36129">
        <w:t xml:space="preserve">properly </w:t>
      </w:r>
      <w:r w:rsidRPr="00B36129">
        <w:t xml:space="preserve">apply the power of reason and good sense, which he calls ‘the natural light’, in order to follow the path to certainty. Apparently everyone possesses this quality </w:t>
      </w:r>
      <w:r w:rsidR="00F24881" w:rsidRPr="00B36129">
        <w:t xml:space="preserve">of distinguishing the truth from falsehood, </w:t>
      </w:r>
      <w:r w:rsidRPr="00B36129">
        <w:t>in equal measure. The only condition</w:t>
      </w:r>
      <w:r w:rsidR="00F24881" w:rsidRPr="00B36129">
        <w:t xml:space="preserve"> is to utilize it appropriately. So, </w:t>
      </w:r>
      <w:r w:rsidRPr="00B36129">
        <w:t xml:space="preserve">the diversity </w:t>
      </w:r>
      <w:r w:rsidR="00621490" w:rsidRPr="00B36129">
        <w:t>in our thoughts does not arise</w:t>
      </w:r>
      <w:r w:rsidR="00F24881" w:rsidRPr="00B36129">
        <w:t xml:space="preserve"> </w:t>
      </w:r>
      <w:r w:rsidR="00621490" w:rsidRPr="00B36129">
        <w:t>because</w:t>
      </w:r>
      <w:r w:rsidR="00F24881" w:rsidRPr="00B36129">
        <w:t xml:space="preserve"> </w:t>
      </w:r>
      <w:r w:rsidRPr="00B36129">
        <w:t xml:space="preserve">some </w:t>
      </w:r>
      <w:r w:rsidR="00F24881" w:rsidRPr="00B36129">
        <w:t xml:space="preserve">people are </w:t>
      </w:r>
      <w:r w:rsidRPr="00B36129">
        <w:t xml:space="preserve">more rational than others, but </w:t>
      </w:r>
      <w:r w:rsidR="00F24881" w:rsidRPr="00B36129">
        <w:t>only because, our sources of information are different and that all men cannot think and focus on the same things. Those who walk on the straightway, though with a slower speed, are however, more capable of approaching the destination of reality.</w:t>
      </w:r>
      <w:r w:rsidRPr="00B36129">
        <w:rPr>
          <w:rStyle w:val="FootnoteReference"/>
        </w:rPr>
        <w:footnoteReference w:id="508"/>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621490" w:rsidP="00F24881">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lastRenderedPageBreak/>
        <w:t>Descartes</w:t>
      </w:r>
      <w:r w:rsidR="00751A14" w:rsidRPr="00B36129">
        <w:rPr>
          <w:rFonts w:ascii="Times New Roman" w:hAnsi="Times New Roman" w:cs="Times New Roman"/>
          <w:sz w:val="24"/>
          <w:szCs w:val="24"/>
        </w:rPr>
        <w:t xml:space="preserve"> did not consider himself to possess any extraordinary characteristics</w:t>
      </w:r>
      <w:r w:rsidR="00F24881" w:rsidRPr="00B36129">
        <w:rPr>
          <w:rFonts w:ascii="Times New Roman" w:hAnsi="Times New Roman" w:cs="Times New Roman"/>
          <w:sz w:val="24"/>
          <w:szCs w:val="24"/>
        </w:rPr>
        <w:t xml:space="preserve"> and more capabilities than ordinary men. </w:t>
      </w:r>
      <w:r w:rsidR="00751A14" w:rsidRPr="00B36129">
        <w:rPr>
          <w:rFonts w:ascii="Times New Roman" w:hAnsi="Times New Roman" w:cs="Times New Roman"/>
          <w:sz w:val="24"/>
          <w:szCs w:val="24"/>
        </w:rPr>
        <w:t xml:space="preserve">But he thought himself to be lucky in having the opportunity of being able to invent a method, by which he can improve </w:t>
      </w:r>
      <w:r w:rsidRPr="00B36129">
        <w:rPr>
          <w:rFonts w:ascii="Times New Roman" w:hAnsi="Times New Roman" w:cs="Times New Roman"/>
          <w:sz w:val="24"/>
          <w:szCs w:val="24"/>
        </w:rPr>
        <w:t xml:space="preserve">the level of </w:t>
      </w:r>
      <w:r w:rsidR="00751A14" w:rsidRPr="00B36129">
        <w:rPr>
          <w:rFonts w:ascii="Times New Roman" w:hAnsi="Times New Roman" w:cs="Times New Roman"/>
          <w:sz w:val="24"/>
          <w:szCs w:val="24"/>
        </w:rPr>
        <w:t>his knowledge and differentiate the true from the false</w:t>
      </w:r>
      <w:r w:rsidR="00F24881" w:rsidRPr="00B36129">
        <w:rPr>
          <w:rFonts w:ascii="Times New Roman" w:hAnsi="Times New Roman" w:cs="Times New Roman"/>
          <w:sz w:val="24"/>
          <w:szCs w:val="24"/>
        </w:rPr>
        <w:t>.</w:t>
      </w:r>
      <w:r w:rsidR="00751A14" w:rsidRPr="00B36129">
        <w:rPr>
          <w:rStyle w:val="FootnoteReference"/>
          <w:rFonts w:ascii="Times New Roman" w:hAnsi="Times New Roman" w:cs="Times New Roman"/>
          <w:sz w:val="24"/>
          <w:szCs w:val="24"/>
        </w:rPr>
        <w:footnoteReference w:id="509"/>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Through the method, Descartes admitted, he was fully capable of </w:t>
      </w:r>
      <w:r w:rsidR="00F24881" w:rsidRPr="00B36129">
        <w:rPr>
          <w:rFonts w:ascii="Times New Roman" w:hAnsi="Times New Roman" w:cs="Times New Roman"/>
          <w:sz w:val="24"/>
          <w:szCs w:val="24"/>
        </w:rPr>
        <w:t xml:space="preserve">correcting his natural vision by </w:t>
      </w:r>
      <w:r w:rsidRPr="00B36129">
        <w:rPr>
          <w:rFonts w:ascii="Times New Roman" w:hAnsi="Times New Roman" w:cs="Times New Roman"/>
          <w:sz w:val="24"/>
          <w:szCs w:val="24"/>
        </w:rPr>
        <w:t xml:space="preserve">applying </w:t>
      </w:r>
      <w:r w:rsidR="00F24881" w:rsidRPr="00B36129">
        <w:rPr>
          <w:rFonts w:ascii="Times New Roman" w:hAnsi="Times New Roman" w:cs="Times New Roman"/>
          <w:sz w:val="24"/>
          <w:szCs w:val="24"/>
        </w:rPr>
        <w:t xml:space="preserve">the faculty of </w:t>
      </w:r>
      <w:r w:rsidRPr="00B36129">
        <w:rPr>
          <w:rFonts w:ascii="Times New Roman" w:hAnsi="Times New Roman" w:cs="Times New Roman"/>
          <w:sz w:val="24"/>
          <w:szCs w:val="24"/>
        </w:rPr>
        <w:t>his reason, and avoiding the errors he used to commit earlier</w:t>
      </w:r>
      <w:r w:rsidR="00F24881" w:rsidRPr="00B36129">
        <w:rPr>
          <w:rFonts w:ascii="Times New Roman" w:hAnsi="Times New Roman" w:cs="Times New Roman"/>
          <w:sz w:val="24"/>
          <w:szCs w:val="24"/>
        </w:rPr>
        <w:t>.</w:t>
      </w:r>
      <w:r w:rsidRPr="00B36129">
        <w:rPr>
          <w:rStyle w:val="FootnoteReference"/>
          <w:rFonts w:ascii="Times New Roman" w:hAnsi="Times New Roman" w:cs="Times New Roman"/>
          <w:sz w:val="24"/>
          <w:szCs w:val="24"/>
        </w:rPr>
        <w:footnoteReference w:id="510"/>
      </w:r>
    </w:p>
    <w:p w:rsidR="00784BCF" w:rsidRDefault="00784BCF" w:rsidP="00F24881">
      <w:pPr>
        <w:pStyle w:val="HTMLPreformatted"/>
        <w:jc w:val="both"/>
        <w:rPr>
          <w:rFonts w:ascii="Times New Roman" w:hAnsi="Times New Roman" w:cs="Times New Roman"/>
          <w:sz w:val="24"/>
          <w:szCs w:val="24"/>
        </w:rPr>
      </w:pPr>
    </w:p>
    <w:p w:rsidR="00751A14" w:rsidRPr="00B36129" w:rsidRDefault="00751A14" w:rsidP="00F24881">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But he did not refute his earlier irrational beliefs promptly, unless he founded some sound base to do so</w:t>
      </w:r>
      <w:r w:rsidR="00F24881" w:rsidRPr="00B36129">
        <w:rPr>
          <w:rFonts w:ascii="Times New Roman" w:hAnsi="Times New Roman" w:cs="Times New Roman"/>
          <w:sz w:val="24"/>
          <w:szCs w:val="24"/>
        </w:rPr>
        <w:t>.</w:t>
      </w:r>
      <w:r w:rsidRPr="00B36129">
        <w:rPr>
          <w:rStyle w:val="FootnoteReference"/>
          <w:rFonts w:ascii="Times New Roman" w:hAnsi="Times New Roman" w:cs="Times New Roman"/>
          <w:sz w:val="24"/>
          <w:szCs w:val="24"/>
        </w:rPr>
        <w:footnoteReference w:id="511"/>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CD64B8">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However, after analyzing all the aspects of knowledge, he constructed the Method comprising four rules, which have been de</w:t>
      </w:r>
      <w:r w:rsidR="00CD64B8" w:rsidRPr="00B36129">
        <w:rPr>
          <w:rFonts w:ascii="Times New Roman" w:hAnsi="Times New Roman" w:cs="Times New Roman"/>
          <w:sz w:val="24"/>
          <w:szCs w:val="24"/>
        </w:rPr>
        <w:t xml:space="preserve">scribed in </w:t>
      </w:r>
      <w:r w:rsidR="00784BCF">
        <w:rPr>
          <w:rFonts w:ascii="Times New Roman" w:hAnsi="Times New Roman" w:cs="Times New Roman"/>
          <w:sz w:val="24"/>
          <w:szCs w:val="24"/>
        </w:rPr>
        <w:t>‘</w:t>
      </w:r>
      <w:r w:rsidR="00CD64B8" w:rsidRPr="00B36129">
        <w:rPr>
          <w:rFonts w:ascii="Times New Roman" w:hAnsi="Times New Roman" w:cs="Times New Roman"/>
          <w:sz w:val="24"/>
          <w:szCs w:val="24"/>
        </w:rPr>
        <w:t>Discourse on Method</w:t>
      </w:r>
      <w:r w:rsidR="00784BCF">
        <w:rPr>
          <w:rFonts w:ascii="Times New Roman" w:hAnsi="Times New Roman" w:cs="Times New Roman"/>
          <w:sz w:val="24"/>
          <w:szCs w:val="24"/>
        </w:rPr>
        <w:t>’</w:t>
      </w:r>
      <w:r w:rsidR="00CD64B8" w:rsidRPr="00B36129">
        <w:rPr>
          <w:rFonts w:ascii="Times New Roman" w:hAnsi="Times New Roman" w:cs="Times New Roman"/>
          <w:sz w:val="24"/>
          <w:szCs w:val="24"/>
        </w:rPr>
        <w:t xml:space="preserve">. The first rule was to take only those objects as true, which are perceived clearly and distinctly and which are free from any tinge of doubt. </w:t>
      </w:r>
      <w:r w:rsidRPr="00B36129">
        <w:rPr>
          <w:rFonts w:ascii="Times New Roman" w:hAnsi="Times New Roman" w:cs="Times New Roman"/>
          <w:sz w:val="24"/>
          <w:szCs w:val="24"/>
        </w:rPr>
        <w:t xml:space="preserve">The second </w:t>
      </w:r>
      <w:r w:rsidR="00CD64B8" w:rsidRPr="00B36129">
        <w:rPr>
          <w:rFonts w:ascii="Times New Roman" w:hAnsi="Times New Roman" w:cs="Times New Roman"/>
          <w:sz w:val="24"/>
          <w:szCs w:val="24"/>
        </w:rPr>
        <w:t xml:space="preserve">rule </w:t>
      </w:r>
      <w:r w:rsidR="00784BCF">
        <w:rPr>
          <w:rFonts w:ascii="Times New Roman" w:hAnsi="Times New Roman" w:cs="Times New Roman"/>
          <w:sz w:val="24"/>
          <w:szCs w:val="24"/>
        </w:rPr>
        <w:t xml:space="preserve">is </w:t>
      </w:r>
      <w:r w:rsidR="00CD64B8" w:rsidRPr="00B36129">
        <w:rPr>
          <w:rFonts w:ascii="Times New Roman" w:hAnsi="Times New Roman" w:cs="Times New Roman"/>
          <w:sz w:val="24"/>
          <w:szCs w:val="24"/>
        </w:rPr>
        <w:t xml:space="preserve">related to </w:t>
      </w:r>
      <w:r w:rsidRPr="00B36129">
        <w:rPr>
          <w:rFonts w:ascii="Times New Roman" w:hAnsi="Times New Roman" w:cs="Times New Roman"/>
          <w:sz w:val="24"/>
          <w:szCs w:val="24"/>
        </w:rPr>
        <w:t>divid</w:t>
      </w:r>
      <w:r w:rsidR="00CD64B8" w:rsidRPr="00B36129">
        <w:rPr>
          <w:rFonts w:ascii="Times New Roman" w:hAnsi="Times New Roman" w:cs="Times New Roman"/>
          <w:sz w:val="24"/>
          <w:szCs w:val="24"/>
        </w:rPr>
        <w:t>ing</w:t>
      </w:r>
      <w:r w:rsidRPr="00B36129">
        <w:rPr>
          <w:rFonts w:ascii="Times New Roman" w:hAnsi="Times New Roman" w:cs="Times New Roman"/>
          <w:sz w:val="24"/>
          <w:szCs w:val="24"/>
        </w:rPr>
        <w:t xml:space="preserve"> up </w:t>
      </w:r>
      <w:r w:rsidR="00CD64B8" w:rsidRPr="00B36129">
        <w:rPr>
          <w:rFonts w:ascii="Times New Roman" w:hAnsi="Times New Roman" w:cs="Times New Roman"/>
          <w:sz w:val="24"/>
          <w:szCs w:val="24"/>
        </w:rPr>
        <w:t xml:space="preserve">all </w:t>
      </w:r>
      <w:r w:rsidRPr="00B36129">
        <w:rPr>
          <w:rFonts w:ascii="Times New Roman" w:hAnsi="Times New Roman" w:cs="Times New Roman"/>
          <w:sz w:val="24"/>
          <w:szCs w:val="24"/>
        </w:rPr>
        <w:t xml:space="preserve">the </w:t>
      </w:r>
      <w:r w:rsidR="00CD64B8" w:rsidRPr="00B36129">
        <w:rPr>
          <w:rFonts w:ascii="Times New Roman" w:hAnsi="Times New Roman" w:cs="Times New Roman"/>
          <w:sz w:val="24"/>
          <w:szCs w:val="24"/>
        </w:rPr>
        <w:t>problems</w:t>
      </w:r>
      <w:r w:rsidRPr="00B36129">
        <w:rPr>
          <w:rFonts w:ascii="Times New Roman" w:hAnsi="Times New Roman" w:cs="Times New Roman"/>
          <w:sz w:val="24"/>
          <w:szCs w:val="24"/>
        </w:rPr>
        <w:t xml:space="preserve"> </w:t>
      </w:r>
      <w:r w:rsidR="00CD64B8" w:rsidRPr="00B36129">
        <w:rPr>
          <w:rFonts w:ascii="Times New Roman" w:hAnsi="Times New Roman" w:cs="Times New Roman"/>
          <w:sz w:val="24"/>
          <w:szCs w:val="24"/>
        </w:rPr>
        <w:t>under examination into as many parts as possible</w:t>
      </w:r>
      <w:r w:rsidRPr="00B36129">
        <w:rPr>
          <w:rFonts w:ascii="Times New Roman" w:hAnsi="Times New Roman" w:cs="Times New Roman"/>
          <w:sz w:val="24"/>
          <w:szCs w:val="24"/>
        </w:rPr>
        <w:t xml:space="preserve"> and </w:t>
      </w:r>
      <w:r w:rsidR="00CD64B8" w:rsidRPr="00B36129">
        <w:rPr>
          <w:rFonts w:ascii="Times New Roman" w:hAnsi="Times New Roman" w:cs="Times New Roman"/>
          <w:sz w:val="24"/>
          <w:szCs w:val="24"/>
        </w:rPr>
        <w:t xml:space="preserve">necessary, so that they </w:t>
      </w:r>
      <w:r w:rsidRPr="00B36129">
        <w:rPr>
          <w:rFonts w:ascii="Times New Roman" w:hAnsi="Times New Roman" w:cs="Times New Roman"/>
          <w:sz w:val="24"/>
          <w:szCs w:val="24"/>
        </w:rPr>
        <w:t xml:space="preserve">might be resolved in the best </w:t>
      </w:r>
      <w:r w:rsidR="00CD64B8" w:rsidRPr="00B36129">
        <w:rPr>
          <w:rFonts w:ascii="Times New Roman" w:hAnsi="Times New Roman" w:cs="Times New Roman"/>
          <w:sz w:val="24"/>
          <w:szCs w:val="24"/>
        </w:rPr>
        <w:t>possible way</w:t>
      </w:r>
      <w:r w:rsidRPr="00B36129">
        <w:rPr>
          <w:rFonts w:ascii="Times New Roman" w:hAnsi="Times New Roman" w:cs="Times New Roman"/>
          <w:sz w:val="24"/>
          <w:szCs w:val="24"/>
        </w:rPr>
        <w:t>. The third was to reflect</w:t>
      </w:r>
      <w:r w:rsidR="00CD64B8" w:rsidRPr="00B36129">
        <w:rPr>
          <w:rFonts w:ascii="Times New Roman" w:hAnsi="Times New Roman" w:cs="Times New Roman"/>
          <w:sz w:val="24"/>
          <w:szCs w:val="24"/>
        </w:rPr>
        <w:t xml:space="preserve"> on the things</w:t>
      </w:r>
      <w:r w:rsidRPr="00B36129">
        <w:rPr>
          <w:rFonts w:ascii="Times New Roman" w:hAnsi="Times New Roman" w:cs="Times New Roman"/>
          <w:sz w:val="24"/>
          <w:szCs w:val="24"/>
        </w:rPr>
        <w:t xml:space="preserve"> in </w:t>
      </w:r>
      <w:r w:rsidR="00CD64B8" w:rsidRPr="00B36129">
        <w:rPr>
          <w:rFonts w:ascii="Times New Roman" w:hAnsi="Times New Roman" w:cs="Times New Roman"/>
          <w:sz w:val="24"/>
          <w:szCs w:val="24"/>
        </w:rPr>
        <w:t>a suitable</w:t>
      </w:r>
      <w:r w:rsidRPr="00B36129">
        <w:rPr>
          <w:rFonts w:ascii="Times New Roman" w:hAnsi="Times New Roman" w:cs="Times New Roman"/>
          <w:sz w:val="24"/>
          <w:szCs w:val="24"/>
        </w:rPr>
        <w:t xml:space="preserve"> order, </w:t>
      </w:r>
      <w:r w:rsidR="00CD64B8" w:rsidRPr="00B36129">
        <w:rPr>
          <w:rFonts w:ascii="Times New Roman" w:hAnsi="Times New Roman" w:cs="Times New Roman"/>
          <w:sz w:val="24"/>
          <w:szCs w:val="24"/>
        </w:rPr>
        <w:t>starting</w:t>
      </w:r>
      <w:r w:rsidRPr="00B36129">
        <w:rPr>
          <w:rFonts w:ascii="Times New Roman" w:hAnsi="Times New Roman" w:cs="Times New Roman"/>
          <w:sz w:val="24"/>
          <w:szCs w:val="24"/>
        </w:rPr>
        <w:t xml:space="preserve"> with </w:t>
      </w:r>
      <w:r w:rsidR="00CD64B8" w:rsidRPr="00B36129">
        <w:rPr>
          <w:rFonts w:ascii="Times New Roman" w:hAnsi="Times New Roman" w:cs="Times New Roman"/>
          <w:sz w:val="24"/>
          <w:szCs w:val="24"/>
        </w:rPr>
        <w:t xml:space="preserve">understanding the simplest and the easiest </w:t>
      </w:r>
      <w:r w:rsidRPr="00B36129">
        <w:rPr>
          <w:rFonts w:ascii="Times New Roman" w:hAnsi="Times New Roman" w:cs="Times New Roman"/>
          <w:sz w:val="24"/>
          <w:szCs w:val="24"/>
        </w:rPr>
        <w:t xml:space="preserve">objects </w:t>
      </w:r>
      <w:r w:rsidR="00CD64B8" w:rsidRPr="00B36129">
        <w:rPr>
          <w:rFonts w:ascii="Times New Roman" w:hAnsi="Times New Roman" w:cs="Times New Roman"/>
          <w:sz w:val="24"/>
          <w:szCs w:val="24"/>
        </w:rPr>
        <w:t>and</w:t>
      </w:r>
      <w:r w:rsidRPr="00B36129">
        <w:rPr>
          <w:rFonts w:ascii="Times New Roman" w:hAnsi="Times New Roman" w:cs="Times New Roman"/>
          <w:sz w:val="24"/>
          <w:szCs w:val="24"/>
        </w:rPr>
        <w:t xml:space="preserve"> to rise </w:t>
      </w:r>
      <w:r w:rsidR="00CD64B8" w:rsidRPr="00B36129">
        <w:rPr>
          <w:rFonts w:ascii="Times New Roman" w:hAnsi="Times New Roman" w:cs="Times New Roman"/>
          <w:sz w:val="24"/>
          <w:szCs w:val="24"/>
        </w:rPr>
        <w:t>gradually</w:t>
      </w:r>
      <w:r w:rsidRPr="00B36129">
        <w:rPr>
          <w:rFonts w:ascii="Times New Roman" w:hAnsi="Times New Roman" w:cs="Times New Roman"/>
          <w:sz w:val="24"/>
          <w:szCs w:val="24"/>
        </w:rPr>
        <w:t xml:space="preserve"> to </w:t>
      </w:r>
      <w:r w:rsidR="00CD64B8" w:rsidRPr="00B36129">
        <w:rPr>
          <w:rFonts w:ascii="Times New Roman" w:hAnsi="Times New Roman" w:cs="Times New Roman"/>
          <w:sz w:val="24"/>
          <w:szCs w:val="24"/>
        </w:rPr>
        <w:t xml:space="preserve">the </w:t>
      </w:r>
      <w:r w:rsidRPr="00B36129">
        <w:rPr>
          <w:rFonts w:ascii="Times New Roman" w:hAnsi="Times New Roman" w:cs="Times New Roman"/>
          <w:sz w:val="24"/>
          <w:szCs w:val="24"/>
        </w:rPr>
        <w:t xml:space="preserve">knowledge of the most </w:t>
      </w:r>
      <w:r w:rsidR="00CD64B8" w:rsidRPr="00B36129">
        <w:rPr>
          <w:rFonts w:ascii="Times New Roman" w:hAnsi="Times New Roman" w:cs="Times New Roman"/>
          <w:sz w:val="24"/>
          <w:szCs w:val="24"/>
        </w:rPr>
        <w:t>complicated issues.</w:t>
      </w:r>
      <w:r w:rsidRPr="00B36129">
        <w:rPr>
          <w:rFonts w:ascii="Times New Roman" w:hAnsi="Times New Roman" w:cs="Times New Roman"/>
          <w:sz w:val="24"/>
          <w:szCs w:val="24"/>
        </w:rPr>
        <w:t xml:space="preserve"> The last was to </w:t>
      </w:r>
      <w:r w:rsidR="00CD64B8" w:rsidRPr="00B36129">
        <w:rPr>
          <w:rFonts w:ascii="Times New Roman" w:hAnsi="Times New Roman" w:cs="Times New Roman"/>
          <w:sz w:val="24"/>
          <w:szCs w:val="24"/>
        </w:rPr>
        <w:t xml:space="preserve">draw </w:t>
      </w:r>
      <w:r w:rsidR="00621490" w:rsidRPr="00B36129">
        <w:rPr>
          <w:rFonts w:ascii="Times New Roman" w:hAnsi="Times New Roman" w:cs="Times New Roman"/>
          <w:sz w:val="24"/>
          <w:szCs w:val="24"/>
        </w:rPr>
        <w:t xml:space="preserve">absolute </w:t>
      </w:r>
      <w:r w:rsidR="00CD64B8" w:rsidRPr="00B36129">
        <w:rPr>
          <w:rFonts w:ascii="Times New Roman" w:hAnsi="Times New Roman" w:cs="Times New Roman"/>
          <w:sz w:val="24"/>
          <w:szCs w:val="24"/>
        </w:rPr>
        <w:t>conclusions</w:t>
      </w:r>
      <w:r w:rsidRPr="00B36129">
        <w:rPr>
          <w:rFonts w:ascii="Times New Roman" w:hAnsi="Times New Roman" w:cs="Times New Roman"/>
          <w:sz w:val="24"/>
          <w:szCs w:val="24"/>
        </w:rPr>
        <w:t xml:space="preserve"> and </w:t>
      </w:r>
      <w:r w:rsidR="00621490" w:rsidRPr="00B36129">
        <w:rPr>
          <w:rFonts w:ascii="Times New Roman" w:hAnsi="Times New Roman" w:cs="Times New Roman"/>
          <w:sz w:val="24"/>
          <w:szCs w:val="24"/>
        </w:rPr>
        <w:t xml:space="preserve">general </w:t>
      </w:r>
      <w:r w:rsidR="00CD64B8" w:rsidRPr="00B36129">
        <w:rPr>
          <w:rFonts w:ascii="Times New Roman" w:hAnsi="Times New Roman" w:cs="Times New Roman"/>
          <w:sz w:val="24"/>
          <w:szCs w:val="24"/>
        </w:rPr>
        <w:t>evaluations</w:t>
      </w:r>
      <w:r w:rsidR="00621490" w:rsidRPr="00B36129">
        <w:rPr>
          <w:rFonts w:ascii="Times New Roman" w:hAnsi="Times New Roman" w:cs="Times New Roman"/>
          <w:sz w:val="24"/>
          <w:szCs w:val="24"/>
        </w:rPr>
        <w:t>, so</w:t>
      </w:r>
      <w:r w:rsidRPr="00B36129">
        <w:rPr>
          <w:rFonts w:ascii="Times New Roman" w:hAnsi="Times New Roman" w:cs="Times New Roman"/>
          <w:sz w:val="24"/>
          <w:szCs w:val="24"/>
        </w:rPr>
        <w:t xml:space="preserve"> that </w:t>
      </w:r>
      <w:r w:rsidR="00CD64B8" w:rsidRPr="00B36129">
        <w:rPr>
          <w:rFonts w:ascii="Times New Roman" w:hAnsi="Times New Roman" w:cs="Times New Roman"/>
          <w:sz w:val="24"/>
          <w:szCs w:val="24"/>
        </w:rPr>
        <w:t xml:space="preserve">there is an assurance </w:t>
      </w:r>
      <w:r w:rsidRPr="00B36129">
        <w:rPr>
          <w:rFonts w:ascii="Times New Roman" w:hAnsi="Times New Roman" w:cs="Times New Roman"/>
          <w:sz w:val="24"/>
          <w:szCs w:val="24"/>
        </w:rPr>
        <w:t>of having omitted nothing</w:t>
      </w:r>
      <w:r w:rsidR="00CD64B8" w:rsidRPr="00B36129">
        <w:rPr>
          <w:rFonts w:ascii="Times New Roman" w:hAnsi="Times New Roman" w:cs="Times New Roman"/>
          <w:sz w:val="24"/>
          <w:szCs w:val="24"/>
        </w:rPr>
        <w:t xml:space="preserve"> in the process</w:t>
      </w:r>
      <w:r w:rsidRPr="00B36129">
        <w:rPr>
          <w:rFonts w:ascii="Times New Roman" w:hAnsi="Times New Roman" w:cs="Times New Roman"/>
          <w:sz w:val="24"/>
          <w:szCs w:val="24"/>
        </w:rPr>
        <w:t>.</w:t>
      </w:r>
      <w:r w:rsidRPr="00B36129">
        <w:rPr>
          <w:rStyle w:val="FootnoteReference"/>
          <w:rFonts w:ascii="Times New Roman" w:hAnsi="Times New Roman" w:cs="Times New Roman"/>
          <w:sz w:val="24"/>
          <w:szCs w:val="24"/>
        </w:rPr>
        <w:footnoteReference w:id="512"/>
      </w:r>
    </w:p>
    <w:p w:rsidR="00751A14" w:rsidRPr="00B36129" w:rsidRDefault="00751A14" w:rsidP="00751A14">
      <w:pPr>
        <w:pStyle w:val="HTMLPreformatted"/>
        <w:jc w:val="both"/>
        <w:rPr>
          <w:rFonts w:ascii="Times New Roman" w:hAnsi="Times New Roman" w:cs="Times New Roman"/>
          <w:sz w:val="24"/>
          <w:szCs w:val="24"/>
        </w:rPr>
      </w:pPr>
    </w:p>
    <w:p w:rsidR="00621490" w:rsidRPr="00B36129" w:rsidRDefault="00621490" w:rsidP="00621490">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In order to apply the Method in the most excellent manner, and to get the maximum results from it, it is very important to deduce the conclusions with great care, and never to omit any step of the method due to carelessness. Otherwise, we will not be able to achieve the required results from the method.</w:t>
      </w:r>
      <w:r w:rsidRPr="00B36129">
        <w:rPr>
          <w:rStyle w:val="FootnoteReference"/>
          <w:rFonts w:ascii="Times New Roman" w:hAnsi="Times New Roman" w:cs="Times New Roman"/>
          <w:sz w:val="24"/>
          <w:szCs w:val="24"/>
        </w:rPr>
        <w:footnoteReference w:id="513"/>
      </w:r>
    </w:p>
    <w:p w:rsidR="00621490" w:rsidRPr="00B36129" w:rsidRDefault="00621490" w:rsidP="009602B5">
      <w:pPr>
        <w:pStyle w:val="HTMLPreformatted"/>
        <w:jc w:val="both"/>
        <w:rPr>
          <w:rFonts w:ascii="Times New Roman" w:hAnsi="Times New Roman" w:cs="Times New Roman"/>
          <w:sz w:val="24"/>
          <w:szCs w:val="24"/>
        </w:rPr>
      </w:pPr>
    </w:p>
    <w:p w:rsidR="00751A14" w:rsidRPr="00B36129" w:rsidRDefault="00751A14" w:rsidP="009602B5">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Descartes based the four rules of his </w:t>
      </w:r>
      <w:r w:rsidR="009602B5" w:rsidRPr="00B36129">
        <w:rPr>
          <w:rFonts w:ascii="Times New Roman" w:hAnsi="Times New Roman" w:cs="Times New Roman"/>
          <w:sz w:val="24"/>
          <w:szCs w:val="24"/>
        </w:rPr>
        <w:t>‘</w:t>
      </w:r>
      <w:r w:rsidRPr="00B36129">
        <w:rPr>
          <w:rFonts w:ascii="Times New Roman" w:hAnsi="Times New Roman" w:cs="Times New Roman"/>
          <w:sz w:val="24"/>
          <w:szCs w:val="24"/>
        </w:rPr>
        <w:t>Method</w:t>
      </w:r>
      <w:r w:rsidR="009602B5" w:rsidRPr="00B36129">
        <w:rPr>
          <w:rFonts w:ascii="Times New Roman" w:hAnsi="Times New Roman" w:cs="Times New Roman"/>
          <w:sz w:val="24"/>
          <w:szCs w:val="24"/>
        </w:rPr>
        <w:t>’</w:t>
      </w:r>
      <w:r w:rsidRPr="00B36129">
        <w:rPr>
          <w:rFonts w:ascii="Times New Roman" w:hAnsi="Times New Roman" w:cs="Times New Roman"/>
          <w:sz w:val="24"/>
          <w:szCs w:val="24"/>
        </w:rPr>
        <w:t xml:space="preserve"> on geometry, because he presented the idea, that the system of knowledge is same and intact, so all kinds of knowledge</w:t>
      </w:r>
      <w:r w:rsidR="009602B5" w:rsidRPr="00B36129">
        <w:rPr>
          <w:rFonts w:ascii="Times New Roman" w:hAnsi="Times New Roman" w:cs="Times New Roman"/>
          <w:sz w:val="24"/>
          <w:szCs w:val="24"/>
        </w:rPr>
        <w:t>, however inaccessible or obscure it may be,</w:t>
      </w:r>
      <w:r w:rsidRPr="00B36129">
        <w:rPr>
          <w:rFonts w:ascii="Times New Roman" w:hAnsi="Times New Roman" w:cs="Times New Roman"/>
          <w:sz w:val="24"/>
          <w:szCs w:val="24"/>
        </w:rPr>
        <w:t xml:space="preserve"> could be gai</w:t>
      </w:r>
      <w:r w:rsidR="009602B5" w:rsidRPr="00B36129">
        <w:rPr>
          <w:rFonts w:ascii="Times New Roman" w:hAnsi="Times New Roman" w:cs="Times New Roman"/>
          <w:sz w:val="24"/>
          <w:szCs w:val="24"/>
        </w:rPr>
        <w:t>ned by applying the same method.</w:t>
      </w:r>
      <w:r w:rsidRPr="00B36129">
        <w:rPr>
          <w:rStyle w:val="FootnoteReference"/>
          <w:rFonts w:ascii="Times New Roman" w:hAnsi="Times New Roman" w:cs="Times New Roman"/>
          <w:sz w:val="24"/>
          <w:szCs w:val="24"/>
        </w:rPr>
        <w:footnoteReference w:id="514"/>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jc w:val="both"/>
      </w:pPr>
      <w:r w:rsidRPr="00B36129">
        <w:t xml:space="preserve">Descartes’ had </w:t>
      </w:r>
      <w:r w:rsidR="009602B5" w:rsidRPr="00B36129">
        <w:t>also</w:t>
      </w:r>
      <w:r w:rsidRPr="00B36129">
        <w:t xml:space="preserve"> suggested the same set of principles, in the </w:t>
      </w:r>
      <w:r w:rsidR="009602B5" w:rsidRPr="00B36129">
        <w:t>‘</w:t>
      </w:r>
      <w:r w:rsidRPr="00B36129">
        <w:t>Regulae</w:t>
      </w:r>
      <w:r w:rsidR="009602B5" w:rsidRPr="00B36129">
        <w:t>’</w:t>
      </w:r>
      <w:r w:rsidRPr="00B36129">
        <w:t xml:space="preserve"> or the ‘Rules for the direction of Mind’, to offer a methodology. As the title indicates, it provides a guideline for regulating the intellect in its quest for the truth. </w:t>
      </w:r>
    </w:p>
    <w:p w:rsidR="00751A14" w:rsidRPr="00B36129" w:rsidRDefault="00751A14" w:rsidP="00751A14">
      <w:pPr>
        <w:jc w:val="both"/>
      </w:pPr>
    </w:p>
    <w:p w:rsidR="00751A14" w:rsidRPr="00B36129" w:rsidRDefault="00784BCF" w:rsidP="009602B5">
      <w:pPr>
        <w:jc w:val="both"/>
      </w:pPr>
      <w:r>
        <w:t>I</w:t>
      </w:r>
      <w:r w:rsidR="00751A14" w:rsidRPr="00B36129">
        <w:t xml:space="preserve">n Rule </w:t>
      </w:r>
      <w:r w:rsidR="009602B5" w:rsidRPr="00B36129">
        <w:t>VIII</w:t>
      </w:r>
      <w:r w:rsidR="00751A14" w:rsidRPr="00B36129">
        <w:t>, he tells us that if at any point, we are unable to intuit the reality of something clearly and distinctly then we should not waste our time in further investigation</w:t>
      </w:r>
      <w:r w:rsidR="009602B5" w:rsidRPr="00B36129">
        <w:t>.</w:t>
      </w:r>
      <w:r w:rsidR="00751A14" w:rsidRPr="00B36129">
        <w:rPr>
          <w:rStyle w:val="FootnoteReference"/>
        </w:rPr>
        <w:footnoteReference w:id="515"/>
      </w:r>
    </w:p>
    <w:p w:rsidR="00751A14" w:rsidRPr="00B36129" w:rsidRDefault="00751A14" w:rsidP="00751A14">
      <w:pPr>
        <w:jc w:val="both"/>
      </w:pPr>
    </w:p>
    <w:p w:rsidR="00751A14" w:rsidRPr="00B36129" w:rsidRDefault="00751A14" w:rsidP="009602B5">
      <w:pPr>
        <w:jc w:val="both"/>
      </w:pPr>
      <w:r w:rsidRPr="00B36129">
        <w:t>The most significant point of the method is that through it</w:t>
      </w:r>
      <w:r w:rsidR="00784BCF">
        <w:t>,</w:t>
      </w:r>
      <w:r w:rsidRPr="00B36129">
        <w:t xml:space="preserve"> we can grasp th</w:t>
      </w:r>
      <w:r w:rsidR="00784BCF">
        <w:t>e truth of other things as well.</w:t>
      </w:r>
      <w:r w:rsidRPr="00B36129">
        <w:t xml:space="preserve"> </w:t>
      </w:r>
      <w:r w:rsidR="00784BCF">
        <w:t>I</w:t>
      </w:r>
      <w:r w:rsidR="009602B5" w:rsidRPr="00B36129">
        <w:t>t</w:t>
      </w:r>
      <w:r w:rsidRPr="00B36129">
        <w:t xml:space="preserve"> s</w:t>
      </w:r>
      <w:r w:rsidR="009602B5" w:rsidRPr="00B36129">
        <w:t>hould begin with considering those</w:t>
      </w:r>
      <w:r w:rsidRPr="00B36129">
        <w:t xml:space="preserve"> things </w:t>
      </w:r>
      <w:r w:rsidR="009602B5" w:rsidRPr="00B36129">
        <w:t xml:space="preserve">first, </w:t>
      </w:r>
      <w:r w:rsidRPr="00B36129">
        <w:t>which are clear, simple</w:t>
      </w:r>
      <w:r w:rsidR="009602B5" w:rsidRPr="00B36129">
        <w:t>,</w:t>
      </w:r>
      <w:r w:rsidRPr="00B36129">
        <w:t xml:space="preserve"> distinct</w:t>
      </w:r>
      <w:r w:rsidR="009602B5" w:rsidRPr="00B36129">
        <w:t xml:space="preserve"> and general,</w:t>
      </w:r>
      <w:r w:rsidRPr="00B36129">
        <w:t xml:space="preserve"> because </w:t>
      </w:r>
      <w:r w:rsidR="00E55ACE" w:rsidRPr="00B36129">
        <w:t>the objects which</w:t>
      </w:r>
      <w:r w:rsidRPr="00B36129">
        <w:t xml:space="preserve"> we clearly and distin</w:t>
      </w:r>
      <w:r w:rsidR="009602B5" w:rsidRPr="00B36129">
        <w:t xml:space="preserve">ctly </w:t>
      </w:r>
      <w:r w:rsidR="00E55ACE" w:rsidRPr="00B36129">
        <w:t>perceive are</w:t>
      </w:r>
      <w:r w:rsidR="009602B5" w:rsidRPr="00B36129">
        <w:t xml:space="preserve"> always </w:t>
      </w:r>
      <w:r w:rsidR="00E55ACE" w:rsidRPr="00B36129">
        <w:t>correct</w:t>
      </w:r>
      <w:r w:rsidR="009602B5" w:rsidRPr="00B36129">
        <w:t xml:space="preserve"> and </w:t>
      </w:r>
      <w:r w:rsidR="00E55ACE" w:rsidRPr="00B36129">
        <w:lastRenderedPageBreak/>
        <w:t>definite</w:t>
      </w:r>
      <w:r w:rsidR="009602B5" w:rsidRPr="00B36129">
        <w:t xml:space="preserve">. </w:t>
      </w:r>
      <w:r w:rsidR="00E55ACE" w:rsidRPr="00B36129">
        <w:t>This method</w:t>
      </w:r>
      <w:r w:rsidR="009602B5" w:rsidRPr="00B36129">
        <w:t xml:space="preserve"> will also help us resolve the most difficult things as well as those issues of which we are generally ignorant.</w:t>
      </w:r>
      <w:r w:rsidRPr="00B36129">
        <w:rPr>
          <w:rStyle w:val="FootnoteReference"/>
        </w:rPr>
        <w:footnoteReference w:id="516"/>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690229">
      <w:pPr>
        <w:pStyle w:val="NewTimesRoman"/>
        <w:jc w:val="both"/>
        <w:rPr>
          <w:rFonts w:ascii="Times New Roman" w:hAnsi="Times New Roman" w:cs="Times New Roman"/>
        </w:rPr>
      </w:pPr>
      <w:r w:rsidRPr="00B36129">
        <w:rPr>
          <w:rFonts w:ascii="Times New Roman" w:hAnsi="Times New Roman" w:cs="Times New Roman"/>
        </w:rPr>
        <w:t>On the contrary, those who start with what is obscure and complex</w:t>
      </w:r>
      <w:r w:rsidR="00690229" w:rsidRPr="00B36129">
        <w:rPr>
          <w:rFonts w:ascii="Times New Roman" w:hAnsi="Times New Roman" w:cs="Times New Roman"/>
        </w:rPr>
        <w:t>,</w:t>
      </w:r>
      <w:r w:rsidRPr="00B36129">
        <w:rPr>
          <w:rFonts w:ascii="Times New Roman" w:hAnsi="Times New Roman" w:cs="Times New Roman"/>
        </w:rPr>
        <w:t xml:space="preserve"> mostly remain failed in resolving the issue rather their suspicion is enh</w:t>
      </w:r>
      <w:r w:rsidR="00690229" w:rsidRPr="00B36129">
        <w:rPr>
          <w:rFonts w:ascii="Times New Roman" w:hAnsi="Times New Roman" w:cs="Times New Roman"/>
        </w:rPr>
        <w:t>anced even more, by the process.</w:t>
      </w:r>
      <w:r w:rsidRPr="00B36129">
        <w:rPr>
          <w:rFonts w:ascii="Times New Roman" w:hAnsi="Times New Roman" w:cs="Times New Roman"/>
        </w:rPr>
        <w:t xml:space="preserve"> </w:t>
      </w:r>
      <w:r w:rsidR="00690229" w:rsidRPr="00B36129">
        <w:rPr>
          <w:rFonts w:ascii="Times New Roman" w:hAnsi="Times New Roman" w:cs="Times New Roman"/>
        </w:rPr>
        <w:t>S</w:t>
      </w:r>
      <w:r w:rsidRPr="00B36129">
        <w:rPr>
          <w:rFonts w:ascii="Times New Roman" w:hAnsi="Times New Roman" w:cs="Times New Roman"/>
        </w:rPr>
        <w:t>o</w:t>
      </w:r>
      <w:r w:rsidR="00690229" w:rsidRPr="00B36129">
        <w:rPr>
          <w:rFonts w:ascii="Times New Roman" w:hAnsi="Times New Roman" w:cs="Times New Roman"/>
        </w:rPr>
        <w:t>,</w:t>
      </w:r>
      <w:r w:rsidRPr="00B36129">
        <w:rPr>
          <w:rFonts w:ascii="Times New Roman" w:hAnsi="Times New Roman" w:cs="Times New Roman"/>
        </w:rPr>
        <w:t xml:space="preserve"> we should not start our inquisition with the investigation of difficult matters, </w:t>
      </w:r>
      <w:r w:rsidR="00690229" w:rsidRPr="00B36129">
        <w:rPr>
          <w:rFonts w:ascii="Times New Roman" w:hAnsi="Times New Roman" w:cs="Times New Roman"/>
        </w:rPr>
        <w:t>as it will add nothing to our knowledge.</w:t>
      </w:r>
      <w:r w:rsidRPr="00B36129">
        <w:rPr>
          <w:rStyle w:val="FootnoteReference"/>
          <w:rFonts w:ascii="Times New Roman" w:hAnsi="Times New Roman" w:cs="Times New Roman"/>
        </w:rPr>
        <w:footnoteReference w:id="517"/>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pStyle w:val="NewTimesRoman"/>
        <w:jc w:val="both"/>
        <w:rPr>
          <w:rFonts w:ascii="Times New Roman" w:hAnsi="Times New Roman" w:cs="Times New Roman"/>
        </w:rPr>
      </w:pPr>
      <w:r w:rsidRPr="00B36129">
        <w:rPr>
          <w:rFonts w:ascii="Times New Roman" w:hAnsi="Times New Roman" w:cs="Times New Roman"/>
        </w:rPr>
        <w:t xml:space="preserve">Besides being starting with what is clear and distinct, all </w:t>
      </w:r>
      <w:r w:rsidR="00690229" w:rsidRPr="00B36129">
        <w:rPr>
          <w:rFonts w:ascii="Times New Roman" w:hAnsi="Times New Roman" w:cs="Times New Roman"/>
        </w:rPr>
        <w:t xml:space="preserve">that, which is based upon </w:t>
      </w:r>
      <w:r w:rsidRPr="00B36129">
        <w:rPr>
          <w:rFonts w:ascii="Times New Roman" w:hAnsi="Times New Roman" w:cs="Times New Roman"/>
        </w:rPr>
        <w:t xml:space="preserve">merely probable </w:t>
      </w:r>
      <w:r w:rsidR="00690229" w:rsidRPr="00B36129">
        <w:rPr>
          <w:rFonts w:ascii="Times New Roman" w:hAnsi="Times New Roman" w:cs="Times New Roman"/>
        </w:rPr>
        <w:t>conjectures</w:t>
      </w:r>
      <w:r w:rsidRPr="00B36129">
        <w:rPr>
          <w:rFonts w:ascii="Times New Roman" w:hAnsi="Times New Roman" w:cs="Times New Roman"/>
        </w:rPr>
        <w:t xml:space="preserve"> </w:t>
      </w:r>
      <w:r w:rsidR="00690229" w:rsidRPr="00B36129">
        <w:rPr>
          <w:rFonts w:ascii="Times New Roman" w:hAnsi="Times New Roman" w:cs="Times New Roman"/>
        </w:rPr>
        <w:t xml:space="preserve">should be rejected. And to secure the level of certainty, a rule should be made to </w:t>
      </w:r>
      <w:r w:rsidRPr="00B36129">
        <w:rPr>
          <w:rFonts w:ascii="Times New Roman" w:hAnsi="Times New Roman" w:cs="Times New Roman"/>
        </w:rPr>
        <w:t xml:space="preserve">trust only </w:t>
      </w:r>
      <w:r w:rsidR="00690229" w:rsidRPr="00B36129">
        <w:rPr>
          <w:rFonts w:ascii="Times New Roman" w:hAnsi="Times New Roman" w:cs="Times New Roman"/>
        </w:rPr>
        <w:t xml:space="preserve">that, which </w:t>
      </w:r>
      <w:r w:rsidRPr="00B36129">
        <w:rPr>
          <w:rFonts w:ascii="Times New Roman" w:hAnsi="Times New Roman" w:cs="Times New Roman"/>
        </w:rPr>
        <w:t xml:space="preserve">is </w:t>
      </w:r>
      <w:r w:rsidR="00690229" w:rsidRPr="00B36129">
        <w:rPr>
          <w:rFonts w:ascii="Times New Roman" w:hAnsi="Times New Roman" w:cs="Times New Roman"/>
        </w:rPr>
        <w:t>utterly</w:t>
      </w:r>
      <w:r w:rsidRPr="00B36129">
        <w:rPr>
          <w:rFonts w:ascii="Times New Roman" w:hAnsi="Times New Roman" w:cs="Times New Roman"/>
        </w:rPr>
        <w:t xml:space="preserve"> </w:t>
      </w:r>
      <w:r w:rsidR="00690229" w:rsidRPr="00B36129">
        <w:rPr>
          <w:rFonts w:ascii="Times New Roman" w:hAnsi="Times New Roman" w:cs="Times New Roman"/>
        </w:rPr>
        <w:t>recognized</w:t>
      </w:r>
      <w:r w:rsidRPr="00B36129">
        <w:rPr>
          <w:rFonts w:ascii="Times New Roman" w:hAnsi="Times New Roman" w:cs="Times New Roman"/>
        </w:rPr>
        <w:t xml:space="preserve"> and </w:t>
      </w:r>
      <w:r w:rsidR="00690229" w:rsidRPr="00B36129">
        <w:rPr>
          <w:rFonts w:ascii="Times New Roman" w:hAnsi="Times New Roman" w:cs="Times New Roman"/>
        </w:rPr>
        <w:t>is incompetent</w:t>
      </w:r>
      <w:r w:rsidRPr="00B36129">
        <w:rPr>
          <w:rFonts w:ascii="Times New Roman" w:hAnsi="Times New Roman" w:cs="Times New Roman"/>
        </w:rPr>
        <w:t xml:space="preserve"> of being </w:t>
      </w:r>
      <w:r w:rsidR="00690229" w:rsidRPr="00B36129">
        <w:rPr>
          <w:rFonts w:ascii="Times New Roman" w:hAnsi="Times New Roman" w:cs="Times New Roman"/>
        </w:rPr>
        <w:t>suspected.</w:t>
      </w:r>
      <w:r w:rsidRPr="00B36129">
        <w:rPr>
          <w:rStyle w:val="FootnoteReference"/>
          <w:rFonts w:ascii="Times New Roman" w:hAnsi="Times New Roman" w:cs="Times New Roman"/>
        </w:rPr>
        <w:footnoteReference w:id="518"/>
      </w:r>
      <w:r w:rsidRPr="00B36129">
        <w:rPr>
          <w:rFonts w:ascii="Times New Roman" w:hAnsi="Times New Roman" w:cs="Times New Roman"/>
        </w:rPr>
        <w:t xml:space="preserve"> </w:t>
      </w:r>
      <w:r w:rsidR="00690229" w:rsidRPr="00B36129">
        <w:rPr>
          <w:rFonts w:ascii="Times New Roman" w:hAnsi="Times New Roman" w:cs="Times New Roman"/>
        </w:rPr>
        <w:t>An indubitable edifice can be build only if the foundation is sound and free of doubt.</w:t>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4A1A86">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 xml:space="preserve">Descartes was delighted with the method because through it he could use his faculty of </w:t>
      </w:r>
      <w:r w:rsidR="00784BCF">
        <w:rPr>
          <w:rFonts w:ascii="Times New Roman" w:hAnsi="Times New Roman" w:cs="Times New Roman"/>
          <w:sz w:val="24"/>
          <w:szCs w:val="24"/>
        </w:rPr>
        <w:t>r</w:t>
      </w:r>
      <w:r w:rsidRPr="00B36129">
        <w:rPr>
          <w:rFonts w:ascii="Times New Roman" w:hAnsi="Times New Roman" w:cs="Times New Roman"/>
          <w:sz w:val="24"/>
          <w:szCs w:val="24"/>
        </w:rPr>
        <w:t>eas</w:t>
      </w:r>
      <w:r w:rsidR="004A1A86" w:rsidRPr="00B36129">
        <w:rPr>
          <w:rFonts w:ascii="Times New Roman" w:hAnsi="Times New Roman" w:cs="Times New Roman"/>
          <w:sz w:val="24"/>
          <w:szCs w:val="24"/>
        </w:rPr>
        <w:t>on to his maximum.</w:t>
      </w:r>
      <w:r w:rsidRPr="00B36129">
        <w:rPr>
          <w:rFonts w:ascii="Times New Roman" w:hAnsi="Times New Roman" w:cs="Times New Roman"/>
          <w:sz w:val="24"/>
          <w:szCs w:val="24"/>
        </w:rPr>
        <w:t xml:space="preserve"> </w:t>
      </w:r>
      <w:r w:rsidR="004A1A86" w:rsidRPr="00B36129">
        <w:rPr>
          <w:rFonts w:ascii="Times New Roman" w:hAnsi="Times New Roman" w:cs="Times New Roman"/>
          <w:sz w:val="24"/>
          <w:szCs w:val="24"/>
        </w:rPr>
        <w:t>He became capable of</w:t>
      </w:r>
      <w:r w:rsidRPr="00B36129">
        <w:rPr>
          <w:rFonts w:ascii="Times New Roman" w:hAnsi="Times New Roman" w:cs="Times New Roman"/>
          <w:sz w:val="24"/>
          <w:szCs w:val="24"/>
        </w:rPr>
        <w:t xml:space="preserve"> </w:t>
      </w:r>
      <w:r w:rsidR="004A1A86" w:rsidRPr="00B36129">
        <w:rPr>
          <w:rFonts w:ascii="Times New Roman" w:hAnsi="Times New Roman" w:cs="Times New Roman"/>
          <w:sz w:val="24"/>
          <w:szCs w:val="24"/>
        </w:rPr>
        <w:t xml:space="preserve">conceiving the things even more accurately and clearly, and found the solutions of </w:t>
      </w:r>
      <w:r w:rsidRPr="00B36129">
        <w:rPr>
          <w:rFonts w:ascii="Times New Roman" w:hAnsi="Times New Roman" w:cs="Times New Roman"/>
          <w:sz w:val="24"/>
          <w:szCs w:val="24"/>
        </w:rPr>
        <w:t>even more difficult questions</w:t>
      </w:r>
      <w:r w:rsidR="004A1A86" w:rsidRPr="00B36129">
        <w:rPr>
          <w:rFonts w:ascii="Times New Roman" w:hAnsi="Times New Roman" w:cs="Times New Roman"/>
          <w:sz w:val="24"/>
          <w:szCs w:val="24"/>
        </w:rPr>
        <w:t>. He even promised with himself to apply this method to resolve the issues of other science</w:t>
      </w:r>
      <w:r w:rsidR="00621490" w:rsidRPr="00B36129">
        <w:rPr>
          <w:rFonts w:ascii="Times New Roman" w:hAnsi="Times New Roman" w:cs="Times New Roman"/>
          <w:sz w:val="24"/>
          <w:szCs w:val="24"/>
        </w:rPr>
        <w:t>s</w:t>
      </w:r>
      <w:r w:rsidR="004A1A86" w:rsidRPr="00B36129">
        <w:rPr>
          <w:rFonts w:ascii="Times New Roman" w:hAnsi="Times New Roman" w:cs="Times New Roman"/>
          <w:sz w:val="24"/>
          <w:szCs w:val="24"/>
        </w:rPr>
        <w:t xml:space="preserve"> as well, instead of restricting it to any specific matter.</w:t>
      </w:r>
      <w:r w:rsidRPr="00B36129">
        <w:rPr>
          <w:rStyle w:val="FootnoteReference"/>
          <w:rFonts w:ascii="Times New Roman" w:hAnsi="Times New Roman" w:cs="Times New Roman"/>
          <w:sz w:val="24"/>
          <w:szCs w:val="24"/>
        </w:rPr>
        <w:footnoteReference w:id="519"/>
      </w:r>
    </w:p>
    <w:p w:rsidR="00751A14" w:rsidRPr="00B36129" w:rsidRDefault="00751A14" w:rsidP="00751A14">
      <w:pPr>
        <w:jc w:val="both"/>
      </w:pPr>
    </w:p>
    <w:p w:rsidR="00751A14" w:rsidRPr="00B36129" w:rsidRDefault="00751A14" w:rsidP="00751A14">
      <w:pPr>
        <w:jc w:val="both"/>
      </w:pPr>
      <w:r w:rsidRPr="00B36129">
        <w:t xml:space="preserve">Descartes has, thus developed an example of independent thinking. His apparently radical doubt is instantly converted into an absolute reliance on reason. Through this valuable method, Descartes says, </w:t>
      </w:r>
      <w:r w:rsidR="004A1A86" w:rsidRPr="00B36129">
        <w:t xml:space="preserve">he seems to have </w:t>
      </w:r>
      <w:r w:rsidRPr="00B36129">
        <w:t xml:space="preserve">discovered many truths </w:t>
      </w:r>
      <w:r w:rsidR="004A1A86" w:rsidRPr="00B36129">
        <w:t xml:space="preserve">which are </w:t>
      </w:r>
      <w:r w:rsidRPr="00B36129">
        <w:t xml:space="preserve">more </w:t>
      </w:r>
      <w:r w:rsidR="004A1A86" w:rsidRPr="00B36129">
        <w:t>functional</w:t>
      </w:r>
      <w:r w:rsidRPr="00B36129">
        <w:t xml:space="preserve"> and more </w:t>
      </w:r>
      <w:r w:rsidR="004A1A86" w:rsidRPr="00B36129">
        <w:t>imperative</w:t>
      </w:r>
      <w:r w:rsidRPr="00B36129">
        <w:t xml:space="preserve"> than all </w:t>
      </w:r>
      <w:r w:rsidR="004A1A86" w:rsidRPr="00B36129">
        <w:t>which he</w:t>
      </w:r>
      <w:r w:rsidRPr="00B36129">
        <w:t xml:space="preserve"> had </w:t>
      </w:r>
      <w:r w:rsidR="004A1A86" w:rsidRPr="00B36129">
        <w:t>previously</w:t>
      </w:r>
      <w:r w:rsidRPr="00B36129">
        <w:t xml:space="preserve"> learn</w:t>
      </w:r>
      <w:r w:rsidR="004A1A86" w:rsidRPr="00B36129">
        <w:t>t</w:t>
      </w:r>
      <w:r w:rsidRPr="00B36129">
        <w:t xml:space="preserve"> or even </w:t>
      </w:r>
      <w:r w:rsidR="004A1A86" w:rsidRPr="00B36129">
        <w:t>expected</w:t>
      </w:r>
      <w:r w:rsidRPr="00B36129">
        <w:t xml:space="preserve"> to </w:t>
      </w:r>
      <w:r w:rsidR="004A1A86" w:rsidRPr="00B36129">
        <w:t>gain knowledge of</w:t>
      </w:r>
      <w:r w:rsidRPr="00B36129">
        <w:t>.</w:t>
      </w:r>
      <w:r w:rsidRPr="00B36129">
        <w:rPr>
          <w:rStyle w:val="FootnoteReference"/>
        </w:rPr>
        <w:footnoteReference w:id="520"/>
      </w:r>
    </w:p>
    <w:p w:rsidR="004A1A86" w:rsidRPr="00B36129" w:rsidRDefault="004A1A86" w:rsidP="00751A14">
      <w:pPr>
        <w:pStyle w:val="HTMLPreformatted"/>
        <w:jc w:val="both"/>
        <w:rPr>
          <w:rFonts w:ascii="Times New Roman" w:hAnsi="Times New Roman" w:cs="Times New Roman"/>
          <w:sz w:val="24"/>
          <w:szCs w:val="24"/>
        </w:rPr>
      </w:pPr>
    </w:p>
    <w:p w:rsidR="00751A14" w:rsidRPr="00B36129" w:rsidRDefault="00751A14" w:rsidP="004A1A86">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Descartes did not want anybody to imitate the method forcefully because if it proves to be useful then people will tend to use it by their own determination, on the contrary it will be discarded by its own</w:t>
      </w:r>
      <w:r w:rsidR="004A1A86" w:rsidRPr="00B36129">
        <w:rPr>
          <w:rFonts w:ascii="Times New Roman" w:hAnsi="Times New Roman" w:cs="Times New Roman"/>
          <w:sz w:val="24"/>
          <w:szCs w:val="24"/>
        </w:rPr>
        <w:t>.</w:t>
      </w:r>
      <w:r w:rsidRPr="00B36129">
        <w:rPr>
          <w:rStyle w:val="FootnoteReference"/>
          <w:rFonts w:ascii="Times New Roman" w:hAnsi="Times New Roman" w:cs="Times New Roman"/>
          <w:sz w:val="24"/>
          <w:szCs w:val="24"/>
        </w:rPr>
        <w:footnoteReference w:id="521"/>
      </w:r>
    </w:p>
    <w:p w:rsidR="00621490" w:rsidRPr="00B36129" w:rsidRDefault="00621490" w:rsidP="004A1A86">
      <w:pPr>
        <w:pStyle w:val="HTMLPreformatted"/>
        <w:jc w:val="both"/>
        <w:rPr>
          <w:rFonts w:ascii="Times New Roman" w:hAnsi="Times New Roman" w:cs="Times New Roman"/>
          <w:sz w:val="24"/>
          <w:szCs w:val="24"/>
        </w:rPr>
      </w:pPr>
    </w:p>
    <w:p w:rsidR="00751A14" w:rsidRPr="00B36129" w:rsidRDefault="00751A14" w:rsidP="004A1A86">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Though Descartes suggests everybody to be able to search the truth by their own, but those who cannot do so much effort in this way, should follow the opinion of others</w:t>
      </w:r>
      <w:r w:rsidR="004A1A86" w:rsidRPr="00B36129">
        <w:rPr>
          <w:rFonts w:ascii="Times New Roman" w:hAnsi="Times New Roman" w:cs="Times New Roman"/>
          <w:sz w:val="24"/>
          <w:szCs w:val="24"/>
        </w:rPr>
        <w:t>.</w:t>
      </w:r>
      <w:r w:rsidRPr="00B36129">
        <w:rPr>
          <w:rStyle w:val="FootnoteReference"/>
          <w:rFonts w:ascii="Times New Roman" w:hAnsi="Times New Roman" w:cs="Times New Roman"/>
          <w:sz w:val="24"/>
          <w:szCs w:val="24"/>
        </w:rPr>
        <w:footnoteReference w:id="522"/>
      </w:r>
    </w:p>
    <w:p w:rsidR="00751A14" w:rsidRPr="00B36129" w:rsidRDefault="00751A14" w:rsidP="00751A14">
      <w:pPr>
        <w:pStyle w:val="HTMLPreformatted"/>
        <w:jc w:val="both"/>
        <w:rPr>
          <w:rFonts w:ascii="Times New Roman" w:hAnsi="Times New Roman" w:cs="Times New Roman"/>
          <w:sz w:val="24"/>
          <w:szCs w:val="24"/>
        </w:rPr>
      </w:pPr>
    </w:p>
    <w:p w:rsidR="00751A14" w:rsidRPr="00B36129" w:rsidRDefault="00751A14" w:rsidP="00751A14">
      <w:pPr>
        <w:widowControl w:val="0"/>
        <w:overflowPunct w:val="0"/>
        <w:autoSpaceDE w:val="0"/>
        <w:autoSpaceDN w:val="0"/>
        <w:adjustRightInd w:val="0"/>
        <w:spacing w:line="252" w:lineRule="auto"/>
        <w:ind w:right="40"/>
        <w:jc w:val="both"/>
      </w:pPr>
      <w:r w:rsidRPr="00B36129">
        <w:t>In spite of all this discussion, we have also noticed through his writings that Descartes considers God to be the source of all knowledge and admits that God, “</w:t>
      </w:r>
      <w:r w:rsidRPr="00B36129">
        <w:rPr>
          <w:rFonts w:ascii="Times" w:hAnsi="Times" w:cs="Times"/>
          <w:bCs/>
        </w:rPr>
        <w:t xml:space="preserve">is absolutely veracious and the source of all light.” </w:t>
      </w:r>
      <w:r w:rsidRPr="00B36129">
        <w:rPr>
          <w:rStyle w:val="FootnoteReference"/>
          <w:rFonts w:ascii="Times" w:hAnsi="Times" w:cs="Times"/>
          <w:bCs/>
        </w:rPr>
        <w:footnoteReference w:id="523"/>
      </w:r>
      <w:r w:rsidRPr="00B36129">
        <w:t xml:space="preserve"> So, Descartes did not claim that reason is all powerful. He knew the limits of human knowledge. Descartes also suggested spiritual exercise. Just as a mystic separates himself from the senses and intellect, unites his will with God and receives divine enlightenment, Descartes’ cognitive exercises also include purging the ability </w:t>
      </w:r>
      <w:r w:rsidR="00621490" w:rsidRPr="00B36129">
        <w:t>through which</w:t>
      </w:r>
      <w:r w:rsidR="004A1A86" w:rsidRPr="00B36129">
        <w:t xml:space="preserve"> </w:t>
      </w:r>
      <w:r w:rsidRPr="00B36129">
        <w:t xml:space="preserve">knowledge </w:t>
      </w:r>
      <w:r w:rsidR="00621490" w:rsidRPr="00B36129">
        <w:t>can be gained by</w:t>
      </w:r>
      <w:r w:rsidRPr="00B36129">
        <w:t xml:space="preserve"> mental act. He stresses on acquiring the intellectual illumination </w:t>
      </w:r>
      <w:r w:rsidRPr="00B36129">
        <w:lastRenderedPageBreak/>
        <w:t>with the help of the ‘light of nature’, and instructing the will to affirm only those metaphysical propositions which the intellect perceives with clarity and distinctness. In a letter to Chanut</w:t>
      </w:r>
      <w:r w:rsidR="00621490" w:rsidRPr="00B36129">
        <w:t>,</w:t>
      </w:r>
      <w:r w:rsidRPr="00B36129">
        <w:t xml:space="preserve"> he proposed that the soul should be “detached from the traffic of the senses’ and devote itself to the loving contemplation of the divine intelligence to receive the most genuine and authentic knowledge.”</w:t>
      </w:r>
      <w:r w:rsidRPr="00B36129">
        <w:rPr>
          <w:rStyle w:val="FootnoteReference"/>
        </w:rPr>
        <w:footnoteReference w:id="524"/>
      </w:r>
    </w:p>
    <w:p w:rsidR="00751A14" w:rsidRPr="00B36129" w:rsidRDefault="00751A14" w:rsidP="00751A14">
      <w:pPr>
        <w:jc w:val="both"/>
      </w:pPr>
    </w:p>
    <w:p w:rsidR="00751A14" w:rsidRPr="00B36129" w:rsidRDefault="00751A14" w:rsidP="00751A14">
      <w:pPr>
        <w:widowControl w:val="0"/>
        <w:overflowPunct w:val="0"/>
        <w:autoSpaceDE w:val="0"/>
        <w:autoSpaceDN w:val="0"/>
        <w:adjustRightInd w:val="0"/>
        <w:ind w:right="80"/>
        <w:jc w:val="both"/>
        <w:rPr>
          <w:rFonts w:ascii="Times" w:hAnsi="Times" w:cs="Times"/>
          <w:bCs/>
        </w:rPr>
      </w:pPr>
      <w:r w:rsidRPr="00B36129">
        <w:rPr>
          <w:rFonts w:ascii="Times" w:hAnsi="Times" w:cs="Times"/>
          <w:bCs/>
        </w:rPr>
        <w:t>He completely admits the superiority of the kno</w:t>
      </w:r>
      <w:r w:rsidR="00902D85">
        <w:rPr>
          <w:rFonts w:ascii="Times" w:hAnsi="Times" w:cs="Times"/>
          <w:bCs/>
        </w:rPr>
        <w:t>wledge provided by God.</w:t>
      </w:r>
      <w:r w:rsidR="004A1A86" w:rsidRPr="00B36129">
        <w:rPr>
          <w:rFonts w:ascii="Times" w:hAnsi="Times" w:cs="Times"/>
          <w:bCs/>
        </w:rPr>
        <w:t xml:space="preserve"> </w:t>
      </w:r>
      <w:r w:rsidR="00902D85">
        <w:rPr>
          <w:rFonts w:ascii="Times" w:hAnsi="Times" w:cs="Times"/>
          <w:bCs/>
        </w:rPr>
        <w:t>H</w:t>
      </w:r>
      <w:r w:rsidR="004A1A86" w:rsidRPr="00B36129">
        <w:rPr>
          <w:rFonts w:ascii="Times" w:hAnsi="Times" w:cs="Times"/>
          <w:bCs/>
        </w:rPr>
        <w:t>e does not wholly reject</w:t>
      </w:r>
      <w:r w:rsidR="00902D85">
        <w:rPr>
          <w:rFonts w:ascii="Times" w:hAnsi="Times" w:cs="Times"/>
          <w:bCs/>
        </w:rPr>
        <w:t xml:space="preserve"> authority, rather he </w:t>
      </w:r>
      <w:r w:rsidRPr="00B36129">
        <w:rPr>
          <w:rFonts w:ascii="Times" w:hAnsi="Times" w:cs="Times"/>
          <w:bCs/>
        </w:rPr>
        <w:t>holds the view that only the knowle</w:t>
      </w:r>
      <w:r w:rsidR="00902D85">
        <w:rPr>
          <w:rFonts w:ascii="Times" w:hAnsi="Times" w:cs="Times"/>
          <w:bCs/>
        </w:rPr>
        <w:t>dge other than the revealed one</w:t>
      </w:r>
      <w:r w:rsidRPr="00B36129">
        <w:rPr>
          <w:rFonts w:ascii="Times" w:hAnsi="Times" w:cs="Times"/>
          <w:bCs/>
        </w:rPr>
        <w:t xml:space="preserve"> must be accepted after being understood clearly and distinctly</w:t>
      </w:r>
      <w:r w:rsidR="004A1A86" w:rsidRPr="00B36129">
        <w:rPr>
          <w:rFonts w:ascii="Times" w:hAnsi="Times" w:cs="Times"/>
          <w:bCs/>
        </w:rPr>
        <w:t>.</w:t>
      </w:r>
      <w:r w:rsidRPr="00B36129">
        <w:rPr>
          <w:rStyle w:val="FootnoteReference"/>
          <w:rFonts w:ascii="Times" w:hAnsi="Times" w:cs="Times"/>
          <w:bCs/>
        </w:rPr>
        <w:footnoteReference w:id="525"/>
      </w:r>
    </w:p>
    <w:p w:rsidR="00751A14" w:rsidRPr="00B36129" w:rsidRDefault="00751A14" w:rsidP="00751A14">
      <w:pPr>
        <w:widowControl w:val="0"/>
        <w:overflowPunct w:val="0"/>
        <w:autoSpaceDE w:val="0"/>
        <w:autoSpaceDN w:val="0"/>
        <w:adjustRightInd w:val="0"/>
        <w:ind w:right="80"/>
        <w:jc w:val="both"/>
      </w:pPr>
    </w:p>
    <w:p w:rsidR="00751A14" w:rsidRPr="00B36129" w:rsidRDefault="00751A14" w:rsidP="00751A14">
      <w:pPr>
        <w:widowControl w:val="0"/>
        <w:overflowPunct w:val="0"/>
        <w:autoSpaceDE w:val="0"/>
        <w:autoSpaceDN w:val="0"/>
        <w:adjustRightInd w:val="0"/>
        <w:spacing w:line="254" w:lineRule="auto"/>
        <w:ind w:right="100"/>
        <w:jc w:val="both"/>
        <w:rPr>
          <w:rFonts w:ascii="Times" w:hAnsi="Times" w:cs="Times"/>
          <w:bCs/>
        </w:rPr>
      </w:pPr>
      <w:r w:rsidRPr="00B36129">
        <w:rPr>
          <w:rFonts w:ascii="Times" w:hAnsi="Times" w:cs="Times"/>
          <w:bCs/>
        </w:rPr>
        <w:t>He withdraws all his opinions in front of religious beliefs and teachings and what is manifested by revelation.</w:t>
      </w:r>
      <w:r w:rsidR="004A1A86" w:rsidRPr="00B36129">
        <w:rPr>
          <w:rFonts w:ascii="Times" w:hAnsi="Times" w:cs="Times"/>
          <w:bCs/>
        </w:rPr>
        <w:t xml:space="preserve"> </w:t>
      </w:r>
      <w:r w:rsidRPr="00B36129">
        <w:rPr>
          <w:rFonts w:ascii="Times" w:hAnsi="Times" w:cs="Times"/>
          <w:bCs/>
        </w:rPr>
        <w:t xml:space="preserve">But in cases where there are no ordinances of God through revelation, he prefers to apply reason for their clear understanding. At the same time, </w:t>
      </w:r>
      <w:r w:rsidR="004A1A86" w:rsidRPr="00B36129">
        <w:rPr>
          <w:rFonts w:ascii="Times" w:hAnsi="Times" w:cs="Times"/>
          <w:bCs/>
        </w:rPr>
        <w:t>Descartes</w:t>
      </w:r>
      <w:r w:rsidRPr="00B36129">
        <w:rPr>
          <w:rFonts w:ascii="Times" w:hAnsi="Times" w:cs="Times"/>
          <w:bCs/>
        </w:rPr>
        <w:t xml:space="preserve"> does not advise anybody to follow him without using his own intellect and proclaims, that </w:t>
      </w:r>
      <w:r w:rsidR="004A1A86" w:rsidRPr="00B36129">
        <w:rPr>
          <w:rFonts w:ascii="Times" w:hAnsi="Times" w:cs="Times"/>
          <w:bCs/>
        </w:rPr>
        <w:t xml:space="preserve">he </w:t>
      </w:r>
      <w:r w:rsidRPr="00B36129">
        <w:rPr>
          <w:rFonts w:ascii="Times" w:hAnsi="Times" w:cs="Times"/>
          <w:bCs/>
        </w:rPr>
        <w:t>submit</w:t>
      </w:r>
      <w:r w:rsidR="004A1A86" w:rsidRPr="00B36129">
        <w:rPr>
          <w:rFonts w:ascii="Times" w:hAnsi="Times" w:cs="Times"/>
          <w:bCs/>
        </w:rPr>
        <w:t>s</w:t>
      </w:r>
      <w:r w:rsidRPr="00B36129">
        <w:rPr>
          <w:rFonts w:ascii="Times" w:hAnsi="Times" w:cs="Times"/>
          <w:bCs/>
        </w:rPr>
        <w:t xml:space="preserve"> all </w:t>
      </w:r>
      <w:r w:rsidR="004A1A86" w:rsidRPr="00B36129">
        <w:rPr>
          <w:rFonts w:ascii="Times" w:hAnsi="Times" w:cs="Times"/>
          <w:bCs/>
        </w:rPr>
        <w:t>his</w:t>
      </w:r>
      <w:r w:rsidRPr="00B36129">
        <w:rPr>
          <w:rFonts w:ascii="Times" w:hAnsi="Times" w:cs="Times"/>
          <w:bCs/>
        </w:rPr>
        <w:t xml:space="preserve"> </w:t>
      </w:r>
      <w:r w:rsidR="004A1A86" w:rsidRPr="00B36129">
        <w:rPr>
          <w:rFonts w:ascii="Times" w:hAnsi="Times" w:cs="Times"/>
          <w:bCs/>
        </w:rPr>
        <w:t>views and beliefs</w:t>
      </w:r>
      <w:r w:rsidRPr="00B36129">
        <w:rPr>
          <w:rFonts w:ascii="Times" w:hAnsi="Times" w:cs="Times"/>
          <w:bCs/>
        </w:rPr>
        <w:t xml:space="preserve"> to the authority of the church an</w:t>
      </w:r>
      <w:r w:rsidR="004A1A86" w:rsidRPr="00B36129">
        <w:rPr>
          <w:rFonts w:ascii="Times" w:hAnsi="Times" w:cs="Times"/>
          <w:bCs/>
        </w:rPr>
        <w:t>d the verdict of the more sagacious personalities.</w:t>
      </w:r>
      <w:r w:rsidRPr="00B36129">
        <w:rPr>
          <w:rStyle w:val="FootnoteReference"/>
          <w:rFonts w:ascii="Times" w:hAnsi="Times" w:cs="Times"/>
          <w:bCs/>
        </w:rPr>
        <w:footnoteReference w:id="526"/>
      </w:r>
    </w:p>
    <w:p w:rsidR="00751A14" w:rsidRPr="00B36129" w:rsidRDefault="00751A14" w:rsidP="00751A14">
      <w:pPr>
        <w:widowControl w:val="0"/>
        <w:autoSpaceDE w:val="0"/>
        <w:autoSpaceDN w:val="0"/>
        <w:adjustRightInd w:val="0"/>
        <w:spacing w:line="200" w:lineRule="exact"/>
        <w:jc w:val="both"/>
      </w:pPr>
    </w:p>
    <w:p w:rsidR="00751A14" w:rsidRPr="00B36129" w:rsidRDefault="00751A14" w:rsidP="00751A14">
      <w:pPr>
        <w:jc w:val="both"/>
      </w:pPr>
      <w:r w:rsidRPr="00B36129">
        <w:t>It indicates that though Descartes was a rationalist, but at the same time, as he claimed himself to be a true Catholic, he firmly believed in religion and so had complete faith on authoritarian revealed knowledge. Therefore he did not accept that philosophical faith which rejects the revealed religion.</w:t>
      </w:r>
    </w:p>
    <w:p w:rsidR="00751A14" w:rsidRPr="00B36129" w:rsidRDefault="00751A14" w:rsidP="00751A14">
      <w:pPr>
        <w:jc w:val="both"/>
      </w:pPr>
    </w:p>
    <w:p w:rsidR="00751A14" w:rsidRPr="00B36129" w:rsidRDefault="00751A14" w:rsidP="00751A14">
      <w:pPr>
        <w:ind w:left="720"/>
        <w:jc w:val="both"/>
      </w:pPr>
      <w:r w:rsidRPr="00B36129">
        <w:rPr>
          <w:sz w:val="22"/>
          <w:szCs w:val="22"/>
        </w:rPr>
        <w:t>“This sharp distinction between reason and faith, i.e. between natural and supernatural light, and consequently between philosophy and theology, is a scholastic tradition, as is the way in which Descartes reconciles them or the way in which the two spheres, which are never clearly separated, infringe upon one another.”</w:t>
      </w:r>
      <w:r w:rsidRPr="00B36129">
        <w:rPr>
          <w:rStyle w:val="FootnoteReference"/>
        </w:rPr>
        <w:footnoteReference w:id="527"/>
      </w:r>
    </w:p>
    <w:p w:rsidR="00751A14" w:rsidRPr="00B36129" w:rsidRDefault="00751A14" w:rsidP="00751A14">
      <w:pPr>
        <w:jc w:val="both"/>
      </w:pPr>
    </w:p>
    <w:p w:rsidR="00751A14" w:rsidRPr="00B36129" w:rsidRDefault="00751A14" w:rsidP="00751A14">
      <w:pPr>
        <w:jc w:val="both"/>
      </w:pPr>
      <w:r w:rsidRPr="00B36129">
        <w:t>Due to this attitude regarding reason and faith, both rigid believers and completely rationalists were attracted towards the philosophy of Descartes:</w:t>
      </w:r>
    </w:p>
    <w:p w:rsidR="00751A14" w:rsidRPr="00B36129" w:rsidRDefault="00751A14" w:rsidP="00751A14">
      <w:pPr>
        <w:jc w:val="both"/>
      </w:pPr>
    </w:p>
    <w:p w:rsidR="00751A14" w:rsidRPr="00B36129" w:rsidRDefault="00751A14" w:rsidP="00751A14">
      <w:pPr>
        <w:ind w:left="720"/>
        <w:jc w:val="both"/>
      </w:pPr>
      <w:r w:rsidRPr="00B36129">
        <w:rPr>
          <w:sz w:val="22"/>
          <w:szCs w:val="22"/>
        </w:rPr>
        <w:t>“It is no accident that orthodox believers, as well as freethinkers who fanatically rejected all authority and believed themselves to be building exclusively on reasons have been drawn to Descartes the philosopher. The former were able to invoke Descartes as a devout son of the Church, while the later could maintain that the pressures of the times compelled Descartes to be circumspect. The former were able to regard him as fundamentally a scholastic, while the latter looked upon him as a modern philosopher of reason, who was obliged to wear a mask.”</w:t>
      </w:r>
      <w:r w:rsidRPr="00B36129">
        <w:rPr>
          <w:rStyle w:val="FootnoteReference"/>
        </w:rPr>
        <w:footnoteReference w:id="528"/>
      </w:r>
    </w:p>
    <w:p w:rsidR="00751A14" w:rsidRPr="00B36129" w:rsidRDefault="00751A14" w:rsidP="00751A14">
      <w:pPr>
        <w:jc w:val="both"/>
      </w:pPr>
    </w:p>
    <w:p w:rsidR="00751A14" w:rsidRPr="00B36129" w:rsidRDefault="00902D85" w:rsidP="00751A14">
      <w:pPr>
        <w:jc w:val="both"/>
      </w:pPr>
      <w:r>
        <w:t>Descartes’</w:t>
      </w:r>
      <w:r w:rsidR="00751A14" w:rsidRPr="00B36129">
        <w:t xml:space="preserve"> doubt was a methodological doubt in reason, not an existential doubt in faith. It was a logical and orderly intellectual endeavor to approach the rational certainty rather than going through some existential experience. It was such an activity</w:t>
      </w:r>
      <w:r>
        <w:t>,</w:t>
      </w:r>
      <w:r w:rsidR="00751A14" w:rsidRPr="00B36129">
        <w:t xml:space="preserve"> from which Descartes successfully disembarked without falling into the abyss of unbelief. His was looking for only theoretical </w:t>
      </w:r>
      <w:r w:rsidR="00751A14" w:rsidRPr="00B36129">
        <w:lastRenderedPageBreak/>
        <w:t>evidence, not an understanding of the truth in the realistic course of life and action. His doubt was only a means of finding a clear and distinct concept</w:t>
      </w:r>
      <w:r>
        <w:t>,</w:t>
      </w:r>
      <w:r w:rsidR="00751A14" w:rsidRPr="00B36129">
        <w:t xml:space="preserve"> which would be beyond any doubt. </w:t>
      </w:r>
    </w:p>
    <w:p w:rsidR="00751A14" w:rsidRPr="00B36129" w:rsidRDefault="00751A14" w:rsidP="00751A14">
      <w:pPr>
        <w:jc w:val="both"/>
      </w:pPr>
    </w:p>
    <w:p w:rsidR="00751A14" w:rsidRPr="00B36129" w:rsidRDefault="00751A14" w:rsidP="00751A14">
      <w:pPr>
        <w:jc w:val="both"/>
      </w:pPr>
      <w:r w:rsidRPr="00B36129">
        <w:t>His enemies went even so far as to blame him of encouraging the atheism by raising excessive doubts like suspending his belief even in God. Descartes replied to such allegations that “to charge him of supporting the skeptics was as ridiculous as to accuse a doctor of promoting disease: the disease had to be described if it was to be cured”.</w:t>
      </w:r>
      <w:r w:rsidRPr="00B36129">
        <w:rPr>
          <w:rStyle w:val="FootnoteReference"/>
        </w:rPr>
        <w:footnoteReference w:id="529"/>
      </w:r>
      <w:r w:rsidRPr="00B36129">
        <w:t xml:space="preserve">  The symptoms of a disease, therefore, were needed to be described before the right prescription.</w:t>
      </w:r>
    </w:p>
    <w:p w:rsidR="00751A14" w:rsidRPr="00B36129" w:rsidRDefault="00751A14" w:rsidP="00751A14">
      <w:pPr>
        <w:jc w:val="both"/>
      </w:pPr>
    </w:p>
    <w:p w:rsidR="00751A14" w:rsidRPr="00B36129" w:rsidRDefault="00751A14" w:rsidP="00751A14">
      <w:pPr>
        <w:jc w:val="both"/>
      </w:pPr>
      <w:r w:rsidRPr="00B36129">
        <w:t>Even in the depths of doubt and despair, he was fully aware of God and sought His help to reach his aim. Though the first known reality, according to Descartes was the self, but the first reality was God.</w:t>
      </w:r>
    </w:p>
    <w:p w:rsidR="00751A14" w:rsidRPr="00B36129" w:rsidRDefault="00751A14" w:rsidP="00751A14">
      <w:pPr>
        <w:jc w:val="both"/>
      </w:pPr>
    </w:p>
    <w:p w:rsidR="00751A14" w:rsidRPr="00B36129" w:rsidRDefault="00751A14" w:rsidP="00751A14">
      <w:pPr>
        <w:jc w:val="both"/>
      </w:pPr>
      <w:r w:rsidRPr="00B36129">
        <w:t xml:space="preserve">Descartes was an anti-skeptic who was deeply troubled by skepticism. He indeed, </w:t>
      </w:r>
      <w:r w:rsidR="004A1A86" w:rsidRPr="00B36129">
        <w:t>indirectly executed</w:t>
      </w:r>
      <w:r w:rsidRPr="00B36129">
        <w:t xml:space="preserve"> skeptic</w:t>
      </w:r>
      <w:r w:rsidR="004A1A86" w:rsidRPr="00B36129">
        <w:t>ism</w:t>
      </w:r>
      <w:r w:rsidRPr="00B36129">
        <w:t xml:space="preserve"> </w:t>
      </w:r>
      <w:r w:rsidR="004A1A86" w:rsidRPr="00B36129">
        <w:t xml:space="preserve">merely as a weapon against those who were actually </w:t>
      </w:r>
      <w:r w:rsidRPr="00B36129">
        <w:t>skeptics</w:t>
      </w:r>
      <w:r w:rsidR="004A1A86" w:rsidRPr="00B36129">
        <w:t xml:space="preserve"> and</w:t>
      </w:r>
      <w:r w:rsidRPr="00B36129">
        <w:t xml:space="preserve"> </w:t>
      </w:r>
      <w:r w:rsidR="004A1A86" w:rsidRPr="00B36129">
        <w:t>in reality</w:t>
      </w:r>
      <w:r w:rsidRPr="00B36129">
        <w:t xml:space="preserve"> accomplish</w:t>
      </w:r>
      <w:r w:rsidR="004A1A86" w:rsidRPr="00B36129">
        <w:t>ed</w:t>
      </w:r>
      <w:r w:rsidRPr="00B36129">
        <w:t xml:space="preserve"> his own goal of finding certainty</w:t>
      </w:r>
      <w:r w:rsidR="004A1A86" w:rsidRPr="00B36129">
        <w:t>.</w:t>
      </w:r>
    </w:p>
    <w:p w:rsidR="00751A14" w:rsidRPr="00B36129" w:rsidRDefault="00751A14" w:rsidP="00751A14">
      <w:pPr>
        <w:jc w:val="both"/>
      </w:pPr>
    </w:p>
    <w:p w:rsidR="00751A14" w:rsidRPr="00B36129" w:rsidRDefault="00751A14" w:rsidP="00751A14">
      <w:pPr>
        <w:jc w:val="both"/>
      </w:pPr>
      <w:r w:rsidRPr="00B36129">
        <w:t xml:space="preserve">The problem did not lie in, that Descartes’ conclusions concerning to the true essence and existence of God and with regard to the physical world and the soul were heretical, rather they were actually not. What </w:t>
      </w:r>
      <w:r w:rsidRPr="00B36129">
        <w:rPr>
          <w:iCs/>
        </w:rPr>
        <w:t xml:space="preserve">was, on the contrary, thought to be </w:t>
      </w:r>
      <w:r w:rsidRPr="00B36129">
        <w:t xml:space="preserve">heretical, was his suggestion that the propositions about them could not be supposed to have the rank of </w:t>
      </w:r>
      <w:r w:rsidRPr="00B36129">
        <w:rPr>
          <w:iCs/>
        </w:rPr>
        <w:t>knowledge,</w:t>
      </w:r>
      <w:r w:rsidRPr="00B36129">
        <w:t xml:space="preserve"> and could not be accepted as true, </w:t>
      </w:r>
      <w:r w:rsidRPr="00B36129">
        <w:rPr>
          <w:iCs/>
        </w:rPr>
        <w:t>unless</w:t>
      </w:r>
      <w:r w:rsidRPr="00B36129">
        <w:t xml:space="preserve"> they were approved rationally.</w:t>
      </w:r>
    </w:p>
    <w:p w:rsidR="00751A14" w:rsidRPr="00B36129" w:rsidRDefault="00751A14" w:rsidP="00751A14">
      <w:pPr>
        <w:tabs>
          <w:tab w:val="left" w:pos="7065"/>
        </w:tabs>
        <w:jc w:val="both"/>
      </w:pPr>
    </w:p>
    <w:p w:rsidR="00751A14" w:rsidRPr="00B36129" w:rsidRDefault="00751A14" w:rsidP="00751A14">
      <w:pPr>
        <w:jc w:val="both"/>
      </w:pPr>
      <w:r w:rsidRPr="00B36129">
        <w:t xml:space="preserve">In short, it could be concluded that to initiate by doubting everything was an indispensable step in his search </w:t>
      </w:r>
      <w:r w:rsidR="004A1A86" w:rsidRPr="00B36129">
        <w:t>a</w:t>
      </w:r>
      <w:r w:rsidRPr="00B36129">
        <w:t>f</w:t>
      </w:r>
      <w:r w:rsidR="004A1A86" w:rsidRPr="00B36129">
        <w:t>ter truth. H</w:t>
      </w:r>
      <w:r w:rsidRPr="00B36129">
        <w:t>e</w:t>
      </w:r>
      <w:r w:rsidR="004A1A86" w:rsidRPr="00B36129">
        <w:t xml:space="preserve"> was eager to eradicate all those</w:t>
      </w:r>
      <w:r w:rsidRPr="00B36129">
        <w:t xml:space="preserve"> p</w:t>
      </w:r>
      <w:r w:rsidR="004A1A86" w:rsidRPr="00B36129">
        <w:t>revious</w:t>
      </w:r>
      <w:r w:rsidRPr="00B36129">
        <w:t xml:space="preserve"> </w:t>
      </w:r>
      <w:r w:rsidR="004A1A86" w:rsidRPr="00B36129">
        <w:t>as</w:t>
      </w:r>
      <w:r w:rsidRPr="00B36129">
        <w:t xml:space="preserve">sumptions which were then </w:t>
      </w:r>
      <w:r w:rsidR="004A1A86" w:rsidRPr="00B36129">
        <w:t>puzzling</w:t>
      </w:r>
      <w:r w:rsidRPr="00B36129">
        <w:t xml:space="preserve"> human knowledge and to </w:t>
      </w:r>
      <w:r w:rsidR="004A1A86" w:rsidRPr="00B36129">
        <w:t>segregate</w:t>
      </w:r>
      <w:r w:rsidRPr="00B36129">
        <w:t xml:space="preserve"> </w:t>
      </w:r>
      <w:r w:rsidR="004A1A86" w:rsidRPr="00B36129">
        <w:t>solel</w:t>
      </w:r>
      <w:r w:rsidRPr="00B36129">
        <w:t xml:space="preserve">y those </w:t>
      </w:r>
      <w:r w:rsidR="004A1A86" w:rsidRPr="00B36129">
        <w:t xml:space="preserve">realities which </w:t>
      </w:r>
      <w:r w:rsidRPr="00B36129">
        <w:t xml:space="preserve">he could </w:t>
      </w:r>
      <w:r w:rsidR="004A1A86" w:rsidRPr="00B36129">
        <w:t xml:space="preserve">perceive undoubtedly and distinctly </w:t>
      </w:r>
      <w:r w:rsidRPr="00B36129">
        <w:t>as reliable. At the end, he was able to no longer accepting the existing world-view merely on blind faith, but rather had remained successful in achieving certain and valid knowledge on rational basis.</w:t>
      </w:r>
    </w:p>
    <w:p w:rsidR="00751A14" w:rsidRPr="00B36129" w:rsidRDefault="00751A14" w:rsidP="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902D85" w:rsidRPr="00B36129" w:rsidRDefault="00902D85"/>
    <w:p w:rsidR="00A76CC1" w:rsidRDefault="00A76CC1" w:rsidP="00773AD6">
      <w:pPr>
        <w:pStyle w:val="NoSpacing"/>
        <w:jc w:val="center"/>
        <w:rPr>
          <w:rFonts w:ascii="Bookman Old Style" w:hAnsi="Bookman Old Style" w:cs="Times New Roman"/>
          <w:b/>
          <w:sz w:val="40"/>
          <w:szCs w:val="40"/>
        </w:rPr>
      </w:pPr>
    </w:p>
    <w:p w:rsidR="00A76CC1" w:rsidRDefault="00A76CC1" w:rsidP="00773AD6">
      <w:pPr>
        <w:pStyle w:val="NoSpacing"/>
        <w:jc w:val="center"/>
        <w:rPr>
          <w:rFonts w:ascii="Bookman Old Style" w:hAnsi="Bookman Old Style" w:cs="Times New Roman"/>
          <w:b/>
          <w:sz w:val="40"/>
          <w:szCs w:val="40"/>
        </w:rPr>
      </w:pPr>
    </w:p>
    <w:p w:rsidR="0075163E" w:rsidRDefault="0075163E"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C335BB" w:rsidRDefault="00C335BB" w:rsidP="00773AD6">
      <w:pPr>
        <w:pStyle w:val="NoSpacing"/>
        <w:jc w:val="center"/>
        <w:rPr>
          <w:rFonts w:ascii="Bookman Old Style" w:hAnsi="Bookman Old Style" w:cs="Times New Roman"/>
          <w:b/>
          <w:sz w:val="40"/>
          <w:szCs w:val="40"/>
        </w:rPr>
      </w:pPr>
    </w:p>
    <w:p w:rsidR="00773AD6" w:rsidRPr="00B36129" w:rsidRDefault="00773AD6" w:rsidP="00773AD6">
      <w:pPr>
        <w:pStyle w:val="NoSpacing"/>
        <w:jc w:val="center"/>
        <w:rPr>
          <w:rFonts w:ascii="Bookman Old Style" w:hAnsi="Bookman Old Style" w:cs="Times New Roman"/>
          <w:b/>
          <w:sz w:val="40"/>
          <w:szCs w:val="40"/>
        </w:rPr>
      </w:pPr>
      <w:r w:rsidRPr="00B36129">
        <w:rPr>
          <w:rFonts w:ascii="Bookman Old Style" w:hAnsi="Bookman Old Style" w:cs="Times New Roman"/>
          <w:b/>
          <w:sz w:val="40"/>
          <w:szCs w:val="40"/>
        </w:rPr>
        <w:t>Chapter</w:t>
      </w:r>
      <w:r w:rsidR="00265325" w:rsidRPr="00B36129">
        <w:rPr>
          <w:rFonts w:ascii="Bookman Old Style" w:hAnsi="Bookman Old Style" w:cs="Times New Roman"/>
          <w:b/>
          <w:sz w:val="40"/>
          <w:szCs w:val="40"/>
        </w:rPr>
        <w:t xml:space="preserve"> </w:t>
      </w:r>
      <w:r w:rsidRPr="00B36129">
        <w:rPr>
          <w:rFonts w:ascii="Bookman Old Style" w:hAnsi="Bookman Old Style" w:cs="Times New Roman"/>
          <w:b/>
          <w:sz w:val="40"/>
          <w:szCs w:val="40"/>
        </w:rPr>
        <w:t>4</w:t>
      </w:r>
    </w:p>
    <w:p w:rsidR="00773AD6" w:rsidRPr="00B36129" w:rsidRDefault="00773AD6" w:rsidP="00773AD6">
      <w:pPr>
        <w:pStyle w:val="NoSpacing"/>
        <w:jc w:val="center"/>
        <w:rPr>
          <w:rFonts w:ascii="Bookman Old Style" w:hAnsi="Bookman Old Style" w:cs="Times New Roman"/>
          <w:b/>
          <w:sz w:val="40"/>
          <w:szCs w:val="40"/>
        </w:rPr>
      </w:pPr>
    </w:p>
    <w:p w:rsidR="00621490" w:rsidRPr="00B36129" w:rsidRDefault="00751A14" w:rsidP="00773AD6">
      <w:pPr>
        <w:pStyle w:val="NoSpacing"/>
        <w:jc w:val="center"/>
        <w:rPr>
          <w:rFonts w:ascii="Bookman Old Style" w:hAnsi="Bookman Old Style" w:cs="Times New Roman"/>
          <w:b/>
          <w:sz w:val="40"/>
          <w:szCs w:val="40"/>
        </w:rPr>
      </w:pPr>
      <w:r w:rsidRPr="00B36129">
        <w:rPr>
          <w:rFonts w:ascii="Bookman Old Style" w:hAnsi="Bookman Old Style" w:cs="Times New Roman"/>
          <w:b/>
          <w:sz w:val="40"/>
          <w:szCs w:val="40"/>
        </w:rPr>
        <w:t xml:space="preserve">Comparative Study of </w:t>
      </w:r>
    </w:p>
    <w:p w:rsidR="00773AD6" w:rsidRPr="00B36129" w:rsidRDefault="00621490" w:rsidP="00773AD6">
      <w:pPr>
        <w:pStyle w:val="NoSpacing"/>
        <w:jc w:val="center"/>
        <w:rPr>
          <w:rFonts w:ascii="Bookman Old Style" w:hAnsi="Bookman Old Style" w:cs="Times New Roman"/>
          <w:b/>
          <w:sz w:val="40"/>
          <w:szCs w:val="40"/>
        </w:rPr>
      </w:pPr>
      <w:r w:rsidRPr="00B36129">
        <w:rPr>
          <w:rFonts w:ascii="Bookman Old Style" w:hAnsi="Bookman Old Style" w:cs="Times New Roman"/>
          <w:b/>
          <w:sz w:val="40"/>
          <w:szCs w:val="40"/>
        </w:rPr>
        <w:t xml:space="preserve">Methodological </w:t>
      </w:r>
      <w:r w:rsidR="00751A14" w:rsidRPr="00B36129">
        <w:rPr>
          <w:rFonts w:ascii="Bookman Old Style" w:hAnsi="Bookman Old Style" w:cs="Times New Roman"/>
          <w:b/>
          <w:sz w:val="40"/>
          <w:szCs w:val="40"/>
        </w:rPr>
        <w:t xml:space="preserve">Skepticism of </w:t>
      </w:r>
    </w:p>
    <w:p w:rsidR="00751A14" w:rsidRPr="00B36129" w:rsidRDefault="00751A14" w:rsidP="00773AD6">
      <w:pPr>
        <w:pStyle w:val="NoSpacing"/>
        <w:jc w:val="center"/>
        <w:rPr>
          <w:rFonts w:ascii="Bookman Old Style" w:hAnsi="Bookman Old Style" w:cs="Times New Roman"/>
          <w:b/>
          <w:sz w:val="40"/>
          <w:szCs w:val="40"/>
        </w:rPr>
      </w:pPr>
      <w:r w:rsidRPr="00B36129">
        <w:rPr>
          <w:rFonts w:ascii="Bookman Old Style" w:hAnsi="Bookman Old Style" w:cs="Times New Roman"/>
          <w:b/>
          <w:bCs/>
          <w:kern w:val="36"/>
          <w:sz w:val="40"/>
          <w:szCs w:val="40"/>
        </w:rPr>
        <w:t>René</w:t>
      </w:r>
      <w:r w:rsidRPr="00B36129">
        <w:rPr>
          <w:rFonts w:ascii="Bookman Old Style" w:hAnsi="Bookman Old Style" w:cs="Times New Roman"/>
          <w:b/>
          <w:sz w:val="40"/>
          <w:szCs w:val="40"/>
        </w:rPr>
        <w:t xml:space="preserve"> Descartes and </w:t>
      </w:r>
      <w:r w:rsidR="00621490" w:rsidRPr="00B36129">
        <w:rPr>
          <w:rFonts w:ascii="Bookman Old Style" w:hAnsi="Bookman Old Style" w:cs="Times New Roman"/>
          <w:b/>
          <w:sz w:val="40"/>
          <w:szCs w:val="40"/>
        </w:rPr>
        <w:t xml:space="preserve">Imam </w:t>
      </w:r>
      <w:r w:rsidR="00E54FE8">
        <w:rPr>
          <w:rFonts w:ascii="Bookman Old Style" w:hAnsi="Bookman Old Style" w:cs="Times New Roman"/>
          <w:b/>
          <w:sz w:val="40"/>
          <w:szCs w:val="40"/>
        </w:rPr>
        <w:t>Al-Ghazali</w:t>
      </w:r>
    </w:p>
    <w:p w:rsidR="00751A14" w:rsidRPr="00B36129" w:rsidRDefault="00751A14" w:rsidP="00751A14">
      <w:pPr>
        <w:pStyle w:val="NoSpacing"/>
        <w:jc w:val="both"/>
      </w:pPr>
    </w:p>
    <w:p w:rsidR="00751A14" w:rsidRPr="00B36129" w:rsidRDefault="00751A14" w:rsidP="00751A14">
      <w:pPr>
        <w:pStyle w:val="NoSpacing"/>
        <w:jc w:val="both"/>
        <w:rPr>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73AD6" w:rsidRPr="00B36129" w:rsidRDefault="00773AD6" w:rsidP="00751A14">
      <w:pPr>
        <w:pStyle w:val="NoSpacing"/>
        <w:jc w:val="both"/>
        <w:rPr>
          <w:rFonts w:ascii="Times New Roman" w:hAnsi="Times New Roman" w:cs="Times New Roman"/>
          <w:sz w:val="24"/>
          <w:szCs w:val="24"/>
        </w:rPr>
      </w:pPr>
    </w:p>
    <w:p w:rsidR="00751A14" w:rsidRPr="00B36129" w:rsidRDefault="00751A14" w:rsidP="00751A14">
      <w:pPr>
        <w:pStyle w:val="NoSpacing"/>
        <w:jc w:val="both"/>
        <w:rPr>
          <w:rFonts w:ascii="Times New Roman" w:hAnsi="Times New Roman" w:cs="Times New Roman"/>
          <w:sz w:val="24"/>
          <w:szCs w:val="24"/>
        </w:rPr>
      </w:pPr>
      <w:r w:rsidRPr="00B36129">
        <w:rPr>
          <w:rFonts w:ascii="Times New Roman" w:hAnsi="Times New Roman" w:cs="Times New Roman"/>
          <w:sz w:val="24"/>
          <w:szCs w:val="24"/>
        </w:rPr>
        <w:t xml:space="preserve">We have so far studied Imam </w:t>
      </w:r>
      <w:r w:rsidR="00E54FE8">
        <w:rPr>
          <w:rFonts w:ascii="Times New Roman" w:hAnsi="Times New Roman" w:cs="Times New Roman"/>
          <w:sz w:val="24"/>
          <w:szCs w:val="24"/>
        </w:rPr>
        <w:t>Al-Ghazali</w:t>
      </w:r>
      <w:r w:rsidRPr="00B36129">
        <w:rPr>
          <w:rFonts w:ascii="Times New Roman" w:hAnsi="Times New Roman" w:cs="Times New Roman"/>
          <w:sz w:val="24"/>
          <w:szCs w:val="24"/>
        </w:rPr>
        <w:t xml:space="preserve"> and Rene Descartes from every aspect and in </w:t>
      </w:r>
      <w:r w:rsidR="00621490" w:rsidRPr="00B36129">
        <w:rPr>
          <w:rFonts w:ascii="Times New Roman" w:hAnsi="Times New Roman" w:cs="Times New Roman"/>
          <w:sz w:val="24"/>
          <w:szCs w:val="24"/>
        </w:rPr>
        <w:t xml:space="preserve">full </w:t>
      </w:r>
      <w:r w:rsidRPr="00B36129">
        <w:rPr>
          <w:rFonts w:ascii="Times New Roman" w:hAnsi="Times New Roman" w:cs="Times New Roman"/>
          <w:sz w:val="24"/>
          <w:szCs w:val="24"/>
        </w:rPr>
        <w:t xml:space="preserve">detail. Now we will compare their </w:t>
      </w:r>
      <w:r w:rsidR="00E453C5" w:rsidRPr="00B36129">
        <w:rPr>
          <w:rFonts w:ascii="Times New Roman" w:hAnsi="Times New Roman" w:cs="Times New Roman"/>
          <w:sz w:val="24"/>
          <w:szCs w:val="24"/>
        </w:rPr>
        <w:t xml:space="preserve">methodological </w:t>
      </w:r>
      <w:r w:rsidRPr="00B36129">
        <w:rPr>
          <w:rFonts w:ascii="Times New Roman" w:hAnsi="Times New Roman" w:cs="Times New Roman"/>
          <w:sz w:val="24"/>
          <w:szCs w:val="24"/>
        </w:rPr>
        <w:t>skepticism, as comparing them has always remained a very important theme in history. For drawing a just comparison of the two, we will see, to how much extent their Skeptical thoughts, phases, methodologies, achievements, consequences and conclusions are identical and differ from each other. We will also attempt to investigate the causes that why and on what bases are they both frequently compared to each other. This critical evaluation carries great significance in the sense that our very logical final conclusion depends upon it.</w:t>
      </w:r>
    </w:p>
    <w:p w:rsidR="00751A14" w:rsidRDefault="00751A14" w:rsidP="00751A14">
      <w:pPr>
        <w:rPr>
          <w:sz w:val="40"/>
          <w:szCs w:val="40"/>
          <w:u w:val="single"/>
        </w:rPr>
      </w:pPr>
    </w:p>
    <w:p w:rsidR="00524753" w:rsidRDefault="00524753" w:rsidP="00751A14">
      <w:pPr>
        <w:rPr>
          <w:sz w:val="40"/>
          <w:szCs w:val="40"/>
          <w:u w:val="single"/>
        </w:rPr>
      </w:pPr>
    </w:p>
    <w:p w:rsidR="00751A14" w:rsidRPr="00121F29" w:rsidRDefault="00751A14" w:rsidP="0027171C">
      <w:pPr>
        <w:pStyle w:val="ListParagraph"/>
        <w:numPr>
          <w:ilvl w:val="0"/>
          <w:numId w:val="33"/>
        </w:numPr>
        <w:jc w:val="both"/>
        <w:rPr>
          <w:b/>
          <w:sz w:val="36"/>
          <w:szCs w:val="40"/>
        </w:rPr>
      </w:pPr>
      <w:r w:rsidRPr="00121F29">
        <w:rPr>
          <w:b/>
          <w:sz w:val="36"/>
          <w:szCs w:val="40"/>
        </w:rPr>
        <w:t>Similarities</w:t>
      </w:r>
      <w:r w:rsidR="0027171C" w:rsidRPr="00121F29">
        <w:rPr>
          <w:b/>
          <w:sz w:val="36"/>
          <w:szCs w:val="40"/>
        </w:rPr>
        <w:t>:</w:t>
      </w:r>
    </w:p>
    <w:p w:rsidR="00751A14" w:rsidRPr="00B36129" w:rsidRDefault="00751A14" w:rsidP="00751A14">
      <w:pPr>
        <w:pStyle w:val="ListParagraph"/>
        <w:jc w:val="both"/>
        <w:rPr>
          <w:u w:val="single"/>
        </w:rPr>
      </w:pPr>
    </w:p>
    <w:p w:rsidR="00751A14" w:rsidRPr="00B36129" w:rsidRDefault="00751A14" w:rsidP="00751A14">
      <w:pPr>
        <w:pStyle w:val="NormalWeb"/>
        <w:spacing w:before="0" w:beforeAutospacing="0" w:after="200" w:afterAutospacing="0"/>
        <w:jc w:val="both"/>
      </w:pPr>
      <w:r w:rsidRPr="00B36129">
        <w:t xml:space="preserve">Imam </w:t>
      </w:r>
      <w:r w:rsidR="003B055E">
        <w:t>Al-Ghazali</w:t>
      </w:r>
      <w:r w:rsidRPr="00B36129">
        <w:t xml:space="preserve"> (105</w:t>
      </w:r>
      <w:r w:rsidR="007619D2">
        <w:t>8</w:t>
      </w:r>
      <w:r w:rsidRPr="00B36129">
        <w:t xml:space="preserve">-1111) and Rene Descartes (1596-1650) were not merely far apart in chronological order; they rather existed in different cultures and were perhaps dissimilar in temperaments as well. Descartes and </w:t>
      </w:r>
      <w:r w:rsidR="00F96512" w:rsidRPr="00B36129">
        <w:t xml:space="preserve">Imam </w:t>
      </w:r>
      <w:r w:rsidR="003B055E">
        <w:t>Al-Ghazali</w:t>
      </w:r>
      <w:r w:rsidRPr="00B36129">
        <w:t xml:space="preserve"> lived, studied and worked in </w:t>
      </w:r>
      <w:r w:rsidR="00F96512" w:rsidRPr="00B36129">
        <w:t>radically</w:t>
      </w:r>
      <w:r w:rsidRPr="00B36129">
        <w:t xml:space="preserve"> diverse </w:t>
      </w:r>
      <w:r w:rsidR="00F96512" w:rsidRPr="00B36129">
        <w:t>circumstances</w:t>
      </w:r>
      <w:r w:rsidRPr="00B36129">
        <w:t xml:space="preserve"> </w:t>
      </w:r>
      <w:r w:rsidR="00F96512" w:rsidRPr="00B36129">
        <w:t>in</w:t>
      </w:r>
      <w:r w:rsidRPr="00B36129">
        <w:t xml:space="preserve"> </w:t>
      </w:r>
      <w:r w:rsidR="00F96512" w:rsidRPr="00B36129">
        <w:t>drastically</w:t>
      </w:r>
      <w:r w:rsidRPr="00B36129">
        <w:t xml:space="preserve"> distinctive </w:t>
      </w:r>
      <w:r w:rsidR="00F96512" w:rsidRPr="00B36129">
        <w:t>communities</w:t>
      </w:r>
      <w:r w:rsidR="00C95AC3">
        <w:t xml:space="preserve"> and civilizations</w:t>
      </w:r>
      <w:r w:rsidRPr="00B36129">
        <w:t xml:space="preserve">. Descartes was an early </w:t>
      </w:r>
      <w:r w:rsidR="00F96512" w:rsidRPr="00B36129">
        <w:t>seventeenth</w:t>
      </w:r>
      <w:r w:rsidRPr="00B36129">
        <w:t xml:space="preserve"> century Christian </w:t>
      </w:r>
      <w:r w:rsidR="00F96512" w:rsidRPr="00B36129">
        <w:t>Dutc</w:t>
      </w:r>
      <w:r w:rsidRPr="00B36129">
        <w:t>hman, whe</w:t>
      </w:r>
      <w:r w:rsidR="00F96512" w:rsidRPr="00B36129">
        <w:t>reas</w:t>
      </w:r>
      <w:r w:rsidRPr="00B36129">
        <w:t xml:space="preserve"> Imam </w:t>
      </w:r>
      <w:r w:rsidR="00E54FE8">
        <w:t>Al-Ghazali</w:t>
      </w:r>
      <w:r w:rsidR="00F96512" w:rsidRPr="00B36129">
        <w:t>, a Muslim of the Middle East,</w:t>
      </w:r>
      <w:r w:rsidRPr="00B36129">
        <w:t xml:space="preserve"> </w:t>
      </w:r>
      <w:r w:rsidR="00F96512" w:rsidRPr="00B36129">
        <w:t>belonged to an era of eleventh and twel</w:t>
      </w:r>
      <w:r w:rsidR="00E453C5" w:rsidRPr="00B36129">
        <w:t>f</w:t>
      </w:r>
      <w:r w:rsidR="00F96512" w:rsidRPr="00B36129">
        <w:t>th centuries</w:t>
      </w:r>
      <w:r w:rsidRPr="00B36129">
        <w:t xml:space="preserve">. </w:t>
      </w:r>
      <w:r w:rsidR="00F96512" w:rsidRPr="00B36129">
        <w:t>Despite</w:t>
      </w:r>
      <w:r w:rsidRPr="00B36129">
        <w:t xml:space="preserve"> t</w:t>
      </w:r>
      <w:r w:rsidR="00F96512" w:rsidRPr="00B36129">
        <w:t>hese massive divergences</w:t>
      </w:r>
      <w:r w:rsidRPr="00B36129">
        <w:t>, immense similarities are found in their thoughts and works. In ‘Meditations</w:t>
      </w:r>
      <w:r w:rsidR="00E453C5" w:rsidRPr="00B36129">
        <w:t xml:space="preserve"> of the First Philosophy</w:t>
      </w:r>
      <w:r w:rsidRPr="00B36129">
        <w:t xml:space="preserve">’ and ‘Discourse of Method’ of Descartes, which were published respectively in 1637 and 1641 and in ‘The Deliverance from Error’ of Al- </w:t>
      </w:r>
      <w:r w:rsidR="003B055E">
        <w:t>Al-Ghazali</w:t>
      </w:r>
      <w:r w:rsidRPr="00B36129">
        <w:t xml:space="preserve">, which according to </w:t>
      </w:r>
      <w:r w:rsidRPr="00B36129">
        <w:lastRenderedPageBreak/>
        <w:t>Hourani had been written between 1106 and 1109 CE,</w:t>
      </w:r>
      <w:r w:rsidRPr="00B36129">
        <w:rPr>
          <w:rStyle w:val="FootnoteReference"/>
          <w:rFonts w:eastAsiaTheme="majorEastAsia"/>
        </w:rPr>
        <w:footnoteReference w:id="530"/>
      </w:r>
      <w:r w:rsidRPr="00B36129">
        <w:t xml:space="preserve"> both scholars </w:t>
      </w:r>
      <w:r w:rsidR="00F96512" w:rsidRPr="00B36129">
        <w:t>led</w:t>
      </w:r>
      <w:r w:rsidRPr="00B36129">
        <w:t xml:space="preserve"> the readers </w:t>
      </w:r>
      <w:r w:rsidR="00F96512" w:rsidRPr="00B36129">
        <w:t xml:space="preserve">down </w:t>
      </w:r>
      <w:r w:rsidRPr="00B36129">
        <w:t xml:space="preserve">to </w:t>
      </w:r>
      <w:r w:rsidR="00F96512" w:rsidRPr="00B36129">
        <w:t>almost similar courses,</w:t>
      </w:r>
      <w:r w:rsidRPr="00B36129">
        <w:t xml:space="preserve"> in the</w:t>
      </w:r>
      <w:r w:rsidR="00F96512" w:rsidRPr="00B36129">
        <w:t>ir</w:t>
      </w:r>
      <w:r w:rsidRPr="00B36129">
        <w:t xml:space="preserve"> </w:t>
      </w:r>
      <w:r w:rsidR="00F96512" w:rsidRPr="00B36129">
        <w:t>pursuit</w:t>
      </w:r>
      <w:r w:rsidRPr="00B36129">
        <w:t xml:space="preserve"> for cert</w:t>
      </w:r>
      <w:r w:rsidR="00F96512" w:rsidRPr="00B36129">
        <w:t>itude</w:t>
      </w:r>
      <w:r w:rsidRPr="00B36129">
        <w:t>, in a philosophical as well as in a literary manner.</w:t>
      </w:r>
    </w:p>
    <w:p w:rsidR="00011D91" w:rsidRDefault="00F96512" w:rsidP="00011D91">
      <w:pPr>
        <w:jc w:val="both"/>
      </w:pPr>
      <w:r w:rsidRPr="00B36129">
        <w:t xml:space="preserve">If we </w:t>
      </w:r>
      <w:r w:rsidR="00751A14" w:rsidRPr="00B36129">
        <w:t>compar</w:t>
      </w:r>
      <w:r w:rsidRPr="00B36129">
        <w:t>e</w:t>
      </w:r>
      <w:r w:rsidR="00751A14" w:rsidRPr="00B36129">
        <w:t xml:space="preserve"> </w:t>
      </w:r>
      <w:r w:rsidRPr="00B36129">
        <w:t>and evaluate</w:t>
      </w:r>
      <w:r w:rsidR="00751A14" w:rsidRPr="00B36129">
        <w:t xml:space="preserve"> the contents of the ‘Discourse’ and ‘Meditations’ of Descartes and ‘Deliverance’ of </w:t>
      </w:r>
      <w:r w:rsidR="00E54FE8">
        <w:t>Al-Ghazali</w:t>
      </w:r>
      <w:r w:rsidR="00751A14" w:rsidRPr="00B36129">
        <w:t xml:space="preserve">, </w:t>
      </w:r>
      <w:r w:rsidRPr="00B36129">
        <w:t xml:space="preserve">it is </w:t>
      </w:r>
      <w:r w:rsidR="00751A14" w:rsidRPr="00B36129">
        <w:t>reveal</w:t>
      </w:r>
      <w:r w:rsidRPr="00B36129">
        <w:t>ed</w:t>
      </w:r>
      <w:r w:rsidR="00751A14" w:rsidRPr="00B36129">
        <w:t xml:space="preserve"> that in spite of the evident difference of eras in their authorship, the resemblance in the structure and content of these books is far more explicit and striking. Majority of the scholarship is in consensus that there are deep affinities in the works of these two thinkers. Owing to this similitude, </w:t>
      </w:r>
      <w:r w:rsidRPr="00B36129">
        <w:t xml:space="preserve">both the Muslim and western scholars have frequently compared </w:t>
      </w:r>
      <w:r w:rsidR="00751A14" w:rsidRPr="00B36129">
        <w:t xml:space="preserve">the epistemologies of René Descartes and </w:t>
      </w:r>
      <w:r w:rsidRPr="00B36129">
        <w:t xml:space="preserve">Imam </w:t>
      </w:r>
      <w:r w:rsidR="00E54FE8">
        <w:t>Al-Ghazali</w:t>
      </w:r>
      <w:r w:rsidR="00751A14" w:rsidRPr="00B36129">
        <w:t xml:space="preserve">, of which </w:t>
      </w:r>
      <w:r w:rsidR="00226469">
        <w:t xml:space="preserve">methodological </w:t>
      </w:r>
      <w:r w:rsidR="00751A14" w:rsidRPr="00B36129">
        <w:t>skepticism is an essential part</w:t>
      </w:r>
      <w:r w:rsidRPr="00B36129">
        <w:t>.</w:t>
      </w:r>
      <w:r w:rsidR="00751A14" w:rsidRPr="00B36129">
        <w:t xml:space="preserve"> </w:t>
      </w:r>
    </w:p>
    <w:p w:rsidR="00011D91" w:rsidRDefault="00011D91" w:rsidP="00011D91">
      <w:pPr>
        <w:jc w:val="both"/>
      </w:pPr>
    </w:p>
    <w:p w:rsidR="00751A14" w:rsidRPr="00B36129" w:rsidRDefault="00751A14" w:rsidP="00751A14">
      <w:pPr>
        <w:pStyle w:val="NormalWeb"/>
        <w:spacing w:before="0" w:beforeAutospacing="0" w:after="200" w:afterAutospacing="0"/>
        <w:jc w:val="both"/>
      </w:pPr>
      <w:r w:rsidRPr="00B36129">
        <w:t xml:space="preserve">After studying the Persian scholar ‘Imam </w:t>
      </w:r>
      <w:r w:rsidR="00E54FE8">
        <w:t>Al-Ghazali</w:t>
      </w:r>
      <w:r w:rsidRPr="00B36129">
        <w:t xml:space="preserve">’ and the French intellectual ‘Descartes’ thoroughly, we can easily notice the parallelism between the two. For a meticulous comparison, we will first consider their life circumstances right from the beginning. </w:t>
      </w:r>
    </w:p>
    <w:p w:rsidR="00751A14" w:rsidRPr="00B36129" w:rsidRDefault="00751A14" w:rsidP="00751A14">
      <w:pPr>
        <w:pStyle w:val="NormalWeb"/>
        <w:numPr>
          <w:ilvl w:val="0"/>
          <w:numId w:val="20"/>
        </w:numPr>
        <w:spacing w:before="0" w:beforeAutospacing="0" w:after="200" w:afterAutospacing="0"/>
        <w:jc w:val="both"/>
      </w:pPr>
      <w:r w:rsidRPr="00B36129">
        <w:t xml:space="preserve">Both </w:t>
      </w:r>
      <w:r w:rsidR="003B055E">
        <w:t>Al-Ghazali</w:t>
      </w:r>
      <w:r w:rsidRPr="00B36129">
        <w:t xml:space="preserve"> and Descartes spend their childhood without their fathers. </w:t>
      </w:r>
      <w:r w:rsidR="003B055E">
        <w:t>Al-Ghazali</w:t>
      </w:r>
      <w:r w:rsidRPr="00B36129">
        <w:t xml:space="preserve"> became an orphan at his early age, whereas Descartes’ father sent his children to their maternal grandmother after the demise of their mother, when Descartes was only thirteen months old. </w:t>
      </w:r>
    </w:p>
    <w:p w:rsidR="00751A14" w:rsidRPr="00B36129" w:rsidRDefault="00751A14" w:rsidP="00751A14">
      <w:pPr>
        <w:pStyle w:val="NormalWeb"/>
        <w:numPr>
          <w:ilvl w:val="0"/>
          <w:numId w:val="20"/>
        </w:numPr>
        <w:spacing w:before="0" w:beforeAutospacing="0" w:after="200" w:afterAutospacing="0"/>
        <w:jc w:val="both"/>
      </w:pPr>
      <w:r w:rsidRPr="00B36129">
        <w:t xml:space="preserve">Both Descartes and </w:t>
      </w:r>
      <w:r w:rsidR="003B055E">
        <w:t>Al-Ghazali</w:t>
      </w:r>
      <w:r w:rsidRPr="00B36129">
        <w:t xml:space="preserve"> studied while remaining in boarding schools, several miles away from their native lands. </w:t>
      </w:r>
    </w:p>
    <w:p w:rsidR="00751A14" w:rsidRPr="00B36129" w:rsidRDefault="00751A14" w:rsidP="00751A14">
      <w:pPr>
        <w:pStyle w:val="NormalWeb"/>
        <w:numPr>
          <w:ilvl w:val="0"/>
          <w:numId w:val="20"/>
        </w:numPr>
        <w:spacing w:before="0" w:beforeAutospacing="0" w:after="240" w:afterAutospacing="0"/>
        <w:jc w:val="both"/>
      </w:pPr>
      <w:r w:rsidRPr="00B36129">
        <w:t xml:space="preserve">Both gained religious education in their childhood. Descartes initiated his studies from a Jesuit College whereas </w:t>
      </w:r>
      <w:r w:rsidR="003B055E">
        <w:t>Al-Ghazali</w:t>
      </w:r>
      <w:r w:rsidRPr="00B36129">
        <w:t xml:space="preserve"> had completed his basic knowledge of Al-Quran and Hadith in madaris at his early age, even before starting his formal education. This religious background strongly influenced their onward thoughts and ideas. </w:t>
      </w:r>
    </w:p>
    <w:p w:rsidR="00751A14" w:rsidRPr="00B36129" w:rsidRDefault="00751A14" w:rsidP="00751A14">
      <w:pPr>
        <w:pStyle w:val="NormalWeb"/>
        <w:numPr>
          <w:ilvl w:val="0"/>
          <w:numId w:val="20"/>
        </w:numPr>
        <w:spacing w:before="0" w:beforeAutospacing="0" w:after="240" w:afterAutospacing="0"/>
        <w:jc w:val="both"/>
      </w:pPr>
      <w:r w:rsidRPr="00B36129">
        <w:t>Both of them got education in the best institutes of their eras and from the best teachers then available, which played the most pivotal role in their character-building and on their future lives.</w:t>
      </w:r>
      <w:r w:rsidRPr="00B36129">
        <w:rPr>
          <w:rStyle w:val="FootnoteReference"/>
          <w:rFonts w:eastAsiaTheme="majorEastAsia"/>
        </w:rPr>
        <w:footnoteReference w:id="531"/>
      </w:r>
    </w:p>
    <w:p w:rsidR="00751A14" w:rsidRPr="00B36129" w:rsidRDefault="00751A14" w:rsidP="00751A14">
      <w:pPr>
        <w:pStyle w:val="ListParagraph"/>
        <w:numPr>
          <w:ilvl w:val="0"/>
          <w:numId w:val="20"/>
        </w:numPr>
        <w:spacing w:after="240"/>
        <w:jc w:val="both"/>
      </w:pPr>
      <w:r w:rsidRPr="00B36129">
        <w:t xml:space="preserve">Both learnt the most necessary and advanced subjects in view of their respective traditions and religions. They both studied all the literature then accessible and almost the same subjects like </w:t>
      </w:r>
      <w:r w:rsidR="00F96512" w:rsidRPr="00B36129">
        <w:t>theology, law, mathematics, physical sciences, logic, and philosophy</w:t>
      </w:r>
      <w:r w:rsidRPr="00B36129">
        <w:t xml:space="preserve">. </w:t>
      </w:r>
    </w:p>
    <w:p w:rsidR="00751A14" w:rsidRPr="00B36129" w:rsidRDefault="00751A14" w:rsidP="00751A14">
      <w:pPr>
        <w:pStyle w:val="ListParagraph"/>
        <w:spacing w:after="240"/>
        <w:jc w:val="both"/>
      </w:pPr>
    </w:p>
    <w:p w:rsidR="00751A14" w:rsidRPr="00B36129" w:rsidRDefault="00751A14" w:rsidP="00751A14">
      <w:pPr>
        <w:pStyle w:val="ListParagraph"/>
        <w:numPr>
          <w:ilvl w:val="0"/>
          <w:numId w:val="20"/>
        </w:numPr>
        <w:spacing w:after="240"/>
        <w:jc w:val="both"/>
      </w:pPr>
      <w:r w:rsidRPr="00B36129">
        <w:rPr>
          <w:rStyle w:val="searchwithinhl"/>
        </w:rPr>
        <w:t xml:space="preserve">The teachers of both regarded them as brilliant students of their respective institutes. Both were also good over polemics and had excellent </w:t>
      </w:r>
      <w:r w:rsidRPr="00B36129">
        <w:t>command on expression.</w:t>
      </w:r>
      <w:r w:rsidRPr="00B36129">
        <w:rPr>
          <w:rStyle w:val="FootnoteReference"/>
          <w:rFonts w:eastAsiaTheme="majorEastAsia"/>
        </w:rPr>
        <w:footnoteReference w:id="532"/>
      </w:r>
    </w:p>
    <w:p w:rsidR="00751A14" w:rsidRPr="00B36129" w:rsidRDefault="00751A14" w:rsidP="00751A14">
      <w:pPr>
        <w:pStyle w:val="ListParagraph"/>
        <w:spacing w:after="240"/>
        <w:jc w:val="both"/>
      </w:pPr>
    </w:p>
    <w:p w:rsidR="00751A14" w:rsidRPr="00B36129" w:rsidRDefault="003B055E" w:rsidP="00751A14">
      <w:pPr>
        <w:pStyle w:val="ListParagraph"/>
        <w:numPr>
          <w:ilvl w:val="0"/>
          <w:numId w:val="20"/>
        </w:numPr>
        <w:spacing w:after="240"/>
        <w:jc w:val="both"/>
      </w:pPr>
      <w:r>
        <w:t>Al-Ghazali</w:t>
      </w:r>
      <w:r w:rsidR="00751A14" w:rsidRPr="00B36129">
        <w:t xml:space="preserve"> as well as Descartes realized during studying at their prestigious schools that the higher they are gaining education, the greater they are getting skeptic of </w:t>
      </w:r>
      <w:r w:rsidR="007214BE">
        <w:t>it</w:t>
      </w:r>
      <w:r w:rsidR="00751A14" w:rsidRPr="00B36129">
        <w:t xml:space="preserve">. </w:t>
      </w:r>
      <w:r w:rsidR="00AA66DD">
        <w:t>A</w:t>
      </w:r>
      <w:r w:rsidR="00751A14" w:rsidRPr="00B36129">
        <w:t xml:space="preserve">fter </w:t>
      </w:r>
      <w:r w:rsidR="00751A14" w:rsidRPr="00B36129">
        <w:lastRenderedPageBreak/>
        <w:t xml:space="preserve">exploring all the subjects, </w:t>
      </w:r>
      <w:r w:rsidR="00AA66DD">
        <w:t xml:space="preserve">which they had learnt till then, </w:t>
      </w:r>
      <w:r w:rsidR="00751A14" w:rsidRPr="00B36129">
        <w:t xml:space="preserve">both arrived at the conclusion that they all </w:t>
      </w:r>
      <w:r w:rsidR="00972145" w:rsidRPr="00B36129">
        <w:t>lack</w:t>
      </w:r>
      <w:r w:rsidR="00751A14" w:rsidRPr="00B36129">
        <w:t xml:space="preserve"> </w:t>
      </w:r>
      <w:r w:rsidR="00972145" w:rsidRPr="00B36129">
        <w:t>certainty and firm</w:t>
      </w:r>
      <w:r w:rsidR="00751A14" w:rsidRPr="00B36129">
        <w:t xml:space="preserve"> knowledge and </w:t>
      </w:r>
      <w:r w:rsidR="00972145" w:rsidRPr="00B36129">
        <w:t>hence</w:t>
      </w:r>
      <w:r w:rsidR="00751A14" w:rsidRPr="00B36129">
        <w:t xml:space="preserve"> </w:t>
      </w:r>
      <w:r w:rsidR="00972145" w:rsidRPr="00B36129">
        <w:t>decide</w:t>
      </w:r>
      <w:r w:rsidR="00751A14" w:rsidRPr="00B36129">
        <w:t>d to abandon all authority. Consequently, they felt themselves freed from the bondage of the authority of their teachers, traditions and customs.</w:t>
      </w:r>
      <w:r w:rsidR="00751A14" w:rsidRPr="00B36129">
        <w:rPr>
          <w:rStyle w:val="FootnoteReference"/>
          <w:rFonts w:eastAsiaTheme="majorEastAsia"/>
        </w:rPr>
        <w:footnoteReference w:id="533"/>
      </w:r>
    </w:p>
    <w:p w:rsidR="00751A14" w:rsidRPr="00B36129" w:rsidRDefault="00751A14" w:rsidP="00751A14">
      <w:pPr>
        <w:pStyle w:val="3text"/>
        <w:numPr>
          <w:ilvl w:val="0"/>
          <w:numId w:val="20"/>
        </w:numPr>
        <w:spacing w:before="0" w:beforeAutospacing="0" w:after="240" w:afterAutospacing="0"/>
        <w:jc w:val="both"/>
      </w:pPr>
      <w:r w:rsidRPr="00B36129">
        <w:t xml:space="preserve">Both </w:t>
      </w:r>
      <w:r w:rsidR="003B055E">
        <w:t>Al-Ghazali</w:t>
      </w:r>
      <w:r w:rsidRPr="00B36129">
        <w:t xml:space="preserve"> and Descartes got huge success at young age. </w:t>
      </w:r>
      <w:r w:rsidR="003B055E">
        <w:t>Al-Ghazali</w:t>
      </w:r>
      <w:r w:rsidRPr="00B36129">
        <w:t xml:space="preserve"> became the Principal at his own Nizamiyya College, where he studied</w:t>
      </w:r>
      <w:r w:rsidR="00924FA4" w:rsidRPr="00B36129">
        <w:t xml:space="preserve"> from</w:t>
      </w:r>
      <w:r w:rsidRPr="00B36129">
        <w:t>. The excellence of his lectures, the level of his learning, and the eloquence of his delivery of the subjects</w:t>
      </w:r>
      <w:r w:rsidR="00924FA4" w:rsidRPr="00B36129">
        <w:t>,</w:t>
      </w:r>
      <w:r w:rsidRPr="00B36129">
        <w:t xml:space="preserve"> fascinated larger and larger groups of people, including the intellectuals and government officials. However, Descartes was a freelancer with no academic or political ties to any institution. He was rather popular for possessing a new method of the first sort, even before the publication of any of his works.  </w:t>
      </w:r>
    </w:p>
    <w:p w:rsidR="00751A14" w:rsidRPr="00B36129" w:rsidRDefault="00751A14" w:rsidP="00751A14">
      <w:pPr>
        <w:pStyle w:val="3text"/>
        <w:numPr>
          <w:ilvl w:val="0"/>
          <w:numId w:val="20"/>
        </w:numPr>
        <w:spacing w:before="0" w:beforeAutospacing="0" w:after="200" w:afterAutospacing="0"/>
        <w:jc w:val="both"/>
      </w:pPr>
      <w:r w:rsidRPr="00B36129">
        <w:t xml:space="preserve">Both left the formal system of education for attaining the highest and ultimate knowledge. </w:t>
      </w:r>
      <w:r w:rsidR="003B055E">
        <w:t>Al-Ghazali</w:t>
      </w:r>
      <w:r w:rsidRPr="00B36129">
        <w:t>’s anxiety and disturbance due to the endless disagreements among the theologians and among the philosophers reached their climax with the passage of time and he finally made the decision to abandon his teaching career to lead a life of complete loneliness and austerity, where he could meditate whole-heartedly to overcome his state of mental nervousness due to skepticism. So he left his place and roamed in various countries for about ten years. Descartes in the same way, wary of the prevailing confusions and disruptions, forsake his homeland to have the leisure to meditate in isolation. This Frenchman wandered from 1619-1628 at different p</w:t>
      </w:r>
      <w:r w:rsidR="00972145" w:rsidRPr="00B36129">
        <w:t>arts of Europe. Afterwards, he led</w:t>
      </w:r>
      <w:r w:rsidRPr="00B36129">
        <w:t xml:space="preserve"> </w:t>
      </w:r>
      <w:r w:rsidR="00972145" w:rsidRPr="00B36129">
        <w:t xml:space="preserve">most of his later </w:t>
      </w:r>
      <w:r w:rsidRPr="00B36129">
        <w:t xml:space="preserve">life in Holland, </w:t>
      </w:r>
      <w:r w:rsidR="00972145" w:rsidRPr="00B36129">
        <w:t xml:space="preserve">viz. </w:t>
      </w:r>
      <w:r w:rsidRPr="00B36129">
        <w:t xml:space="preserve">from 1629 till one year before his death i.e., 1649 and it was there that he did most of his philosophical writing. </w:t>
      </w:r>
    </w:p>
    <w:p w:rsidR="00751A14" w:rsidRPr="00B36129" w:rsidRDefault="00751A14" w:rsidP="00751A14">
      <w:pPr>
        <w:pStyle w:val="3text"/>
        <w:numPr>
          <w:ilvl w:val="0"/>
          <w:numId w:val="20"/>
        </w:numPr>
        <w:spacing w:before="0" w:beforeAutospacing="0" w:after="200" w:afterAutospacing="0"/>
        <w:jc w:val="both"/>
      </w:pPr>
      <w:r w:rsidRPr="00B36129">
        <w:t xml:space="preserve">At the time of departure for travelling, for having full time for meditation, away from any entanglements and distractions, both of them did not intend to return to their homelands. </w:t>
      </w:r>
    </w:p>
    <w:p w:rsidR="00751A14" w:rsidRPr="00B36129" w:rsidRDefault="003B055E" w:rsidP="00751A14">
      <w:pPr>
        <w:pStyle w:val="ListParagraph"/>
        <w:numPr>
          <w:ilvl w:val="0"/>
          <w:numId w:val="20"/>
        </w:numPr>
        <w:spacing w:after="200"/>
        <w:jc w:val="both"/>
      </w:pPr>
      <w:r>
        <w:t>Al-Ghazali</w:t>
      </w:r>
      <w:r w:rsidR="00751A14" w:rsidRPr="00B36129">
        <w:t xml:space="preserve"> has always been recognized as a great theologian and this reality is above board. Likewise, Descartes was also a good catholic. He never wanted to go against the teachings of the church. He was also </w:t>
      </w:r>
      <w:r w:rsidR="00924FA4" w:rsidRPr="00B36129">
        <w:t xml:space="preserve">once </w:t>
      </w:r>
      <w:r w:rsidR="00751A14" w:rsidRPr="00B36129">
        <w:t xml:space="preserve">engaged in polemic over the religious orthodoxy of his philosophy during the 1640s. </w:t>
      </w:r>
    </w:p>
    <w:p w:rsidR="00751A14" w:rsidRPr="00B36129" w:rsidRDefault="003B055E" w:rsidP="00751A14">
      <w:pPr>
        <w:pStyle w:val="3text"/>
        <w:numPr>
          <w:ilvl w:val="0"/>
          <w:numId w:val="20"/>
        </w:numPr>
        <w:spacing w:before="0" w:beforeAutospacing="0" w:after="200" w:afterAutospacing="0"/>
        <w:jc w:val="both"/>
      </w:pPr>
      <w:r>
        <w:t>Al-Ghazali</w:t>
      </w:r>
      <w:r w:rsidR="00751A14" w:rsidRPr="00B36129">
        <w:t xml:space="preserve"> wrote not only in his native language Persian but also in Arabic, such as his ‘Kimiya Sa‘adat’ was a Persian book, rather his great ‘Munqidh min-ad-dalal’ and ‘Ihya’ etc. had been written in Arabic. Similarly Descartes also wrote in Latin apart from French. For example, his major works ‘Meditations on First Philosophy’ and ‘Principles of Philosophy’ were written in Latin. The underlying purpose of both the scholars was to appeal more and more readers.</w:t>
      </w:r>
    </w:p>
    <w:p w:rsidR="00751A14" w:rsidRPr="00B36129" w:rsidRDefault="00751A14" w:rsidP="00751A14">
      <w:pPr>
        <w:pStyle w:val="ListParagraph"/>
        <w:numPr>
          <w:ilvl w:val="0"/>
          <w:numId w:val="20"/>
        </w:numPr>
        <w:spacing w:after="200"/>
        <w:jc w:val="both"/>
      </w:pPr>
      <w:r w:rsidRPr="00B36129">
        <w:t xml:space="preserve">The works of both the scholars were destroyed due to their innovative ideas. But in spite of all the controversies, their influence is still extremely strong over the learned group of people, all across the world. </w:t>
      </w:r>
    </w:p>
    <w:p w:rsidR="00751A14" w:rsidRPr="00B36129" w:rsidRDefault="00751A14" w:rsidP="00751A14">
      <w:pPr>
        <w:pStyle w:val="3text"/>
        <w:spacing w:before="0" w:beforeAutospacing="0" w:after="200" w:afterAutospacing="0"/>
        <w:jc w:val="both"/>
      </w:pPr>
      <w:r w:rsidRPr="00B36129">
        <w:t xml:space="preserve">Thus, there leaves no doubt that despite the </w:t>
      </w:r>
      <w:r w:rsidR="00924FA4" w:rsidRPr="00B36129">
        <w:t xml:space="preserve">wide </w:t>
      </w:r>
      <w:r w:rsidRPr="00B36129">
        <w:t xml:space="preserve">incongruities between these two thinkers, the resemblance between the life-experiences of them is quite conspicuous. Now we will notice that </w:t>
      </w:r>
      <w:r w:rsidRPr="00B36129">
        <w:lastRenderedPageBreak/>
        <w:t xml:space="preserve">how much this resemblance afterwards led them to have the identical thoughts and phases of skepticism, and how much closer were their methods to treat the problem of doubt.  </w:t>
      </w:r>
    </w:p>
    <w:p w:rsidR="00751A14" w:rsidRPr="00B36129" w:rsidRDefault="00972145" w:rsidP="00751A14">
      <w:pPr>
        <w:pStyle w:val="3text"/>
        <w:numPr>
          <w:ilvl w:val="0"/>
          <w:numId w:val="20"/>
        </w:numPr>
        <w:spacing w:before="0" w:beforeAutospacing="0" w:after="200" w:afterAutospacing="0"/>
        <w:jc w:val="both"/>
      </w:pPr>
      <w:r w:rsidRPr="00B36129">
        <w:t xml:space="preserve">Imam </w:t>
      </w:r>
      <w:r w:rsidR="003B055E">
        <w:t>Al-Ghazali</w:t>
      </w:r>
      <w:r w:rsidR="00751A14" w:rsidRPr="00B36129">
        <w:t xml:space="preserve"> was one of the most </w:t>
      </w:r>
      <w:r w:rsidRPr="00B36129">
        <w:t>leading</w:t>
      </w:r>
      <w:r w:rsidR="00751A14" w:rsidRPr="00B36129">
        <w:t xml:space="preserve"> </w:t>
      </w:r>
      <w:r w:rsidRPr="00B36129">
        <w:t>Muslim</w:t>
      </w:r>
      <w:r w:rsidR="00751A14" w:rsidRPr="00B36129">
        <w:t xml:space="preserve"> </w:t>
      </w:r>
      <w:r w:rsidRPr="00B36129">
        <w:t>philosophe</w:t>
      </w:r>
      <w:r w:rsidR="00751A14" w:rsidRPr="00B36129">
        <w:t xml:space="preserve">rs who </w:t>
      </w:r>
      <w:r w:rsidRPr="00B36129">
        <w:t>provided</w:t>
      </w:r>
      <w:r w:rsidR="00751A14" w:rsidRPr="00B36129">
        <w:t xml:space="preserve"> </w:t>
      </w:r>
      <w:r w:rsidRPr="00B36129">
        <w:t xml:space="preserve">Islamic philosophy with new dimensions and disqualified </w:t>
      </w:r>
      <w:r w:rsidR="00751A14" w:rsidRPr="00B36129">
        <w:t xml:space="preserve">the </w:t>
      </w:r>
      <w:r w:rsidRPr="00B36129">
        <w:t>manipulations</w:t>
      </w:r>
      <w:r w:rsidR="00751A14" w:rsidRPr="00B36129">
        <w:t xml:space="preserve"> of Aristotelian Neo- Platonic beliefs and theories. </w:t>
      </w:r>
      <w:r w:rsidR="00E54FE8">
        <w:t>Al-Ghazali</w:t>
      </w:r>
      <w:r w:rsidR="00751A14" w:rsidRPr="00B36129">
        <w:t xml:space="preserve"> did not </w:t>
      </w:r>
      <w:r w:rsidRPr="00B36129">
        <w:t xml:space="preserve">doubt </w:t>
      </w:r>
      <w:r w:rsidR="00751A14" w:rsidRPr="00B36129">
        <w:t>the belief</w:t>
      </w:r>
      <w:r w:rsidRPr="00B36129">
        <w:t>s, he only</w:t>
      </w:r>
      <w:r w:rsidR="00751A14" w:rsidRPr="00B36129">
        <w:t xml:space="preserve"> </w:t>
      </w:r>
      <w:r w:rsidRPr="00B36129">
        <w:t>inquired</w:t>
      </w:r>
      <w:r w:rsidR="00751A14" w:rsidRPr="00B36129">
        <w:t xml:space="preserve"> the </w:t>
      </w:r>
      <w:r w:rsidRPr="00B36129">
        <w:t>technique</w:t>
      </w:r>
      <w:r w:rsidR="00924FA4" w:rsidRPr="00B36129">
        <w:t>s</w:t>
      </w:r>
      <w:r w:rsidRPr="00B36129">
        <w:t>.</w:t>
      </w:r>
      <w:r w:rsidR="00751A14" w:rsidRPr="00B36129">
        <w:t xml:space="preserve"> </w:t>
      </w:r>
      <w:r w:rsidRPr="00B36129">
        <w:t>H</w:t>
      </w:r>
      <w:r w:rsidR="00751A14" w:rsidRPr="00B36129">
        <w:t xml:space="preserve">ence when he criticized the </w:t>
      </w:r>
      <w:r w:rsidRPr="00B36129">
        <w:t xml:space="preserve">method of </w:t>
      </w:r>
      <w:r w:rsidR="00751A14" w:rsidRPr="00B36129">
        <w:t>philosoph</w:t>
      </w:r>
      <w:r w:rsidRPr="00B36129">
        <w:t>y</w:t>
      </w:r>
      <w:r w:rsidR="00751A14" w:rsidRPr="00B36129">
        <w:t xml:space="preserve">, he </w:t>
      </w:r>
      <w:r w:rsidRPr="00B36129">
        <w:t xml:space="preserve">did not aim to bring </w:t>
      </w:r>
      <w:r w:rsidR="00751A14" w:rsidRPr="00B36129">
        <w:t xml:space="preserve">philosophy </w:t>
      </w:r>
      <w:r w:rsidRPr="00B36129">
        <w:t xml:space="preserve">to an end, </w:t>
      </w:r>
      <w:r w:rsidR="00751A14" w:rsidRPr="00B36129">
        <w:t xml:space="preserve">as </w:t>
      </w:r>
      <w:r w:rsidRPr="00B36129">
        <w:t>a few</w:t>
      </w:r>
      <w:r w:rsidR="00751A14" w:rsidRPr="00B36129">
        <w:t xml:space="preserve"> </w:t>
      </w:r>
      <w:r w:rsidRPr="00B36129">
        <w:t>thinkers</w:t>
      </w:r>
      <w:r w:rsidR="00751A14" w:rsidRPr="00B36129">
        <w:t xml:space="preserve"> had </w:t>
      </w:r>
      <w:r w:rsidRPr="00B36129">
        <w:t>accuse</w:t>
      </w:r>
      <w:r w:rsidR="00751A14" w:rsidRPr="00B36129">
        <w:t>d him</w:t>
      </w:r>
      <w:r w:rsidR="00924FA4" w:rsidRPr="00B36129">
        <w:t xml:space="preserve"> of</w:t>
      </w:r>
      <w:r w:rsidR="00751A14" w:rsidRPr="00B36129">
        <w:t xml:space="preserve">. His just </w:t>
      </w:r>
      <w:r w:rsidRPr="00B36129">
        <w:t>wanted to question the content of the unverified</w:t>
      </w:r>
      <w:r w:rsidR="00751A14" w:rsidRPr="00B36129">
        <w:t xml:space="preserve"> </w:t>
      </w:r>
      <w:r w:rsidRPr="00B36129">
        <w:t>knowledge. And Descartes, who after Aristotle was</w:t>
      </w:r>
      <w:r w:rsidR="00751A14" w:rsidRPr="00B36129">
        <w:t xml:space="preserve"> a </w:t>
      </w:r>
      <w:r w:rsidRPr="00B36129">
        <w:t>gigantic</w:t>
      </w:r>
      <w:r w:rsidR="00751A14" w:rsidRPr="00B36129">
        <w:t xml:space="preserve"> </w:t>
      </w:r>
      <w:r w:rsidRPr="00B36129">
        <w:t>personality</w:t>
      </w:r>
      <w:r w:rsidR="00751A14" w:rsidRPr="00B36129">
        <w:t xml:space="preserve"> in Western metaphysics, also rejected much of the Aristotelian concepts of his scholastic predecessors, without however forwarding any controversial views. He attempted to represent the religious orthodoxy of his </w:t>
      </w:r>
      <w:r w:rsidRPr="00B36129">
        <w:t>environment</w:t>
      </w:r>
      <w:r w:rsidR="00751A14" w:rsidRPr="00B36129">
        <w:t xml:space="preserve">. </w:t>
      </w:r>
    </w:p>
    <w:p w:rsidR="00751A14" w:rsidRPr="00B36129" w:rsidRDefault="00751A14" w:rsidP="00751A14">
      <w:pPr>
        <w:pStyle w:val="ListParagraph"/>
        <w:numPr>
          <w:ilvl w:val="0"/>
          <w:numId w:val="20"/>
        </w:numPr>
        <w:spacing w:after="200"/>
        <w:jc w:val="both"/>
      </w:pPr>
      <w:r w:rsidRPr="00B36129">
        <w:t xml:space="preserve">If we consider the problem of doubt in the philosophy of Descartes, we find several interesting similarities to </w:t>
      </w:r>
      <w:r w:rsidR="00E54FE8">
        <w:t>Al-Ghazali</w:t>
      </w:r>
      <w:r w:rsidRPr="00B36129">
        <w:t>, as they both placed doubt at the heart of their philosophy.</w:t>
      </w:r>
    </w:p>
    <w:p w:rsidR="00751A14" w:rsidRPr="00B36129" w:rsidRDefault="00751A14" w:rsidP="00751A14">
      <w:pPr>
        <w:pStyle w:val="ListParagraph"/>
        <w:jc w:val="both"/>
      </w:pPr>
    </w:p>
    <w:p w:rsidR="00751A14" w:rsidRPr="00B36129" w:rsidRDefault="00972145" w:rsidP="00751A14">
      <w:pPr>
        <w:pStyle w:val="ListParagraph"/>
        <w:numPr>
          <w:ilvl w:val="0"/>
          <w:numId w:val="20"/>
        </w:numPr>
        <w:spacing w:after="200"/>
        <w:jc w:val="both"/>
      </w:pPr>
      <w:r w:rsidRPr="00B36129">
        <w:t xml:space="preserve">Both took a </w:t>
      </w:r>
      <w:r w:rsidR="00751A14" w:rsidRPr="00B36129">
        <w:t xml:space="preserve">similar initial path </w:t>
      </w:r>
      <w:r w:rsidRPr="00B36129">
        <w:t>on a logical level.</w:t>
      </w:r>
      <w:r w:rsidR="00751A14" w:rsidRPr="00B36129">
        <w:t xml:space="preserve"> </w:t>
      </w:r>
      <w:r w:rsidRPr="00B36129">
        <w:t>T</w:t>
      </w:r>
      <w:r w:rsidR="00751A14" w:rsidRPr="00B36129">
        <w:t>he</w:t>
      </w:r>
      <w:r w:rsidRPr="00B36129">
        <w:t>ir</w:t>
      </w:r>
      <w:r w:rsidR="00751A14" w:rsidRPr="00B36129">
        <w:t xml:space="preserve"> ‘Meditations’ and ‘Deliverance’ </w:t>
      </w:r>
      <w:r w:rsidRPr="00B36129">
        <w:t xml:space="preserve">reveal </w:t>
      </w:r>
      <w:r w:rsidR="00751A14" w:rsidRPr="00B36129">
        <w:t>similarities</w:t>
      </w:r>
      <w:r w:rsidRPr="00B36129">
        <w:t xml:space="preserve"> in style</w:t>
      </w:r>
      <w:r w:rsidR="00751A14" w:rsidRPr="00B36129">
        <w:t xml:space="preserve">. In the first place, Descartes' account of his encounter with doubt is autobiographical or at least quasi-autobiographical, exactly like that of </w:t>
      </w:r>
      <w:r w:rsidR="00E54FE8">
        <w:t>Al-Ghazali</w:t>
      </w:r>
      <w:r w:rsidR="00751A14" w:rsidRPr="00B36129">
        <w:t>. In both the ‘Discourse’ and the ‘Meditations’</w:t>
      </w:r>
      <w:r w:rsidRPr="00B36129">
        <w:t>,</w:t>
      </w:r>
      <w:r w:rsidR="00751A14" w:rsidRPr="00B36129">
        <w:t xml:space="preserve"> Descartes described a self-centered, self-critical process of discovery</w:t>
      </w:r>
      <w:r w:rsidR="00E93F4A">
        <w:t>,</w:t>
      </w:r>
      <w:r w:rsidR="00751A14" w:rsidRPr="00B36129">
        <w:t xml:space="preserve"> whose object was to find out knowledge with certainty. Moreover, </w:t>
      </w:r>
      <w:r w:rsidR="00924FA4" w:rsidRPr="00B36129">
        <w:t>for</w:t>
      </w:r>
      <w:r w:rsidR="00751A14" w:rsidRPr="00B36129">
        <w:t xml:space="preserve"> Descartes as </w:t>
      </w:r>
      <w:r w:rsidR="00924FA4" w:rsidRPr="00B36129">
        <w:t>for</w:t>
      </w:r>
      <w:r w:rsidR="00751A14" w:rsidRPr="00B36129">
        <w:t xml:space="preserve"> </w:t>
      </w:r>
      <w:r w:rsidR="00E54FE8">
        <w:t>Al-Ghazali</w:t>
      </w:r>
      <w:r w:rsidR="00751A14" w:rsidRPr="00B36129">
        <w:t xml:space="preserve">, the process seems to be unsure and undecided in character, which in essence, represents to an intimate, personal and existential experience. The most </w:t>
      </w:r>
      <w:r w:rsidRPr="00B36129">
        <w:t>outstanding</w:t>
      </w:r>
      <w:r w:rsidR="00751A14" w:rsidRPr="00B36129">
        <w:t xml:space="preserve"> </w:t>
      </w:r>
      <w:r w:rsidRPr="00B36129">
        <w:t>relevance</w:t>
      </w:r>
      <w:r w:rsidR="00751A14" w:rsidRPr="00B36129">
        <w:t xml:space="preserve"> is that both authors opted to write in a first-person narration. The application of the first-person technique is quite appropriate here, because it creates a close intimacy between the author and the reader.</w:t>
      </w:r>
    </w:p>
    <w:p w:rsidR="00751A14" w:rsidRPr="00B36129" w:rsidRDefault="00751A14" w:rsidP="00751A14">
      <w:pPr>
        <w:pStyle w:val="3text"/>
        <w:numPr>
          <w:ilvl w:val="0"/>
          <w:numId w:val="20"/>
        </w:numPr>
        <w:spacing w:before="0" w:beforeAutospacing="0" w:after="200" w:afterAutospacing="0"/>
        <w:jc w:val="both"/>
      </w:pPr>
      <w:r w:rsidRPr="00B36129">
        <w:t xml:space="preserve">The stress due to skepticism was so intense that </w:t>
      </w:r>
      <w:r w:rsidR="003B055E">
        <w:t>Al-Ghazali</w:t>
      </w:r>
      <w:r w:rsidRPr="00B36129">
        <w:t xml:space="preserve"> suffered from disease for two months. Though that kind of extreme depressive period was not found in Descartes’ life, which he might have called as an ailment but at a certain time he too became doubtful about the reality of the things to such a great extent, that he got confused even about the most</w:t>
      </w:r>
      <w:r w:rsidR="00924FA4" w:rsidRPr="00B36129">
        <w:t xml:space="preserve"> evident and certain realities of God and even of hi</w:t>
      </w:r>
      <w:r w:rsidR="00305D04">
        <w:t>s own body</w:t>
      </w:r>
      <w:r w:rsidR="00924FA4" w:rsidRPr="00B36129">
        <w:t>.</w:t>
      </w:r>
    </w:p>
    <w:p w:rsidR="00751A14" w:rsidRPr="00B36129" w:rsidRDefault="00751A14" w:rsidP="00751A14">
      <w:pPr>
        <w:pStyle w:val="3text"/>
        <w:numPr>
          <w:ilvl w:val="0"/>
          <w:numId w:val="20"/>
        </w:numPr>
        <w:spacing w:before="0" w:beforeAutospacing="0" w:after="200" w:afterAutospacing="0"/>
        <w:jc w:val="both"/>
      </w:pPr>
      <w:r w:rsidRPr="00B36129">
        <w:t xml:space="preserve">The two scholars were equally inquisitive by temperament from adolescence and wanted to have the true nature of knowledge. They both aspired to develop their own theories of knowledge, irrespective of the prevailing system of </w:t>
      </w:r>
      <w:r w:rsidR="00924FA4" w:rsidRPr="00B36129">
        <w:t>epistemology</w:t>
      </w:r>
      <w:r w:rsidRPr="00B36129">
        <w:t xml:space="preserve">. </w:t>
      </w:r>
    </w:p>
    <w:p w:rsidR="00751A14" w:rsidRPr="00B36129" w:rsidRDefault="00751A14" w:rsidP="00751A14">
      <w:pPr>
        <w:pStyle w:val="3text"/>
        <w:numPr>
          <w:ilvl w:val="0"/>
          <w:numId w:val="20"/>
        </w:numPr>
        <w:spacing w:before="0" w:beforeAutospacing="0" w:after="200" w:afterAutospacing="0"/>
        <w:jc w:val="both"/>
      </w:pPr>
      <w:r w:rsidRPr="00B36129">
        <w:t xml:space="preserve">They both devoted their entire lives in search of truth and struggled hard to segregate the truth from falsehood. </w:t>
      </w:r>
    </w:p>
    <w:p w:rsidR="00751A14" w:rsidRPr="00B36129" w:rsidRDefault="00751A14" w:rsidP="00751A14">
      <w:pPr>
        <w:pStyle w:val="ListParagraph"/>
        <w:numPr>
          <w:ilvl w:val="0"/>
          <w:numId w:val="20"/>
        </w:numPr>
        <w:spacing w:after="200"/>
        <w:jc w:val="both"/>
      </w:pPr>
      <w:r w:rsidRPr="00B36129">
        <w:t>Both decided to reconstruct the</w:t>
      </w:r>
      <w:r w:rsidR="004E40A0">
        <w:t>ir theories</w:t>
      </w:r>
      <w:r w:rsidRPr="00B36129">
        <w:t xml:space="preserve"> of knowledge right from the very beginning by holding all that they had learnt earlier as false. In order to attain certainty, Descartes exactly like </w:t>
      </w:r>
      <w:r w:rsidR="00972145" w:rsidRPr="00B36129">
        <w:t xml:space="preserve">Imam </w:t>
      </w:r>
      <w:r w:rsidR="003B055E">
        <w:t>Al-Ghazali</w:t>
      </w:r>
      <w:r w:rsidR="00972145" w:rsidRPr="00B36129">
        <w:t>,</w:t>
      </w:r>
      <w:r w:rsidRPr="00B36129">
        <w:t xml:space="preserve"> anticipated the </w:t>
      </w:r>
      <w:r w:rsidR="00972145" w:rsidRPr="00B36129">
        <w:t>scheme</w:t>
      </w:r>
      <w:r w:rsidRPr="00B36129">
        <w:t xml:space="preserve"> of clea</w:t>
      </w:r>
      <w:r w:rsidR="00972145" w:rsidRPr="00B36129">
        <w:t>ring</w:t>
      </w:r>
      <w:r w:rsidRPr="00B36129">
        <w:t xml:space="preserve"> ones’ mind</w:t>
      </w:r>
      <w:r w:rsidR="00972145" w:rsidRPr="00B36129">
        <w:t>,</w:t>
      </w:r>
      <w:r w:rsidRPr="00B36129">
        <w:t xml:space="preserve"> </w:t>
      </w:r>
      <w:r w:rsidR="00972145" w:rsidRPr="00B36129">
        <w:t>from such</w:t>
      </w:r>
      <w:r w:rsidRPr="00B36129">
        <w:t xml:space="preserve"> </w:t>
      </w:r>
      <w:r w:rsidR="00972145" w:rsidRPr="00B36129">
        <w:t>thoughts</w:t>
      </w:r>
      <w:r w:rsidRPr="00B36129">
        <w:t xml:space="preserve"> and </w:t>
      </w:r>
      <w:r w:rsidR="00972145" w:rsidRPr="00B36129">
        <w:t>faiths</w:t>
      </w:r>
      <w:r w:rsidRPr="00B36129">
        <w:t xml:space="preserve"> that </w:t>
      </w:r>
      <w:r w:rsidR="00924FA4" w:rsidRPr="00B36129">
        <w:t>are usually</w:t>
      </w:r>
      <w:r w:rsidRPr="00B36129">
        <w:t xml:space="preserve"> immersed from </w:t>
      </w:r>
      <w:r w:rsidR="00972145" w:rsidRPr="00B36129">
        <w:t>childhood</w:t>
      </w:r>
      <w:r w:rsidRPr="00B36129">
        <w:t xml:space="preserve"> and </w:t>
      </w:r>
      <w:r w:rsidR="00972145" w:rsidRPr="00B36129">
        <w:t>retain afterwards</w:t>
      </w:r>
      <w:r w:rsidRPr="00B36129">
        <w:t>.</w:t>
      </w:r>
      <w:r w:rsidRPr="00B36129">
        <w:rPr>
          <w:rStyle w:val="FootnoteReference"/>
          <w:rFonts w:eastAsiaTheme="majorEastAsia"/>
        </w:rPr>
        <w:footnoteReference w:id="534"/>
      </w:r>
    </w:p>
    <w:p w:rsidR="00751A14" w:rsidRPr="00B36129" w:rsidRDefault="00751A14" w:rsidP="00751A14">
      <w:pPr>
        <w:pStyle w:val="ListParagraph"/>
        <w:jc w:val="both"/>
      </w:pPr>
    </w:p>
    <w:p w:rsidR="00751A14" w:rsidRPr="00B36129" w:rsidRDefault="00924FA4" w:rsidP="00751A14">
      <w:pPr>
        <w:pStyle w:val="ListParagraph"/>
        <w:numPr>
          <w:ilvl w:val="0"/>
          <w:numId w:val="20"/>
        </w:numPr>
        <w:spacing w:after="200"/>
        <w:jc w:val="both"/>
      </w:pPr>
      <w:r w:rsidRPr="00B36129">
        <w:t>Many</w:t>
      </w:r>
      <w:r w:rsidR="00751A14" w:rsidRPr="00B36129">
        <w:t xml:space="preserve"> illustration</w:t>
      </w:r>
      <w:r w:rsidRPr="00B36129">
        <w:t>s</w:t>
      </w:r>
      <w:r w:rsidR="00751A14" w:rsidRPr="00B36129">
        <w:t xml:space="preserve"> of the usage of the same language and examples regarding the search after truth can also be provided. </w:t>
      </w:r>
      <w:r w:rsidRPr="00B36129">
        <w:t>For example,</w:t>
      </w:r>
      <w:r w:rsidR="00751A14" w:rsidRPr="00B36129">
        <w:t xml:space="preserve"> </w:t>
      </w:r>
      <w:r w:rsidR="003B055E">
        <w:t>Al-Ghazali</w:t>
      </w:r>
      <w:r w:rsidR="00751A14" w:rsidRPr="00B36129">
        <w:t xml:space="preserve"> said in this regard, that “Indeed he (The intelligent man) is often anxious to separate out the truth from the discourses of those who are in error, for he knows that gold is found mixed in gravel with dross.”</w:t>
      </w:r>
      <w:r w:rsidR="00751A14" w:rsidRPr="00B36129">
        <w:rPr>
          <w:rStyle w:val="FootnoteReference"/>
          <w:rFonts w:eastAsiaTheme="majorEastAsia"/>
        </w:rPr>
        <w:footnoteReference w:id="535"/>
      </w:r>
      <w:r w:rsidR="00751A14" w:rsidRPr="00B36129">
        <w:t xml:space="preserve"> And Descartes proclaimed: “my design was only to provide myself with good ground for assurance, and to reject the quicksand and mud in order to find the rock or clay.”</w:t>
      </w:r>
      <w:r w:rsidR="00751A14" w:rsidRPr="00B36129">
        <w:rPr>
          <w:rStyle w:val="FootnoteReference"/>
          <w:rFonts w:eastAsiaTheme="majorEastAsia"/>
        </w:rPr>
        <w:footnoteReference w:id="536"/>
      </w:r>
    </w:p>
    <w:p w:rsidR="00751A14" w:rsidRPr="00B36129" w:rsidRDefault="00751A14" w:rsidP="00751A14">
      <w:pPr>
        <w:pStyle w:val="ListParagraph"/>
      </w:pPr>
    </w:p>
    <w:p w:rsidR="00751A14" w:rsidRPr="00B36129" w:rsidRDefault="00751A14" w:rsidP="00751A14">
      <w:pPr>
        <w:pStyle w:val="ListParagraph"/>
        <w:jc w:val="both"/>
        <w:rPr>
          <w:sz w:val="28"/>
        </w:rPr>
      </w:pPr>
      <w:r w:rsidRPr="00B36129">
        <w:t xml:space="preserve">Similarly </w:t>
      </w:r>
      <w:r w:rsidR="00E54FE8">
        <w:t>Al-Ghazali</w:t>
      </w:r>
      <w:r w:rsidRPr="00B36129">
        <w:t xml:space="preserve"> proclaimed, “that the same thing cannot be both affirmed and denied at one time, that one thing is not both generated in time and eternal, nor both existent and non-existent, nor both necessary and impossible.”</w:t>
      </w:r>
      <w:r w:rsidRPr="00B36129">
        <w:rPr>
          <w:rStyle w:val="FootnoteReference"/>
          <w:rFonts w:eastAsiaTheme="majorEastAsia"/>
        </w:rPr>
        <w:footnoteReference w:id="537"/>
      </w:r>
      <w:r w:rsidRPr="00B36129">
        <w:t xml:space="preserve">  And Descartes asserted, “</w:t>
      </w:r>
      <w:r w:rsidRPr="00B36129">
        <w:rPr>
          <w:rFonts w:ascii="Times" w:hAnsi="Times" w:cs="Times"/>
          <w:bCs/>
        </w:rPr>
        <w:t>It is impossible the same thing can at once be and not be; what is done cannot be undone”</w:t>
      </w:r>
      <w:r w:rsidR="00924FA4" w:rsidRPr="00B36129">
        <w:rPr>
          <w:rFonts w:ascii="Times" w:hAnsi="Times" w:cs="Times"/>
          <w:bCs/>
        </w:rPr>
        <w:t>.</w:t>
      </w:r>
      <w:r w:rsidRPr="00B36129">
        <w:rPr>
          <w:rStyle w:val="FootnoteReference"/>
          <w:rFonts w:ascii="Times" w:eastAsiaTheme="majorEastAsia" w:hAnsi="Times" w:cs="Times"/>
          <w:bCs/>
        </w:rPr>
        <w:footnoteReference w:id="538"/>
      </w:r>
    </w:p>
    <w:p w:rsidR="00751A14" w:rsidRPr="00B36129" w:rsidRDefault="00751A14" w:rsidP="00751A14">
      <w:pPr>
        <w:pStyle w:val="ListParagraph"/>
        <w:jc w:val="both"/>
      </w:pPr>
    </w:p>
    <w:p w:rsidR="00751A14" w:rsidRPr="00B36129" w:rsidRDefault="00751A14" w:rsidP="00751A14">
      <w:pPr>
        <w:pStyle w:val="ListParagraph"/>
        <w:numPr>
          <w:ilvl w:val="0"/>
          <w:numId w:val="20"/>
        </w:numPr>
        <w:spacing w:after="200"/>
        <w:jc w:val="both"/>
      </w:pPr>
      <w:r w:rsidRPr="00B36129">
        <w:t>The method of doubt in both cases was preceded by a process of elimination or reduction. Every type or source of knowledge that was in any way doubtful</w:t>
      </w:r>
      <w:r w:rsidR="00847E0F">
        <w:t>,</w:t>
      </w:r>
      <w:r w:rsidRPr="00B36129">
        <w:t xml:space="preserve"> had been put aside as inadequate until a completely certain foundation was discovered according to them. The next step in the process of doubt, then, was the identification of that which was indubitable and the knowledge of which was completely certain and adequate, no matter how it was challenged.</w:t>
      </w:r>
    </w:p>
    <w:p w:rsidR="00751A14" w:rsidRPr="00B36129" w:rsidRDefault="00751A14" w:rsidP="00751A14">
      <w:pPr>
        <w:pStyle w:val="3text"/>
        <w:numPr>
          <w:ilvl w:val="0"/>
          <w:numId w:val="20"/>
        </w:numPr>
        <w:spacing w:before="0" w:beforeAutospacing="0" w:after="200" w:afterAutospacing="0"/>
        <w:jc w:val="both"/>
      </w:pPr>
      <w:r w:rsidRPr="00B36129">
        <w:t xml:space="preserve">In their quest for certainty, both Descartes and </w:t>
      </w:r>
      <w:r w:rsidR="003B055E">
        <w:t>Al-Ghazali</w:t>
      </w:r>
      <w:r w:rsidRPr="00B36129">
        <w:t xml:space="preserve"> shook off their reliance on senses and sense-perceptions as sources of indubitable knowledge of either material or spiritual world. According to both, the senses deceive in majority of the cases, so they are not always trustworthy. </w:t>
      </w:r>
    </w:p>
    <w:p w:rsidR="00751A14" w:rsidRPr="00B36129" w:rsidRDefault="00751A14" w:rsidP="00751A14">
      <w:pPr>
        <w:pStyle w:val="3text"/>
        <w:numPr>
          <w:ilvl w:val="0"/>
          <w:numId w:val="20"/>
        </w:numPr>
        <w:spacing w:before="0" w:beforeAutospacing="0" w:after="200" w:afterAutospacing="0"/>
        <w:jc w:val="both"/>
      </w:pPr>
      <w:r w:rsidRPr="00B36129">
        <w:t xml:space="preserve">Regarding the senses, they both gave the examples of sight, perhaps because visionary perceptions are the strongest of all. </w:t>
      </w:r>
    </w:p>
    <w:p w:rsidR="00751A14" w:rsidRPr="00B36129" w:rsidRDefault="00FD66AC" w:rsidP="00972145">
      <w:pPr>
        <w:pStyle w:val="3text"/>
        <w:numPr>
          <w:ilvl w:val="0"/>
          <w:numId w:val="20"/>
        </w:numPr>
        <w:spacing w:before="0" w:beforeAutospacing="0" w:after="200" w:afterAutospacing="0"/>
        <w:jc w:val="both"/>
      </w:pPr>
      <w:r>
        <w:t>Even r</w:t>
      </w:r>
      <w:r w:rsidR="00751A14" w:rsidRPr="00B36129">
        <w:t xml:space="preserve">elating to the sense perceptions, the language and the examples of the two researchers are same. As according to </w:t>
      </w:r>
      <w:r w:rsidR="00E54FE8">
        <w:t>Al-Ghazali</w:t>
      </w:r>
      <w:r w:rsidR="00751A14" w:rsidRPr="00B36129">
        <w:t>, when sight “looks at the heavenly body (e.g., the sun) and sees it small, the size of a shilling (dinar); yet geometrical computations show that it is greater than the earth in size.”</w:t>
      </w:r>
      <w:r w:rsidR="00751A14" w:rsidRPr="00B36129">
        <w:rPr>
          <w:rStyle w:val="FootnoteReference"/>
          <w:rFonts w:eastAsiaTheme="majorEastAsia"/>
        </w:rPr>
        <w:footnoteReference w:id="539"/>
      </w:r>
      <w:r w:rsidR="00751A14" w:rsidRPr="00B36129">
        <w:t xml:space="preserve"> Likewise, Descartes says: </w:t>
      </w:r>
      <w:r w:rsidR="00972145" w:rsidRPr="00B36129">
        <w:t xml:space="preserve">  </w:t>
      </w:r>
      <w:r w:rsidR="00751A14" w:rsidRPr="00B36129">
        <w:t>“we imagined the stars to be of very small size, we find it highly difficult to rid ourselves of this imagination, although assured by plain astronomical reasons that they are of the greatest</w:t>
      </w:r>
      <w:r>
        <w:t>.</w:t>
      </w:r>
      <w:r w:rsidR="00751A14" w:rsidRPr="00B36129">
        <w:t>”</w:t>
      </w:r>
      <w:r w:rsidR="00751A14" w:rsidRPr="00B36129">
        <w:rPr>
          <w:rStyle w:val="FootnoteReference"/>
          <w:rFonts w:eastAsiaTheme="majorEastAsia"/>
        </w:rPr>
        <w:footnoteReference w:id="540"/>
      </w:r>
    </w:p>
    <w:p w:rsidR="00751A14" w:rsidRPr="00B36129" w:rsidRDefault="00751A14" w:rsidP="00751A14">
      <w:pPr>
        <w:pStyle w:val="3text"/>
        <w:numPr>
          <w:ilvl w:val="0"/>
          <w:numId w:val="20"/>
        </w:numPr>
        <w:spacing w:before="0" w:beforeAutospacing="0" w:after="200" w:afterAutospacing="0"/>
        <w:jc w:val="both"/>
      </w:pPr>
      <w:r w:rsidRPr="00B36129">
        <w:t>Another reason, they presented for doubting the senses is that perhaps they might be dreaming, so that nothing they seemed to perceive would be real. Uncertainty on sense perceptions was therefore further enhanced by the dream hypothesis. As both asserted that during having a dream</w:t>
      </w:r>
      <w:r w:rsidR="00847E0F">
        <w:t>,</w:t>
      </w:r>
      <w:r w:rsidRPr="00B36129">
        <w:t xml:space="preserve"> one cannot differentiate between the dreaming and the </w:t>
      </w:r>
      <w:r w:rsidRPr="00B36129">
        <w:lastRenderedPageBreak/>
        <w:t xml:space="preserve">waking state </w:t>
      </w:r>
      <w:r w:rsidR="00972145" w:rsidRPr="00B36129">
        <w:t>and</w:t>
      </w:r>
      <w:r w:rsidRPr="00B36129">
        <w:t xml:space="preserve"> that while dreaming we go through the common experience of feeling quite certain, that what we are dreaming is really going on</w:t>
      </w:r>
      <w:r w:rsidR="00972145" w:rsidRPr="00B36129">
        <w:t>.</w:t>
      </w:r>
      <w:r w:rsidR="00972145" w:rsidRPr="00B36129">
        <w:rPr>
          <w:rStyle w:val="FootnoteReference"/>
          <w:rFonts w:eastAsiaTheme="majorEastAsia"/>
        </w:rPr>
        <w:t xml:space="preserve"> </w:t>
      </w:r>
      <w:r w:rsidR="00972145" w:rsidRPr="00B36129">
        <w:rPr>
          <w:rStyle w:val="FootnoteReference"/>
          <w:rFonts w:eastAsiaTheme="majorEastAsia"/>
        </w:rPr>
        <w:footnoteReference w:id="541"/>
      </w:r>
    </w:p>
    <w:p w:rsidR="00751A14" w:rsidRPr="00B36129" w:rsidRDefault="00751A14" w:rsidP="00751A14">
      <w:pPr>
        <w:pStyle w:val="ListParagraph"/>
        <w:numPr>
          <w:ilvl w:val="0"/>
          <w:numId w:val="20"/>
        </w:numPr>
        <w:spacing w:after="200"/>
        <w:jc w:val="both"/>
      </w:pPr>
      <w:r w:rsidRPr="00B36129">
        <w:t xml:space="preserve">The data given by the sense-experiences can be contradicted and convicted of falsity in an indisputable manner by the verdict of reason. After </w:t>
      </w:r>
      <w:r w:rsidR="00E54FE8">
        <w:t>Al-Ghazali</w:t>
      </w:r>
      <w:r w:rsidRPr="00B36129">
        <w:t xml:space="preserve">’s confidence in sense-data was broken, he </w:t>
      </w:r>
      <w:r w:rsidR="00972145" w:rsidRPr="00B36129">
        <w:t xml:space="preserve">moved to </w:t>
      </w:r>
      <w:r w:rsidRPr="00B36129">
        <w:t>scrutin</w:t>
      </w:r>
      <w:r w:rsidR="00972145" w:rsidRPr="00B36129">
        <w:t>ize</w:t>
      </w:r>
      <w:r w:rsidRPr="00B36129">
        <w:t xml:space="preserve"> the necessary principles, but </w:t>
      </w:r>
      <w:r w:rsidR="00972145" w:rsidRPr="00B36129">
        <w:t>even they could not give him assurance of knowledge</w:t>
      </w:r>
      <w:r w:rsidRPr="00B36129">
        <w:t xml:space="preserve">. </w:t>
      </w:r>
      <w:r w:rsidR="001927C9">
        <w:t>B</w:t>
      </w:r>
      <w:r w:rsidRPr="00B36129">
        <w:t xml:space="preserve">oth </w:t>
      </w:r>
      <w:r w:rsidR="00E54FE8">
        <w:t>Al-Ghazali</w:t>
      </w:r>
      <w:r w:rsidRPr="00B36129">
        <w:t xml:space="preserve"> and Descartes</w:t>
      </w:r>
      <w:r w:rsidR="001927C9">
        <w:t xml:space="preserve"> asserted</w:t>
      </w:r>
      <w:r w:rsidRPr="00B36129">
        <w:t xml:space="preserve">, </w:t>
      </w:r>
      <w:r w:rsidR="001927C9">
        <w:t xml:space="preserve">that </w:t>
      </w:r>
      <w:r w:rsidRPr="00B36129">
        <w:t>“in spite of their great respect for mathematics and formal logic, it was not possible to absolutely guarantee the truth of mathematical axioms and laws of logic.”</w:t>
      </w:r>
      <w:r w:rsidRPr="00B36129">
        <w:rPr>
          <w:rStyle w:val="FootnoteReference"/>
          <w:rFonts w:eastAsiaTheme="majorEastAsia"/>
        </w:rPr>
        <w:footnoteReference w:id="542"/>
      </w:r>
      <w:r w:rsidRPr="00B36129">
        <w:t xml:space="preserve"> They both insisted that doubt was cast upon </w:t>
      </w:r>
      <w:r w:rsidR="00094E59">
        <w:t>such</w:t>
      </w:r>
      <w:r w:rsidRPr="00B36129">
        <w:t xml:space="preserve"> </w:t>
      </w:r>
      <w:r w:rsidR="00094E59">
        <w:t>kinds of</w:t>
      </w:r>
      <w:r w:rsidR="005E1EE9">
        <w:t xml:space="preserve"> </w:t>
      </w:r>
      <w:r w:rsidRPr="00B36129">
        <w:t>knowledge</w:t>
      </w:r>
      <w:r w:rsidR="001927C9">
        <w:t>,</w:t>
      </w:r>
      <w:r w:rsidRPr="00B36129">
        <w:t xml:space="preserve"> because we often make mistakes in our calculations and deductions.</w:t>
      </w:r>
    </w:p>
    <w:p w:rsidR="00751A14" w:rsidRDefault="00751A14" w:rsidP="00751A14">
      <w:pPr>
        <w:jc w:val="both"/>
      </w:pPr>
      <w:r w:rsidRPr="00B36129">
        <w:t>In this way, it is clear that in carrying out the process of doubt, the first two steps were common to both philosophers. Firstly, the distrust and denial of the evidence of sense perception</w:t>
      </w:r>
      <w:r w:rsidR="0089282E" w:rsidRPr="00B36129">
        <w:t>s</w:t>
      </w:r>
      <w:r w:rsidRPr="00B36129">
        <w:t xml:space="preserve"> as falling far short of certainty was based on essentially alike reasons and secondly, distrust and rejection of mathematics and so-called necessary truths as subject to doubt</w:t>
      </w:r>
      <w:r w:rsidR="0089282E" w:rsidRPr="00B36129">
        <w:t>,</w:t>
      </w:r>
      <w:r w:rsidRPr="00B36129">
        <w:t xml:space="preserve"> on grounds</w:t>
      </w:r>
      <w:r w:rsidR="0089282E" w:rsidRPr="00B36129">
        <w:t xml:space="preserve"> which</w:t>
      </w:r>
      <w:r w:rsidRPr="00B36129">
        <w:t xml:space="preserve"> were again very similar.</w:t>
      </w:r>
    </w:p>
    <w:p w:rsidR="00751A14" w:rsidRDefault="00751A14" w:rsidP="00751A14">
      <w:pPr>
        <w:jc w:val="both"/>
      </w:pPr>
      <w:r w:rsidRPr="00B36129">
        <w:t>The subsequent step is now to explore that to how much similar were the both philosophers in solving out the problem of skepticism. Consequently, after careful analysis, we come to know the following points.</w:t>
      </w:r>
    </w:p>
    <w:p w:rsidR="00524753" w:rsidRPr="00B36129" w:rsidRDefault="00524753" w:rsidP="00751A14">
      <w:pPr>
        <w:jc w:val="both"/>
      </w:pPr>
    </w:p>
    <w:p w:rsidR="00751A14" w:rsidRPr="00B36129" w:rsidRDefault="00751A14" w:rsidP="00751A14">
      <w:pPr>
        <w:pStyle w:val="ListParagraph"/>
        <w:numPr>
          <w:ilvl w:val="0"/>
          <w:numId w:val="20"/>
        </w:numPr>
        <w:spacing w:after="200"/>
        <w:jc w:val="both"/>
      </w:pPr>
      <w:r w:rsidRPr="00B36129">
        <w:t>Albertini commented in this regard that</w:t>
      </w:r>
      <w:r w:rsidR="00972145" w:rsidRPr="00B36129">
        <w:t>,</w:t>
      </w:r>
      <w:r w:rsidRPr="00B36129">
        <w:t xml:space="preserve"> </w:t>
      </w:r>
      <w:r w:rsidR="00972145" w:rsidRPr="00B36129">
        <w:t>t</w:t>
      </w:r>
      <w:r w:rsidRPr="00B36129">
        <w:t xml:space="preserve">hey </w:t>
      </w:r>
      <w:r w:rsidR="00972145" w:rsidRPr="00B36129">
        <w:t xml:space="preserve">both introduced the subjective element in epistemology and </w:t>
      </w:r>
      <w:r w:rsidRPr="00B36129">
        <w:t xml:space="preserve">formulated the </w:t>
      </w:r>
      <w:r w:rsidR="00972145" w:rsidRPr="00B36129">
        <w:t>criterion</w:t>
      </w:r>
      <w:r w:rsidRPr="00B36129">
        <w:t xml:space="preserve"> of </w:t>
      </w:r>
      <w:r w:rsidR="00972145" w:rsidRPr="00B36129">
        <w:t xml:space="preserve">determining the level of certitude upon </w:t>
      </w:r>
      <w:r w:rsidRPr="00B36129">
        <w:t xml:space="preserve">what they </w:t>
      </w:r>
      <w:r w:rsidR="00972145" w:rsidRPr="00B36129">
        <w:t xml:space="preserve">actually </w:t>
      </w:r>
      <w:r w:rsidRPr="00B36129">
        <w:t xml:space="preserve">deemed to be </w:t>
      </w:r>
      <w:r w:rsidR="00972145" w:rsidRPr="00B36129">
        <w:t>assured</w:t>
      </w:r>
      <w:r w:rsidRPr="00B36129">
        <w:t>.</w:t>
      </w:r>
      <w:r w:rsidR="00972145" w:rsidRPr="00B36129">
        <w:rPr>
          <w:rStyle w:val="FootnoteReference"/>
          <w:rFonts w:eastAsiaTheme="majorEastAsia"/>
        </w:rPr>
        <w:t xml:space="preserve"> </w:t>
      </w:r>
      <w:r w:rsidR="00972145" w:rsidRPr="00B36129">
        <w:rPr>
          <w:rStyle w:val="FootnoteReference"/>
          <w:rFonts w:eastAsiaTheme="majorEastAsia"/>
        </w:rPr>
        <w:footnoteReference w:id="543"/>
      </w:r>
    </w:p>
    <w:p w:rsidR="00751A14" w:rsidRPr="00B36129" w:rsidRDefault="00751A14" w:rsidP="00847E0F">
      <w:pPr>
        <w:pStyle w:val="ListParagraph"/>
        <w:spacing w:before="240" w:after="240"/>
        <w:jc w:val="both"/>
      </w:pPr>
    </w:p>
    <w:p w:rsidR="00A0111F" w:rsidRPr="00B36129" w:rsidRDefault="00751A14" w:rsidP="00A0111F">
      <w:pPr>
        <w:pStyle w:val="ListParagraph"/>
        <w:numPr>
          <w:ilvl w:val="0"/>
          <w:numId w:val="20"/>
        </w:numPr>
        <w:jc w:val="both"/>
      </w:pPr>
      <w:r w:rsidRPr="00B36129">
        <w:t>Both claimed that they have succeeded in achieving the level of certainty for which they had strived for their whole lives.</w:t>
      </w:r>
      <w:r w:rsidRPr="00B36129">
        <w:rPr>
          <w:rStyle w:val="FootnoteReference"/>
          <w:rFonts w:eastAsiaTheme="majorEastAsia"/>
        </w:rPr>
        <w:footnoteReference w:id="544"/>
      </w:r>
    </w:p>
    <w:p w:rsidR="00A0111F" w:rsidRDefault="00A0111F" w:rsidP="00A0111F">
      <w:pPr>
        <w:pStyle w:val="ListParagraph"/>
        <w:spacing w:before="240" w:after="240"/>
        <w:jc w:val="both"/>
      </w:pPr>
    </w:p>
    <w:p w:rsidR="00972145" w:rsidRPr="00B36129" w:rsidRDefault="00972145" w:rsidP="00847E0F">
      <w:pPr>
        <w:pStyle w:val="ListParagraph"/>
        <w:numPr>
          <w:ilvl w:val="0"/>
          <w:numId w:val="20"/>
        </w:numPr>
        <w:spacing w:before="240" w:after="240"/>
        <w:jc w:val="both"/>
      </w:pPr>
      <w:r w:rsidRPr="00B36129">
        <w:t xml:space="preserve">For discovering the true sources of knowledge, neither </w:t>
      </w:r>
      <w:r w:rsidR="00751A14" w:rsidRPr="00B36129">
        <w:t xml:space="preserve">empiricism </w:t>
      </w:r>
      <w:r w:rsidRPr="00B36129">
        <w:t>n</w:t>
      </w:r>
      <w:r w:rsidR="00751A14" w:rsidRPr="00B36129">
        <w:t xml:space="preserve">or rationalism, </w:t>
      </w:r>
      <w:r w:rsidRPr="00B36129">
        <w:t>n</w:t>
      </w:r>
      <w:r w:rsidR="00751A14" w:rsidRPr="00B36129">
        <w:t xml:space="preserve">or skepticism </w:t>
      </w:r>
      <w:r w:rsidRPr="00B36129">
        <w:t xml:space="preserve">could satisfy Imam </w:t>
      </w:r>
      <w:r w:rsidR="003B055E">
        <w:t>Al-Ghazali</w:t>
      </w:r>
      <w:r w:rsidR="00751A14" w:rsidRPr="00B36129">
        <w:t xml:space="preserve">. He </w:t>
      </w:r>
      <w:r w:rsidRPr="00B36129">
        <w:t>held that</w:t>
      </w:r>
      <w:r w:rsidR="00751A14" w:rsidRPr="00B36129">
        <w:t xml:space="preserve"> </w:t>
      </w:r>
      <w:r w:rsidRPr="00B36129">
        <w:t xml:space="preserve">the mystical experience or absorption in God is the most authentic </w:t>
      </w:r>
      <w:r w:rsidR="00751A14" w:rsidRPr="00B36129">
        <w:t xml:space="preserve">source </w:t>
      </w:r>
      <w:r w:rsidRPr="00B36129">
        <w:t>of knowing the truth</w:t>
      </w:r>
      <w:r w:rsidR="00751A14" w:rsidRPr="00B36129">
        <w:t xml:space="preserve">. So, he found the solution of his </w:t>
      </w:r>
      <w:r w:rsidRPr="00B36129">
        <w:t xml:space="preserve">ailment of </w:t>
      </w:r>
      <w:r w:rsidR="00751A14" w:rsidRPr="00B36129">
        <w:t xml:space="preserve">skepticism in mysticism, where he could get the true knowledge directly from God. </w:t>
      </w:r>
      <w:r w:rsidRPr="00B36129">
        <w:t>Similarly, t</w:t>
      </w:r>
      <w:r w:rsidR="00751A14" w:rsidRPr="00B36129">
        <w:t>hough not mystic, but Descartes also suggested spiritual exercises to gain the most certain and genuine knowledge from God through detachment from the traffic of senses</w:t>
      </w:r>
      <w:r w:rsidR="005E1EE9">
        <w:t>, and expressed his belief on intuition.</w:t>
      </w:r>
      <w:r w:rsidR="00751A14" w:rsidRPr="00B36129">
        <w:rPr>
          <w:rStyle w:val="FootnoteReference"/>
          <w:rFonts w:eastAsiaTheme="majorEastAsia"/>
        </w:rPr>
        <w:footnoteReference w:id="545"/>
      </w:r>
    </w:p>
    <w:p w:rsidR="00972145" w:rsidRPr="00B36129" w:rsidRDefault="00972145" w:rsidP="00847E0F">
      <w:pPr>
        <w:pStyle w:val="ListParagraph"/>
        <w:spacing w:before="240" w:after="240"/>
      </w:pPr>
    </w:p>
    <w:p w:rsidR="00751A14" w:rsidRPr="00B36129" w:rsidRDefault="00751A14" w:rsidP="00972145">
      <w:pPr>
        <w:pStyle w:val="ListParagraph"/>
        <w:numPr>
          <w:ilvl w:val="0"/>
          <w:numId w:val="20"/>
        </w:numPr>
        <w:spacing w:before="240" w:after="240"/>
        <w:jc w:val="both"/>
      </w:pPr>
      <w:r w:rsidRPr="00B36129">
        <w:t xml:space="preserve">Both of them </w:t>
      </w:r>
      <w:r w:rsidR="000800F7" w:rsidRPr="00B36129">
        <w:t>developed</w:t>
      </w:r>
      <w:r w:rsidRPr="00B36129">
        <w:t xml:space="preserve"> a new </w:t>
      </w:r>
      <w:r w:rsidR="000800F7" w:rsidRPr="00B36129">
        <w:t>system</w:t>
      </w:r>
      <w:r w:rsidRPr="00B36129">
        <w:t xml:space="preserve"> for </w:t>
      </w:r>
      <w:r w:rsidR="000800F7" w:rsidRPr="00B36129">
        <w:t>knowing</w:t>
      </w:r>
      <w:r w:rsidRPr="00B36129">
        <w:t xml:space="preserve"> the </w:t>
      </w:r>
      <w:r w:rsidR="000800F7" w:rsidRPr="00B36129">
        <w:t>reality, which</w:t>
      </w:r>
      <w:r w:rsidRPr="00B36129">
        <w:t xml:space="preserve"> was </w:t>
      </w:r>
      <w:r w:rsidR="000800F7" w:rsidRPr="00B36129">
        <w:t>accurately</w:t>
      </w:r>
      <w:r w:rsidRPr="00B36129">
        <w:t xml:space="preserve"> </w:t>
      </w:r>
      <w:r w:rsidR="000800F7" w:rsidRPr="00B36129">
        <w:t>identical</w:t>
      </w:r>
      <w:r w:rsidRPr="00B36129">
        <w:t xml:space="preserve"> </w:t>
      </w:r>
      <w:r w:rsidR="000800F7" w:rsidRPr="00B36129">
        <w:t>to each other</w:t>
      </w:r>
      <w:r w:rsidRPr="00B36129">
        <w:t xml:space="preserve">. </w:t>
      </w:r>
      <w:r w:rsidR="000800F7" w:rsidRPr="00B36129">
        <w:t>According to t</w:t>
      </w:r>
      <w:r w:rsidRPr="00B36129">
        <w:t>hat method</w:t>
      </w:r>
      <w:r w:rsidR="00A0111F">
        <w:t>,</w:t>
      </w:r>
      <w:r w:rsidRPr="00B36129">
        <w:t xml:space="preserve"> </w:t>
      </w:r>
      <w:r w:rsidR="000800F7" w:rsidRPr="00B36129">
        <w:t xml:space="preserve">only those objects which are perceived </w:t>
      </w:r>
      <w:r w:rsidR="000800F7" w:rsidRPr="00B36129">
        <w:lastRenderedPageBreak/>
        <w:t xml:space="preserve">very clearly and very distinctly and are without the slightest prospect of </w:t>
      </w:r>
      <w:r w:rsidR="00331E93" w:rsidRPr="00B36129">
        <w:t>suspicion</w:t>
      </w:r>
      <w:r w:rsidR="000800F7" w:rsidRPr="00B36129">
        <w:t xml:space="preserve"> will be considered true</w:t>
      </w:r>
      <w:r w:rsidRPr="00B36129">
        <w:t>.</w:t>
      </w:r>
      <w:r w:rsidRPr="00B36129">
        <w:rPr>
          <w:rStyle w:val="FootnoteReference"/>
          <w:rFonts w:eastAsiaTheme="majorEastAsia"/>
        </w:rPr>
        <w:footnoteReference w:id="546"/>
      </w:r>
    </w:p>
    <w:p w:rsidR="00751A14" w:rsidRPr="00B36129" w:rsidRDefault="00751A14" w:rsidP="00972145">
      <w:pPr>
        <w:pStyle w:val="ListParagraph"/>
        <w:spacing w:before="240" w:after="240"/>
        <w:jc w:val="both"/>
      </w:pPr>
    </w:p>
    <w:p w:rsidR="00751A14" w:rsidRPr="00B36129" w:rsidRDefault="00751A14" w:rsidP="00751A14">
      <w:pPr>
        <w:pStyle w:val="ListParagraph"/>
        <w:numPr>
          <w:ilvl w:val="0"/>
          <w:numId w:val="20"/>
        </w:numPr>
        <w:spacing w:after="200"/>
        <w:jc w:val="both"/>
        <w:rPr>
          <w:rFonts w:asciiTheme="minorHAnsi" w:hAnsiTheme="minorHAnsi" w:cstheme="minorBidi"/>
          <w:sz w:val="22"/>
          <w:szCs w:val="22"/>
        </w:rPr>
      </w:pPr>
      <w:r w:rsidRPr="00B36129">
        <w:t>Through this process</w:t>
      </w:r>
      <w:r w:rsidR="00A0111F">
        <w:t>,</w:t>
      </w:r>
      <w:r w:rsidRPr="00B36129">
        <w:t xml:space="preserve"> </w:t>
      </w:r>
      <w:r w:rsidR="00E54FE8">
        <w:t>Al-Ghazali</w:t>
      </w:r>
      <w:r w:rsidRPr="00B36129">
        <w:t xml:space="preserve"> concluded that the only certain truth </w:t>
      </w:r>
      <w:r w:rsidR="000800F7" w:rsidRPr="00B36129">
        <w:t xml:space="preserve">we know </w:t>
      </w:r>
      <w:r w:rsidRPr="00B36129">
        <w:t xml:space="preserve">is </w:t>
      </w:r>
      <w:r w:rsidR="000800F7" w:rsidRPr="00B36129">
        <w:t>that God exists.</w:t>
      </w:r>
      <w:r w:rsidRPr="00B36129">
        <w:t xml:space="preserve"> For Descartes, on the other hand, the sound and solid foundation of all knowledge is the indubitable assertion of the existence of the thinking self. Therefore, apparently there seems to be an extensive divergence between Descartes and </w:t>
      </w:r>
      <w:r w:rsidR="00E54FE8">
        <w:t>Al-Ghazali</w:t>
      </w:r>
      <w:r w:rsidRPr="00B36129">
        <w:t xml:space="preserve"> in their resolutions of the problem of doubt; as one maintained the realization of the existence of the individual self as the foundation of all certainty, whereas the other claimed that it was the awareness of the existence of God. </w:t>
      </w:r>
    </w:p>
    <w:p w:rsidR="00751A14" w:rsidRPr="00B36129" w:rsidRDefault="00751A14" w:rsidP="00751A14">
      <w:pPr>
        <w:pStyle w:val="ListParagraph"/>
        <w:jc w:val="both"/>
      </w:pPr>
    </w:p>
    <w:p w:rsidR="00751A14" w:rsidRPr="00B36129" w:rsidRDefault="00751A14" w:rsidP="000800F7">
      <w:pPr>
        <w:pStyle w:val="ListParagraph"/>
        <w:jc w:val="both"/>
        <w:rPr>
          <w:rFonts w:asciiTheme="minorHAnsi" w:hAnsiTheme="minorHAnsi" w:cstheme="minorBidi"/>
          <w:sz w:val="22"/>
          <w:szCs w:val="22"/>
        </w:rPr>
      </w:pPr>
      <w:r w:rsidRPr="00B36129">
        <w:t>But when we move ahead, we see the difference to be very minimal. Because Descartes apprehended the existence of the self neither by sense perception</w:t>
      </w:r>
      <w:r w:rsidR="00666489">
        <w:t>s</w:t>
      </w:r>
      <w:r w:rsidRPr="00B36129">
        <w:t xml:space="preserve"> nor by logical deduction or inference, as according to him the knowledge gained either by empirical generalization or logical deduction had been subject to doubt. There are good grounds for maintaining that Descartes' </w:t>
      </w:r>
      <w:r w:rsidR="00A0111F">
        <w:t>‘</w:t>
      </w:r>
      <w:r w:rsidRPr="00B36129">
        <w:t>cogito ergo sum</w:t>
      </w:r>
      <w:r w:rsidR="00A0111F">
        <w:t>’</w:t>
      </w:r>
      <w:r w:rsidRPr="00B36129">
        <w:t xml:space="preserve"> was a matter of immediate intuition, and not of rational demonstration. </w:t>
      </w:r>
      <w:r w:rsidRPr="00B36129">
        <w:rPr>
          <w:rStyle w:val="FootnoteReference"/>
          <w:rFonts w:eastAsiaTheme="majorEastAsia"/>
        </w:rPr>
        <w:footnoteReference w:id="547"/>
      </w:r>
      <w:r w:rsidRPr="00B36129">
        <w:t xml:space="preserve"> Sami Najm thus, rightly narrates about the two scholars in this regard that “Both assert that the sound and solid foundation of all knowledge is recognized only by means of an unmediated encounter with something that presents itself for unqualified and certain belief.”</w:t>
      </w:r>
      <w:r w:rsidRPr="00B36129">
        <w:rPr>
          <w:rStyle w:val="FootnoteReference"/>
          <w:rFonts w:eastAsiaTheme="majorEastAsia"/>
        </w:rPr>
        <w:footnoteReference w:id="548"/>
      </w:r>
      <w:r w:rsidRPr="00B36129">
        <w:t xml:space="preserve"> As Descartes professed that a</w:t>
      </w:r>
      <w:r w:rsidR="000800F7" w:rsidRPr="00B36129">
        <w:t>n</w:t>
      </w:r>
      <w:r w:rsidRPr="00B36129">
        <w:t xml:space="preserve"> </w:t>
      </w:r>
      <w:r w:rsidR="000800F7" w:rsidRPr="00B36129">
        <w:t>unprompted</w:t>
      </w:r>
      <w:r w:rsidRPr="00B36129">
        <w:t xml:space="preserve"> </w:t>
      </w:r>
      <w:r w:rsidR="000800F7" w:rsidRPr="00B36129">
        <w:t>stimulation</w:t>
      </w:r>
      <w:r w:rsidRPr="00B36129">
        <w:t xml:space="preserve"> led </w:t>
      </w:r>
      <w:r w:rsidR="000800F7" w:rsidRPr="00B36129">
        <w:t>him</w:t>
      </w:r>
      <w:r w:rsidRPr="00B36129">
        <w:t xml:space="preserve"> to believe it,</w:t>
      </w:r>
      <w:r w:rsidRPr="00B36129">
        <w:rPr>
          <w:rStyle w:val="FootnoteReference"/>
          <w:rFonts w:eastAsiaTheme="majorEastAsia"/>
        </w:rPr>
        <w:footnoteReference w:id="549"/>
      </w:r>
      <w:r w:rsidRPr="00B36129">
        <w:t xml:space="preserve"> and </w:t>
      </w:r>
      <w:r w:rsidR="00E54FE8">
        <w:t>Al-Ghazali</w:t>
      </w:r>
      <w:r w:rsidRPr="00B36129">
        <w:t xml:space="preserve"> narrated, that </w:t>
      </w:r>
      <w:r w:rsidR="00121BD6" w:rsidRPr="00B36129">
        <w:t xml:space="preserve">he received </w:t>
      </w:r>
      <w:r w:rsidRPr="00B36129">
        <w:t>his reinstatement</w:t>
      </w:r>
      <w:r w:rsidR="00121BD6" w:rsidRPr="00B36129">
        <w:t xml:space="preserve"> of knowledge through</w:t>
      </w:r>
      <w:r w:rsidRPr="00B36129">
        <w:t xml:space="preserve"> </w:t>
      </w:r>
      <w:r w:rsidR="00121BD6" w:rsidRPr="00B36129">
        <w:t>that</w:t>
      </w:r>
      <w:r w:rsidRPr="00B36129">
        <w:t xml:space="preserve"> light which God </w:t>
      </w:r>
      <w:r w:rsidR="0089282E" w:rsidRPr="00B36129">
        <w:t>burst</w:t>
      </w:r>
      <w:r w:rsidRPr="00B36129">
        <w:t xml:space="preserve"> into </w:t>
      </w:r>
      <w:r w:rsidR="00121BD6" w:rsidRPr="00B36129">
        <w:t>his breast.</w:t>
      </w:r>
      <w:r w:rsidRPr="00B36129">
        <w:rPr>
          <w:rStyle w:val="FootnoteReference"/>
          <w:rFonts w:eastAsiaTheme="majorEastAsia"/>
        </w:rPr>
        <w:footnoteReference w:id="550"/>
      </w:r>
    </w:p>
    <w:p w:rsidR="00751A14" w:rsidRPr="00B36129" w:rsidRDefault="00751A14" w:rsidP="00751A14">
      <w:pPr>
        <w:pStyle w:val="ListParagraph"/>
        <w:jc w:val="both"/>
      </w:pPr>
    </w:p>
    <w:p w:rsidR="00751A14" w:rsidRPr="00B36129" w:rsidRDefault="00751A14" w:rsidP="00CE11DF">
      <w:pPr>
        <w:jc w:val="both"/>
      </w:pPr>
      <w:r w:rsidRPr="00B36129">
        <w:t xml:space="preserve">Therefore Descartes' approach centers upon the place of God in the pursuit of certainty. According to Descartes, the scale and worth of knowledge remain extremely restricted as long as knowledge is confined to the existence of the self. </w:t>
      </w:r>
      <w:r w:rsidR="00432C0B" w:rsidRPr="00B36129">
        <w:t>T</w:t>
      </w:r>
      <w:r w:rsidRPr="00B36129">
        <w:t>he knowledge of the physical world and all the other things</w:t>
      </w:r>
      <w:r w:rsidR="00432C0B" w:rsidRPr="00B36129">
        <w:t xml:space="preserve"> is secured only after having the knowledge of God</w:t>
      </w:r>
      <w:r w:rsidRPr="00B36129">
        <w:t xml:space="preserve">. We know the nature of the self only through or in relation to God. Without the assurance of God's trueness and goodness, the epistemological edifice of Descartes remains both empty and shaky. </w:t>
      </w:r>
      <w:r w:rsidR="00432C0B" w:rsidRPr="00B36129">
        <w:t>Without having acquaintance with its creator, t</w:t>
      </w:r>
      <w:r w:rsidRPr="00B36129">
        <w:t xml:space="preserve">he mind </w:t>
      </w:r>
      <w:r w:rsidR="00432C0B" w:rsidRPr="00B36129">
        <w:t xml:space="preserve">is unable to </w:t>
      </w:r>
      <w:r w:rsidRPr="00B36129">
        <w:t xml:space="preserve">have </w:t>
      </w:r>
      <w:r w:rsidR="00432C0B" w:rsidRPr="00B36129">
        <w:t>any</w:t>
      </w:r>
      <w:r w:rsidRPr="00B36129">
        <w:t xml:space="preserve"> certain knowledge.</w:t>
      </w:r>
    </w:p>
    <w:p w:rsidR="00751A14" w:rsidRPr="00B36129" w:rsidRDefault="00751A14" w:rsidP="00751A14">
      <w:pPr>
        <w:pStyle w:val="ListParagraph"/>
        <w:jc w:val="both"/>
      </w:pPr>
    </w:p>
    <w:p w:rsidR="00751A14" w:rsidRPr="00B36129" w:rsidRDefault="00751A14" w:rsidP="00CE11DF">
      <w:pPr>
        <w:jc w:val="both"/>
      </w:pPr>
      <w:r w:rsidRPr="00B36129">
        <w:t>Thus, even in the depths of doubt and despair, Descartes was fully aware of the entity of God and sought His help to reach his goal. Hence, though the first known reality, according to Descartes was the self, but the first reality was God.</w:t>
      </w:r>
    </w:p>
    <w:p w:rsidR="00A0111F" w:rsidRDefault="00A0111F" w:rsidP="00751A14">
      <w:pPr>
        <w:pStyle w:val="ListParagraph"/>
        <w:jc w:val="both"/>
      </w:pPr>
    </w:p>
    <w:p w:rsidR="00751A14" w:rsidRPr="00B36129" w:rsidRDefault="00751A14" w:rsidP="00751A14">
      <w:pPr>
        <w:pStyle w:val="ListParagraph"/>
        <w:jc w:val="both"/>
      </w:pPr>
      <w:r w:rsidRPr="00B36129">
        <w:t xml:space="preserve">N. K. Smith comments </w:t>
      </w:r>
      <w:r w:rsidR="00432C0B" w:rsidRPr="00B36129">
        <w:t xml:space="preserve">that the emphasis of </w:t>
      </w:r>
      <w:r w:rsidRPr="00B36129">
        <w:t xml:space="preserve">Descartes’ </w:t>
      </w:r>
      <w:r w:rsidR="00432C0B" w:rsidRPr="00B36129">
        <w:t>philosophy turns, from his thoughts of</w:t>
      </w:r>
      <w:r w:rsidRPr="00B36129">
        <w:t xml:space="preserve"> </w:t>
      </w:r>
      <w:r w:rsidR="00432C0B" w:rsidRPr="00B36129">
        <w:t xml:space="preserve">self to the awareness of the supreme God. It is only the knowledge of God, which gives him a more intimate awareness of his own self and its true nature.  </w:t>
      </w:r>
      <w:r w:rsidRPr="00B36129">
        <w:t xml:space="preserve"> </w:t>
      </w:r>
    </w:p>
    <w:p w:rsidR="00432C0B" w:rsidRPr="00B36129" w:rsidRDefault="00432C0B" w:rsidP="00751A14">
      <w:pPr>
        <w:pStyle w:val="ListParagraph"/>
        <w:ind w:left="1440"/>
        <w:jc w:val="both"/>
      </w:pPr>
    </w:p>
    <w:p w:rsidR="00751A14" w:rsidRPr="00B36129" w:rsidRDefault="00432C0B" w:rsidP="00751A14">
      <w:pPr>
        <w:pStyle w:val="ListParagraph"/>
        <w:ind w:left="1440"/>
        <w:jc w:val="both"/>
        <w:rPr>
          <w:sz w:val="22"/>
        </w:rPr>
      </w:pPr>
      <w:r w:rsidRPr="00B36129">
        <w:rPr>
          <w:sz w:val="22"/>
        </w:rPr>
        <w:t>“</w:t>
      </w:r>
      <w:r w:rsidR="00751A14" w:rsidRPr="00B36129">
        <w:rPr>
          <w:sz w:val="22"/>
        </w:rPr>
        <w:t xml:space="preserve">The self's existence is indeed disclosed to it in and through thought; but the thought-the cogito-turns out to be no such ultimate as it may at first have seemed to be; it is complex, </w:t>
      </w:r>
      <w:r w:rsidR="00751A14" w:rsidRPr="00B36129">
        <w:rPr>
          <w:sz w:val="22"/>
        </w:rPr>
        <w:lastRenderedPageBreak/>
        <w:t>an awareness of the self as being finite and imperfect, i.e., as being possible of existence only in and through what transcends it and relatively conditions and upholds it.”</w:t>
      </w:r>
      <w:r w:rsidR="00751A14" w:rsidRPr="00B36129">
        <w:rPr>
          <w:rStyle w:val="FootnoteReference"/>
          <w:rFonts w:eastAsiaTheme="majorEastAsia"/>
          <w:sz w:val="22"/>
        </w:rPr>
        <w:footnoteReference w:id="551"/>
      </w:r>
    </w:p>
    <w:p w:rsidR="0089282E" w:rsidRPr="00B36129" w:rsidRDefault="0089282E" w:rsidP="00751A14">
      <w:pPr>
        <w:ind w:left="720"/>
        <w:jc w:val="both"/>
      </w:pPr>
    </w:p>
    <w:p w:rsidR="00751A14" w:rsidRPr="00B36129" w:rsidRDefault="00751A14" w:rsidP="00751A14">
      <w:pPr>
        <w:ind w:left="720"/>
        <w:jc w:val="both"/>
      </w:pPr>
      <w:r w:rsidRPr="00B36129">
        <w:t>While in Dale’s view, the natural light not only relieves Descartes of this dilemma but it also is the cornerstone of his philosophy:</w:t>
      </w:r>
    </w:p>
    <w:p w:rsidR="00432C0B" w:rsidRPr="00B36129" w:rsidRDefault="00432C0B" w:rsidP="00751A14">
      <w:pPr>
        <w:ind w:left="720"/>
        <w:jc w:val="both"/>
      </w:pPr>
    </w:p>
    <w:p w:rsidR="00751A14" w:rsidRPr="00B36129" w:rsidRDefault="00751A14" w:rsidP="00751A14">
      <w:pPr>
        <w:ind w:left="1440"/>
        <w:jc w:val="both"/>
        <w:rPr>
          <w:sz w:val="22"/>
        </w:rPr>
      </w:pPr>
      <w:r w:rsidRPr="00B36129">
        <w:rPr>
          <w:sz w:val="22"/>
        </w:rPr>
        <w:t>“The real foundation of Descartes' system is not the cogito, but his commitment to the light of nature as an infallible source of epistemic certainty. It might therefore be said, contrary to Descartes' assertion, that the certainty of the light of nature rather than the cogito is the real Archimedean point on which the whole of philosophy rests.”</w:t>
      </w:r>
      <w:r w:rsidRPr="00B36129">
        <w:rPr>
          <w:rStyle w:val="FootnoteReference"/>
          <w:rFonts w:eastAsiaTheme="majorEastAsia"/>
          <w:sz w:val="22"/>
        </w:rPr>
        <w:footnoteReference w:id="552"/>
      </w:r>
    </w:p>
    <w:p w:rsidR="00432C0B" w:rsidRPr="00B36129" w:rsidRDefault="00432C0B" w:rsidP="00751A14">
      <w:pPr>
        <w:ind w:left="720"/>
        <w:jc w:val="both"/>
      </w:pPr>
    </w:p>
    <w:p w:rsidR="00432C0B" w:rsidRPr="00B36129" w:rsidRDefault="00751A14" w:rsidP="00751A14">
      <w:pPr>
        <w:ind w:left="720"/>
        <w:jc w:val="both"/>
      </w:pPr>
      <w:r w:rsidRPr="00B36129">
        <w:t xml:space="preserve">Here by ‘light of nature’ Descartes </w:t>
      </w:r>
      <w:r w:rsidR="00432C0B" w:rsidRPr="00B36129">
        <w:t xml:space="preserve">actually </w:t>
      </w:r>
      <w:r w:rsidRPr="00B36129">
        <w:t>mean</w:t>
      </w:r>
      <w:r w:rsidR="00432C0B" w:rsidRPr="00B36129">
        <w:t>s,</w:t>
      </w:r>
      <w:r w:rsidRPr="00B36129">
        <w:t xml:space="preserve"> reason and intellect. </w:t>
      </w:r>
    </w:p>
    <w:p w:rsidR="00432C0B" w:rsidRPr="00B36129" w:rsidRDefault="00432C0B" w:rsidP="00751A14">
      <w:pPr>
        <w:ind w:left="720"/>
        <w:jc w:val="both"/>
      </w:pPr>
    </w:p>
    <w:p w:rsidR="00432C0B" w:rsidRPr="00B36129" w:rsidRDefault="00751A14" w:rsidP="00432C0B">
      <w:pPr>
        <w:ind w:left="720"/>
        <w:jc w:val="both"/>
      </w:pPr>
      <w:r w:rsidRPr="00B36129">
        <w:t xml:space="preserve">Sami N Najm </w:t>
      </w:r>
      <w:r w:rsidR="00432C0B" w:rsidRPr="00B36129">
        <w:t>narrates</w:t>
      </w:r>
      <w:r w:rsidRPr="00B36129">
        <w:t xml:space="preserve"> </w:t>
      </w:r>
      <w:r w:rsidR="00432C0B" w:rsidRPr="00B36129">
        <w:t xml:space="preserve">that for Descartes, the natural light of reason depends upon God </w:t>
      </w:r>
      <w:r w:rsidRPr="00B36129">
        <w:t xml:space="preserve">for its </w:t>
      </w:r>
      <w:r w:rsidR="00432C0B" w:rsidRPr="00B36129">
        <w:t>authority</w:t>
      </w:r>
      <w:r w:rsidRPr="00B36129">
        <w:t xml:space="preserve"> or </w:t>
      </w:r>
      <w:r w:rsidR="00432C0B" w:rsidRPr="00B36129">
        <w:t>trustworthiness, as he stresses to believe in divine revelations, in spite of accepting the verdicts of reason.</w:t>
      </w:r>
      <w:r w:rsidRPr="00B36129">
        <w:rPr>
          <w:rStyle w:val="FootnoteReference"/>
          <w:rFonts w:eastAsiaTheme="majorEastAsia"/>
        </w:rPr>
        <w:footnoteReference w:id="553"/>
      </w:r>
    </w:p>
    <w:p w:rsidR="0089282E" w:rsidRPr="00B36129" w:rsidRDefault="00751A14" w:rsidP="00751A14">
      <w:pPr>
        <w:ind w:left="720"/>
        <w:jc w:val="both"/>
      </w:pPr>
      <w:r w:rsidRPr="00B36129">
        <w:t xml:space="preserve">Descartes elaborated this point as: </w:t>
      </w:r>
    </w:p>
    <w:p w:rsidR="0089282E" w:rsidRPr="00B36129" w:rsidRDefault="0089282E" w:rsidP="00751A14">
      <w:pPr>
        <w:ind w:left="720"/>
        <w:jc w:val="both"/>
      </w:pPr>
    </w:p>
    <w:p w:rsidR="0089282E" w:rsidRPr="00B36129" w:rsidRDefault="00751A14" w:rsidP="0089282E">
      <w:pPr>
        <w:ind w:left="1440"/>
        <w:jc w:val="both"/>
        <w:rPr>
          <w:sz w:val="22"/>
        </w:rPr>
      </w:pPr>
      <w:r w:rsidRPr="00B36129">
        <w:rPr>
          <w:sz w:val="22"/>
        </w:rPr>
        <w:t>“When I say 'Nature taught me to think this', all I mean is that a spontaneous impulse leads me to believe it, not that its truth has been revealed to me by some natural light.”</w:t>
      </w:r>
      <w:r w:rsidRPr="00B36129">
        <w:rPr>
          <w:rStyle w:val="FootnoteReference"/>
          <w:rFonts w:eastAsiaTheme="majorEastAsia"/>
          <w:sz w:val="22"/>
        </w:rPr>
        <w:footnoteReference w:id="554"/>
      </w:r>
      <w:r w:rsidRPr="00B36129">
        <w:rPr>
          <w:sz w:val="22"/>
        </w:rPr>
        <w:t xml:space="preserve"> </w:t>
      </w:r>
    </w:p>
    <w:p w:rsidR="0089282E" w:rsidRPr="00B36129" w:rsidRDefault="0089282E" w:rsidP="00751A14">
      <w:pPr>
        <w:ind w:left="720"/>
        <w:jc w:val="both"/>
      </w:pPr>
    </w:p>
    <w:p w:rsidR="0089282E" w:rsidRPr="00B36129" w:rsidRDefault="00751A14" w:rsidP="00751A14">
      <w:pPr>
        <w:ind w:left="720"/>
        <w:jc w:val="both"/>
      </w:pPr>
      <w:r w:rsidRPr="00B36129">
        <w:t>And</w:t>
      </w:r>
      <w:r w:rsidR="0089282E" w:rsidRPr="00B36129">
        <w:t>:</w:t>
      </w:r>
      <w:r w:rsidRPr="00B36129">
        <w:t xml:space="preserve"> </w:t>
      </w:r>
    </w:p>
    <w:p w:rsidR="0089282E" w:rsidRPr="00B36129" w:rsidRDefault="00751A14" w:rsidP="0089282E">
      <w:pPr>
        <w:ind w:left="1440"/>
        <w:jc w:val="both"/>
        <w:rPr>
          <w:sz w:val="22"/>
        </w:rPr>
      </w:pPr>
      <w:r w:rsidRPr="00B36129">
        <w:rPr>
          <w:sz w:val="22"/>
        </w:rPr>
        <w:t>“there may be some other faculty not yet fully known to me, which produces these ideas without any assistance from external things.”</w:t>
      </w:r>
      <w:r w:rsidRPr="00B36129">
        <w:rPr>
          <w:rStyle w:val="FootnoteReference"/>
          <w:rFonts w:eastAsiaTheme="majorEastAsia"/>
          <w:sz w:val="22"/>
        </w:rPr>
        <w:footnoteReference w:id="555"/>
      </w:r>
      <w:r w:rsidRPr="00B36129">
        <w:rPr>
          <w:sz w:val="22"/>
        </w:rPr>
        <w:t xml:space="preserve"> </w:t>
      </w:r>
    </w:p>
    <w:p w:rsidR="0089282E" w:rsidRPr="00B36129" w:rsidRDefault="0089282E" w:rsidP="00751A14">
      <w:pPr>
        <w:ind w:left="720"/>
        <w:jc w:val="both"/>
      </w:pPr>
    </w:p>
    <w:p w:rsidR="0089282E" w:rsidRPr="00B36129" w:rsidRDefault="00751A14" w:rsidP="00751A14">
      <w:pPr>
        <w:ind w:left="720"/>
        <w:jc w:val="both"/>
      </w:pPr>
      <w:r w:rsidRPr="00B36129">
        <w:t>He further narrated in this context</w:t>
      </w:r>
      <w:r w:rsidR="00CE11DF">
        <w:t>,</w:t>
      </w:r>
      <w:r w:rsidRPr="00B36129">
        <w:t xml:space="preserve"> that: </w:t>
      </w:r>
    </w:p>
    <w:p w:rsidR="00EF0969" w:rsidRPr="00B36129" w:rsidRDefault="00EF0969" w:rsidP="00B47380">
      <w:pPr>
        <w:ind w:left="1440"/>
        <w:jc w:val="both"/>
        <w:rPr>
          <w:sz w:val="22"/>
        </w:rPr>
      </w:pPr>
    </w:p>
    <w:p w:rsidR="00B47380" w:rsidRPr="00B36129" w:rsidRDefault="00751A14" w:rsidP="00B47380">
      <w:pPr>
        <w:ind w:left="1440"/>
        <w:jc w:val="both"/>
        <w:rPr>
          <w:sz w:val="22"/>
        </w:rPr>
      </w:pPr>
      <w:r w:rsidRPr="00B36129">
        <w:rPr>
          <w:sz w:val="22"/>
        </w:rPr>
        <w:t>“Thus it is quite certain that the constitution of the true Religion whose ordinances are of God alone is incomparably better regulated than any other.”</w:t>
      </w:r>
      <w:r w:rsidRPr="00B36129">
        <w:rPr>
          <w:rStyle w:val="FootnoteReference"/>
          <w:rFonts w:eastAsiaTheme="majorEastAsia"/>
          <w:sz w:val="22"/>
        </w:rPr>
        <w:footnoteReference w:id="556"/>
      </w:r>
    </w:p>
    <w:p w:rsidR="00B47380" w:rsidRPr="00B36129" w:rsidRDefault="00B47380" w:rsidP="00B47380">
      <w:pPr>
        <w:ind w:left="1440"/>
        <w:jc w:val="both"/>
      </w:pPr>
    </w:p>
    <w:p w:rsidR="00751A14" w:rsidRPr="00B36129" w:rsidRDefault="00751A14" w:rsidP="00751A14">
      <w:pPr>
        <w:pStyle w:val="3text"/>
        <w:spacing w:before="0" w:beforeAutospacing="0" w:after="200" w:afterAutospacing="0"/>
        <w:jc w:val="both"/>
      </w:pPr>
      <w:r w:rsidRPr="00B36129">
        <w:t xml:space="preserve">All these arguments fully support the idea that being a catholic, Descartes had a complete faith in the truth of the religious teachings and the knowledge disseminated through revelation and intuition, the powers of which are above reason and its speculations. However in such matters where there are no ordinances </w:t>
      </w:r>
      <w:r w:rsidRPr="00B36129">
        <w:rPr>
          <w:bCs/>
        </w:rPr>
        <w:t>of God through revelation, he prefers to apply reason for their clear understanding.</w:t>
      </w:r>
      <w:r w:rsidRPr="00B36129">
        <w:rPr>
          <w:rStyle w:val="FootnoteReference"/>
          <w:rFonts w:eastAsiaTheme="majorEastAsia"/>
          <w:bCs/>
        </w:rPr>
        <w:footnoteReference w:id="557"/>
      </w:r>
    </w:p>
    <w:p w:rsidR="00751A14" w:rsidRPr="00B36129" w:rsidRDefault="00751A14" w:rsidP="00751A14">
      <w:pPr>
        <w:pStyle w:val="3text"/>
        <w:spacing w:before="0" w:beforeAutospacing="0" w:after="200" w:afterAutospacing="0"/>
        <w:jc w:val="both"/>
      </w:pPr>
      <w:r w:rsidRPr="00B36129">
        <w:t>Coming back to our point, however, we will cons</w:t>
      </w:r>
      <w:r w:rsidR="00432C0B" w:rsidRPr="00B36129">
        <w:t>ider M. Sharif’ narration, according to which,</w:t>
      </w:r>
      <w:r w:rsidRPr="00B36129">
        <w:t xml:space="preserve"> </w:t>
      </w:r>
      <w:r w:rsidR="00432C0B" w:rsidRPr="00B36129">
        <w:t xml:space="preserve">both </w:t>
      </w:r>
      <w:r w:rsidR="00E54FE8">
        <w:t>Al-Ghazali</w:t>
      </w:r>
      <w:r w:rsidR="00432C0B" w:rsidRPr="00B36129">
        <w:t xml:space="preserve"> and Descartes arrived at their </w:t>
      </w:r>
      <w:r w:rsidRPr="00B36129">
        <w:t xml:space="preserve">conclusions by a study of </w:t>
      </w:r>
      <w:r w:rsidR="00432C0B" w:rsidRPr="00B36129">
        <w:t>their</w:t>
      </w:r>
      <w:r w:rsidRPr="00B36129">
        <w:t xml:space="preserve"> own sel</w:t>
      </w:r>
      <w:r w:rsidR="00432C0B" w:rsidRPr="00B36129">
        <w:t>ves.</w:t>
      </w:r>
      <w:r w:rsidRPr="00B36129">
        <w:t xml:space="preserve"> </w:t>
      </w:r>
      <w:r w:rsidR="00432C0B" w:rsidRPr="00B36129">
        <w:t>A-</w:t>
      </w:r>
      <w:r w:rsidR="003B055E">
        <w:t>Al-</w:t>
      </w:r>
      <w:r w:rsidR="003B055E">
        <w:lastRenderedPageBreak/>
        <w:t>Ghazali</w:t>
      </w:r>
      <w:r w:rsidRPr="00B36129">
        <w:t>'s start</w:t>
      </w:r>
      <w:r w:rsidR="00432C0B" w:rsidRPr="00B36129">
        <w:t xml:space="preserve">ed from </w:t>
      </w:r>
      <w:r w:rsidRPr="00B36129">
        <w:t xml:space="preserve">"I will, therefore, I am," </w:t>
      </w:r>
      <w:r w:rsidR="00432C0B" w:rsidRPr="00B36129">
        <w:t>whereas</w:t>
      </w:r>
      <w:r w:rsidRPr="00B36129">
        <w:t xml:space="preserve"> Descartes' be</w:t>
      </w:r>
      <w:r w:rsidR="00432C0B" w:rsidRPr="00B36129">
        <w:t>gan his philosophy with the assertion that,</w:t>
      </w:r>
      <w:r w:rsidRPr="00B36129">
        <w:t xml:space="preserve"> "I think, therefore, I am." </w:t>
      </w:r>
      <w:r w:rsidRPr="00B36129">
        <w:rPr>
          <w:rStyle w:val="FootnoteReference"/>
          <w:rFonts w:eastAsiaTheme="majorEastAsia"/>
        </w:rPr>
        <w:footnoteReference w:id="558"/>
      </w:r>
    </w:p>
    <w:p w:rsidR="00751A14" w:rsidRPr="00B36129" w:rsidRDefault="0089282E" w:rsidP="00751A14">
      <w:pPr>
        <w:jc w:val="both"/>
      </w:pPr>
      <w:r w:rsidRPr="00B36129">
        <w:t>I</w:t>
      </w:r>
      <w:r w:rsidR="00432C0B" w:rsidRPr="00B36129">
        <w:t xml:space="preserve">t </w:t>
      </w:r>
      <w:r w:rsidRPr="00B36129">
        <w:t xml:space="preserve">has also </w:t>
      </w:r>
      <w:r w:rsidR="00432C0B" w:rsidRPr="00B36129">
        <w:t>been clarified</w:t>
      </w:r>
      <w:r w:rsidR="00751A14" w:rsidRPr="00B36129">
        <w:t xml:space="preserve"> earlier, </w:t>
      </w:r>
      <w:r w:rsidR="00432C0B" w:rsidRPr="00B36129">
        <w:t xml:space="preserve">that in </w:t>
      </w:r>
      <w:r w:rsidR="00E54FE8">
        <w:t>Al-Ghazali</w:t>
      </w:r>
      <w:r w:rsidR="00432C0B" w:rsidRPr="00B36129">
        <w:t xml:space="preserve">’s system of knowledge, the </w:t>
      </w:r>
      <w:r w:rsidR="00751A14" w:rsidRPr="00B36129">
        <w:t>know</w:t>
      </w:r>
      <w:r w:rsidR="00432C0B" w:rsidRPr="00B36129">
        <w:t>ledge of</w:t>
      </w:r>
      <w:r w:rsidR="00751A14" w:rsidRPr="00B36129">
        <w:t xml:space="preserve"> self is a </w:t>
      </w:r>
      <w:r w:rsidR="00432C0B" w:rsidRPr="00B36129">
        <w:t>precondition</w:t>
      </w:r>
      <w:r w:rsidR="00751A14" w:rsidRPr="00B36129">
        <w:t xml:space="preserve"> for knowing God and </w:t>
      </w:r>
      <w:r w:rsidR="00432C0B" w:rsidRPr="00B36129">
        <w:t xml:space="preserve">the </w:t>
      </w:r>
      <w:r w:rsidR="00751A14" w:rsidRPr="00B36129">
        <w:t>know</w:t>
      </w:r>
      <w:r w:rsidR="00432C0B" w:rsidRPr="00B36129">
        <w:t>ledge of</w:t>
      </w:r>
      <w:r w:rsidR="00751A14" w:rsidRPr="00B36129">
        <w:t xml:space="preserve"> God is the </w:t>
      </w:r>
      <w:r w:rsidR="00432C0B" w:rsidRPr="00B36129">
        <w:t>uppermost</w:t>
      </w:r>
      <w:r w:rsidR="00751A14" w:rsidRPr="00B36129">
        <w:t xml:space="preserve"> knowledge that </w:t>
      </w:r>
      <w:r w:rsidR="00432C0B" w:rsidRPr="00B36129">
        <w:t xml:space="preserve">has ever </w:t>
      </w:r>
      <w:r w:rsidR="00751A14" w:rsidRPr="00B36129">
        <w:t>exist</w:t>
      </w:r>
      <w:r w:rsidR="00432C0B" w:rsidRPr="00B36129">
        <w:t>ed</w:t>
      </w:r>
      <w:r w:rsidR="00751A14" w:rsidRPr="00B36129">
        <w:t>.</w:t>
      </w:r>
      <w:r w:rsidR="00751A14" w:rsidRPr="00B36129">
        <w:rPr>
          <w:rStyle w:val="FootnoteReference"/>
          <w:rFonts w:eastAsiaTheme="majorEastAsia"/>
        </w:rPr>
        <w:footnoteReference w:id="559"/>
      </w:r>
    </w:p>
    <w:p w:rsidR="00432C0B" w:rsidRPr="00B36129" w:rsidRDefault="00432C0B" w:rsidP="00751A14">
      <w:pPr>
        <w:jc w:val="both"/>
      </w:pPr>
    </w:p>
    <w:p w:rsidR="00751A14" w:rsidRPr="00B36129" w:rsidRDefault="00751A14" w:rsidP="00751A14">
      <w:pPr>
        <w:jc w:val="both"/>
      </w:pPr>
      <w:r w:rsidRPr="00B36129">
        <w:t xml:space="preserve">Therefore, </w:t>
      </w:r>
      <w:r w:rsidR="00432C0B" w:rsidRPr="00B36129">
        <w:t xml:space="preserve">the process of </w:t>
      </w:r>
      <w:r w:rsidRPr="00B36129">
        <w:t xml:space="preserve">linking self-knowledge to the knowledge of God is exactly </w:t>
      </w:r>
      <w:r w:rsidR="00432C0B" w:rsidRPr="00B36129">
        <w:t>similar</w:t>
      </w:r>
      <w:r w:rsidRPr="00B36129">
        <w:t xml:space="preserve"> </w:t>
      </w:r>
      <w:r w:rsidR="00432C0B" w:rsidRPr="00B36129">
        <w:t xml:space="preserve">in the philosophies of both </w:t>
      </w:r>
      <w:r w:rsidR="00E54FE8">
        <w:t>Al-Ghazali</w:t>
      </w:r>
      <w:r w:rsidR="00432C0B" w:rsidRPr="00B36129">
        <w:t xml:space="preserve"> and Descartes</w:t>
      </w:r>
      <w:r w:rsidRPr="00B36129">
        <w:t xml:space="preserve">. </w:t>
      </w:r>
      <w:r w:rsidR="00432C0B" w:rsidRPr="00B36129">
        <w:t xml:space="preserve">According to </w:t>
      </w:r>
      <w:r w:rsidRPr="00B36129">
        <w:t>George Ile</w:t>
      </w:r>
      <w:r w:rsidR="00432C0B" w:rsidRPr="00B36129">
        <w:t>,</w:t>
      </w:r>
      <w:r w:rsidRPr="00B36129">
        <w:t xml:space="preserve"> </w:t>
      </w:r>
      <w:r w:rsidR="00432C0B" w:rsidRPr="00B36129">
        <w:t>they b</w:t>
      </w:r>
      <w:r w:rsidRPr="00B36129">
        <w:t xml:space="preserve">oth </w:t>
      </w:r>
      <w:r w:rsidR="00432C0B" w:rsidRPr="00B36129">
        <w:t>we</w:t>
      </w:r>
      <w:r w:rsidRPr="00B36129">
        <w:t xml:space="preserve">re </w:t>
      </w:r>
      <w:r w:rsidR="00432C0B" w:rsidRPr="00B36129">
        <w:t>rescued</w:t>
      </w:r>
      <w:r w:rsidRPr="00B36129">
        <w:t xml:space="preserve"> </w:t>
      </w:r>
      <w:r w:rsidR="00432C0B" w:rsidRPr="00B36129">
        <w:t xml:space="preserve">due to their </w:t>
      </w:r>
      <w:r w:rsidRPr="00B36129">
        <w:t>belie</w:t>
      </w:r>
      <w:r w:rsidR="00432C0B" w:rsidRPr="00B36129">
        <w:t>ving</w:t>
      </w:r>
      <w:r w:rsidRPr="00B36129">
        <w:t xml:space="preserve"> </w:t>
      </w:r>
      <w:r w:rsidR="00432C0B" w:rsidRPr="00B36129">
        <w:t>that God truly exists</w:t>
      </w:r>
      <w:r w:rsidRPr="00B36129">
        <w:t>.</w:t>
      </w:r>
      <w:r w:rsidRPr="00B36129">
        <w:rPr>
          <w:rStyle w:val="FootnoteReference"/>
          <w:rFonts w:eastAsiaTheme="majorEastAsia"/>
        </w:rPr>
        <w:footnoteReference w:id="560"/>
      </w:r>
    </w:p>
    <w:p w:rsidR="00432C0B" w:rsidRPr="00B36129" w:rsidRDefault="00432C0B" w:rsidP="00751A14">
      <w:pPr>
        <w:jc w:val="both"/>
      </w:pPr>
    </w:p>
    <w:p w:rsidR="00751A14" w:rsidRPr="00B36129" w:rsidRDefault="00751A14" w:rsidP="00751A14">
      <w:pPr>
        <w:jc w:val="both"/>
      </w:pPr>
      <w:r w:rsidRPr="00B36129">
        <w:t>Hence</w:t>
      </w:r>
      <w:r w:rsidR="000059DB">
        <w:t>,</w:t>
      </w:r>
      <w:r w:rsidRPr="00B36129">
        <w:t xml:space="preserve"> we can notice the similarities in the nature and function of doubt used by these two intellectuals. Even the arguments to support their views were same. We have also examined that they both followed the same path and method in treating their problem of skepticism, which eventually led them to the same consequences. This point is further strengthened by Sami Najm’s view, whose influential and decisive article has sparked much interest and curiosity in this topic: “Both dealt with the problem doubt in like manner and solved the problem in like manner as well.”</w:t>
      </w:r>
      <w:r w:rsidRPr="00B36129">
        <w:rPr>
          <w:rStyle w:val="FootnoteReference"/>
          <w:rFonts w:eastAsiaTheme="majorEastAsia"/>
        </w:rPr>
        <w:footnoteReference w:id="561"/>
      </w:r>
    </w:p>
    <w:p w:rsidR="00432C0B" w:rsidRPr="00B36129" w:rsidRDefault="00432C0B" w:rsidP="00751A14">
      <w:pPr>
        <w:jc w:val="both"/>
      </w:pPr>
    </w:p>
    <w:p w:rsidR="00751A14" w:rsidRPr="00B36129" w:rsidRDefault="00751A14" w:rsidP="00751A14">
      <w:pPr>
        <w:jc w:val="both"/>
      </w:pPr>
      <w:r w:rsidRPr="00B36129">
        <w:t>Now we will consider those arguments, which both scholars pointed out after restoring their faiths and beliefs and will see how much they resemble to each other in their afterwards theory of knowledge.</w:t>
      </w:r>
    </w:p>
    <w:p w:rsidR="00432C0B" w:rsidRPr="00B36129" w:rsidRDefault="00432C0B" w:rsidP="00751A14">
      <w:pPr>
        <w:jc w:val="both"/>
      </w:pPr>
    </w:p>
    <w:p w:rsidR="00751A14" w:rsidRPr="00B36129" w:rsidRDefault="00751A14" w:rsidP="00751A14">
      <w:pPr>
        <w:pStyle w:val="3text"/>
        <w:numPr>
          <w:ilvl w:val="0"/>
          <w:numId w:val="20"/>
        </w:numPr>
        <w:spacing w:before="0" w:beforeAutospacing="0" w:after="200" w:afterAutospacing="0"/>
        <w:jc w:val="both"/>
      </w:pPr>
      <w:r w:rsidRPr="00B36129">
        <w:t>Both asserted that they had a divine mission to reconstruct the theory of knowledge and to disentangle the right from the wrong.</w:t>
      </w:r>
      <w:r w:rsidRPr="00B36129">
        <w:rPr>
          <w:rStyle w:val="FootnoteReference"/>
          <w:rFonts w:eastAsiaTheme="majorEastAsia"/>
        </w:rPr>
        <w:footnoteReference w:id="562"/>
      </w:r>
    </w:p>
    <w:p w:rsidR="00751A14" w:rsidRPr="00B36129" w:rsidRDefault="00751A14" w:rsidP="00751A14">
      <w:pPr>
        <w:pStyle w:val="3text"/>
        <w:numPr>
          <w:ilvl w:val="0"/>
          <w:numId w:val="20"/>
        </w:numPr>
        <w:spacing w:before="0" w:beforeAutospacing="0" w:after="200" w:afterAutospacing="0"/>
        <w:jc w:val="both"/>
      </w:pPr>
      <w:r w:rsidRPr="00B36129">
        <w:t xml:space="preserve">Just like Imam </w:t>
      </w:r>
      <w:r w:rsidR="003B055E">
        <w:t>Al-Ghazali</w:t>
      </w:r>
      <w:r w:rsidRPr="00B36129">
        <w:t xml:space="preserve">, Descartes also believed in the superiority and certainty of knowledge gained from God through revelation and intuition (which did not mean for both of them irrationalism). Descartes also regarded God to be </w:t>
      </w:r>
      <w:r w:rsidR="00432C0B" w:rsidRPr="00B36129">
        <w:t>wholly</w:t>
      </w:r>
      <w:r w:rsidRPr="00B36129">
        <w:t xml:space="preserve"> </w:t>
      </w:r>
      <w:r w:rsidR="00432C0B" w:rsidRPr="00B36129">
        <w:t>true</w:t>
      </w:r>
      <w:r w:rsidRPr="00B36129">
        <w:t xml:space="preserve"> and the </w:t>
      </w:r>
      <w:r w:rsidR="00432C0B" w:rsidRPr="00B36129">
        <w:t>foundation</w:t>
      </w:r>
      <w:r w:rsidRPr="00B36129">
        <w:t xml:space="preserve"> of all </w:t>
      </w:r>
      <w:r w:rsidR="00432C0B" w:rsidRPr="00B36129">
        <w:t>illumination</w:t>
      </w:r>
      <w:r w:rsidRPr="00B36129">
        <w:t>.</w:t>
      </w:r>
      <w:r w:rsidRPr="00B36129">
        <w:rPr>
          <w:rStyle w:val="FootnoteReference"/>
          <w:rFonts w:eastAsiaTheme="majorEastAsia"/>
        </w:rPr>
        <w:footnoteReference w:id="563"/>
      </w:r>
    </w:p>
    <w:p w:rsidR="00751A14" w:rsidRPr="00B36129" w:rsidRDefault="00751A14" w:rsidP="00751A14">
      <w:pPr>
        <w:pStyle w:val="3text"/>
        <w:numPr>
          <w:ilvl w:val="0"/>
          <w:numId w:val="20"/>
        </w:numPr>
        <w:spacing w:before="0" w:beforeAutospacing="0" w:after="200" w:afterAutospacing="0"/>
        <w:jc w:val="both"/>
      </w:pPr>
      <w:r w:rsidRPr="00B36129">
        <w:t xml:space="preserve">Both of the thinkers believed in the power and the value of reason and considered the ‘reliable mind’ as the gift of God and the true source of earning the love of God, which helps discern the truth from the falsehood. </w:t>
      </w:r>
      <w:r w:rsidRPr="00B36129">
        <w:rPr>
          <w:rStyle w:val="FootnoteReference"/>
          <w:rFonts w:eastAsiaTheme="majorEastAsia"/>
        </w:rPr>
        <w:footnoteReference w:id="564"/>
      </w:r>
    </w:p>
    <w:p w:rsidR="00751A14" w:rsidRPr="00B36129" w:rsidRDefault="003B055E" w:rsidP="00751A14">
      <w:pPr>
        <w:pStyle w:val="ListParagraph"/>
        <w:numPr>
          <w:ilvl w:val="0"/>
          <w:numId w:val="20"/>
        </w:numPr>
        <w:spacing w:after="200"/>
        <w:jc w:val="both"/>
      </w:pPr>
      <w:r>
        <w:lastRenderedPageBreak/>
        <w:t>Al-Ghazali</w:t>
      </w:r>
      <w:r w:rsidR="00751A14" w:rsidRPr="00B36129">
        <w:t xml:space="preserve"> did not prove anything irrationally. Like Descartes</w:t>
      </w:r>
      <w:r w:rsidR="00432C0B" w:rsidRPr="00B36129">
        <w:t>,</w:t>
      </w:r>
      <w:r w:rsidR="00751A14" w:rsidRPr="00B36129">
        <w:t xml:space="preserve"> he </w:t>
      </w:r>
      <w:r w:rsidR="00432C0B" w:rsidRPr="00B36129">
        <w:t>also approved the things on</w:t>
      </w:r>
      <w:r w:rsidR="00751A14" w:rsidRPr="00B36129">
        <w:t xml:space="preserve"> </w:t>
      </w:r>
      <w:hyperlink r:id="rId32" w:tooltip="Scientific method" w:history="1">
        <w:r w:rsidR="00751A14" w:rsidRPr="00B36129">
          <w:rPr>
            <w:rStyle w:val="Hyperlink"/>
            <w:color w:val="auto"/>
            <w:u w:val="none"/>
          </w:rPr>
          <w:t xml:space="preserve">scientific </w:t>
        </w:r>
        <w:r w:rsidR="00432C0B" w:rsidRPr="00B36129">
          <w:rPr>
            <w:rStyle w:val="Hyperlink"/>
            <w:color w:val="auto"/>
            <w:u w:val="none"/>
          </w:rPr>
          <w:t xml:space="preserve">basis </w:t>
        </w:r>
      </w:hyperlink>
      <w:r w:rsidR="00432C0B" w:rsidRPr="00B36129">
        <w:t xml:space="preserve">and supported the rules of </w:t>
      </w:r>
      <w:hyperlink r:id="rId33" w:tooltip="Scientific demonstration" w:history="1">
        <w:r w:rsidR="00751A14" w:rsidRPr="00B36129">
          <w:rPr>
            <w:rStyle w:val="Hyperlink"/>
            <w:color w:val="auto"/>
            <w:u w:val="none"/>
          </w:rPr>
          <w:t>demonstration</w:t>
        </w:r>
      </w:hyperlink>
      <w:r w:rsidR="00751A14" w:rsidRPr="00B36129">
        <w:t xml:space="preserve"> and mathematics. For example, </w:t>
      </w:r>
      <w:r w:rsidR="00432C0B" w:rsidRPr="00B36129">
        <w:t xml:space="preserve">he fortified his claim with logic, that </w:t>
      </w:r>
      <w:r w:rsidR="00751A14" w:rsidRPr="00B36129">
        <w:t xml:space="preserve">the cotton is </w:t>
      </w:r>
      <w:r w:rsidR="00432C0B" w:rsidRPr="00B36129">
        <w:t>burnt</w:t>
      </w:r>
      <w:r w:rsidR="00751A14" w:rsidRPr="00B36129">
        <w:t xml:space="preserve"> directly </w:t>
      </w:r>
      <w:r w:rsidR="00432C0B" w:rsidRPr="00B36129">
        <w:t xml:space="preserve">through </w:t>
      </w:r>
      <w:r w:rsidR="00751A14" w:rsidRPr="00B36129">
        <w:t>God</w:t>
      </w:r>
      <w:r w:rsidR="00432C0B" w:rsidRPr="00B36129">
        <w:t>’s will.</w:t>
      </w:r>
      <w:r w:rsidR="00751A14" w:rsidRPr="00B36129">
        <w:t xml:space="preserve"> He argued that </w:t>
      </w:r>
      <w:r w:rsidR="00432C0B" w:rsidRPr="00B36129">
        <w:t xml:space="preserve">in general, God causes events in the same </w:t>
      </w:r>
      <w:r w:rsidR="00432C0B" w:rsidRPr="00B36129">
        <w:rPr>
          <w:bCs/>
        </w:rPr>
        <w:t>instance they are witnessed</w:t>
      </w:r>
      <w:r w:rsidR="000059DB">
        <w:rPr>
          <w:bCs/>
        </w:rPr>
        <w:t>,</w:t>
      </w:r>
      <w:r w:rsidR="00432C0B" w:rsidRPr="00B36129">
        <w:t xml:space="preserve"> </w:t>
      </w:r>
      <w:r w:rsidR="00751A14" w:rsidRPr="00B36129">
        <w:t xml:space="preserve">because </w:t>
      </w:r>
      <w:r w:rsidR="00432C0B" w:rsidRPr="00B36129">
        <w:t>He is a rational being</w:t>
      </w:r>
      <w:r w:rsidR="00751A14" w:rsidRPr="00B36129">
        <w:t xml:space="preserve"> </w:t>
      </w:r>
      <w:r w:rsidR="00432C0B" w:rsidRPr="00B36129">
        <w:t xml:space="preserve">and not an </w:t>
      </w:r>
      <w:r w:rsidR="00751A14" w:rsidRPr="00B36129">
        <w:t>arbitrary</w:t>
      </w:r>
      <w:r w:rsidR="00751A14" w:rsidRPr="00B36129">
        <w:rPr>
          <w:bCs/>
        </w:rPr>
        <w:t xml:space="preserve">. </w:t>
      </w:r>
      <w:r w:rsidR="00751A14" w:rsidRPr="00B36129">
        <w:rPr>
          <w:rStyle w:val="FootnoteReference"/>
          <w:rFonts w:eastAsiaTheme="majorEastAsia"/>
          <w:bCs/>
        </w:rPr>
        <w:footnoteReference w:id="565"/>
      </w:r>
      <w:r w:rsidR="00751A14" w:rsidRPr="00B36129">
        <w:t xml:space="preserve"> Indeed, </w:t>
      </w:r>
      <w:r w:rsidR="00E54FE8">
        <w:t>Al-Ghazali</w:t>
      </w:r>
      <w:r w:rsidR="00751A14" w:rsidRPr="00B36129">
        <w:t xml:space="preserve">'s main contention here was </w:t>
      </w:r>
      <w:r w:rsidR="00432C0B" w:rsidRPr="00B36129">
        <w:t xml:space="preserve">to establish </w:t>
      </w:r>
      <w:r w:rsidR="00751A14" w:rsidRPr="00B36129">
        <w:t xml:space="preserve">God </w:t>
      </w:r>
      <w:r w:rsidR="00432C0B" w:rsidRPr="00B36129">
        <w:t>as</w:t>
      </w:r>
      <w:r w:rsidR="00751A14" w:rsidRPr="00B36129">
        <w:t xml:space="preserve"> the only causal agent</w:t>
      </w:r>
      <w:r w:rsidR="00432C0B" w:rsidRPr="00B36129">
        <w:t>.</w:t>
      </w:r>
      <w:r w:rsidR="00751A14" w:rsidRPr="00B36129">
        <w:t xml:space="preserve"> </w:t>
      </w:r>
      <w:r w:rsidR="00432C0B" w:rsidRPr="00B36129">
        <w:t>Descartes also hold the same view.</w:t>
      </w:r>
      <w:r w:rsidR="00751A14" w:rsidRPr="00B36129">
        <w:rPr>
          <w:rStyle w:val="FootnoteReference"/>
          <w:rFonts w:eastAsiaTheme="majorEastAsia"/>
        </w:rPr>
        <w:footnoteReference w:id="566"/>
      </w:r>
    </w:p>
    <w:p w:rsidR="00751A14" w:rsidRPr="00B36129" w:rsidRDefault="00751A14" w:rsidP="00751A14">
      <w:pPr>
        <w:pStyle w:val="ListParagraph"/>
        <w:jc w:val="both"/>
      </w:pPr>
    </w:p>
    <w:p w:rsidR="00751A14" w:rsidRPr="00B36129" w:rsidRDefault="00751A14" w:rsidP="00751A14">
      <w:pPr>
        <w:pStyle w:val="ListParagraph"/>
        <w:numPr>
          <w:ilvl w:val="0"/>
          <w:numId w:val="20"/>
        </w:numPr>
        <w:spacing w:after="200"/>
        <w:jc w:val="both"/>
      </w:pPr>
      <w:r w:rsidRPr="00B36129">
        <w:t>Another point of great importance is</w:t>
      </w:r>
      <w:r w:rsidR="00540161">
        <w:t>,</w:t>
      </w:r>
      <w:r w:rsidRPr="00B36129">
        <w:t xml:space="preserve"> that during our further investigation, we witness that neither Descartes nor </w:t>
      </w:r>
      <w:r w:rsidR="003B055E">
        <w:t>Al-Ghazali</w:t>
      </w:r>
      <w:r w:rsidRPr="00B36129">
        <w:t xml:space="preserve"> denied either the senses or the intellect. Descartes merely raised the preliminary apprehension, that they are not always trustworthy. He rather holds that, </w:t>
      </w:r>
      <w:r w:rsidR="00432C0B" w:rsidRPr="00B36129">
        <w:t xml:space="preserve">the mistakes of the senses are corrected by </w:t>
      </w:r>
      <w:r w:rsidRPr="00B36129">
        <w:t>the intellect alone.</w:t>
      </w:r>
      <w:r w:rsidRPr="00B36129">
        <w:rPr>
          <w:rStyle w:val="FootnoteReference"/>
          <w:rFonts w:eastAsiaTheme="majorEastAsia"/>
        </w:rPr>
        <w:footnoteReference w:id="567"/>
      </w:r>
      <w:r w:rsidR="00432C0B" w:rsidRPr="00B36129">
        <w:t xml:space="preserve"> The senses</w:t>
      </w:r>
      <w:r w:rsidRPr="00B36129">
        <w:t xml:space="preserve"> present data for judgment and in the next step reason or intellect adjudica</w:t>
      </w:r>
      <w:r w:rsidR="00540161">
        <w:t>tes if there is any clash in that</w:t>
      </w:r>
      <w:r w:rsidRPr="00B36129">
        <w:t xml:space="preserve"> data. Except senses and intellect, Descartes also believed in the worth of revelation and intuition, as sources of knowledge. </w:t>
      </w:r>
    </w:p>
    <w:p w:rsidR="00EF0969" w:rsidRPr="00B36129" w:rsidRDefault="00EF0969" w:rsidP="00751A14">
      <w:pPr>
        <w:pStyle w:val="ListParagraph"/>
        <w:jc w:val="both"/>
      </w:pPr>
    </w:p>
    <w:p w:rsidR="00751A14" w:rsidRPr="00B36129" w:rsidRDefault="00751A14" w:rsidP="00751A14">
      <w:pPr>
        <w:pStyle w:val="ListParagraph"/>
        <w:jc w:val="both"/>
      </w:pPr>
      <w:r w:rsidRPr="00B36129">
        <w:t xml:space="preserve">In the same way, </w:t>
      </w:r>
      <w:r w:rsidR="003B055E">
        <w:t>Al-Ghazali</w:t>
      </w:r>
      <w:r w:rsidRPr="00B36129">
        <w:t xml:space="preserve"> has given an account that man has been endowed with different faculties such as senses, discernment, intellect and finally prophecy and intuition, all of which perform their own functions.</w:t>
      </w:r>
      <w:r w:rsidRPr="00B36129">
        <w:rPr>
          <w:rStyle w:val="FootnoteReference"/>
          <w:rFonts w:eastAsiaTheme="majorEastAsia"/>
        </w:rPr>
        <w:footnoteReference w:id="568"/>
      </w:r>
      <w:r w:rsidRPr="00B36129">
        <w:t xml:space="preserve"> As S. Rizwan Zameer writes:</w:t>
      </w:r>
    </w:p>
    <w:p w:rsidR="00751A14" w:rsidRPr="00B36129" w:rsidRDefault="00751A14" w:rsidP="00751A14">
      <w:pPr>
        <w:pStyle w:val="ListParagraph"/>
        <w:jc w:val="both"/>
        <w:rPr>
          <w:sz w:val="22"/>
          <w:szCs w:val="22"/>
        </w:rPr>
      </w:pPr>
    </w:p>
    <w:p w:rsidR="00751A14" w:rsidRPr="00B36129" w:rsidRDefault="00751A14" w:rsidP="00751A14">
      <w:pPr>
        <w:pStyle w:val="ListParagraph"/>
        <w:ind w:left="1440"/>
        <w:jc w:val="both"/>
        <w:rPr>
          <w:sz w:val="22"/>
        </w:rPr>
      </w:pPr>
      <w:r w:rsidRPr="00B36129">
        <w:rPr>
          <w:sz w:val="22"/>
        </w:rPr>
        <w:t xml:space="preserve">“In </w:t>
      </w:r>
      <w:r w:rsidR="00E54FE8">
        <w:rPr>
          <w:sz w:val="22"/>
        </w:rPr>
        <w:t>Al-Ghazali</w:t>
      </w:r>
      <w:r w:rsidRPr="00B36129">
        <w:rPr>
          <w:sz w:val="22"/>
        </w:rPr>
        <w:t>'s theory of knowledge all faculties have a place. What is a concern that no faculty trespasses the domain of the other and remains subservient to those above it, hence the analogy of a kingdom. He is of the view that when the faculty of a lower order dominates one of a higher order, we are confronted with intellectual errors.”</w:t>
      </w:r>
      <w:r w:rsidRPr="00B36129">
        <w:rPr>
          <w:rStyle w:val="FootnoteReference"/>
          <w:rFonts w:eastAsiaTheme="majorEastAsia"/>
          <w:sz w:val="22"/>
        </w:rPr>
        <w:footnoteReference w:id="569"/>
      </w:r>
    </w:p>
    <w:p w:rsidR="00751A14" w:rsidRPr="00B36129" w:rsidRDefault="00751A14" w:rsidP="00751A14">
      <w:pPr>
        <w:pStyle w:val="ListParagraph"/>
        <w:ind w:left="1440"/>
        <w:jc w:val="both"/>
      </w:pPr>
    </w:p>
    <w:p w:rsidR="00751A14" w:rsidRPr="00B36129" w:rsidRDefault="00751A14" w:rsidP="00751A14">
      <w:pPr>
        <w:pStyle w:val="ListParagraph"/>
        <w:numPr>
          <w:ilvl w:val="0"/>
          <w:numId w:val="20"/>
        </w:numPr>
        <w:spacing w:after="200"/>
        <w:jc w:val="both"/>
      </w:pPr>
      <w:r w:rsidRPr="00B36129">
        <w:t>Here anot</w:t>
      </w:r>
      <w:r w:rsidR="00540161">
        <w:t>her point needs to be discussed.</w:t>
      </w:r>
      <w:r w:rsidRPr="00B36129">
        <w:t xml:space="preserve"> </w:t>
      </w:r>
      <w:r w:rsidR="00540161">
        <w:t>A</w:t>
      </w:r>
      <w:r w:rsidRPr="00B36129">
        <w:t>s</w:t>
      </w:r>
      <w:r w:rsidR="00540161">
        <w:t>,</w:t>
      </w:r>
      <w:r w:rsidRPr="00B36129">
        <w:t xml:space="preserve"> in contrast to their earlier claims that dreams are insubstant</w:t>
      </w:r>
      <w:r w:rsidR="00540161">
        <w:t>ial and based on hallucinations,</w:t>
      </w:r>
      <w:r w:rsidRPr="00B36129">
        <w:t xml:space="preserve"> </w:t>
      </w:r>
      <w:r w:rsidR="00E54FE8">
        <w:t>Al-Ghazali</w:t>
      </w:r>
      <w:r w:rsidRPr="00B36129">
        <w:t xml:space="preserve"> asserted</w:t>
      </w:r>
      <w:r w:rsidR="00540161">
        <w:t>,</w:t>
      </w:r>
      <w:r w:rsidRPr="00B36129">
        <w:t xml:space="preserve"> that dreams are a special faculty and analogous to prophecy, through which one can apprehend </w:t>
      </w:r>
      <w:r w:rsidR="00432C0B" w:rsidRPr="00B36129">
        <w:t xml:space="preserve">the </w:t>
      </w:r>
      <w:r w:rsidRPr="00B36129">
        <w:t>knowledge of future and spirituality. Descartes though did not make any such assertions, but claimed that one special night, he experienced some certain dreams, in which God Himself illumined and guided him to what course of life he should adopt in future. In this way, dreams, in a sense, are also a source of certain knowledge.</w:t>
      </w:r>
      <w:r w:rsidRPr="00B36129">
        <w:rPr>
          <w:rStyle w:val="FootnoteReference"/>
          <w:rFonts w:eastAsiaTheme="majorEastAsia"/>
        </w:rPr>
        <w:footnoteReference w:id="570"/>
      </w:r>
      <w:r w:rsidRPr="00B36129">
        <w:t xml:space="preserve"> He also admitted at another </w:t>
      </w:r>
      <w:r w:rsidR="00E55B06" w:rsidRPr="00B36129">
        <w:t>occasion that,</w:t>
      </w:r>
      <w:r w:rsidRPr="00B36129">
        <w:t xml:space="preserve"> there m</w:t>
      </w:r>
      <w:r w:rsidR="00E55B06" w:rsidRPr="00B36129">
        <w:t>ight</w:t>
      </w:r>
      <w:r w:rsidRPr="00B36129">
        <w:t xml:space="preserve"> be some </w:t>
      </w:r>
      <w:r w:rsidR="00E55B06" w:rsidRPr="00B36129">
        <w:t xml:space="preserve">unknown </w:t>
      </w:r>
      <w:r w:rsidRPr="00B36129">
        <w:t xml:space="preserve">faculty, which </w:t>
      </w:r>
      <w:r w:rsidR="00E55B06" w:rsidRPr="00B36129">
        <w:t>creat</w:t>
      </w:r>
      <w:r w:rsidRPr="00B36129">
        <w:t xml:space="preserve">es ideas </w:t>
      </w:r>
      <w:r w:rsidR="00E55B06" w:rsidRPr="00B36129">
        <w:t xml:space="preserve">of external objects in mind </w:t>
      </w:r>
      <w:r w:rsidRPr="00B36129">
        <w:t xml:space="preserve">without </w:t>
      </w:r>
      <w:r w:rsidR="00E55B06" w:rsidRPr="00B36129">
        <w:t xml:space="preserve">taking </w:t>
      </w:r>
      <w:r w:rsidRPr="00B36129">
        <w:t xml:space="preserve">any </w:t>
      </w:r>
      <w:r w:rsidR="00E55B06" w:rsidRPr="00B36129">
        <w:t>help</w:t>
      </w:r>
      <w:r w:rsidRPr="00B36129">
        <w:t xml:space="preserve"> from </w:t>
      </w:r>
      <w:r w:rsidR="00E55B06" w:rsidRPr="00B36129">
        <w:t>them.</w:t>
      </w:r>
      <w:r w:rsidRPr="00B36129">
        <w:t xml:space="preserve"> </w:t>
      </w:r>
      <w:r w:rsidR="00E55B06" w:rsidRPr="00B36129">
        <w:t xml:space="preserve">Exactly in the same manner, </w:t>
      </w:r>
      <w:r w:rsidRPr="00B36129">
        <w:t>ideas are produced</w:t>
      </w:r>
      <w:r w:rsidR="00E55B06" w:rsidRPr="00B36129">
        <w:t>, even if we are</w:t>
      </w:r>
      <w:r w:rsidRPr="00B36129">
        <w:t xml:space="preserve"> dream</w:t>
      </w:r>
      <w:r w:rsidR="00E55B06" w:rsidRPr="00B36129">
        <w:t>ing</w:t>
      </w:r>
      <w:r w:rsidRPr="00B36129">
        <w:t>.</w:t>
      </w:r>
      <w:r w:rsidRPr="00B36129">
        <w:rPr>
          <w:rStyle w:val="FootnoteReference"/>
          <w:rFonts w:eastAsiaTheme="majorEastAsia"/>
        </w:rPr>
        <w:footnoteReference w:id="571"/>
      </w:r>
    </w:p>
    <w:p w:rsidR="00EF0969" w:rsidRPr="00B36129" w:rsidRDefault="00EF0969" w:rsidP="00EF0969">
      <w:pPr>
        <w:pStyle w:val="ListParagraph"/>
        <w:spacing w:after="200"/>
        <w:jc w:val="both"/>
      </w:pPr>
    </w:p>
    <w:p w:rsidR="00751A14" w:rsidRPr="00B36129" w:rsidRDefault="00751A14" w:rsidP="00751A14">
      <w:pPr>
        <w:pStyle w:val="ListParagraph"/>
        <w:numPr>
          <w:ilvl w:val="0"/>
          <w:numId w:val="20"/>
        </w:numPr>
        <w:spacing w:after="200"/>
        <w:jc w:val="both"/>
      </w:pPr>
      <w:r w:rsidRPr="00B36129">
        <w:lastRenderedPageBreak/>
        <w:t xml:space="preserve">Descartes also believed in the supremacy of ‘Faith’ like that of </w:t>
      </w:r>
      <w:r w:rsidR="00E54FE8">
        <w:t>Al-Ghazali</w:t>
      </w:r>
      <w:r w:rsidRPr="00B36129">
        <w:t xml:space="preserve"> and regarded ‘Reason’ to be subservient to it. Both believed that reason is not all powerful and it alone could not be able to apprehend or ascertain the theological issues and metaphysical truths, so the highest certitude belongs only to faith. Both admitted that the revealed truths are beyond the domain of reason. So, the ‘Divine light’ is the first step towards the confirmation of faith in God. Reason initiates to play its job only after belief in God. But even then, reason remains inadequate in its authority</w:t>
      </w:r>
      <w:r w:rsidR="00A812FF">
        <w:t>,</w:t>
      </w:r>
      <w:r w:rsidRPr="00B36129">
        <w:t xml:space="preserve"> as compared </w:t>
      </w:r>
      <w:r w:rsidR="00A812FF">
        <w:t>to</w:t>
      </w:r>
      <w:r w:rsidRPr="00B36129">
        <w:t xml:space="preserve"> that of the judgment</w:t>
      </w:r>
      <w:r w:rsidR="008E37A5">
        <w:t>s</w:t>
      </w:r>
      <w:r w:rsidRPr="00B36129">
        <w:t xml:space="preserve"> of God, and in its ability to answer the decisive questions of religion.</w:t>
      </w:r>
      <w:r w:rsidRPr="00B36129">
        <w:rPr>
          <w:rStyle w:val="FootnoteReference"/>
          <w:rFonts w:eastAsiaTheme="majorEastAsia"/>
        </w:rPr>
        <w:footnoteReference w:id="572"/>
      </w:r>
    </w:p>
    <w:p w:rsidR="00751A14" w:rsidRPr="00B36129" w:rsidRDefault="00751A14" w:rsidP="00751A14">
      <w:pPr>
        <w:pStyle w:val="ListParagraph"/>
        <w:jc w:val="both"/>
      </w:pPr>
    </w:p>
    <w:p w:rsidR="00751A14" w:rsidRPr="00B36129" w:rsidRDefault="00751A14" w:rsidP="00751A14">
      <w:pPr>
        <w:pStyle w:val="ListParagraph"/>
        <w:numPr>
          <w:ilvl w:val="0"/>
          <w:numId w:val="20"/>
        </w:numPr>
        <w:spacing w:after="200"/>
        <w:jc w:val="both"/>
      </w:pPr>
      <w:r w:rsidRPr="00B36129">
        <w:t xml:space="preserve">While providing the </w:t>
      </w:r>
      <w:r w:rsidR="00E55B06" w:rsidRPr="00B36129">
        <w:t>evidences</w:t>
      </w:r>
      <w:r w:rsidRPr="00B36129">
        <w:t xml:space="preserve"> of the existence of God, both used almost the same phras</w:t>
      </w:r>
      <w:r w:rsidR="00E55B06" w:rsidRPr="00B36129">
        <w:t>es</w:t>
      </w:r>
      <w:r w:rsidRPr="00B36129">
        <w:t xml:space="preserve">. As </w:t>
      </w:r>
      <w:r w:rsidR="003B055E">
        <w:t>Al-Ghazali</w:t>
      </w:r>
      <w:r w:rsidRPr="00B36129">
        <w:t xml:space="preserve"> said, that: “Man has been truly termed a "microcosm," or little world in himself, and the structure of his body … reveals to us more and more of the genius of its author.”</w:t>
      </w:r>
      <w:r w:rsidRPr="00B36129">
        <w:rPr>
          <w:rStyle w:val="FootnoteReference"/>
          <w:rFonts w:eastAsiaTheme="majorEastAsia"/>
        </w:rPr>
        <w:footnoteReference w:id="573"/>
      </w:r>
      <w:r w:rsidRPr="00B36129">
        <w:t xml:space="preserve"> Similarly Descartes asserted </w:t>
      </w:r>
      <w:r w:rsidR="00E55B06" w:rsidRPr="00B36129">
        <w:t xml:space="preserve">that </w:t>
      </w:r>
      <w:r w:rsidRPr="00B36129">
        <w:t>“God, in creating me, should have placed this idea in me to be, as it were, the mark of the craftsman stamped on his work.”</w:t>
      </w:r>
      <w:r w:rsidRPr="00B36129">
        <w:rPr>
          <w:rStyle w:val="FootnoteReference"/>
          <w:rFonts w:eastAsiaTheme="majorEastAsia"/>
        </w:rPr>
        <w:footnoteReference w:id="574"/>
      </w:r>
    </w:p>
    <w:p w:rsidR="00751A14" w:rsidRPr="00B36129" w:rsidRDefault="00751A14" w:rsidP="00751A14">
      <w:pPr>
        <w:pStyle w:val="ListParagraph"/>
        <w:jc w:val="both"/>
      </w:pPr>
      <w:r w:rsidRPr="00B36129">
        <w:t>And again</w:t>
      </w:r>
      <w:r w:rsidR="00E55B06" w:rsidRPr="00B36129">
        <w:t>,</w:t>
      </w:r>
      <w:r w:rsidRPr="00B36129">
        <w:t xml:space="preserve"> as </w:t>
      </w:r>
      <w:r w:rsidR="003B055E">
        <w:t>Al-Ghazali</w:t>
      </w:r>
      <w:r w:rsidRPr="00B36129">
        <w:t xml:space="preserve"> relates Man with God by using the verse of Al-Quran: "Man is made in the image of God."</w:t>
      </w:r>
      <w:r w:rsidRPr="00B36129">
        <w:rPr>
          <w:rStyle w:val="FootnoteReference"/>
          <w:rFonts w:eastAsiaTheme="majorEastAsia"/>
        </w:rPr>
        <w:footnoteReference w:id="575"/>
      </w:r>
      <w:r w:rsidRPr="00B36129">
        <w:t xml:space="preserve"> Descartes in the same way describes this relation as: </w:t>
      </w:r>
      <w:r w:rsidR="00E55B06" w:rsidRPr="00B36129">
        <w:t>“</w:t>
      </w:r>
      <w:r w:rsidRPr="00B36129">
        <w:t>I am somehow made in his image and likeness.”</w:t>
      </w:r>
      <w:r w:rsidRPr="00B36129">
        <w:rPr>
          <w:rStyle w:val="FootnoteReference"/>
          <w:rFonts w:eastAsiaTheme="majorEastAsia"/>
        </w:rPr>
        <w:footnoteReference w:id="576"/>
      </w:r>
    </w:p>
    <w:p w:rsidR="00E55B06" w:rsidRPr="00B36129" w:rsidRDefault="00E55B06" w:rsidP="00751A14">
      <w:pPr>
        <w:pStyle w:val="ListParagraph"/>
        <w:jc w:val="both"/>
      </w:pPr>
    </w:p>
    <w:p w:rsidR="00751A14" w:rsidRPr="00B36129" w:rsidRDefault="00751A14" w:rsidP="00751A14">
      <w:pPr>
        <w:pStyle w:val="HTMLPreformatted"/>
        <w:numPr>
          <w:ilvl w:val="0"/>
          <w:numId w:val="20"/>
        </w:numPr>
        <w:jc w:val="both"/>
        <w:rPr>
          <w:rFonts w:ascii="Times New Roman" w:hAnsi="Times New Roman" w:cs="Times New Roman"/>
          <w:sz w:val="24"/>
          <w:szCs w:val="24"/>
        </w:rPr>
      </w:pPr>
      <w:r w:rsidRPr="00B36129">
        <w:rPr>
          <w:rFonts w:ascii="Times New Roman" w:hAnsi="Times New Roman" w:cs="Times New Roman"/>
          <w:sz w:val="24"/>
          <w:szCs w:val="24"/>
        </w:rPr>
        <w:t>Both of them agreed that the greatness and the perfection of God and his works exceed all our powers of comprehension and cannot be fully encompassed by the feeble intellect of human beings.</w:t>
      </w:r>
      <w:r w:rsidRPr="00B36129">
        <w:rPr>
          <w:rStyle w:val="FootnoteReference"/>
          <w:rFonts w:ascii="Times New Roman" w:eastAsiaTheme="majorEastAsia" w:hAnsi="Times New Roman" w:cs="Times New Roman"/>
          <w:sz w:val="24"/>
          <w:szCs w:val="24"/>
        </w:rPr>
        <w:footnoteReference w:id="577"/>
      </w:r>
      <w:r w:rsidRPr="00B36129">
        <w:rPr>
          <w:rFonts w:ascii="Times New Roman" w:hAnsi="Times New Roman" w:cs="Times New Roman"/>
          <w:sz w:val="24"/>
          <w:szCs w:val="24"/>
        </w:rPr>
        <w:t xml:space="preserve"> Descartes</w:t>
      </w:r>
      <w:r w:rsidR="001D6C6A" w:rsidRPr="00B36129">
        <w:rPr>
          <w:rFonts w:ascii="Times New Roman" w:hAnsi="Times New Roman" w:cs="Times New Roman"/>
          <w:sz w:val="24"/>
          <w:szCs w:val="24"/>
        </w:rPr>
        <w:t>, however,</w:t>
      </w:r>
      <w:r w:rsidRPr="00B36129">
        <w:rPr>
          <w:rFonts w:ascii="Times New Roman" w:hAnsi="Times New Roman" w:cs="Times New Roman"/>
          <w:sz w:val="24"/>
          <w:szCs w:val="24"/>
        </w:rPr>
        <w:t xml:space="preserve"> </w:t>
      </w:r>
      <w:r w:rsidR="001D6C6A" w:rsidRPr="00B36129">
        <w:rPr>
          <w:rFonts w:ascii="Times New Roman" w:hAnsi="Times New Roman" w:cs="Times New Roman"/>
          <w:sz w:val="24"/>
          <w:szCs w:val="24"/>
        </w:rPr>
        <w:t>explained the negative and positive characteristics of God</w:t>
      </w:r>
      <w:r w:rsidR="00A812FF">
        <w:rPr>
          <w:rFonts w:ascii="Times New Roman" w:hAnsi="Times New Roman" w:cs="Times New Roman"/>
          <w:sz w:val="24"/>
          <w:szCs w:val="24"/>
        </w:rPr>
        <w:t>,</w:t>
      </w:r>
      <w:r w:rsidR="001D6C6A" w:rsidRPr="00B36129">
        <w:rPr>
          <w:rFonts w:ascii="Times New Roman" w:hAnsi="Times New Roman" w:cs="Times New Roman"/>
          <w:sz w:val="24"/>
          <w:szCs w:val="24"/>
        </w:rPr>
        <w:t xml:space="preserve"> right in the manner of </w:t>
      </w:r>
      <w:r w:rsidR="00E54FE8">
        <w:rPr>
          <w:rFonts w:ascii="Times New Roman" w:hAnsi="Times New Roman" w:cs="Times New Roman"/>
          <w:sz w:val="24"/>
          <w:szCs w:val="24"/>
        </w:rPr>
        <w:t>Al-Ghazali</w:t>
      </w:r>
      <w:r w:rsidR="001D6C6A" w:rsidRPr="00B36129">
        <w:rPr>
          <w:rFonts w:ascii="Times New Roman" w:hAnsi="Times New Roman" w:cs="Times New Roman"/>
          <w:sz w:val="24"/>
          <w:szCs w:val="24"/>
        </w:rPr>
        <w:t xml:space="preserve"> and derived these qualities from the theory of necessary existence</w:t>
      </w:r>
      <w:r w:rsidRPr="00B36129">
        <w:rPr>
          <w:rFonts w:ascii="Times New Roman" w:hAnsi="Times New Roman" w:cs="Times New Roman"/>
          <w:sz w:val="24"/>
          <w:szCs w:val="24"/>
        </w:rPr>
        <w:t xml:space="preserve">. </w:t>
      </w:r>
      <w:r w:rsidR="001D6C6A" w:rsidRPr="00B36129">
        <w:rPr>
          <w:rFonts w:ascii="Times New Roman" w:hAnsi="Times New Roman" w:cs="Times New Roman"/>
          <w:sz w:val="24"/>
          <w:szCs w:val="24"/>
        </w:rPr>
        <w:t xml:space="preserve">For instance, he exactly followed </w:t>
      </w:r>
      <w:r w:rsidR="00E54FE8">
        <w:rPr>
          <w:rFonts w:ascii="Times New Roman" w:hAnsi="Times New Roman" w:cs="Times New Roman"/>
          <w:sz w:val="24"/>
          <w:szCs w:val="24"/>
        </w:rPr>
        <w:t>Al-Ghazali</w:t>
      </w:r>
      <w:r w:rsidR="001D6C6A" w:rsidRPr="00B36129">
        <w:rPr>
          <w:rFonts w:ascii="Times New Roman" w:hAnsi="Times New Roman" w:cs="Times New Roman"/>
          <w:sz w:val="24"/>
          <w:szCs w:val="24"/>
        </w:rPr>
        <w:t>, while describing the difference</w:t>
      </w:r>
      <w:r w:rsidRPr="00B36129">
        <w:rPr>
          <w:rFonts w:ascii="Times New Roman" w:hAnsi="Times New Roman" w:cs="Times New Roman"/>
          <w:sz w:val="24"/>
          <w:szCs w:val="24"/>
        </w:rPr>
        <w:t xml:space="preserve"> between the infinite </w:t>
      </w:r>
      <w:r w:rsidR="0035221F" w:rsidRPr="00861A08">
        <w:rPr>
          <w:rFonts w:ascii="Times New Roman" w:hAnsi="Times New Roman" w:cs="Times New Roman"/>
          <w:sz w:val="24"/>
          <w:szCs w:val="24"/>
        </w:rPr>
        <w:t>(that the parts of which cannot be expressed by any number or measurement) and the indefinite (that which has no limit)</w:t>
      </w:r>
      <w:r w:rsidR="001D6C6A" w:rsidRPr="00B36129">
        <w:rPr>
          <w:rFonts w:ascii="Times New Roman" w:hAnsi="Times New Roman" w:cs="Times New Roman"/>
          <w:sz w:val="24"/>
          <w:szCs w:val="24"/>
        </w:rPr>
        <w:t>.</w:t>
      </w:r>
      <w:r w:rsidRPr="00B36129">
        <w:rPr>
          <w:rStyle w:val="FootnoteReference"/>
          <w:rFonts w:ascii="Times New Roman" w:eastAsiaTheme="majorEastAsia" w:hAnsi="Times New Roman" w:cs="Times New Roman"/>
          <w:sz w:val="24"/>
          <w:szCs w:val="24"/>
        </w:rPr>
        <w:footnoteReference w:id="578"/>
      </w:r>
    </w:p>
    <w:p w:rsidR="00751A14" w:rsidRPr="00B36129" w:rsidRDefault="00751A14" w:rsidP="00751A14">
      <w:pPr>
        <w:pStyle w:val="HTMLPreformatted"/>
        <w:ind w:left="720"/>
        <w:jc w:val="both"/>
        <w:rPr>
          <w:rFonts w:ascii="Times New Roman" w:hAnsi="Times New Roman" w:cs="Times New Roman"/>
          <w:sz w:val="24"/>
          <w:szCs w:val="24"/>
        </w:rPr>
      </w:pP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 xml:space="preserve">Imam </w:t>
      </w:r>
      <w:r w:rsidR="00E54FE8">
        <w:t>Al-Ghazali</w:t>
      </w:r>
      <w:r w:rsidRPr="00B36129">
        <w:t xml:space="preserve"> as well as Descartes believed that the greatest happiness of both this world and the next world lies in the contemplation and love of God.</w:t>
      </w:r>
      <w:r w:rsidRPr="00B36129">
        <w:rPr>
          <w:rStyle w:val="FootnoteReference"/>
          <w:rFonts w:eastAsiaTheme="majorEastAsia"/>
        </w:rPr>
        <w:footnoteReference w:id="579"/>
      </w: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 xml:space="preserve">Descartes also shared the utmost reality with </w:t>
      </w:r>
      <w:r w:rsidR="001D6C6A" w:rsidRPr="00B36129">
        <w:t xml:space="preserve">Al- </w:t>
      </w:r>
      <w:r w:rsidR="003B055E">
        <w:t>Al-Ghazali</w:t>
      </w:r>
      <w:r w:rsidRPr="00B36129">
        <w:t xml:space="preserve"> that God </w:t>
      </w:r>
      <w:r w:rsidR="001D6C6A" w:rsidRPr="00B36129">
        <w:t xml:space="preserve">has no beginning or end and </w:t>
      </w:r>
      <w:r w:rsidRPr="00B36129">
        <w:t xml:space="preserve">is </w:t>
      </w:r>
      <w:r w:rsidR="001D6C6A" w:rsidRPr="00B36129">
        <w:t>everlasting</w:t>
      </w:r>
      <w:r w:rsidRPr="00B36129">
        <w:t>.</w:t>
      </w:r>
      <w:r w:rsidRPr="00B36129">
        <w:rPr>
          <w:rStyle w:val="FootnoteReference"/>
          <w:rFonts w:eastAsiaTheme="majorEastAsia"/>
        </w:rPr>
        <w:footnoteReference w:id="580"/>
      </w: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lastRenderedPageBreak/>
        <w:t xml:space="preserve">Not only Imam </w:t>
      </w:r>
      <w:r w:rsidR="003B055E">
        <w:t>Al-Ghazali</w:t>
      </w:r>
      <w:r w:rsidRPr="00B36129">
        <w:t xml:space="preserve"> but also Rene Descartes believed in the hereafter and resurrection and firmly admitted that our salvation and pleasure in the hereafter</w:t>
      </w:r>
      <w:r w:rsidR="007922DF">
        <w:t xml:space="preserve"> is dependent on how we live,</w:t>
      </w:r>
      <w:r w:rsidRPr="00B36129">
        <w:t xml:space="preserve"> </w:t>
      </w:r>
      <w:r w:rsidR="009617FC" w:rsidRPr="00B36129">
        <w:t>act</w:t>
      </w:r>
      <w:r w:rsidRPr="00B36129">
        <w:t xml:space="preserve"> </w:t>
      </w:r>
      <w:r w:rsidR="007922DF">
        <w:t xml:space="preserve">and behave </w:t>
      </w:r>
      <w:r w:rsidRPr="00B36129">
        <w:t>in this earthly world.</w:t>
      </w:r>
      <w:r w:rsidRPr="00B36129">
        <w:rPr>
          <w:rStyle w:val="FootnoteReference"/>
          <w:rFonts w:eastAsiaTheme="majorEastAsia"/>
        </w:rPr>
        <w:footnoteReference w:id="581"/>
      </w:r>
    </w:p>
    <w:p w:rsidR="00751A14" w:rsidRPr="00B36129" w:rsidRDefault="00E54FE8" w:rsidP="00751A14">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pPr>
      <w:r>
        <w:t>Al-Ghazali</w:t>
      </w:r>
      <w:r w:rsidR="00751A14" w:rsidRPr="00B36129">
        <w:t xml:space="preserve">’s </w:t>
      </w:r>
      <w:r w:rsidR="001D6C6A" w:rsidRPr="00B36129">
        <w:t>famous ‘</w:t>
      </w:r>
      <w:r w:rsidR="00751A14" w:rsidRPr="00B36129">
        <w:t>Alchemy of happiness</w:t>
      </w:r>
      <w:r w:rsidR="001D6C6A" w:rsidRPr="00B36129">
        <w:t>’,</w:t>
      </w:r>
      <w:r w:rsidR="00751A14" w:rsidRPr="00B36129">
        <w:t xml:space="preserve"> is comprised of four </w:t>
      </w:r>
      <w:r w:rsidR="001D6C6A" w:rsidRPr="00B36129">
        <w:t>parts,</w:t>
      </w:r>
      <w:r w:rsidR="00751A14" w:rsidRPr="00B36129">
        <w:t xml:space="preserve"> deal</w:t>
      </w:r>
      <w:r w:rsidR="001D6C6A" w:rsidRPr="00B36129">
        <w:t>ing</w:t>
      </w:r>
      <w:r w:rsidR="00751A14" w:rsidRPr="00B36129">
        <w:t xml:space="preserve"> with the </w:t>
      </w:r>
      <w:r w:rsidR="001D6C6A" w:rsidRPr="00B36129">
        <w:t xml:space="preserve">themes of the </w:t>
      </w:r>
      <w:r w:rsidR="00751A14" w:rsidRPr="00B36129">
        <w:t>knowledge of self, God, the world and finally the next world</w:t>
      </w:r>
      <w:r w:rsidR="001D6C6A" w:rsidRPr="00B36129">
        <w:t>, respectively</w:t>
      </w:r>
      <w:r w:rsidR="00751A14" w:rsidRPr="00B36129">
        <w:t xml:space="preserve">. Descartes in his ‘Meditations on First Philosophy’ </w:t>
      </w:r>
      <w:r w:rsidR="001D6C6A" w:rsidRPr="00B36129">
        <w:t xml:space="preserve">followed almost the same sequence, </w:t>
      </w:r>
      <w:r w:rsidR="00751A14" w:rsidRPr="00B36129">
        <w:t xml:space="preserve">with the exception that there is no </w:t>
      </w:r>
      <w:r w:rsidR="001D6C6A" w:rsidRPr="00B36129">
        <w:t>part</w:t>
      </w:r>
      <w:r w:rsidR="00751A14" w:rsidRPr="00B36129">
        <w:t xml:space="preserve"> </w:t>
      </w:r>
      <w:r w:rsidR="001D6C6A" w:rsidRPr="00B36129">
        <w:t>describing the</w:t>
      </w:r>
      <w:r w:rsidR="00751A14" w:rsidRPr="00B36129">
        <w:t xml:space="preserve"> 'knowledge of the </w:t>
      </w:r>
      <w:r w:rsidR="001D6C6A" w:rsidRPr="00B36129">
        <w:t>Hereafter</w:t>
      </w:r>
      <w:r w:rsidR="00751A14" w:rsidRPr="00B36129">
        <w:t>'. Though</w:t>
      </w:r>
      <w:r w:rsidR="00A812FF">
        <w:t>,</w:t>
      </w:r>
      <w:r w:rsidR="00751A14" w:rsidRPr="00B36129">
        <w:t xml:space="preserve"> he did not deal with this subject separately, but he not only believed in hereafter and consequently in resurrection but also had discussed it in his ‘Meditations</w:t>
      </w:r>
      <w:r w:rsidR="009617FC">
        <w:t>’, with reference to his ‘ethical teachings</w:t>
      </w:r>
      <w:r w:rsidR="00751A14" w:rsidRPr="00B36129">
        <w:t xml:space="preserve">’. So, this is another point which brings Descartes closer to Imam </w:t>
      </w:r>
      <w:r w:rsidR="003B055E">
        <w:t>Al-Ghazali</w:t>
      </w:r>
      <w:r w:rsidR="00751A14" w:rsidRPr="00B36129">
        <w:t>.</w:t>
      </w:r>
      <w:r w:rsidR="00751A14" w:rsidRPr="00B36129">
        <w:rPr>
          <w:rStyle w:val="FootnoteReference"/>
          <w:rFonts w:eastAsiaTheme="majorEastAsia"/>
        </w:rPr>
        <w:footnoteReference w:id="582"/>
      </w: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 xml:space="preserve">Morality possesses a significant place in their thoughts. Both Descartes and </w:t>
      </w:r>
      <w:r w:rsidR="003B055E">
        <w:t>Al-Ghazali</w:t>
      </w:r>
      <w:r w:rsidRPr="00B36129">
        <w:t xml:space="preserve"> presented a simile of tree in their respective epistemologies, in which </w:t>
      </w:r>
      <w:r w:rsidR="001D6C6A" w:rsidRPr="00B36129">
        <w:t xml:space="preserve">they compare the </w:t>
      </w:r>
      <w:r w:rsidRPr="00B36129">
        <w:t xml:space="preserve">morality and good works </w:t>
      </w:r>
      <w:r w:rsidR="001D6C6A" w:rsidRPr="00B36129">
        <w:t>to</w:t>
      </w:r>
      <w:r w:rsidRPr="00B36129">
        <w:t xml:space="preserve"> the fruits</w:t>
      </w:r>
      <w:r w:rsidR="001D6C6A" w:rsidRPr="00B36129">
        <w:t>,</w:t>
      </w:r>
      <w:r w:rsidRPr="00B36129">
        <w:t xml:space="preserve"> </w:t>
      </w:r>
      <w:r w:rsidR="001D6C6A" w:rsidRPr="00B36129">
        <w:t>germinating</w:t>
      </w:r>
      <w:r w:rsidRPr="00B36129">
        <w:t xml:space="preserve"> from the branches of the tree of the knowledge.</w:t>
      </w:r>
      <w:r w:rsidRPr="00B36129">
        <w:rPr>
          <w:rStyle w:val="FootnoteReference"/>
          <w:rFonts w:eastAsiaTheme="majorEastAsia"/>
        </w:rPr>
        <w:footnoteReference w:id="583"/>
      </w: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 xml:space="preserve">We must overcome our undue passions, which cause us committing sins. This concept not only holds an essential part in the moral teachings but is also important for taking the right decisions and to get the true and certain knowledge, as had been proclaimed </w:t>
      </w:r>
      <w:r w:rsidR="00E36FA4">
        <w:t xml:space="preserve">by </w:t>
      </w:r>
      <w:r w:rsidRPr="00B36129">
        <w:t xml:space="preserve">both Descartes and </w:t>
      </w:r>
      <w:r w:rsidR="003B055E">
        <w:t>Al-Ghazali</w:t>
      </w:r>
      <w:r w:rsidRPr="00B36129">
        <w:t>.</w:t>
      </w:r>
      <w:r w:rsidRPr="00B36129">
        <w:rPr>
          <w:rStyle w:val="FootnoteReference"/>
          <w:rFonts w:eastAsiaTheme="majorEastAsia"/>
        </w:rPr>
        <w:footnoteReference w:id="584"/>
      </w: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Free will, determinism and open choice of action, occupies an essential place in the ethics of both of them. According to both, it is only due to the capacity of free choice of action that we are accountable before God. Furthermore, it is only our conduct which makes us honorable or detestable.</w:t>
      </w:r>
      <w:r w:rsidRPr="00B36129">
        <w:rPr>
          <w:rStyle w:val="FootnoteReference"/>
          <w:rFonts w:eastAsiaTheme="majorEastAsia"/>
        </w:rPr>
        <w:footnoteReference w:id="585"/>
      </w: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Sins and evils are re</w:t>
      </w:r>
      <w:r w:rsidR="0027171C" w:rsidRPr="00B36129">
        <w:t>ferred</w:t>
      </w:r>
      <w:r w:rsidRPr="00B36129">
        <w:t xml:space="preserve"> to </w:t>
      </w:r>
      <w:r w:rsidR="0027171C" w:rsidRPr="00B36129">
        <w:t xml:space="preserve">as </w:t>
      </w:r>
      <w:r w:rsidRPr="00B36129">
        <w:t>darkness, in the morality of both the intellectuals.</w:t>
      </w:r>
      <w:r w:rsidRPr="00B36129">
        <w:rPr>
          <w:rStyle w:val="FootnoteReference"/>
          <w:rFonts w:eastAsiaTheme="majorEastAsia"/>
        </w:rPr>
        <w:footnoteReference w:id="586"/>
      </w: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 xml:space="preserve">Just like Imam </w:t>
      </w:r>
      <w:r w:rsidR="003B055E">
        <w:t>Al-Ghazali</w:t>
      </w:r>
      <w:r w:rsidRPr="00B36129">
        <w:t>, Descartes also mentioned the ‘knowledge’ as ‘light’.</w:t>
      </w:r>
      <w:r w:rsidRPr="00B36129">
        <w:rPr>
          <w:rStyle w:val="FootnoteReference"/>
          <w:rFonts w:eastAsiaTheme="majorEastAsia"/>
        </w:rPr>
        <w:footnoteReference w:id="587"/>
      </w: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 xml:space="preserve">In practical life, both suggested acting according to what is the most probable and appropriate opinion, because in practical life we </w:t>
      </w:r>
      <w:r w:rsidR="007922DF">
        <w:t xml:space="preserve">usually </w:t>
      </w:r>
      <w:r w:rsidRPr="00B36129">
        <w:t xml:space="preserve">do not have enough time to </w:t>
      </w:r>
      <w:r w:rsidR="00B30E24">
        <w:t xml:space="preserve">wait </w:t>
      </w:r>
      <w:r w:rsidR="00755162">
        <w:t xml:space="preserve">for </w:t>
      </w:r>
      <w:r w:rsidRPr="00B36129">
        <w:t>perceiv</w:t>
      </w:r>
      <w:r w:rsidR="00755162">
        <w:t>ing</w:t>
      </w:r>
      <w:r w:rsidRPr="00B36129">
        <w:t xml:space="preserve"> the things most clearly and distinctly.</w:t>
      </w:r>
      <w:r w:rsidRPr="00B36129">
        <w:rPr>
          <w:rStyle w:val="FootnoteReference"/>
          <w:rFonts w:eastAsiaTheme="majorEastAsia"/>
        </w:rPr>
        <w:footnoteReference w:id="588"/>
      </w:r>
    </w:p>
    <w:p w:rsidR="00751A14" w:rsidRPr="00B36129" w:rsidRDefault="00E54FE8"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lastRenderedPageBreak/>
        <w:t>Al-Ghazali</w:t>
      </w:r>
      <w:r w:rsidR="00751A14" w:rsidRPr="00B36129">
        <w:t xml:space="preserve"> and Descartes altogether did not reject the authority, customs, various schools of thought and their pre-conceived opinions without sound reason. For this they completely grasped each of the prevalent knowledge and its fundamental principles, understood the pros and cons of all creeds profoundly and then finally discarded them as none of it could stand the test proposed by them.</w:t>
      </w:r>
      <w:r w:rsidR="00751A14" w:rsidRPr="00B36129">
        <w:rPr>
          <w:rStyle w:val="FootnoteReference"/>
          <w:rFonts w:eastAsiaTheme="majorEastAsia"/>
        </w:rPr>
        <w:footnoteReference w:id="589"/>
      </w: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 xml:space="preserve">Though both of them rejected authority, but to common people, who do not have the capability of searching out the truth by themselves, both </w:t>
      </w:r>
      <w:r w:rsidR="00E54FE8">
        <w:t>Al-Ghazali</w:t>
      </w:r>
      <w:r w:rsidRPr="00B36129">
        <w:t xml:space="preserve"> and Descartes strongly recommended to believing in authority.</w:t>
      </w:r>
      <w:r w:rsidRPr="00B36129">
        <w:rPr>
          <w:rStyle w:val="FootnoteReference"/>
          <w:rFonts w:eastAsiaTheme="majorEastAsia"/>
        </w:rPr>
        <w:footnoteReference w:id="590"/>
      </w:r>
    </w:p>
    <w:p w:rsidR="00751A14" w:rsidRPr="00B36129" w:rsidRDefault="00751A14" w:rsidP="006A22D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pPr>
      <w:r w:rsidRPr="00B36129">
        <w:t>However, for having certain knowledge and the right capability f</w:t>
      </w:r>
      <w:r w:rsidR="00B65A23">
        <w:t>or</w:t>
      </w:r>
      <w:r w:rsidRPr="00B36129">
        <w:t xml:space="preserve"> discerning the truth from falsehood, we need to follow the path told by God through</w:t>
      </w:r>
      <w:r w:rsidR="00CE60D6">
        <w:t xml:space="preserve"> His Holy Prophet and Holy Book,</w:t>
      </w:r>
      <w:r w:rsidRPr="00B36129">
        <w:t xml:space="preserve"> </w:t>
      </w:r>
      <w:r w:rsidR="00CE60D6">
        <w:t>b</w:t>
      </w:r>
      <w:r w:rsidRPr="00B36129">
        <w:t>ecause certain knowledge must be infallible; that is, it must be completely secure</w:t>
      </w:r>
      <w:r w:rsidR="007922DF">
        <w:t>d</w:t>
      </w:r>
      <w:r w:rsidRPr="00B36129">
        <w:t xml:space="preserve"> from errors and deceptions. Bakar narrates in this regard that: “in a vivid fashion al- </w:t>
      </w:r>
      <w:r w:rsidR="003B055E">
        <w:t>Al-Ghazali</w:t>
      </w:r>
      <w:r w:rsidRPr="00B36129">
        <w:t>'s life is a commentary upon the Qur'anic concepts of 'ilm al-yaqin (science of certainty), 'ayn al-yaqin (vision of certainty) and haqq al-yaqin (truth of certainty)”.</w:t>
      </w:r>
      <w:r w:rsidRPr="00B36129">
        <w:rPr>
          <w:rStyle w:val="FootnoteReference"/>
          <w:rFonts w:eastAsiaTheme="majorEastAsia"/>
        </w:rPr>
        <w:footnoteReference w:id="591"/>
      </w:r>
      <w:r w:rsidRPr="00B36129">
        <w:t xml:space="preserve"> So, for guidance, critical and rational following is not only recommended, it is rather inevitable. </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60D6" w:rsidRDefault="00C14111" w:rsidP="006A22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r w:rsidRPr="00B36129">
        <w:t>Like</w:t>
      </w:r>
      <w:r>
        <w:t xml:space="preserve"> Imam </w:t>
      </w:r>
      <w:r w:rsidR="003B055E">
        <w:t>Al-Ghazali</w:t>
      </w:r>
      <w:r>
        <w:t>,</w:t>
      </w:r>
      <w:r w:rsidRPr="00B36129">
        <w:t xml:space="preserve"> Descartes also found it incumbent to have belief in such authority as well as in following it. </w:t>
      </w:r>
      <w:r w:rsidR="00751A14" w:rsidRPr="00B36129">
        <w:t xml:space="preserve">Here a difference should be recognized between the rational following and that of the blind following, because blind following adds nothing to knowledge, rather it is harmful. </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Syed Rizwan Zameer rightly comments on this occasion, that:</w:t>
      </w:r>
    </w:p>
    <w:p w:rsidR="001D6C6A" w:rsidRPr="00B36129" w:rsidRDefault="001D6C6A" w:rsidP="00751A14">
      <w:pPr>
        <w:pStyle w:val="3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ind w:left="1440"/>
        <w:jc w:val="both"/>
        <w:rPr>
          <w:sz w:val="22"/>
          <w:szCs w:val="22"/>
        </w:rPr>
      </w:pPr>
    </w:p>
    <w:p w:rsidR="00751A14" w:rsidRPr="00B36129" w:rsidRDefault="00751A14" w:rsidP="00751A14">
      <w:pPr>
        <w:pStyle w:val="3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ind w:left="1440"/>
        <w:jc w:val="both"/>
        <w:rPr>
          <w:sz w:val="22"/>
          <w:szCs w:val="22"/>
        </w:rPr>
      </w:pPr>
      <w:r w:rsidRPr="00B36129">
        <w:rPr>
          <w:sz w:val="22"/>
          <w:szCs w:val="22"/>
        </w:rPr>
        <w:t>“However, here it is important to distinguish the "path" from the "destination." Prescriptions for what one needs in one's intellectual journey and descriptions of what one encounters upon arrival at the destination should not be mingled.”</w:t>
      </w:r>
      <w:r w:rsidRPr="00B36129">
        <w:rPr>
          <w:rStyle w:val="FootnoteReference"/>
          <w:rFonts w:eastAsiaTheme="majorEastAsia"/>
          <w:sz w:val="22"/>
          <w:szCs w:val="22"/>
        </w:rPr>
        <w:footnoteReference w:id="592"/>
      </w:r>
    </w:p>
    <w:p w:rsidR="00751A14" w:rsidRPr="00B36129" w:rsidRDefault="00751A14" w:rsidP="00751A14">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pPr>
      <w:r w:rsidRPr="00B36129">
        <w:t>Both admitted that the reason of sticking to old beliefs, whether they might be wrong, generally is, that people since childhood are accustomed to judge the things from sense-perceptions and pre-conceived opinions, which later on are difficult for them to eradicate from their minds and hence cause taking wrong decisions and diversity in thoughts.</w:t>
      </w:r>
      <w:r w:rsidRPr="00B36129">
        <w:rPr>
          <w:rStyle w:val="FootnoteReference"/>
          <w:rFonts w:eastAsiaTheme="majorEastAsia"/>
        </w:rPr>
        <w:footnoteReference w:id="593"/>
      </w: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 xml:space="preserve">Both of them arrived at the conclusion that majority of people and sects commit mistakes because they plunge into the fields which are not relevant to them. Especially on the </w:t>
      </w:r>
      <w:r w:rsidRPr="00B36129">
        <w:lastRenderedPageBreak/>
        <w:t>metaphysical issues they make guesses very abruptly and boldly, though they may have no knowledge about them and hence causing doubts and disagreements in the societies.</w:t>
      </w:r>
      <w:r w:rsidRPr="00B36129">
        <w:rPr>
          <w:rStyle w:val="FootnoteReference"/>
          <w:rFonts w:eastAsiaTheme="majorEastAsia"/>
        </w:rPr>
        <w:footnoteReference w:id="594"/>
      </w:r>
    </w:p>
    <w:p w:rsidR="00751A14" w:rsidRPr="00B36129" w:rsidRDefault="00751A14" w:rsidP="00751A14">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pPr>
      <w:r w:rsidRPr="00B36129">
        <w:t xml:space="preserve">Both realized how, despite possessing the identical reasoning faculty, different people nourished in different environment hold different opinions and judgments. For example, the offspring of </w:t>
      </w:r>
      <w:r w:rsidR="001D6C6A" w:rsidRPr="00B36129">
        <w:t>Muslims or Christians appreciating</w:t>
      </w:r>
      <w:r w:rsidRPr="00B36129">
        <w:t xml:space="preserve"> </w:t>
      </w:r>
      <w:r w:rsidR="001D6C6A" w:rsidRPr="00B36129">
        <w:t xml:space="preserve">the past </w:t>
      </w:r>
      <w:r w:rsidRPr="00B36129">
        <w:t>customs and illustrations, h</w:t>
      </w:r>
      <w:r w:rsidR="001D6C6A" w:rsidRPr="00B36129">
        <w:t>eld</w:t>
      </w:r>
      <w:r w:rsidRPr="00B36129">
        <w:t xml:space="preserve"> divergent beliefs from those</w:t>
      </w:r>
      <w:r w:rsidR="001D6C6A" w:rsidRPr="00B36129">
        <w:t xml:space="preserve"> looked after by Jewish parents. Similarly</w:t>
      </w:r>
      <w:r w:rsidRPr="00B36129">
        <w:t xml:space="preserve"> those </w:t>
      </w:r>
      <w:r w:rsidR="001D6C6A" w:rsidRPr="00B36129">
        <w:t xml:space="preserve">nourished </w:t>
      </w:r>
      <w:r w:rsidRPr="00B36129">
        <w:t xml:space="preserve">in French society </w:t>
      </w:r>
      <w:r w:rsidR="001D6C6A" w:rsidRPr="00B36129">
        <w:t xml:space="preserve">held </w:t>
      </w:r>
      <w:r w:rsidRPr="00B36129">
        <w:t xml:space="preserve">different </w:t>
      </w:r>
      <w:r w:rsidR="001D6C6A" w:rsidRPr="00B36129">
        <w:t xml:space="preserve">values </w:t>
      </w:r>
      <w:r w:rsidRPr="00B36129">
        <w:t xml:space="preserve">from those </w:t>
      </w:r>
      <w:r w:rsidR="001D6C6A" w:rsidRPr="00B36129">
        <w:t xml:space="preserve">being </w:t>
      </w:r>
      <w:r w:rsidRPr="00B36129">
        <w:t xml:space="preserve">fostered </w:t>
      </w:r>
      <w:r w:rsidR="001D6C6A" w:rsidRPr="00B36129">
        <w:t>in</w:t>
      </w:r>
      <w:r w:rsidRPr="00B36129">
        <w:t xml:space="preserve"> the German</w:t>
      </w:r>
      <w:r w:rsidR="001D6C6A" w:rsidRPr="00B36129">
        <w:t xml:space="preserve"> communities</w:t>
      </w:r>
      <w:r w:rsidRPr="00B36129">
        <w:t>.</w:t>
      </w:r>
      <w:r w:rsidRPr="00B36129">
        <w:rPr>
          <w:rStyle w:val="FootnoteReference"/>
          <w:rFonts w:eastAsiaTheme="majorEastAsia"/>
        </w:rPr>
        <w:footnoteReference w:id="595"/>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pPr>
      <w:r w:rsidRPr="00B36129">
        <w:t xml:space="preserve">Like </w:t>
      </w:r>
      <w:r w:rsidR="00E54FE8">
        <w:t>Al-Ghazali</w:t>
      </w:r>
      <w:r w:rsidRPr="00B36129">
        <w:t xml:space="preserve">, Descartes was also </w:t>
      </w:r>
      <w:r w:rsidR="001D6C6A" w:rsidRPr="00B36129">
        <w:t>conscious</w:t>
      </w:r>
      <w:r w:rsidRPr="00B36129">
        <w:t xml:space="preserve"> </w:t>
      </w:r>
      <w:r w:rsidR="001D6C6A" w:rsidRPr="00B36129">
        <w:t>of the influence</w:t>
      </w:r>
      <w:r w:rsidRPr="00B36129">
        <w:t xml:space="preserve"> of </w:t>
      </w:r>
      <w:r w:rsidR="001D6C6A" w:rsidRPr="00B36129">
        <w:t>communities</w:t>
      </w:r>
      <w:r w:rsidRPr="00B36129">
        <w:t>, cultur</w:t>
      </w:r>
      <w:r w:rsidR="001D6C6A" w:rsidRPr="00B36129">
        <w:t>es</w:t>
      </w:r>
      <w:r w:rsidRPr="00B36129">
        <w:t>, and religio</w:t>
      </w:r>
      <w:r w:rsidR="001D6C6A" w:rsidRPr="00B36129">
        <w:t>ns,</w:t>
      </w:r>
      <w:r w:rsidRPr="00B36129">
        <w:t xml:space="preserve"> </w:t>
      </w:r>
      <w:r w:rsidR="001D6C6A" w:rsidRPr="00B36129">
        <w:t>in which they are brought up,</w:t>
      </w:r>
      <w:r w:rsidRPr="00B36129">
        <w:t xml:space="preserve"> on one’s opinion</w:t>
      </w:r>
      <w:r w:rsidR="001D6C6A" w:rsidRPr="00B36129">
        <w:t>s</w:t>
      </w:r>
      <w:r w:rsidRPr="00B36129">
        <w:t xml:space="preserve"> and judgment</w:t>
      </w:r>
      <w:r w:rsidR="001D6C6A" w:rsidRPr="00B36129">
        <w:t>s</w:t>
      </w:r>
      <w:r w:rsidRPr="00B36129">
        <w:t xml:space="preserve">. And </w:t>
      </w:r>
      <w:r w:rsidR="001D6C6A" w:rsidRPr="00B36129">
        <w:t>Descartes</w:t>
      </w:r>
      <w:r w:rsidRPr="00B36129">
        <w:t xml:space="preserve"> </w:t>
      </w:r>
      <w:r w:rsidR="001D6C6A" w:rsidRPr="00B36129">
        <w:t>also, could</w:t>
      </w:r>
      <w:r w:rsidRPr="00B36129">
        <w:t xml:space="preserve"> not exclude the </w:t>
      </w:r>
      <w:r w:rsidR="001D6C6A" w:rsidRPr="00B36129">
        <w:t>prospect</w:t>
      </w:r>
      <w:r w:rsidRPr="00B36129">
        <w:t xml:space="preserve"> that there might be </w:t>
      </w:r>
      <w:r w:rsidR="001D6C6A" w:rsidRPr="00B36129">
        <w:t xml:space="preserve">present some </w:t>
      </w:r>
      <w:r w:rsidRPr="00B36129">
        <w:t>truth in</w:t>
      </w:r>
      <w:r w:rsidR="001D6C6A" w:rsidRPr="00B36129">
        <w:t xml:space="preserve"> daily</w:t>
      </w:r>
      <w:r w:rsidRPr="00B36129">
        <w:t xml:space="preserve"> </w:t>
      </w:r>
      <w:r w:rsidR="001D6C6A" w:rsidRPr="00B36129">
        <w:t>practice</w:t>
      </w:r>
      <w:r w:rsidRPr="00B36129">
        <w:t xml:space="preserve"> and </w:t>
      </w:r>
      <w:r w:rsidR="001D6C6A" w:rsidRPr="00B36129">
        <w:t>viewpoints</w:t>
      </w:r>
      <w:r w:rsidRPr="00B36129">
        <w:t>.</w:t>
      </w:r>
      <w:r w:rsidRPr="00B36129">
        <w:rPr>
          <w:rStyle w:val="FootnoteReference"/>
          <w:rFonts w:eastAsiaTheme="majorEastAsia"/>
        </w:rPr>
        <w:footnoteReference w:id="596"/>
      </w:r>
      <w:r w:rsidRPr="00B36129">
        <w:t xml:space="preserve"> These were, </w:t>
      </w:r>
      <w:r w:rsidR="001D6C6A" w:rsidRPr="00B36129">
        <w:t>nonetheless</w:t>
      </w:r>
      <w:r w:rsidRPr="00B36129">
        <w:t xml:space="preserve">, supposed to have certain validity. </w:t>
      </w:r>
      <w:r w:rsidR="001D6C6A" w:rsidRPr="00B36129">
        <w:t>Therefore,</w:t>
      </w:r>
      <w:r w:rsidRPr="00B36129">
        <w:t xml:space="preserve"> Descartes proposed the opinions to adjust </w:t>
      </w:r>
      <w:r w:rsidR="001D6C6A" w:rsidRPr="00B36129">
        <w:t xml:space="preserve">according </w:t>
      </w:r>
      <w:r w:rsidR="00355E73">
        <w:t>“</w:t>
      </w:r>
      <w:r w:rsidRPr="00B36129">
        <w:t xml:space="preserve">to the </w:t>
      </w:r>
      <w:r w:rsidR="001D6C6A" w:rsidRPr="00B36129">
        <w:t>measure</w:t>
      </w:r>
      <w:r w:rsidRPr="00B36129">
        <w:t xml:space="preserve"> of </w:t>
      </w:r>
      <w:r w:rsidR="001D6C6A" w:rsidRPr="00B36129">
        <w:t>i</w:t>
      </w:r>
      <w:r w:rsidRPr="00B36129">
        <w:t>n</w:t>
      </w:r>
      <w:r w:rsidR="001D6C6A" w:rsidRPr="00B36129">
        <w:t>tellect</w:t>
      </w:r>
      <w:r w:rsidR="00355E73">
        <w:t>”</w:t>
      </w:r>
      <w:r w:rsidRPr="00B36129">
        <w:t>.</w:t>
      </w:r>
      <w:r w:rsidRPr="00B36129">
        <w:rPr>
          <w:rStyle w:val="FootnoteReference"/>
          <w:rFonts w:eastAsiaTheme="majorEastAsia"/>
        </w:rPr>
        <w:footnoteReference w:id="597"/>
      </w:r>
    </w:p>
    <w:p w:rsidR="00751A14" w:rsidRPr="00B36129" w:rsidRDefault="00751A14" w:rsidP="00751A14">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It is also noteworthy that Skepticism for both was methodological and not practical and was just an instrument of investigating the truth. So, they both induced doubt intentionally. It means</w:t>
      </w:r>
      <w:r w:rsidR="00C14111">
        <w:t>,</w:t>
      </w:r>
      <w:r w:rsidRPr="00B36129">
        <w:t xml:space="preserve"> that their skepticism involved deliberately using their abilities to doubt and to question, just as a tool or a method for discovery. They had not been, in other words, overcome by doubt; they employed doubt to discover if their ideas could survive their ‘proposed test’ of their believability. Hence, they both acknowledged </w:t>
      </w:r>
      <w:r w:rsidR="00355E73">
        <w:t xml:space="preserve">the </w:t>
      </w:r>
      <w:r w:rsidRPr="00B36129">
        <w:t xml:space="preserve">destructive nature </w:t>
      </w:r>
      <w:r w:rsidR="00355E73">
        <w:t xml:space="preserve">of doubt, </w:t>
      </w:r>
      <w:r w:rsidRPr="00B36129">
        <w:t>when extended into practical life, and did not let it affect their basic thoughts and actions.</w:t>
      </w:r>
      <w:r w:rsidRPr="00B36129">
        <w:rPr>
          <w:rStyle w:val="FootnoteReference"/>
          <w:rFonts w:eastAsiaTheme="majorEastAsia"/>
        </w:rPr>
        <w:footnoteReference w:id="598"/>
      </w:r>
    </w:p>
    <w:p w:rsidR="00751A14" w:rsidRDefault="004757A2" w:rsidP="004757A2">
      <w:pPr>
        <w:pStyle w:val="3text"/>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200" w:afterAutospacing="0"/>
        <w:jc w:val="both"/>
      </w:pPr>
      <w:r w:rsidRPr="00B36129">
        <w:t xml:space="preserve">On the other hand, for both of them, to doubt was neither pleasing nor satisfying. Indeed, they deemed doubt to be a kind of disease or affliction. To be delivered from that state was the highest felicity for them. </w:t>
      </w:r>
      <w:r w:rsidR="00E54FE8">
        <w:t>Al-Ghazali</w:t>
      </w:r>
      <w:r w:rsidRPr="00B36129">
        <w:t>'s near nervous breakdown is an obvious evidence of this fact. Though such sort of response to doubt is not as evident in the case of Descartes, but it may be witnessed occasionally.</w:t>
      </w:r>
      <w:r w:rsidRPr="00B36129">
        <w:rPr>
          <w:rStyle w:val="FootnoteReference"/>
          <w:rFonts w:eastAsiaTheme="majorEastAsia"/>
        </w:rPr>
        <w:footnoteReference w:id="599"/>
      </w:r>
      <w:r w:rsidRPr="00B36129">
        <w:t xml:space="preserve"> </w:t>
      </w:r>
      <w:r w:rsidR="00751A14" w:rsidRPr="00B36129">
        <w:t>So</w:t>
      </w:r>
      <w:r w:rsidRPr="00B36129">
        <w:t>,</w:t>
      </w:r>
      <w:r w:rsidR="00751A14" w:rsidRPr="00B36129">
        <w:t xml:space="preserve"> neither the use of skepticism nor its implications and consequences were a lighthearted matter for them. It was, rather an issue of the utmost seriousness, both theoretically and practically.</w:t>
      </w:r>
    </w:p>
    <w:p w:rsidR="00751A14" w:rsidRPr="00B36129" w:rsidRDefault="00137139" w:rsidP="00751A14">
      <w:pPr>
        <w:pStyle w:val="ListParagraph"/>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pPr>
      <w:r w:rsidRPr="00B36129">
        <w:t>Regading skepticism, Albertini comments that "</w:t>
      </w:r>
      <w:r w:rsidR="003B055E">
        <w:t>Al-Ghazali</w:t>
      </w:r>
      <w:r w:rsidRPr="00B36129">
        <w:t>’s story of the breakdown [during the two-month period and before he left Baghdad] may, indeed, have been feigned."</w:t>
      </w:r>
      <w:r w:rsidRPr="00B36129">
        <w:rPr>
          <w:rStyle w:val="FootnoteReference"/>
          <w:rFonts w:eastAsiaTheme="majorEastAsia"/>
        </w:rPr>
        <w:footnoteReference w:id="600"/>
      </w:r>
      <w:r w:rsidRPr="00B36129">
        <w:t xml:space="preserve"> However, Albertini does not provide any evidence in this context neither does </w:t>
      </w:r>
      <w:r w:rsidRPr="00B36129">
        <w:lastRenderedPageBreak/>
        <w:t xml:space="preserve">the text of ‘Al-Munqidh’. Saeed Sheikh, on the other hand, presents an unlike opinion, that “The peculiarity of </w:t>
      </w:r>
      <w:r w:rsidR="00E54FE8">
        <w:t>Al-Ghazali</w:t>
      </w:r>
      <w:r w:rsidRPr="00B36129">
        <w:t xml:space="preserve"> is that his life and work are so intimately connected that it is difficult to separate one from the other.”</w:t>
      </w:r>
      <w:r w:rsidRPr="00B36129">
        <w:rPr>
          <w:rStyle w:val="FootnoteReference"/>
          <w:rFonts w:eastAsiaTheme="majorEastAsia"/>
        </w:rPr>
        <w:footnoteReference w:id="601"/>
      </w:r>
      <w:r w:rsidRPr="00B36129">
        <w:t xml:space="preserve"> </w:t>
      </w:r>
      <w:r>
        <w:t>Similarly, a</w:t>
      </w:r>
      <w:r w:rsidRPr="00B36129">
        <w:t xml:space="preserve">ccording to Arthur Hyman and James J. Walsh, skepticism was as essential ingredient of </w:t>
      </w:r>
      <w:r w:rsidR="00E54FE8">
        <w:t>Al-Ghazali</w:t>
      </w:r>
      <w:r w:rsidRPr="00B36129">
        <w:t>’s natural temperament.</w:t>
      </w:r>
      <w:r w:rsidRPr="00B36129">
        <w:rPr>
          <w:rStyle w:val="FootnoteReference"/>
        </w:rPr>
        <w:footnoteReference w:id="602"/>
      </w:r>
      <w:r>
        <w:t xml:space="preserve"> </w:t>
      </w:r>
      <w:r w:rsidR="00751A14" w:rsidRPr="00B36129">
        <w:t>And Syed Rizwan Zameer refers to Osman Bakar along with his own additional comments, that: “</w:t>
      </w:r>
      <w:r w:rsidR="00E54FE8">
        <w:t>Al-Ghazali</w:t>
      </w:r>
      <w:r w:rsidR="00751A14" w:rsidRPr="00B36129">
        <w:t>'s doubt is real, and emanates from a natural and sincere epistemological inquiry.”</w:t>
      </w:r>
      <w:r w:rsidR="00751A14" w:rsidRPr="00B36129">
        <w:rPr>
          <w:rStyle w:val="FootnoteReference"/>
          <w:rFonts w:eastAsiaTheme="majorEastAsia"/>
        </w:rPr>
        <w:footnoteReference w:id="603"/>
      </w:r>
      <w:r w:rsidR="00751A14" w:rsidRPr="00B36129">
        <w:t xml:space="preserve"> But he also admits that as in order to authenticate what he claimed, Bakar had not provided any evidence from the text, thus the debate inevitably persists. While Rizwan Zameer himself reached at the conclusion that “in the final analysis, </w:t>
      </w:r>
      <w:r w:rsidR="00E54FE8">
        <w:t>Al-Ghazali</w:t>
      </w:r>
      <w:r w:rsidR="00751A14" w:rsidRPr="00B36129">
        <w:t xml:space="preserve"> was no skeptic, and was part of Islamic intellectual tradition, from which he drew much, and bequeathed a plenty more for the Muslim generations to come.”</w:t>
      </w:r>
      <w:r w:rsidR="00751A14" w:rsidRPr="00B36129">
        <w:rPr>
          <w:rStyle w:val="FootnoteReference"/>
          <w:rFonts w:eastAsiaTheme="majorEastAsia"/>
        </w:rPr>
        <w:footnoteReference w:id="604"/>
      </w:r>
      <w:r w:rsidR="00751A14" w:rsidRPr="00B36129">
        <w:t xml:space="preserve"> So, </w:t>
      </w:r>
      <w:r w:rsidR="00E54FE8">
        <w:t>Al-Ghazali</w:t>
      </w:r>
      <w:r w:rsidR="00751A14" w:rsidRPr="00B36129">
        <w:t xml:space="preserve"> was not a skeptic in his general outlook and attitude.</w:t>
      </w:r>
      <w:r w:rsidR="00751A14" w:rsidRPr="00B36129">
        <w:rPr>
          <w:rStyle w:val="FootnoteReference"/>
          <w:rFonts w:eastAsiaTheme="majorEastAsia"/>
        </w:rPr>
        <w:footnoteReference w:id="605"/>
      </w:r>
    </w:p>
    <w:p w:rsidR="00137139" w:rsidRDefault="00137139" w:rsidP="00C965C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137139" w:rsidP="00C965C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t>Re</w:t>
      </w:r>
      <w:r w:rsidR="00751A14" w:rsidRPr="00B36129">
        <w:t>garding Descartes’ method of doubt Charles S. Peirce in his determining essay</w:t>
      </w:r>
      <w:r w:rsidR="0027171C" w:rsidRPr="00B36129">
        <w:t>,</w:t>
      </w:r>
      <w:r w:rsidR="00751A14" w:rsidRPr="00B36129">
        <w:t xml:space="preserve"> has provided an insightful discussion. His critique of the methodological use of doubt is significantly relevant</w:t>
      </w:r>
      <w:r w:rsidR="00C965C5" w:rsidRPr="00B36129">
        <w:t>, as he describes that we cannot initiate our investigation with absolute skepticism. Rather</w:t>
      </w:r>
      <w:r w:rsidR="001E7136">
        <w:t>,</w:t>
      </w:r>
      <w:r w:rsidR="00C965C5" w:rsidRPr="00B36129">
        <w:t xml:space="preserve"> we should start with</w:t>
      </w:r>
      <w:r w:rsidR="00751A14" w:rsidRPr="00B36129">
        <w:t xml:space="preserve"> all the </w:t>
      </w:r>
      <w:r w:rsidR="00C965C5" w:rsidRPr="00B36129">
        <w:t>prejudices</w:t>
      </w:r>
      <w:r w:rsidR="00751A14" w:rsidRPr="00B36129">
        <w:t xml:space="preserve"> which we </w:t>
      </w:r>
      <w:r w:rsidR="00C965C5" w:rsidRPr="00B36129">
        <w:t>really possess</w:t>
      </w:r>
      <w:r w:rsidR="00751A14" w:rsidRPr="00B36129">
        <w:t xml:space="preserve"> </w:t>
      </w:r>
      <w:r w:rsidR="00C965C5" w:rsidRPr="00B36129">
        <w:t>at the beginning of our scrutiny.</w:t>
      </w:r>
      <w:r w:rsidR="00751A14" w:rsidRPr="00B36129">
        <w:t xml:space="preserve"> </w:t>
      </w:r>
      <w:r w:rsidR="00C965C5" w:rsidRPr="00B36129">
        <w:t>During the studies, one might</w:t>
      </w:r>
      <w:r w:rsidR="00751A14" w:rsidRPr="00B36129">
        <w:t xml:space="preserve">, </w:t>
      </w:r>
      <w:r w:rsidR="00C965C5" w:rsidRPr="00B36129">
        <w:t>discover</w:t>
      </w:r>
      <w:r w:rsidR="00751A14" w:rsidRPr="00B36129">
        <w:t xml:space="preserve"> </w:t>
      </w:r>
      <w:r w:rsidR="00C965C5" w:rsidRPr="00B36129">
        <w:t xml:space="preserve">some </w:t>
      </w:r>
      <w:r w:rsidR="00751A14" w:rsidRPr="00B36129">
        <w:t>reason to doubt</w:t>
      </w:r>
      <w:r w:rsidR="00C965C5" w:rsidRPr="00B36129">
        <w:t>.</w:t>
      </w:r>
      <w:r w:rsidR="00751A14" w:rsidRPr="00B36129">
        <w:t xml:space="preserve"> </w:t>
      </w:r>
      <w:r w:rsidR="00C965C5" w:rsidRPr="00B36129">
        <w:t>B</w:t>
      </w:r>
      <w:r w:rsidR="00751A14" w:rsidRPr="00B36129">
        <w:t>ut</w:t>
      </w:r>
      <w:r w:rsidR="00C965C5" w:rsidRPr="00B36129">
        <w:t>,</w:t>
      </w:r>
      <w:r w:rsidR="00751A14" w:rsidRPr="00B36129">
        <w:t xml:space="preserve"> </w:t>
      </w:r>
      <w:r w:rsidR="00C965C5" w:rsidRPr="00B36129">
        <w:t xml:space="preserve">then </w:t>
      </w:r>
      <w:r w:rsidR="00751A14" w:rsidRPr="00B36129">
        <w:t xml:space="preserve">he </w:t>
      </w:r>
      <w:r w:rsidR="00C965C5" w:rsidRPr="00B36129">
        <w:t>has a genuine cause for doubting.</w:t>
      </w:r>
      <w:r w:rsidR="00751A14" w:rsidRPr="00B36129">
        <w:t xml:space="preserve"> </w:t>
      </w:r>
      <w:r w:rsidR="00C965C5" w:rsidRPr="00B36129">
        <w:t>He does</w:t>
      </w:r>
      <w:r w:rsidR="00751A14" w:rsidRPr="00B36129">
        <w:t xml:space="preserve"> not </w:t>
      </w:r>
      <w:r w:rsidR="00C965C5" w:rsidRPr="00B36129">
        <w:t xml:space="preserve">doubt merely by being impressed by </w:t>
      </w:r>
      <w:r w:rsidR="00751A14" w:rsidRPr="00B36129">
        <w:t>Cartesian maxim.</w:t>
      </w:r>
      <w:r w:rsidR="00751A14" w:rsidRPr="00B36129">
        <w:rPr>
          <w:rStyle w:val="FootnoteReference"/>
          <w:rFonts w:eastAsiaTheme="majorEastAsia"/>
        </w:rPr>
        <w:footnoteReference w:id="606"/>
      </w:r>
    </w:p>
    <w:p w:rsidR="00524753" w:rsidRDefault="00524753"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C965C5"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I</w:t>
      </w:r>
      <w:r w:rsidR="00751A14" w:rsidRPr="00B36129">
        <w:t xml:space="preserve">t is </w:t>
      </w:r>
      <w:r w:rsidRPr="00B36129">
        <w:t>not p</w:t>
      </w:r>
      <w:r w:rsidR="00751A14" w:rsidRPr="00B36129">
        <w:t xml:space="preserve">ossible to </w:t>
      </w:r>
      <w:r w:rsidRPr="00B36129">
        <w:t xml:space="preserve">doubt one’s self with </w:t>
      </w:r>
      <w:r w:rsidR="00751A14" w:rsidRPr="00B36129">
        <w:t xml:space="preserve">certainty without </w:t>
      </w:r>
      <w:r w:rsidRPr="00B36129">
        <w:t>previously</w:t>
      </w:r>
      <w:r w:rsidR="00751A14" w:rsidRPr="00B36129">
        <w:t xml:space="preserve"> getting triumph over </w:t>
      </w:r>
      <w:r w:rsidRPr="00B36129">
        <w:t>doubt</w:t>
      </w:r>
      <w:r w:rsidR="00751A14" w:rsidRPr="00B36129">
        <w:rPr>
          <w:i/>
        </w:rPr>
        <w:t xml:space="preserve">. </w:t>
      </w:r>
      <w:r w:rsidR="00751A14" w:rsidRPr="00B36129">
        <w:t xml:space="preserve">Descartes himself writes </w:t>
      </w:r>
      <w:r w:rsidRPr="00B36129">
        <w:t xml:space="preserve">that in his quest for truth, he </w:t>
      </w:r>
      <w:r w:rsidR="00751A14" w:rsidRPr="00B36129">
        <w:t xml:space="preserve">will </w:t>
      </w:r>
      <w:r w:rsidRPr="00B36129">
        <w:t xml:space="preserve">always </w:t>
      </w:r>
      <w:r w:rsidR="00751A14" w:rsidRPr="00B36129">
        <w:t xml:space="preserve">continue </w:t>
      </w:r>
      <w:r w:rsidRPr="00B36129">
        <w:t xml:space="preserve">to </w:t>
      </w:r>
      <w:r w:rsidR="00751A14" w:rsidRPr="00B36129">
        <w:t xml:space="preserve">discard all what is </w:t>
      </w:r>
      <w:r w:rsidRPr="00B36129">
        <w:t>suspicious,</w:t>
      </w:r>
      <w:r w:rsidR="00751A14" w:rsidRPr="00B36129">
        <w:t xml:space="preserve"> until </w:t>
      </w:r>
      <w:r w:rsidRPr="00B36129">
        <w:t>he</w:t>
      </w:r>
      <w:r w:rsidR="00751A14" w:rsidRPr="00B36129">
        <w:t xml:space="preserve"> find</w:t>
      </w:r>
      <w:r w:rsidRPr="00B36129">
        <w:t>s</w:t>
      </w:r>
      <w:r w:rsidR="00751A14" w:rsidRPr="00B36129">
        <w:t xml:space="preserve"> something certain, or until </w:t>
      </w:r>
      <w:r w:rsidRPr="00B36129">
        <w:t>he knows</w:t>
      </w:r>
      <w:r w:rsidR="00751A14" w:rsidRPr="00B36129">
        <w:t xml:space="preserve"> with cert</w:t>
      </w:r>
      <w:r w:rsidRPr="00B36129">
        <w:t>itude</w:t>
      </w:r>
      <w:r w:rsidR="00751A14" w:rsidRPr="00B36129">
        <w:t xml:space="preserve"> that nothing </w:t>
      </w:r>
      <w:r w:rsidRPr="00B36129">
        <w:t xml:space="preserve">is </w:t>
      </w:r>
      <w:r w:rsidR="00751A14" w:rsidRPr="00B36129">
        <w:t>certain.</w:t>
      </w:r>
      <w:r w:rsidR="00751A14" w:rsidRPr="00B36129">
        <w:rPr>
          <w:rStyle w:val="FootnoteReference"/>
          <w:rFonts w:eastAsiaTheme="majorEastAsia"/>
        </w:rPr>
        <w:footnoteReference w:id="607"/>
      </w:r>
      <w:r w:rsidRPr="00B36129">
        <w:t xml:space="preserve"> </w:t>
      </w:r>
      <w:r w:rsidR="00751A14" w:rsidRPr="00B36129">
        <w:t>In this way, Descartes was also an anti-skeptic.</w:t>
      </w:r>
      <w:r w:rsidR="00751A14" w:rsidRPr="00B36129">
        <w:rPr>
          <w:rStyle w:val="FootnoteReference"/>
          <w:rFonts w:eastAsiaTheme="majorEastAsia"/>
        </w:rPr>
        <w:footnoteReference w:id="608"/>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C965C5" w:rsidP="00131E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ind w:left="720"/>
        <w:jc w:val="both"/>
      </w:pPr>
      <w:r w:rsidRPr="00B36129">
        <w:t>Descartes, h</w:t>
      </w:r>
      <w:r w:rsidR="00751A14" w:rsidRPr="00B36129">
        <w:t xml:space="preserve">owever, humbly acknowledged that the </w:t>
      </w:r>
      <w:r w:rsidRPr="00B36129">
        <w:t>objective</w:t>
      </w:r>
      <w:r w:rsidR="00751A14" w:rsidRPr="00B36129">
        <w:t xml:space="preserve"> of </w:t>
      </w:r>
      <w:r w:rsidRPr="00B36129">
        <w:t>his</w:t>
      </w:r>
      <w:r w:rsidR="00751A14" w:rsidRPr="00B36129">
        <w:t xml:space="preserve"> discourse was not that all and sundry should </w:t>
      </w:r>
      <w:r w:rsidRPr="00B36129">
        <w:t>pursue</w:t>
      </w:r>
      <w:r w:rsidR="00751A14" w:rsidRPr="00B36129">
        <w:t xml:space="preserve"> </w:t>
      </w:r>
      <w:r w:rsidRPr="00B36129">
        <w:t>the</w:t>
      </w:r>
      <w:r w:rsidR="00751A14" w:rsidRPr="00B36129">
        <w:t xml:space="preserve"> method</w:t>
      </w:r>
      <w:r w:rsidRPr="00B36129">
        <w:t xml:space="preserve"> proposed by him.</w:t>
      </w:r>
      <w:r w:rsidR="00751A14" w:rsidRPr="00B36129">
        <w:t xml:space="preserve"> </w:t>
      </w:r>
      <w:r w:rsidRPr="00B36129">
        <w:t>He</w:t>
      </w:r>
      <w:r w:rsidR="00751A14" w:rsidRPr="00B36129">
        <w:t xml:space="preserve"> only </w:t>
      </w:r>
      <w:r w:rsidRPr="00B36129">
        <w:t xml:space="preserve">wanted </w:t>
      </w:r>
      <w:r w:rsidR="00751A14" w:rsidRPr="00B36129">
        <w:t xml:space="preserve">to relate the narrative of </w:t>
      </w:r>
      <w:r w:rsidRPr="00B36129">
        <w:t>his personal method of finding the truth.</w:t>
      </w:r>
      <w:r w:rsidR="00751A14" w:rsidRPr="00B36129">
        <w:t xml:space="preserve"> </w:t>
      </w:r>
      <w:r w:rsidRPr="00B36129">
        <w:t>O</w:t>
      </w:r>
      <w:r w:rsidR="00751A14" w:rsidRPr="00B36129">
        <w:t xml:space="preserve">ther </w:t>
      </w:r>
      <w:r w:rsidRPr="00B36129">
        <w:t xml:space="preserve">people </w:t>
      </w:r>
      <w:r w:rsidR="00751A14" w:rsidRPr="00B36129">
        <w:t>m</w:t>
      </w:r>
      <w:r w:rsidRPr="00B36129">
        <w:t>ight</w:t>
      </w:r>
      <w:r w:rsidR="00751A14" w:rsidRPr="00B36129">
        <w:t xml:space="preserve"> </w:t>
      </w:r>
      <w:r w:rsidRPr="00B36129">
        <w:t>discover</w:t>
      </w:r>
      <w:r w:rsidR="00751A14" w:rsidRPr="00B36129">
        <w:t xml:space="preserve"> the truth in some </w:t>
      </w:r>
      <w:r w:rsidRPr="00B36129">
        <w:t>different</w:t>
      </w:r>
      <w:r w:rsidR="00751A14" w:rsidRPr="00B36129">
        <w:t xml:space="preserve"> </w:t>
      </w:r>
      <w:r w:rsidRPr="00B36129">
        <w:t>manner</w:t>
      </w:r>
      <w:r w:rsidR="00751A14" w:rsidRPr="00B36129">
        <w:t>.</w:t>
      </w:r>
      <w:r w:rsidR="00751A14" w:rsidRPr="00B36129">
        <w:rPr>
          <w:rStyle w:val="FootnoteReference"/>
          <w:rFonts w:eastAsiaTheme="majorEastAsia"/>
        </w:rPr>
        <w:footnoteReference w:id="609"/>
      </w:r>
    </w:p>
    <w:p w:rsidR="00751A14" w:rsidRPr="00B36129" w:rsidRDefault="00751A14" w:rsidP="00751A14">
      <w:pPr>
        <w:pStyle w:val="HTMLPreformatted"/>
        <w:jc w:val="both"/>
        <w:rPr>
          <w:rFonts w:ascii="Times New Roman" w:hAnsi="Times New Roman" w:cs="Times New Roman"/>
          <w:sz w:val="24"/>
          <w:szCs w:val="24"/>
        </w:rPr>
      </w:pPr>
      <w:r w:rsidRPr="00B36129">
        <w:rPr>
          <w:rFonts w:ascii="Times New Roman" w:hAnsi="Times New Roman" w:cs="Times New Roman"/>
          <w:sz w:val="24"/>
          <w:szCs w:val="24"/>
        </w:rPr>
        <w:t>In view of all the above mentioned data and their details, the conclusion drawn out by Sami M. Najm seems to be quite relevant. As he proclaimed</w:t>
      </w:r>
      <w:r w:rsidR="001E0388">
        <w:rPr>
          <w:rFonts w:ascii="Times New Roman" w:hAnsi="Times New Roman" w:cs="Times New Roman"/>
          <w:sz w:val="24"/>
          <w:szCs w:val="24"/>
        </w:rPr>
        <w:t xml:space="preserve">, that </w:t>
      </w:r>
      <w:r w:rsidR="001E0388" w:rsidRPr="001E0388">
        <w:rPr>
          <w:rFonts w:ascii="Times New Roman" w:hAnsi="Times New Roman" w:cs="Times New Roman"/>
          <w:sz w:val="24"/>
          <w:szCs w:val="24"/>
        </w:rPr>
        <w:t xml:space="preserve">the philosophies of </w:t>
      </w:r>
      <w:r w:rsidR="00E54FE8">
        <w:rPr>
          <w:rFonts w:ascii="Times New Roman" w:hAnsi="Times New Roman" w:cs="Times New Roman"/>
          <w:sz w:val="24"/>
          <w:szCs w:val="24"/>
        </w:rPr>
        <w:t>Al-Ghazali</w:t>
      </w:r>
      <w:r w:rsidR="001E0388" w:rsidRPr="001E0388">
        <w:rPr>
          <w:rFonts w:ascii="Times New Roman" w:hAnsi="Times New Roman" w:cs="Times New Roman"/>
          <w:sz w:val="24"/>
          <w:szCs w:val="24"/>
        </w:rPr>
        <w:t xml:space="preserve"> and Descartes </w:t>
      </w:r>
      <w:r w:rsidR="001E0388">
        <w:rPr>
          <w:rFonts w:ascii="Times New Roman" w:hAnsi="Times New Roman" w:cs="Times New Roman"/>
          <w:sz w:val="24"/>
          <w:szCs w:val="24"/>
        </w:rPr>
        <w:t xml:space="preserve">resemble to each other </w:t>
      </w:r>
      <w:r w:rsidR="001E0388" w:rsidRPr="001E0388">
        <w:rPr>
          <w:rFonts w:ascii="Times New Roman" w:hAnsi="Times New Roman" w:cs="Times New Roman"/>
          <w:sz w:val="24"/>
          <w:szCs w:val="24"/>
        </w:rPr>
        <w:t>along the following lines</w:t>
      </w:r>
      <w:r w:rsidRPr="00B36129">
        <w:rPr>
          <w:rFonts w:ascii="Times New Roman" w:hAnsi="Times New Roman" w:cs="Times New Roman"/>
          <w:sz w:val="24"/>
          <w:szCs w:val="24"/>
        </w:rPr>
        <w:t xml:space="preserve">: </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 w:val="22"/>
          <w:szCs w:val="22"/>
        </w:rPr>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 w:val="22"/>
        </w:rPr>
      </w:pPr>
      <w:r w:rsidRPr="00B36129">
        <w:rPr>
          <w:sz w:val="22"/>
        </w:rPr>
        <w:lastRenderedPageBreak/>
        <w:t>“ (a) in the origin of doubt and the manner of conducting it; (b) in the use of doubt to discover a firm foundation for certainty in knowledge; (c) in the final appeal to divine existence and authority as man's guarantee against the many possibilities of deception in the acquisition of knowledge; and (d) in the claim that, at least in some respects, the ultimate foundations of knowledge are not subject to proof or demonstration, but rather must be immediately apprehended or accepted. The assertion of the possibility of immediate intuition, which is not sensory-intellectual, is the solution to the problem of doubt.”</w:t>
      </w:r>
      <w:r w:rsidRPr="00B36129">
        <w:rPr>
          <w:rStyle w:val="FootnoteReference"/>
          <w:rFonts w:eastAsiaTheme="majorEastAsia"/>
          <w:sz w:val="22"/>
        </w:rPr>
        <w:footnoteReference w:id="610"/>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p>
    <w:p w:rsidR="00751A14" w:rsidRPr="001A0942" w:rsidRDefault="00751A14" w:rsidP="0027171C">
      <w:pPr>
        <w:pStyle w:val="ListParagraph"/>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36"/>
          <w:szCs w:val="36"/>
        </w:rPr>
      </w:pPr>
      <w:r w:rsidRPr="001A0942">
        <w:rPr>
          <w:b/>
          <w:sz w:val="36"/>
          <w:szCs w:val="36"/>
        </w:rPr>
        <w:t>Differences</w:t>
      </w:r>
      <w:r w:rsidR="00C965C5" w:rsidRPr="001A0942">
        <w:rPr>
          <w:b/>
          <w:sz w:val="36"/>
          <w:szCs w:val="36"/>
        </w:rPr>
        <w:t>:</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965C5"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After having a detailed analysis of the similarities between Imam </w:t>
      </w:r>
      <w:r w:rsidR="00E54FE8">
        <w:t>Al-Ghazali</w:t>
      </w:r>
      <w:r w:rsidRPr="00B36129">
        <w:t xml:space="preserve"> and René Descartes, we will now look for the differences between the thoughts of the two, for their comprehensive and neutral comparison. </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w:t>
      </w:r>
    </w:p>
    <w:p w:rsidR="00751A14" w:rsidRDefault="009D79AD" w:rsidP="00DC5C40">
      <w:pPr>
        <w:pStyle w:val="ListParagraph"/>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pPr>
      <w:r>
        <w:t>I</w:t>
      </w:r>
      <w:r w:rsidR="00751A14" w:rsidRPr="00B36129">
        <w:t xml:space="preserve">t is a well known fact that Descartes is recognized as a mathematician, scientist and </w:t>
      </w:r>
      <w:r w:rsidR="00B312B4">
        <w:t>the</w:t>
      </w:r>
      <w:r w:rsidR="00751A14" w:rsidRPr="00B36129">
        <w:t xml:space="preserve"> founder of the modern philosophy. According to many intellectuals, not only modern philosophy but philosophy itself began with him. On the contrary, </w:t>
      </w:r>
      <w:r w:rsidR="00E54FE8">
        <w:t>Al-Ghazali</w:t>
      </w:r>
      <w:r w:rsidR="00751A14" w:rsidRPr="00B36129">
        <w:t xml:space="preserve"> holds the position of a well known theologian and a great mystic. Though, his ‘Incoherence of Philosophers’ has been acclaimed as a tremendous addition into the history of philosophy, but he never desired to be recognized as a philosopher. His aspirations of studying and writing philosophy were different. He actually dispelled the mystery of philosophy and its </w:t>
      </w:r>
      <w:r w:rsidR="0027171C" w:rsidRPr="00B36129">
        <w:t>pre</w:t>
      </w:r>
      <w:r w:rsidR="00751A14" w:rsidRPr="00B36129">
        <w:t xml:space="preserve">sumed supremacy over all </w:t>
      </w:r>
      <w:r w:rsidR="0027171C" w:rsidRPr="00B36129">
        <w:t xml:space="preserve">the </w:t>
      </w:r>
      <w:r w:rsidR="00751A14" w:rsidRPr="00B36129">
        <w:t>other branches of knowledge, and removed the inferiority complex prevailing in the minds of orthodox Muslims. But it did not mean that he rejected what was useful in philosophy, he only disputed with those theories of philosophers that contravene the principles of religion.</w:t>
      </w:r>
      <w:r w:rsidR="00751A14" w:rsidRPr="00B36129">
        <w:rPr>
          <w:rStyle w:val="FootnoteReference"/>
          <w:rFonts w:eastAsiaTheme="majorEastAsia"/>
        </w:rPr>
        <w:footnoteReference w:id="611"/>
      </w:r>
    </w:p>
    <w:p w:rsidR="00524753" w:rsidRPr="00B36129" w:rsidRDefault="00524753" w:rsidP="00524753">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pPr>
    </w:p>
    <w:p w:rsidR="0027171C" w:rsidRPr="00B36129" w:rsidRDefault="00751A14" w:rsidP="00DC5C40">
      <w:pPr>
        <w:pStyle w:val="ListParagraph"/>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pPr>
      <w:r w:rsidRPr="00B36129">
        <w:t xml:space="preserve">The next aspect of divergence between them is that </w:t>
      </w:r>
      <w:r w:rsidR="00E54FE8">
        <w:t>Al-Ghazali</w:t>
      </w:r>
      <w:r w:rsidRPr="00B36129">
        <w:t xml:space="preserve"> has given a due place to prophecy and devoted a complete section to it. He proclaimed prophecy </w:t>
      </w:r>
      <w:r w:rsidR="00B312B4">
        <w:t xml:space="preserve">as </w:t>
      </w:r>
      <w:r w:rsidRPr="00B36129">
        <w:t xml:space="preserve">to be the most indubitable source of knowledge, as God has sent His knowledge through revelation to His Holy Prophet. So beyond Prophethood, there is no </w:t>
      </w:r>
      <w:r w:rsidR="00B312B4">
        <w:t xml:space="preserve">other </w:t>
      </w:r>
      <w:r w:rsidRPr="00B36129">
        <w:t>way to get certain and assured knowledge.</w:t>
      </w:r>
      <w:r w:rsidRPr="00B36129">
        <w:rPr>
          <w:rStyle w:val="FootnoteReference"/>
          <w:rFonts w:eastAsiaTheme="majorEastAsia"/>
        </w:rPr>
        <w:footnoteReference w:id="612"/>
      </w:r>
      <w:r w:rsidRPr="00B36129">
        <w:t xml:space="preserve"> But we find no such account regarding Prophethood in the thoughts and philosophy of Descartes.</w:t>
      </w:r>
    </w:p>
    <w:p w:rsidR="0062200B" w:rsidRDefault="00E54FE8" w:rsidP="00DC5C40">
      <w:pPr>
        <w:pStyle w:val="NormalWeb"/>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Autospacing="0" w:after="0" w:afterAutospacing="0"/>
        <w:jc w:val="both"/>
      </w:pPr>
      <w:r>
        <w:t>Al-Ghazali</w:t>
      </w:r>
      <w:r w:rsidR="0027171C" w:rsidRPr="00B36129">
        <w:t xml:space="preserve"> is </w:t>
      </w:r>
      <w:r w:rsidR="009D79AD">
        <w:t xml:space="preserve">also </w:t>
      </w:r>
      <w:r w:rsidR="0027171C" w:rsidRPr="00B36129">
        <w:t xml:space="preserve">divergent to Descartes’ </w:t>
      </w:r>
      <w:r w:rsidR="00B312B4">
        <w:t>Methodic doubt</w:t>
      </w:r>
      <w:r w:rsidR="0062200B">
        <w:t>,</w:t>
      </w:r>
      <w:r w:rsidR="0027171C" w:rsidRPr="00B36129">
        <w:t xml:space="preserve"> in the sense that </w:t>
      </w:r>
      <w:r>
        <w:t>Al-Ghazali</w:t>
      </w:r>
      <w:r w:rsidR="0027171C" w:rsidRPr="00B36129">
        <w:t xml:space="preserve"> did not doubt the fundamental beliefs for the pursuit of truth and his doubt was not universal in the Cartesian way. He did not ever question the fundamentals of his own religion in the manner of Descartes. Neither did he become skeptic of the existence of God nor did he presume that there is no good God but rather a wicked demon exists, in the process of his dealing with the problem of doubt. </w:t>
      </w:r>
    </w:p>
    <w:p w:rsidR="0027171C" w:rsidRPr="00B36129" w:rsidRDefault="0027171C" w:rsidP="0062200B">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Autospacing="0" w:after="0" w:afterAutospacing="0"/>
        <w:ind w:left="720"/>
        <w:jc w:val="both"/>
      </w:pPr>
      <w:r w:rsidRPr="00B36129">
        <w:lastRenderedPageBreak/>
        <w:t xml:space="preserve">Perhaps the reason of this was, as a scholar narrated, that it was due to the accepting capabilities of their times. As for </w:t>
      </w:r>
      <w:r w:rsidR="00E54FE8">
        <w:t>Al-Ghazali</w:t>
      </w:r>
      <w:r w:rsidRPr="00B36129">
        <w:t>, it was quite impractical to present God as a swindler, even in the least probability and the idea of having the certainty of knowledge from other than God. Contrary to this, Descartes’ era was more relaxing in which religious dogmas, though little by little, were going through the process of evaluation. Descartes had the comfort to express his assumption of presenting God as a malicious being, as it would not relatively astonish his readers.</w:t>
      </w:r>
      <w:r w:rsidRPr="00B36129">
        <w:rPr>
          <w:rStyle w:val="FootnoteReference"/>
          <w:rFonts w:eastAsiaTheme="majorEastAsia"/>
        </w:rPr>
        <w:footnoteReference w:id="613"/>
      </w:r>
    </w:p>
    <w:p w:rsidR="0027171C" w:rsidRPr="00B36129" w:rsidRDefault="0027171C" w:rsidP="0027171C">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Autospacing="0" w:after="0" w:afterAutospacing="0"/>
        <w:jc w:val="both"/>
      </w:pPr>
    </w:p>
    <w:p w:rsidR="0027171C" w:rsidRPr="00B36129" w:rsidRDefault="0027171C" w:rsidP="00DC5C40">
      <w:pPr>
        <w:pStyle w:val="ListParagraph"/>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Yet an even more important difference is that like Descartes, </w:t>
      </w:r>
      <w:r w:rsidR="00E54FE8">
        <w:t>Al-Ghazali</w:t>
      </w:r>
      <w:r w:rsidRPr="00B36129">
        <w:t xml:space="preserve"> never distrusted the reality of his own being and did not question his very existenc</w:t>
      </w:r>
      <w:r w:rsidR="0062200B">
        <w:t>e. Descartes, though</w:t>
      </w:r>
      <w:r w:rsidRPr="00B36129">
        <w:t xml:space="preserve"> never doubted the existence of his very self</w:t>
      </w:r>
      <w:r w:rsidR="0062200B">
        <w:t xml:space="preserve"> in the real sense</w:t>
      </w:r>
      <w:r w:rsidRPr="00B36129">
        <w:t>, as he wanted his readers to believe, yet to defeat the overwhelming skepticism, he just considered it to be necessary.</w:t>
      </w:r>
    </w:p>
    <w:p w:rsidR="0027171C" w:rsidRPr="00B36129" w:rsidRDefault="0027171C" w:rsidP="0027171C">
      <w:pPr>
        <w:pStyle w:val="ListParagraph"/>
      </w:pPr>
    </w:p>
    <w:p w:rsidR="00751A14" w:rsidRPr="00B36129" w:rsidRDefault="00751A14" w:rsidP="00DC5C40">
      <w:pPr>
        <w:pStyle w:val="ListParagraph"/>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Descartes dualism is another point, where the two scholars showed dissimilarities to each other. A</w:t>
      </w:r>
      <w:r w:rsidR="00764F5F" w:rsidRPr="00B36129">
        <w:t>s</w:t>
      </w:r>
      <w:r w:rsidRPr="00B36129">
        <w:t xml:space="preserve"> </w:t>
      </w:r>
      <w:r w:rsidR="00764F5F" w:rsidRPr="00B36129">
        <w:t xml:space="preserve">unlike Descartes, </w:t>
      </w:r>
      <w:r w:rsidR="00E54FE8">
        <w:t>Al-Ghazali</w:t>
      </w:r>
      <w:r w:rsidR="00764F5F" w:rsidRPr="00B36129">
        <w:t xml:space="preserve"> never considered the self as to be a mere ‘thinking thing’ by</w:t>
      </w:r>
      <w:r w:rsidRPr="00B36129">
        <w:t xml:space="preserve"> reducing the Self to soul. The </w:t>
      </w:r>
      <w:r w:rsidR="00764F5F" w:rsidRPr="00B36129">
        <w:t xml:space="preserve">idea </w:t>
      </w:r>
      <w:r w:rsidRPr="00B36129">
        <w:t xml:space="preserve">of Cartesian dualism </w:t>
      </w:r>
      <w:r w:rsidR="00764F5F" w:rsidRPr="00B36129">
        <w:t>depends upon his thought</w:t>
      </w:r>
      <w:r w:rsidRPr="00B36129">
        <w:t xml:space="preserve"> that the soul is </w:t>
      </w:r>
      <w:r w:rsidR="00764F5F" w:rsidRPr="00B36129">
        <w:t>entirely</w:t>
      </w:r>
      <w:r w:rsidRPr="00B36129">
        <w:t xml:space="preserve"> </w:t>
      </w:r>
      <w:r w:rsidR="00764F5F" w:rsidRPr="00B36129">
        <w:t>distinctive</w:t>
      </w:r>
      <w:r w:rsidRPr="00B36129">
        <w:t xml:space="preserve"> </w:t>
      </w:r>
      <w:r w:rsidR="00764F5F" w:rsidRPr="00B36129">
        <w:t>to</w:t>
      </w:r>
      <w:r w:rsidRPr="00B36129">
        <w:t xml:space="preserve"> the body and </w:t>
      </w:r>
      <w:r w:rsidR="00764F5F" w:rsidRPr="00B36129">
        <w:t xml:space="preserve">that only mind and not </w:t>
      </w:r>
      <w:r w:rsidRPr="00B36129">
        <w:t xml:space="preserve">the </w:t>
      </w:r>
      <w:r w:rsidR="00764F5F" w:rsidRPr="00B36129">
        <w:rPr>
          <w:rFonts w:eastAsia="Calibri"/>
        </w:rPr>
        <w:t xml:space="preserve">combination of mind and body, has got the ability to acquire the </w:t>
      </w:r>
      <w:r w:rsidRPr="00B36129">
        <w:rPr>
          <w:rFonts w:eastAsia="Calibri"/>
        </w:rPr>
        <w:t>knowledge of the truth.</w:t>
      </w:r>
      <w:r w:rsidRPr="00B36129">
        <w:rPr>
          <w:rStyle w:val="FootnoteReference"/>
          <w:rFonts w:eastAsiaTheme="majorEastAsia"/>
        </w:rPr>
        <w:footnoteReference w:id="614"/>
      </w:r>
      <w:r w:rsidRPr="00B36129">
        <w:t xml:space="preserve">On the other hand, </w:t>
      </w:r>
      <w:r w:rsidR="00E54FE8">
        <w:t>Al-Ghazali</w:t>
      </w:r>
      <w:r w:rsidRPr="00B36129">
        <w:t xml:space="preserve"> regarded the body as an integral part of what makes up the Self. </w:t>
      </w:r>
      <w:r w:rsidR="0062200B">
        <w:t>Man gets all kinds of knowledge</w:t>
      </w:r>
      <w:r w:rsidRPr="00B36129">
        <w:t xml:space="preserve"> </w:t>
      </w:r>
      <w:r w:rsidR="0062200B">
        <w:t xml:space="preserve">only </w:t>
      </w:r>
      <w:r w:rsidRPr="00B36129">
        <w:t xml:space="preserve">when </w:t>
      </w:r>
      <w:r w:rsidR="0062200B">
        <w:t xml:space="preserve">the </w:t>
      </w:r>
      <w:r w:rsidRPr="00B36129">
        <w:t>body is combined with the soul.</w:t>
      </w:r>
      <w:r w:rsidRPr="00B36129">
        <w:rPr>
          <w:rStyle w:val="FootnoteReference"/>
          <w:rFonts w:eastAsiaTheme="majorEastAsia"/>
        </w:rPr>
        <w:footnoteReference w:id="615"/>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3B055E" w:rsidP="00C04D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r>
        <w:t>Al-Ghazali</w:t>
      </w:r>
      <w:r w:rsidR="00751A14" w:rsidRPr="00B36129">
        <w:t xml:space="preserve"> considered the human being as to be a mixture of </w:t>
      </w:r>
      <w:r w:rsidR="00764F5F" w:rsidRPr="00B36129">
        <w:t>mind</w:t>
      </w:r>
      <w:r w:rsidR="00751A14" w:rsidRPr="00B36129">
        <w:t xml:space="preserve"> and body and believed him as </w:t>
      </w:r>
      <w:r w:rsidR="00764F5F" w:rsidRPr="00B36129">
        <w:t xml:space="preserve">possessing </w:t>
      </w:r>
      <w:r w:rsidR="00751A14" w:rsidRPr="00B36129">
        <w:t>physical being a</w:t>
      </w:r>
      <w:r w:rsidR="00764F5F" w:rsidRPr="00B36129">
        <w:t>s well as</w:t>
      </w:r>
      <w:r w:rsidR="00751A14" w:rsidRPr="00B36129">
        <w:t xml:space="preserve"> spirit</w:t>
      </w:r>
      <w:r w:rsidR="00764F5F" w:rsidRPr="00B36129">
        <w:t>,</w:t>
      </w:r>
      <w:r w:rsidR="00751A14" w:rsidRPr="00B36129">
        <w:t xml:space="preserve"> </w:t>
      </w:r>
      <w:r w:rsidR="00764F5F" w:rsidRPr="00B36129">
        <w:t>though</w:t>
      </w:r>
      <w:r w:rsidR="00751A14" w:rsidRPr="00B36129">
        <w:t xml:space="preserve"> the soul </w:t>
      </w:r>
      <w:r w:rsidR="00764F5F" w:rsidRPr="00B36129">
        <w:t>rules over</w:t>
      </w:r>
      <w:r w:rsidR="00751A14" w:rsidRPr="00B36129">
        <w:t xml:space="preserve"> the body. However, this dual nature of the </w:t>
      </w:r>
      <w:r w:rsidR="00764F5F" w:rsidRPr="00B36129">
        <w:t>self</w:t>
      </w:r>
      <w:r w:rsidR="00751A14" w:rsidRPr="00B36129">
        <w:t xml:space="preserve"> does not inevitably leads to </w:t>
      </w:r>
      <w:r w:rsidR="00764F5F" w:rsidRPr="00B36129">
        <w:t xml:space="preserve">the Cartesian notion of </w:t>
      </w:r>
      <w:r w:rsidR="00751A14" w:rsidRPr="00B36129">
        <w:t>dualism</w:t>
      </w:r>
      <w:r w:rsidR="00764F5F" w:rsidRPr="00B36129">
        <w:t>,</w:t>
      </w:r>
      <w:r w:rsidR="00751A14" w:rsidRPr="00B36129">
        <w:t xml:space="preserve"> </w:t>
      </w:r>
      <w:r w:rsidR="00764F5F" w:rsidRPr="00B36129">
        <w:t>as</w:t>
      </w:r>
      <w:r w:rsidR="00751A14" w:rsidRPr="00B36129">
        <w:t xml:space="preserve"> the soul and the body are two </w:t>
      </w:r>
      <w:r w:rsidR="00764F5F" w:rsidRPr="00B36129">
        <w:t>features</w:t>
      </w:r>
      <w:r w:rsidR="00751A14" w:rsidRPr="00B36129">
        <w:t xml:space="preserve"> of one and the same </w:t>
      </w:r>
      <w:r w:rsidR="00764F5F" w:rsidRPr="00B36129">
        <w:t>individual</w:t>
      </w:r>
      <w:r w:rsidR="00751A14" w:rsidRPr="00B36129">
        <w:t xml:space="preserve"> and are interdependent upon each other. However, the soul occupied a </w:t>
      </w:r>
      <w:r w:rsidR="00764F5F" w:rsidRPr="00B36129">
        <w:t>key</w:t>
      </w:r>
      <w:r w:rsidR="00751A14" w:rsidRPr="00B36129">
        <w:t xml:space="preserve"> role in </w:t>
      </w:r>
      <w:r w:rsidR="00764F5F" w:rsidRPr="00B36129">
        <w:t xml:space="preserve">the metaphysics of Imam </w:t>
      </w:r>
      <w:r>
        <w:t>Al-Ghazali</w:t>
      </w:r>
      <w:r w:rsidR="00764F5F" w:rsidRPr="00B36129">
        <w:t>.</w:t>
      </w:r>
      <w:r w:rsidR="00751A14" w:rsidRPr="00B36129">
        <w:t xml:space="preserve"> </w:t>
      </w:r>
      <w:r w:rsidR="00764F5F" w:rsidRPr="00B36129">
        <w:t>He regarded the</w:t>
      </w:r>
      <w:r w:rsidR="00751A14" w:rsidRPr="00B36129">
        <w:t xml:space="preserve"> nature of the physical body </w:t>
      </w:r>
      <w:r w:rsidR="00764F5F" w:rsidRPr="00B36129">
        <w:t>as</w:t>
      </w:r>
      <w:r w:rsidR="00751A14" w:rsidRPr="00B36129">
        <w:t xml:space="preserve"> transient </w:t>
      </w:r>
      <w:r w:rsidR="00764F5F" w:rsidRPr="00B36129">
        <w:t xml:space="preserve">and that of the soul as perfect and enduring even after </w:t>
      </w:r>
      <w:r w:rsidR="0027171C" w:rsidRPr="00B36129">
        <w:t xml:space="preserve">the </w:t>
      </w:r>
      <w:r w:rsidR="0062200B">
        <w:t xml:space="preserve">death of the </w:t>
      </w:r>
      <w:r w:rsidR="00764F5F" w:rsidRPr="00B36129">
        <w:t>body.</w:t>
      </w:r>
      <w:r w:rsidR="00751A14" w:rsidRPr="00B36129">
        <w:rPr>
          <w:rStyle w:val="FootnoteReference"/>
          <w:rFonts w:eastAsiaTheme="majorEastAsia"/>
        </w:rPr>
        <w:footnoteReference w:id="616"/>
      </w:r>
    </w:p>
    <w:p w:rsidR="00EF0969" w:rsidRPr="00B36129" w:rsidRDefault="00EF0969" w:rsidP="00764F5F">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64F5F" w:rsidP="005F668E">
      <w:pPr>
        <w:pStyle w:val="ListParagraph"/>
        <w:numPr>
          <w:ilvl w:val="0"/>
          <w:numId w:val="3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God has created man and has sent him to this world, only to have knowledge. Imam </w:t>
      </w:r>
      <w:r w:rsidR="00E54FE8">
        <w:t>Al-Ghazali</w:t>
      </w:r>
      <w:r w:rsidR="00751A14" w:rsidRPr="00B36129">
        <w:t xml:space="preserve"> </w:t>
      </w:r>
      <w:r w:rsidRPr="00B36129">
        <w:t xml:space="preserve">regards </w:t>
      </w:r>
      <w:r w:rsidR="00751A14" w:rsidRPr="00B36129">
        <w:t xml:space="preserve">the soul </w:t>
      </w:r>
      <w:r w:rsidRPr="00B36129">
        <w:t>a</w:t>
      </w:r>
      <w:r w:rsidR="00751A14" w:rsidRPr="00B36129">
        <w:t xml:space="preserve">s </w:t>
      </w:r>
      <w:r w:rsidRPr="00B36129">
        <w:t xml:space="preserve">an </w:t>
      </w:r>
      <w:r w:rsidR="00751A14" w:rsidRPr="00B36129">
        <w:t xml:space="preserve">instrument </w:t>
      </w:r>
      <w:r w:rsidRPr="00B36129">
        <w:t>for attain</w:t>
      </w:r>
      <w:r w:rsidR="00751A14" w:rsidRPr="00B36129">
        <w:t>in</w:t>
      </w:r>
      <w:r w:rsidRPr="00B36129">
        <w:t>g</w:t>
      </w:r>
      <w:r w:rsidR="00751A14" w:rsidRPr="00B36129">
        <w:t xml:space="preserve"> </w:t>
      </w:r>
      <w:r w:rsidRPr="00B36129">
        <w:t xml:space="preserve">the </w:t>
      </w:r>
      <w:r w:rsidR="00751A14" w:rsidRPr="00B36129">
        <w:t>know</w:t>
      </w:r>
      <w:r w:rsidRPr="00B36129">
        <w:t>ledge of</w:t>
      </w:r>
      <w:r w:rsidR="00751A14" w:rsidRPr="00B36129">
        <w:t xml:space="preserve"> God</w:t>
      </w:r>
      <w:r w:rsidRPr="00B36129">
        <w:t>,</w:t>
      </w:r>
      <w:r w:rsidR="00751A14" w:rsidRPr="00B36129">
        <w:t xml:space="preserve"> </w:t>
      </w:r>
      <w:r w:rsidRPr="00B36129">
        <w:t xml:space="preserve">so </w:t>
      </w:r>
      <w:r w:rsidR="00021902">
        <w:t>according to</w:t>
      </w:r>
      <w:r w:rsidRPr="00B36129">
        <w:t xml:space="preserve"> </w:t>
      </w:r>
      <w:r w:rsidR="003B055E">
        <w:t>Al-Ghazali</w:t>
      </w:r>
      <w:r w:rsidRPr="00B36129">
        <w:t xml:space="preserve">’s concept of the real self, </w:t>
      </w:r>
      <w:r w:rsidR="00751A14" w:rsidRPr="00B36129">
        <w:t xml:space="preserve">if knowing </w:t>
      </w:r>
      <w:r w:rsidRPr="00B36129">
        <w:t xml:space="preserve">is accomplished through </w:t>
      </w:r>
      <w:r w:rsidR="00751A14" w:rsidRPr="00B36129">
        <w:t xml:space="preserve">brain, senses, and </w:t>
      </w:r>
      <w:r w:rsidRPr="00B36129">
        <w:t xml:space="preserve">in </w:t>
      </w:r>
      <w:r w:rsidR="00751A14" w:rsidRPr="00B36129">
        <w:t xml:space="preserve">general </w:t>
      </w:r>
      <w:r w:rsidRPr="00B36129">
        <w:t>through</w:t>
      </w:r>
      <w:r w:rsidR="00751A14" w:rsidRPr="00B36129">
        <w:t xml:space="preserve"> body, then </w:t>
      </w:r>
      <w:r w:rsidRPr="00B36129">
        <w:t xml:space="preserve">it is not possible to dissociate the </w:t>
      </w:r>
      <w:r w:rsidR="00751A14" w:rsidRPr="00B36129">
        <w:t xml:space="preserve">existence </w:t>
      </w:r>
      <w:r w:rsidRPr="00B36129">
        <w:t xml:space="preserve">of the body </w:t>
      </w:r>
      <w:r w:rsidR="00751A14" w:rsidRPr="00B36129">
        <w:t>from the Self.</w:t>
      </w:r>
    </w:p>
    <w:p w:rsidR="0027171C" w:rsidRPr="00B36129" w:rsidRDefault="0027171C" w:rsidP="00764F5F">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27171C" w:rsidRPr="00B36129" w:rsidRDefault="0027171C" w:rsidP="005F66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r w:rsidRPr="00B36129">
        <w:t xml:space="preserve">Regarding the relation between the heart </w:t>
      </w:r>
      <w:r w:rsidR="00FC5D77" w:rsidRPr="00B36129">
        <w:t xml:space="preserve">or soul </w:t>
      </w:r>
      <w:r w:rsidRPr="00B36129">
        <w:t xml:space="preserve">and the </w:t>
      </w:r>
      <w:r w:rsidR="00FC5D77" w:rsidRPr="00B36129">
        <w:t>knowledge</w:t>
      </w:r>
      <w:r w:rsidRPr="00B36129">
        <w:t xml:space="preserve">, Gianotti expresses the views of </w:t>
      </w:r>
      <w:r w:rsidR="003B055E">
        <w:t>Al-Ghazali</w:t>
      </w:r>
      <w:r w:rsidRPr="00B36129">
        <w:t xml:space="preserve"> as: </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jc w:val="both"/>
      </w:pPr>
    </w:p>
    <w:p w:rsidR="00751A14" w:rsidRPr="006122DD" w:rsidRDefault="00751A14" w:rsidP="006122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832"/>
        <w:jc w:val="both"/>
        <w:rPr>
          <w:sz w:val="22"/>
        </w:rPr>
      </w:pPr>
      <w:r w:rsidRPr="006122DD">
        <w:rPr>
          <w:sz w:val="22"/>
        </w:rPr>
        <w:t xml:space="preserve">“The 'realm' from which the lights of the Unveiling dawn, the source 'world' of prophetic knowledge, and the true home of the 'noble, divine thing' that is the heart/intellect/spirit/soul appears to be nothing other than the mind of God for </w:t>
      </w:r>
      <w:r w:rsidR="00E54FE8">
        <w:rPr>
          <w:sz w:val="22"/>
        </w:rPr>
        <w:t>Al-Ghazali</w:t>
      </w:r>
      <w:r w:rsidRPr="006122DD">
        <w:rPr>
          <w:sz w:val="22"/>
        </w:rPr>
        <w:t xml:space="preserve">, an infinite world that encompasses both the end and the true beginning of the wayfarer's eternal journey ...then what is the heart? The heart… is the 'receptacle of knowledge' and thus contains the </w:t>
      </w:r>
      <w:r w:rsidRPr="006122DD">
        <w:rPr>
          <w:i/>
          <w:sz w:val="22"/>
        </w:rPr>
        <w:t>malakut</w:t>
      </w:r>
      <w:r w:rsidRPr="006122DD">
        <w:rPr>
          <w:sz w:val="22"/>
        </w:rPr>
        <w:t xml:space="preserve"> [the intelligible realm], just as it is itself contained by the infinite 'world' of God's knowledge.”</w:t>
      </w:r>
      <w:r w:rsidR="00FC5D77" w:rsidRPr="006122DD">
        <w:rPr>
          <w:rStyle w:val="FootnoteReference"/>
          <w:rFonts w:eastAsiaTheme="majorEastAsia"/>
          <w:sz w:val="22"/>
        </w:rPr>
        <w:t xml:space="preserve"> </w:t>
      </w:r>
      <w:r w:rsidR="00FC5D77" w:rsidRPr="00B36129">
        <w:rPr>
          <w:rStyle w:val="FootnoteReference"/>
          <w:rFonts w:eastAsiaTheme="majorEastAsia"/>
          <w:sz w:val="22"/>
        </w:rPr>
        <w:footnoteReference w:id="617"/>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Default="00751A14" w:rsidP="00DC5C40">
      <w:pPr>
        <w:pStyle w:val="ListParagraph"/>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A more conspicuous distinction between the two, however is, that Descartes goal of establishing the method</w:t>
      </w:r>
      <w:r w:rsidR="00645C63">
        <w:t>,</w:t>
      </w:r>
      <w:r w:rsidRPr="00B36129">
        <w:t xml:space="preserve"> was to </w:t>
      </w:r>
      <w:r w:rsidR="009A12A1" w:rsidRPr="00B36129">
        <w:t>found</w:t>
      </w:r>
      <w:r w:rsidRPr="00B36129">
        <w:t xml:space="preserve"> something </w:t>
      </w:r>
      <w:r w:rsidR="009A12A1" w:rsidRPr="00B36129">
        <w:t>solid</w:t>
      </w:r>
      <w:r w:rsidRPr="00B36129">
        <w:t xml:space="preserve"> and </w:t>
      </w:r>
      <w:r w:rsidR="009A12A1" w:rsidRPr="00B36129">
        <w:t>permanent</w:t>
      </w:r>
      <w:r w:rsidRPr="00B36129">
        <w:t xml:space="preserve"> in the sciences. For that, he asserted to have d</w:t>
      </w:r>
      <w:r w:rsidR="009A12A1" w:rsidRPr="00B36129">
        <w:t>iscovered</w:t>
      </w:r>
      <w:r w:rsidRPr="00B36129">
        <w:t xml:space="preserve"> a new method for </w:t>
      </w:r>
      <w:r w:rsidR="009A12A1" w:rsidRPr="00B36129">
        <w:t>re</w:t>
      </w:r>
      <w:r w:rsidRPr="00B36129">
        <w:t xml:space="preserve">solving all sort of </w:t>
      </w:r>
      <w:r w:rsidR="009A12A1" w:rsidRPr="00B36129">
        <w:t>troubles</w:t>
      </w:r>
      <w:r w:rsidRPr="00B36129">
        <w:t xml:space="preserve"> in the </w:t>
      </w:r>
      <w:r w:rsidR="00645C63">
        <w:t xml:space="preserve">philosophy and the </w:t>
      </w:r>
      <w:r w:rsidRPr="00B36129">
        <w:t>sciences. From its accurate principles, Descartes thought, it would be possible to derive an entirely comprehensive structure of knowledge which would have a sort of intact unity.</w:t>
      </w:r>
      <w:r w:rsidRPr="00B36129">
        <w:rPr>
          <w:rStyle w:val="FootnoteReference"/>
          <w:rFonts w:eastAsiaTheme="majorEastAsia"/>
        </w:rPr>
        <w:footnoteReference w:id="618"/>
      </w:r>
      <w:r w:rsidRPr="00B36129">
        <w:t xml:space="preserve"> While, on the other hand, </w:t>
      </w:r>
      <w:r w:rsidR="00E54FE8">
        <w:t>Al-Ghazali</w:t>
      </w:r>
      <w:r w:rsidRPr="00B36129">
        <w:t>’s purpose of developing the method was to establish the religion and its truthful teachings on firm footings and to overcome all the confusions and disagreements pertaining to it.</w:t>
      </w:r>
    </w:p>
    <w:p w:rsidR="00DC5C40" w:rsidRPr="00B36129" w:rsidRDefault="00DC5C40" w:rsidP="00DC5C4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E54FE8" w:rsidP="00DC5C40">
      <w:pPr>
        <w:pStyle w:val="ListParagraph"/>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t>Al-Ghazali</w:t>
      </w:r>
      <w:r w:rsidR="00751A14" w:rsidRPr="00B36129">
        <w:t xml:space="preserve"> practically implemented in his life, what he considered to be right, i.e., after finding out the truth in mysticism, he spent his later life as a mystic. He remained busy in the recollection of God and virtually acted upon God’s commandments by remaining away from the worldly desires and its entanglements. Though Descartes was a Catholic and believed in the veracity of the</w:t>
      </w:r>
      <w:r w:rsidR="00645C63">
        <w:t xml:space="preserve"> religion, revelation and faith,</w:t>
      </w:r>
      <w:r w:rsidR="00751A14" w:rsidRPr="00B36129">
        <w:t xml:space="preserve"> </w:t>
      </w:r>
      <w:r w:rsidR="00645C63">
        <w:t>b</w:t>
      </w:r>
      <w:r w:rsidR="00751A14" w:rsidRPr="00B36129">
        <w:t xml:space="preserve">ut he himself failed to apply the </w:t>
      </w:r>
      <w:r w:rsidR="005F668E">
        <w:t xml:space="preserve">most significant aspect of religious </w:t>
      </w:r>
      <w:r w:rsidR="00751A14" w:rsidRPr="00B36129">
        <w:t xml:space="preserve">teachings, viz., its ethical values, in his </w:t>
      </w:r>
      <w:r w:rsidR="00645C63">
        <w:t xml:space="preserve">own </w:t>
      </w:r>
      <w:r w:rsidR="00751A14" w:rsidRPr="00B36129">
        <w:t>personal life</w:t>
      </w:r>
      <w:r w:rsidR="005F668E">
        <w:t>,</w:t>
      </w:r>
      <w:r w:rsidR="00751A14" w:rsidRPr="00B36129">
        <w:t xml:space="preserve"> as he had a daughter without ever getting married. So, his journey began with a meditation and also ended with a meditation.</w:t>
      </w:r>
      <w:r w:rsidR="00751A14" w:rsidRPr="00B36129">
        <w:rPr>
          <w:rStyle w:val="FootnoteReference"/>
          <w:rFonts w:eastAsiaTheme="majorEastAsia"/>
        </w:rPr>
        <w:footnoteReference w:id="619"/>
      </w:r>
      <w:r w:rsidR="00751A14" w:rsidRPr="00B36129">
        <w:t xml:space="preserve"> </w:t>
      </w:r>
      <w:r w:rsidR="005F668E">
        <w:t>U</w:t>
      </w:r>
      <w:r w:rsidR="00751A14" w:rsidRPr="00B36129">
        <w:t xml:space="preserve">nlike </w:t>
      </w:r>
      <w:r w:rsidR="003B055E">
        <w:t>Al-Ghazali</w:t>
      </w:r>
      <w:r w:rsidR="005F668E">
        <w:t>,</w:t>
      </w:r>
      <w:r w:rsidR="00751A14" w:rsidRPr="00B36129">
        <w:t xml:space="preserve"> he never yearned for disseminating the true religious knowledge. </w:t>
      </w:r>
    </w:p>
    <w:p w:rsidR="00746F85" w:rsidRPr="00B36129" w:rsidRDefault="00746F85"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Default="00751A14" w:rsidP="00DC5C40">
      <w:pPr>
        <w:pStyle w:val="ListParagraph"/>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It was perhaps due to these differences that Osman Bakar endeavored to place </w:t>
      </w:r>
      <w:r w:rsidR="00E54FE8">
        <w:t>Al-Ghazali</w:t>
      </w:r>
      <w:r w:rsidRPr="00B36129">
        <w:t xml:space="preserve"> in the broader Islamic intellectual tradition and asserted that, neither </w:t>
      </w:r>
      <w:r w:rsidR="00E54FE8">
        <w:t>Al-Ghazali</w:t>
      </w:r>
      <w:r w:rsidRPr="00B36129">
        <w:t>'s doubt is a counterpart of Descartes', nor could its function be construed similar to Descartes’ skepticism. Instead, it can only be properly implicit in the light of the prevailing socio</w:t>
      </w:r>
      <w:r w:rsidR="002E6276">
        <w:t>-</w:t>
      </w:r>
      <w:r w:rsidRPr="00B36129">
        <w:t xml:space="preserve">political context of the Islamic society he lived in, and in view of the purpose of writing </w:t>
      </w:r>
      <w:r w:rsidR="002E6276">
        <w:t>‘</w:t>
      </w:r>
      <w:r w:rsidR="00CF4282" w:rsidRPr="00B36129">
        <w:t>A</w:t>
      </w:r>
      <w:r w:rsidRPr="00B36129">
        <w:t>l-Munqidh</w:t>
      </w:r>
      <w:r w:rsidR="002E6276">
        <w:t>’</w:t>
      </w:r>
      <w:r w:rsidRPr="00B36129">
        <w:t xml:space="preserve">. Bakar, therefore challenges the prevalent reading of </w:t>
      </w:r>
      <w:r w:rsidR="00E54FE8">
        <w:t>Al-Ghazali</w:t>
      </w:r>
      <w:r w:rsidRPr="00B36129">
        <w:t>'s epistemology and the role of doubt in it. But he does not provide any evidence from the text, thus the debate unavoidably persists.</w:t>
      </w:r>
      <w:r w:rsidRPr="00B36129">
        <w:rPr>
          <w:rStyle w:val="FootnoteReference"/>
          <w:rFonts w:eastAsiaTheme="majorEastAsia"/>
        </w:rPr>
        <w:footnoteReference w:id="620"/>
      </w:r>
    </w:p>
    <w:p w:rsidR="00DC5C40" w:rsidRDefault="00DC5C40" w:rsidP="00DC5C40">
      <w:pPr>
        <w:pStyle w:val="ListParagraph"/>
      </w:pPr>
    </w:p>
    <w:p w:rsidR="00751A14" w:rsidRPr="00B36129" w:rsidRDefault="00751A14" w:rsidP="002E62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These were, however, some incongruities between the theories presented by </w:t>
      </w:r>
      <w:r w:rsidR="00E54FE8">
        <w:t>Al-Ghazali</w:t>
      </w:r>
      <w:r w:rsidRPr="00B36129">
        <w:t xml:space="preserve"> and Descartes, which we have explored so far. In addition to these, there are also various other dissimilarities which some scholars have mentioned in their respective works. Now we will analyze them and see that how much they are justified in their critique.</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D71F62" w:rsidRDefault="00751A14" w:rsidP="00D71F62">
      <w:pPr>
        <w:pStyle w:val="Default"/>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auto"/>
        </w:rPr>
      </w:pPr>
      <w:r w:rsidRPr="00B36129">
        <w:t xml:space="preserve">For example, according to Syed Rizwan Zameer, through </w:t>
      </w:r>
      <w:r w:rsidRPr="00B36129">
        <w:rPr>
          <w:color w:val="auto"/>
        </w:rPr>
        <w:t>a reassessment of the depth and extent of similarities between the two thinkers “We hope to demonstrate that these are minor, and in the total scheme of their respective epistemologies, quite negligible.”</w:t>
      </w:r>
      <w:r w:rsidRPr="00B36129">
        <w:rPr>
          <w:rStyle w:val="FootnoteReference"/>
          <w:color w:val="auto"/>
        </w:rPr>
        <w:footnoteReference w:id="621"/>
      </w:r>
    </w:p>
    <w:p w:rsidR="00D71F62" w:rsidRDefault="00D71F62" w:rsidP="00D71F62">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auto"/>
        </w:rPr>
      </w:pPr>
    </w:p>
    <w:p w:rsidR="00D71F62" w:rsidRDefault="00751A14" w:rsidP="00D71F62">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In their effort, many researchers have actually tried to compare Descartes’ Natural light with that of </w:t>
      </w:r>
      <w:r w:rsidR="00E54FE8">
        <w:t>Al-Ghazali</w:t>
      </w:r>
      <w:r w:rsidRPr="00B36129">
        <w:t xml:space="preserve">’s Divine light and then put forward their assessments. </w:t>
      </w:r>
      <w:r w:rsidR="00691237">
        <w:t>As,</w:t>
      </w:r>
    </w:p>
    <w:p w:rsidR="00D71F62" w:rsidRDefault="00D71F62" w:rsidP="00D71F62">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D71F62" w:rsidRDefault="00751A14" w:rsidP="00D71F62">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color w:val="auto"/>
        </w:rPr>
      </w:pPr>
      <w:r w:rsidRPr="00B36129">
        <w:t>Rizwan Zameer regards Descartes’ natural light as having a purely rational disposition</w:t>
      </w:r>
      <w:r w:rsidR="009A12A1" w:rsidRPr="00B36129">
        <w:t>.</w:t>
      </w:r>
      <w:r w:rsidRPr="00B36129">
        <w:t xml:space="preserve"> </w:t>
      </w:r>
      <w:r w:rsidR="009A12A1" w:rsidRPr="00B36129">
        <w:t xml:space="preserve">He </w:t>
      </w:r>
      <w:r w:rsidRPr="00B36129">
        <w:t>writes that</w:t>
      </w:r>
      <w:r w:rsidR="009A12A1" w:rsidRPr="00B36129">
        <w:t xml:space="preserve">, if we compare the epistemological concepts of these two scholars, we come to realize that in their research, they arrived at entirely different results apart from having divergent </w:t>
      </w:r>
      <w:r w:rsidRPr="00B36129">
        <w:t>initial skeptical moves</w:t>
      </w:r>
      <w:r w:rsidR="009A12A1" w:rsidRPr="00B36129">
        <w:t>.</w:t>
      </w:r>
      <w:r w:rsidRPr="00B36129">
        <w:t xml:space="preserve"> </w:t>
      </w:r>
      <w:r w:rsidR="009A12A1" w:rsidRPr="00B36129">
        <w:t xml:space="preserve">He then suggests that to have the essential insight needed in our inquiry, we first need to understand and compare </w:t>
      </w:r>
      <w:r w:rsidRPr="00B36129">
        <w:t xml:space="preserve">Descartes' </w:t>
      </w:r>
      <w:r w:rsidR="009A12A1" w:rsidRPr="00B36129">
        <w:t>idea of ‘</w:t>
      </w:r>
      <w:r w:rsidRPr="00B36129">
        <w:t>natural light</w:t>
      </w:r>
      <w:r w:rsidR="009A12A1" w:rsidRPr="00B36129">
        <w:t>’</w:t>
      </w:r>
      <w:r w:rsidRPr="00B36129">
        <w:t xml:space="preserve"> </w:t>
      </w:r>
      <w:r w:rsidR="009A12A1" w:rsidRPr="00B36129">
        <w:t>and</w:t>
      </w:r>
      <w:r w:rsidRPr="00B36129">
        <w:t xml:space="preserve"> </w:t>
      </w:r>
      <w:r w:rsidR="00E54FE8">
        <w:t>Al-Ghazali</w:t>
      </w:r>
      <w:r w:rsidRPr="00B36129">
        <w:t xml:space="preserve">'s </w:t>
      </w:r>
      <w:r w:rsidR="009A12A1" w:rsidRPr="00B36129">
        <w:t>concept of ‘</w:t>
      </w:r>
      <w:r w:rsidRPr="00B36129">
        <w:t>divine light</w:t>
      </w:r>
      <w:r w:rsidR="009A12A1" w:rsidRPr="00B36129">
        <w:t>’.</w:t>
      </w:r>
      <w:r w:rsidRPr="00B36129">
        <w:rPr>
          <w:rStyle w:val="FootnoteReference"/>
          <w:rFonts w:eastAsiaTheme="majorEastAsia"/>
        </w:rPr>
        <w:footnoteReference w:id="622"/>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r w:rsidRPr="00B36129">
        <w:t>Ibrahim Musa</w:t>
      </w:r>
      <w:r w:rsidR="009A12A1" w:rsidRPr="00B36129">
        <w:t>, while comparing the Method of doubt,</w:t>
      </w:r>
      <w:r w:rsidRPr="00B36129">
        <w:t xml:space="preserve"> also </w:t>
      </w:r>
      <w:r w:rsidR="009A12A1" w:rsidRPr="00B36129">
        <w:t>focuses</w:t>
      </w:r>
      <w:r w:rsidRPr="00B36129">
        <w:t xml:space="preserve"> on the </w:t>
      </w:r>
      <w:r w:rsidR="009A12A1" w:rsidRPr="00B36129">
        <w:t>conclusion</w:t>
      </w:r>
      <w:r w:rsidRPr="00B36129">
        <w:t xml:space="preserve"> </w:t>
      </w:r>
      <w:r w:rsidR="009A12A1" w:rsidRPr="00B36129">
        <w:t>drawn out by these two thinkers</w:t>
      </w:r>
      <w:r w:rsidRPr="00B36129">
        <w:t xml:space="preserve"> and </w:t>
      </w:r>
      <w:r w:rsidR="009A12A1" w:rsidRPr="00B36129">
        <w:t xml:space="preserve">gives a reference to </w:t>
      </w:r>
      <w:r w:rsidRPr="00B36129">
        <w:t>Mahmud Hamdi Zaqzuq</w:t>
      </w:r>
      <w:r w:rsidR="009A12A1" w:rsidRPr="00B36129">
        <w:t>,</w:t>
      </w:r>
      <w:r w:rsidRPr="00B36129">
        <w:t xml:space="preserve">  </w:t>
      </w:r>
      <w:r w:rsidR="009A12A1" w:rsidRPr="00B36129">
        <w:t xml:space="preserve">who </w:t>
      </w:r>
      <w:r w:rsidRPr="00B36129">
        <w:t>maintain</w:t>
      </w:r>
      <w:r w:rsidR="009A12A1" w:rsidRPr="00B36129">
        <w:t>s</w:t>
      </w:r>
      <w:r w:rsidRPr="00B36129">
        <w:t xml:space="preserve"> that </w:t>
      </w:r>
      <w:r w:rsidR="009A12A1" w:rsidRPr="00B36129">
        <w:t xml:space="preserve">to certify what knowledge is and how can that level of certainty be achieved, </w:t>
      </w:r>
      <w:r w:rsidRPr="00B36129">
        <w:t xml:space="preserve">both </w:t>
      </w:r>
      <w:r w:rsidR="00E54FE8">
        <w:t>Al-Ghazali</w:t>
      </w:r>
      <w:r w:rsidR="009A12A1" w:rsidRPr="00B36129">
        <w:t xml:space="preserve"> and Descartes, initially </w:t>
      </w:r>
      <w:r w:rsidRPr="00B36129">
        <w:t xml:space="preserve">took doubt </w:t>
      </w:r>
      <w:r w:rsidR="009A12A1" w:rsidRPr="00B36129">
        <w:t xml:space="preserve">as a remedy </w:t>
      </w:r>
      <w:r w:rsidRPr="00B36129">
        <w:t xml:space="preserve">but </w:t>
      </w:r>
      <w:r w:rsidR="009A12A1" w:rsidRPr="00B36129">
        <w:t>afterwards went on</w:t>
      </w:r>
      <w:r w:rsidRPr="00B36129">
        <w:t xml:space="preserve"> </w:t>
      </w:r>
      <w:r w:rsidR="009A12A1" w:rsidRPr="00B36129">
        <w:t>diverse</w:t>
      </w:r>
      <w:r w:rsidRPr="00B36129">
        <w:t xml:space="preserve"> paths.</w:t>
      </w:r>
      <w:r w:rsidRPr="00B36129">
        <w:rPr>
          <w:rStyle w:val="FootnoteReference"/>
          <w:rFonts w:eastAsiaTheme="majorEastAsia"/>
        </w:rPr>
        <w:footnoteReference w:id="623"/>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D71F62" w:rsidRDefault="00751A14" w:rsidP="00D71F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What Descartes intended to mean by natural light is a matter of great disagreement among different scholars, as they have ambiguously lumped reason, intuition and clear and distinct perception simultaneously to illustrate it.</w:t>
      </w:r>
      <w:r w:rsidRPr="00B36129">
        <w:rPr>
          <w:rStyle w:val="FootnoteReference"/>
          <w:rFonts w:eastAsiaTheme="majorEastAsia"/>
        </w:rPr>
        <w:footnoteReference w:id="624"/>
      </w:r>
      <w:r w:rsidRPr="00B36129">
        <w:t xml:space="preserve"> Everyone has tried to sort out the problem according to his own thought. For example, </w:t>
      </w:r>
    </w:p>
    <w:p w:rsidR="00D71F62" w:rsidRDefault="00D71F62" w:rsidP="00D71F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D71F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r w:rsidRPr="00B36129">
        <w:t>"Descartes says astonishingly little about the natural light"</w:t>
      </w:r>
      <w:r w:rsidRPr="00B36129">
        <w:rPr>
          <w:rStyle w:val="FootnoteReference"/>
          <w:rFonts w:eastAsiaTheme="majorEastAsia"/>
        </w:rPr>
        <w:footnoteReference w:id="625"/>
      </w:r>
      <w:r w:rsidRPr="00B36129">
        <w:t xml:space="preserve"> and "Descartes does not discuss the light of nature in detail"</w:t>
      </w:r>
      <w:r w:rsidRPr="00B36129">
        <w:rPr>
          <w:rStyle w:val="FootnoteReference"/>
          <w:rFonts w:eastAsiaTheme="majorEastAsia"/>
        </w:rPr>
        <w:footnoteReference w:id="626"/>
      </w:r>
      <w:r w:rsidRPr="00B36129">
        <w:t xml:space="preserve"> and "English- speaking commentators on Descartes have said little about the natural light, and although French commentators have paid slightly more attention to this topic, they have nonetheless provided no detailed analysis of the concept of the natural light and the role it plays in Descartes' Meditations."</w:t>
      </w:r>
      <w:r w:rsidRPr="00B36129">
        <w:rPr>
          <w:rStyle w:val="FootnoteReference"/>
          <w:rFonts w:eastAsiaTheme="majorEastAsia"/>
        </w:rPr>
        <w:footnoteReference w:id="627"/>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F4282" w:rsidRPr="00B36129" w:rsidRDefault="00751A14" w:rsidP="00CF42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r w:rsidRPr="00B36129">
        <w:t>Another scholar, Morris has commented on the natural light of Descartes</w:t>
      </w:r>
      <w:r w:rsidR="007601B7" w:rsidRPr="00B36129">
        <w:t xml:space="preserve">, in this way, that </w:t>
      </w:r>
      <w:r w:rsidRPr="00B36129">
        <w:t xml:space="preserve">Rene Descartes </w:t>
      </w:r>
      <w:r w:rsidR="007601B7" w:rsidRPr="00B36129">
        <w:t xml:space="preserve">started his search after truth, </w:t>
      </w:r>
      <w:r w:rsidRPr="00B36129">
        <w:t xml:space="preserve">with </w:t>
      </w:r>
      <w:r w:rsidR="007601B7" w:rsidRPr="00B36129">
        <w:t xml:space="preserve">disbelieving </w:t>
      </w:r>
      <w:r w:rsidRPr="00B36129">
        <w:t xml:space="preserve">all his </w:t>
      </w:r>
      <w:r w:rsidR="007601B7" w:rsidRPr="00B36129">
        <w:t>earlier</w:t>
      </w:r>
      <w:r w:rsidRPr="00B36129">
        <w:t xml:space="preserve"> </w:t>
      </w:r>
      <w:r w:rsidR="007601B7" w:rsidRPr="00B36129">
        <w:t>views about</w:t>
      </w:r>
      <w:r w:rsidRPr="00B36129">
        <w:t xml:space="preserve"> the </w:t>
      </w:r>
      <w:r w:rsidR="007601B7" w:rsidRPr="00B36129">
        <w:t>subsistence</w:t>
      </w:r>
      <w:r w:rsidRPr="00B36129">
        <w:t xml:space="preserve"> of </w:t>
      </w:r>
      <w:r w:rsidR="007601B7" w:rsidRPr="00B36129">
        <w:t>outer</w:t>
      </w:r>
      <w:r w:rsidRPr="00B36129">
        <w:t xml:space="preserve"> </w:t>
      </w:r>
      <w:r w:rsidR="007601B7" w:rsidRPr="00B36129">
        <w:t>things</w:t>
      </w:r>
      <w:r w:rsidRPr="00B36129">
        <w:t xml:space="preserve">, his own body </w:t>
      </w:r>
      <w:r w:rsidR="007601B7" w:rsidRPr="00B36129">
        <w:t xml:space="preserve">and </w:t>
      </w:r>
      <w:r w:rsidRPr="00B36129">
        <w:t xml:space="preserve">the </w:t>
      </w:r>
      <w:r w:rsidR="007601B7" w:rsidRPr="00B36129">
        <w:t>everlasting</w:t>
      </w:r>
      <w:r w:rsidRPr="00B36129">
        <w:t xml:space="preserve"> truths of </w:t>
      </w:r>
      <w:r w:rsidR="007601B7" w:rsidRPr="00B36129">
        <w:t>mathematics</w:t>
      </w:r>
      <w:r w:rsidRPr="00B36129">
        <w:t xml:space="preserve"> and geometry. He even </w:t>
      </w:r>
      <w:r w:rsidR="007601B7" w:rsidRPr="00B36129">
        <w:t xml:space="preserve">assumed </w:t>
      </w:r>
      <w:r w:rsidRPr="00B36129">
        <w:t xml:space="preserve">God </w:t>
      </w:r>
      <w:r w:rsidR="007601B7" w:rsidRPr="00B36129">
        <w:t>a</w:t>
      </w:r>
      <w:r w:rsidRPr="00B36129">
        <w:t>s a fable</w:t>
      </w:r>
      <w:r w:rsidR="007601B7" w:rsidRPr="00B36129">
        <w:t>.</w:t>
      </w:r>
      <w:r w:rsidRPr="00B36129">
        <w:t xml:space="preserve"> But there is something ab</w:t>
      </w:r>
      <w:r w:rsidR="007601B7" w:rsidRPr="00B36129">
        <w:t>out which he cannot be deceived, that is, of</w:t>
      </w:r>
      <w:r w:rsidRPr="00B36129">
        <w:t xml:space="preserve"> his own existence. </w:t>
      </w:r>
      <w:r w:rsidR="007601B7" w:rsidRPr="00B36129">
        <w:t>But after some time</w:t>
      </w:r>
      <w:r w:rsidRPr="00B36129">
        <w:t xml:space="preserve">, </w:t>
      </w:r>
      <w:r w:rsidRPr="00B36129">
        <w:lastRenderedPageBreak/>
        <w:t xml:space="preserve">something </w:t>
      </w:r>
      <w:r w:rsidR="007601B7" w:rsidRPr="00B36129">
        <w:t>weird and wonderful</w:t>
      </w:r>
      <w:r w:rsidRPr="00B36129">
        <w:t xml:space="preserve"> happen</w:t>
      </w:r>
      <w:r w:rsidR="007601B7" w:rsidRPr="00B36129">
        <w:t>s</w:t>
      </w:r>
      <w:r w:rsidRPr="00B36129">
        <w:t xml:space="preserve">. </w:t>
      </w:r>
      <w:r w:rsidR="007601B7" w:rsidRPr="00B36129">
        <w:t>His definite</w:t>
      </w:r>
      <w:r w:rsidRPr="00B36129">
        <w:t xml:space="preserve"> </w:t>
      </w:r>
      <w:r w:rsidR="007601B7" w:rsidRPr="00B36129">
        <w:t>statements</w:t>
      </w:r>
      <w:r w:rsidRPr="00B36129">
        <w:t xml:space="preserve"> </w:t>
      </w:r>
      <w:r w:rsidR="007601B7" w:rsidRPr="00B36129">
        <w:t>avoid</w:t>
      </w:r>
      <w:r w:rsidRPr="00B36129">
        <w:t xml:space="preserve"> the </w:t>
      </w:r>
      <w:r w:rsidR="007601B7" w:rsidRPr="00B36129">
        <w:t>practice</w:t>
      </w:r>
      <w:r w:rsidRPr="00B36129">
        <w:t xml:space="preserve"> of </w:t>
      </w:r>
      <w:r w:rsidR="007601B7" w:rsidRPr="00B36129">
        <w:t>complete</w:t>
      </w:r>
      <w:r w:rsidRPr="00B36129">
        <w:t xml:space="preserve"> doubt, and are manifest</w:t>
      </w:r>
      <w:r w:rsidR="007601B7" w:rsidRPr="00B36129">
        <w:t>ed</w:t>
      </w:r>
      <w:r w:rsidRPr="00B36129">
        <w:t xml:space="preserve"> by the natural light. </w:t>
      </w:r>
      <w:r w:rsidR="007601B7" w:rsidRPr="00B36129">
        <w:t>Such</w:t>
      </w:r>
      <w:r w:rsidRPr="00B36129">
        <w:t xml:space="preserve"> </w:t>
      </w:r>
      <w:r w:rsidR="007601B7" w:rsidRPr="00B36129">
        <w:t>assertions</w:t>
      </w:r>
      <w:r w:rsidRPr="00B36129">
        <w:t xml:space="preserve"> are </w:t>
      </w:r>
      <w:r w:rsidR="007601B7" w:rsidRPr="00B36129">
        <w:t>extremely</w:t>
      </w:r>
      <w:r w:rsidRPr="00B36129">
        <w:t xml:space="preserve"> </w:t>
      </w:r>
      <w:r w:rsidR="007601B7" w:rsidRPr="00B36129">
        <w:t>vital</w:t>
      </w:r>
      <w:r w:rsidRPr="00B36129">
        <w:t xml:space="preserve"> in </w:t>
      </w:r>
      <w:r w:rsidR="007601B7" w:rsidRPr="00B36129">
        <w:t xml:space="preserve">proving </w:t>
      </w:r>
      <w:r w:rsidRPr="00B36129">
        <w:t>th</w:t>
      </w:r>
      <w:r w:rsidR="007601B7" w:rsidRPr="00B36129">
        <w:t>at</w:t>
      </w:r>
      <w:r w:rsidRPr="00B36129">
        <w:t xml:space="preserve"> </w:t>
      </w:r>
      <w:r w:rsidR="007601B7" w:rsidRPr="00B36129">
        <w:t xml:space="preserve">God </w:t>
      </w:r>
      <w:r w:rsidRPr="00B36129">
        <w:t>exist</w:t>
      </w:r>
      <w:r w:rsidR="007601B7" w:rsidRPr="00B36129">
        <w:t>s</w:t>
      </w:r>
      <w:r w:rsidRPr="00B36129">
        <w:t>, a</w:t>
      </w:r>
      <w:r w:rsidR="007601B7" w:rsidRPr="00B36129">
        <w:t>s</w:t>
      </w:r>
      <w:r w:rsidRPr="00B36129">
        <w:t xml:space="preserve"> without God the </w:t>
      </w:r>
      <w:r w:rsidR="007601B7" w:rsidRPr="00B36129">
        <w:t>entire</w:t>
      </w:r>
      <w:r w:rsidRPr="00B36129">
        <w:t xml:space="preserve"> Cartesian </w:t>
      </w:r>
      <w:r w:rsidR="007601B7" w:rsidRPr="00B36129">
        <w:t>scheme</w:t>
      </w:r>
      <w:r w:rsidRPr="00B36129">
        <w:t xml:space="preserve"> </w:t>
      </w:r>
      <w:r w:rsidR="007601B7" w:rsidRPr="00B36129">
        <w:t>disintegrates</w:t>
      </w:r>
      <w:r w:rsidRPr="00B36129">
        <w:t xml:space="preserve">. The natural light, </w:t>
      </w:r>
      <w:r w:rsidR="007601B7" w:rsidRPr="00B36129">
        <w:t xml:space="preserve">therefore, </w:t>
      </w:r>
      <w:r w:rsidRPr="00B36129">
        <w:t xml:space="preserve">whatever it </w:t>
      </w:r>
      <w:r w:rsidR="007601B7" w:rsidRPr="00B36129">
        <w:t>may be</w:t>
      </w:r>
      <w:r w:rsidRPr="00B36129">
        <w:t xml:space="preserve">, </w:t>
      </w:r>
      <w:r w:rsidR="007601B7" w:rsidRPr="00B36129">
        <w:t xml:space="preserve">has </w:t>
      </w:r>
      <w:r w:rsidRPr="00B36129">
        <w:t xml:space="preserve">critically </w:t>
      </w:r>
      <w:r w:rsidR="007601B7" w:rsidRPr="00B36129">
        <w:t xml:space="preserve">a great </w:t>
      </w:r>
      <w:r w:rsidRPr="00B36129">
        <w:t xml:space="preserve">role in Descartes' theory of </w:t>
      </w:r>
      <w:r w:rsidR="007601B7" w:rsidRPr="00B36129">
        <w:t>epistemology.</w:t>
      </w:r>
      <w:r w:rsidRPr="00B36129">
        <w:rPr>
          <w:rStyle w:val="FootnoteReference"/>
          <w:rFonts w:eastAsiaTheme="majorEastAsia"/>
        </w:rPr>
        <w:footnoteReference w:id="628"/>
      </w:r>
    </w:p>
    <w:p w:rsidR="00CF4282" w:rsidRPr="00B36129" w:rsidRDefault="00CF4282" w:rsidP="00CF42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p>
    <w:p w:rsidR="00751A14" w:rsidRPr="00B36129" w:rsidRDefault="00751A14" w:rsidP="00CF42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r w:rsidRPr="00B36129">
        <w:t xml:space="preserve">Morris’ analysis of the nature of the natural light can be described as follows: </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jc w:val="both"/>
        <w:rPr>
          <w:sz w:val="22"/>
          <w:szCs w:val="22"/>
        </w:rPr>
      </w:pPr>
    </w:p>
    <w:p w:rsidR="00CF4282" w:rsidRPr="00B36129" w:rsidRDefault="00751A14" w:rsidP="00CF42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jc w:val="both"/>
        <w:rPr>
          <w:sz w:val="22"/>
        </w:rPr>
      </w:pPr>
      <w:r w:rsidRPr="00B36129">
        <w:rPr>
          <w:sz w:val="22"/>
        </w:rPr>
        <w:t>“in Descartes, human soul has two powers: active will and passive reason (also called understanding). Depending upon the object of reflection reason could be either active (when directed to an object outside of itself) or passive (self- reflective). It is the passive part of reason which Morris thinks Descartes calls the natural light. Thus, the natural light is a faculty of the pure reason or understanding.”</w:t>
      </w:r>
      <w:r w:rsidRPr="00B36129">
        <w:rPr>
          <w:rStyle w:val="FootnoteReference"/>
          <w:rFonts w:eastAsiaTheme="majorEastAsia"/>
          <w:sz w:val="22"/>
        </w:rPr>
        <w:footnoteReference w:id="629"/>
      </w:r>
    </w:p>
    <w:p w:rsidR="00CF4282" w:rsidRPr="00B36129" w:rsidRDefault="00CF4282" w:rsidP="00CF42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CF4282" w:rsidP="00CF42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w:t>
      </w:r>
      <w:r w:rsidR="00751A14" w:rsidRPr="00B36129">
        <w:t xml:space="preserve">According to Boyle, will and intellect are intimately connected in Descartes’ natural light: </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 w:val="22"/>
          <w:szCs w:val="22"/>
        </w:rPr>
      </w:pPr>
    </w:p>
    <w:p w:rsidR="00751A14" w:rsidRPr="00B36129" w:rsidRDefault="00751A14" w:rsidP="00CF42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jc w:val="both"/>
        <w:rPr>
          <w:sz w:val="22"/>
        </w:rPr>
      </w:pPr>
      <w:r w:rsidRPr="00B36129">
        <w:rPr>
          <w:sz w:val="22"/>
        </w:rPr>
        <w:t>"the truths illuminated by the natural light, then, are propositions to which the will feels compelled to assent: some proposition is perceived so clearly and distinctly that it is as if a great light has illuminated the proposition in the mind, and the will immediately grants that the proposition is true."</w:t>
      </w:r>
      <w:r w:rsidRPr="00B36129">
        <w:rPr>
          <w:rStyle w:val="FootnoteReference"/>
          <w:rFonts w:eastAsiaTheme="majorEastAsia"/>
          <w:sz w:val="22"/>
        </w:rPr>
        <w:footnoteReference w:id="630"/>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However numerous</w:t>
      </w:r>
      <w:r w:rsidR="00691237">
        <w:t>,</w:t>
      </w:r>
      <w:r w:rsidRPr="00B36129">
        <w:t xml:space="preserve"> the divergences might be found regarding Descartes’ concept of Natural reason, but there is hardly any disagreement that though uncertain and unclear, the concept remained absolutely crucial to Cartesian epistemology.</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Now according to our judgments based on previous reading, Descartes’ concept of Natural light or reason should not be mingled with that of </w:t>
      </w:r>
      <w:r w:rsidR="00E54FE8">
        <w:t>Al-Ghazali</w:t>
      </w:r>
      <w:r w:rsidRPr="00B36129">
        <w:t xml:space="preserve">’s Divine light. As Descartes has </w:t>
      </w:r>
      <w:r w:rsidR="00D71F62">
        <w:t xml:space="preserve">presented </w:t>
      </w:r>
      <w:r w:rsidRPr="00B36129">
        <w:t>his concepts about Natural light or reason and its domain</w:t>
      </w:r>
      <w:r w:rsidR="003A50C8">
        <w:t xml:space="preserve">, quite </w:t>
      </w:r>
      <w:r w:rsidR="003A50C8" w:rsidRPr="00B36129">
        <w:t>clearly</w:t>
      </w:r>
      <w:r w:rsidRPr="00B36129">
        <w:t xml:space="preserve">. He expressed in his ‘Meditations’ that </w:t>
      </w:r>
      <w:r w:rsidR="007601B7" w:rsidRPr="00B36129">
        <w:t xml:space="preserve">the </w:t>
      </w:r>
      <w:r w:rsidRPr="00B36129">
        <w:t xml:space="preserve">speculative truths </w:t>
      </w:r>
      <w:r w:rsidR="007601B7" w:rsidRPr="00B36129">
        <w:t>can be identified only through</w:t>
      </w:r>
      <w:r w:rsidRPr="00B36129">
        <w:t xml:space="preserve"> the natural light.</w:t>
      </w:r>
      <w:r w:rsidRPr="00B36129">
        <w:rPr>
          <w:rStyle w:val="FootnoteReference"/>
          <w:rFonts w:eastAsiaTheme="majorEastAsia"/>
        </w:rPr>
        <w:footnoteReference w:id="631"/>
      </w:r>
      <w:r w:rsidRPr="00B36129">
        <w:t xml:space="preserve"> Thus, natural light is the faculty which validates speculative assertions, and cannot prove and determine the metaphysical truths. He openly admitted that the </w:t>
      </w:r>
      <w:r w:rsidR="007601B7" w:rsidRPr="00B36129">
        <w:t>range</w:t>
      </w:r>
      <w:r w:rsidRPr="00B36129">
        <w:t xml:space="preserve"> </w:t>
      </w:r>
      <w:r w:rsidR="007601B7" w:rsidRPr="00B36129">
        <w:t xml:space="preserve">and capacity </w:t>
      </w:r>
      <w:r w:rsidRPr="00B36129">
        <w:t xml:space="preserve">of the reason is very </w:t>
      </w:r>
      <w:r w:rsidR="007601B7" w:rsidRPr="00B36129">
        <w:t>restricted</w:t>
      </w:r>
      <w:r w:rsidRPr="00B36129">
        <w:t xml:space="preserve"> </w:t>
      </w:r>
      <w:r w:rsidR="007601B7" w:rsidRPr="00B36129">
        <w:t xml:space="preserve">and inadequate </w:t>
      </w:r>
      <w:r w:rsidRPr="00B36129">
        <w:t>as compare</w:t>
      </w:r>
      <w:r w:rsidR="003A50C8">
        <w:t>d to the Divine revelations.</w:t>
      </w:r>
      <w:r w:rsidRPr="00B36129">
        <w:t xml:space="preserve"> </w:t>
      </w:r>
      <w:r w:rsidR="003A50C8">
        <w:t>S</w:t>
      </w:r>
      <w:r w:rsidRPr="00B36129">
        <w:t>o</w:t>
      </w:r>
      <w:r w:rsidR="003A50C8">
        <w:t>,</w:t>
      </w:r>
      <w:r w:rsidRPr="00B36129">
        <w:t xml:space="preserve"> in the matters concerning faith, we cannot rely on human reason. Moreover</w:t>
      </w:r>
      <w:r w:rsidR="003A50C8">
        <w:t>,</w:t>
      </w:r>
      <w:r w:rsidRPr="00B36129">
        <w:t xml:space="preserve"> </w:t>
      </w:r>
      <w:r w:rsidR="007601B7" w:rsidRPr="00B36129">
        <w:t xml:space="preserve">we can rely on </w:t>
      </w:r>
      <w:r w:rsidRPr="00B36129">
        <w:t>the natural light only to th</w:t>
      </w:r>
      <w:r w:rsidR="007601B7" w:rsidRPr="00B36129">
        <w:t>at</w:t>
      </w:r>
      <w:r w:rsidRPr="00B36129">
        <w:t xml:space="preserve"> </w:t>
      </w:r>
      <w:r w:rsidR="007601B7" w:rsidRPr="00B36129">
        <w:t>level</w:t>
      </w:r>
      <w:r w:rsidRPr="00B36129">
        <w:t xml:space="preserve"> </w:t>
      </w:r>
      <w:r w:rsidR="007601B7" w:rsidRPr="00B36129">
        <w:t>at which</w:t>
      </w:r>
      <w:r w:rsidRPr="00B36129">
        <w:t xml:space="preserve"> it is </w:t>
      </w:r>
      <w:r w:rsidR="007601B7" w:rsidRPr="00B36129">
        <w:t>attuned</w:t>
      </w:r>
      <w:r w:rsidRPr="00B36129">
        <w:t xml:space="preserve"> with </w:t>
      </w:r>
      <w:r w:rsidR="007601B7" w:rsidRPr="00B36129">
        <w:t xml:space="preserve">the </w:t>
      </w:r>
      <w:r w:rsidRPr="00B36129">
        <w:t>divine revelation.</w:t>
      </w:r>
      <w:r w:rsidRPr="00B36129">
        <w:rPr>
          <w:rStyle w:val="FootnoteReference"/>
          <w:rFonts w:eastAsiaTheme="majorEastAsia"/>
        </w:rPr>
        <w:footnoteReference w:id="632"/>
      </w:r>
      <w:r w:rsidRPr="00B36129">
        <w:t xml:space="preserve"> And</w:t>
      </w:r>
      <w:r w:rsidR="00CF4282" w:rsidRPr="00B36129">
        <w:t>,</w:t>
      </w:r>
      <w:r w:rsidRPr="00B36129">
        <w:t xml:space="preserve"> </w:t>
      </w:r>
      <w:r w:rsidR="00691237">
        <w:t>n</w:t>
      </w:r>
      <w:r w:rsidRPr="00B36129">
        <w:t xml:space="preserve">o catholic can </w:t>
      </w:r>
      <w:r w:rsidR="007601B7" w:rsidRPr="00B36129">
        <w:t xml:space="preserve">ever be suspicious </w:t>
      </w:r>
      <w:r w:rsidRPr="00B36129">
        <w:t xml:space="preserve">or be </w:t>
      </w:r>
      <w:r w:rsidR="007601B7" w:rsidRPr="00B36129">
        <w:t>amazed</w:t>
      </w:r>
      <w:r w:rsidRPr="00B36129">
        <w:t xml:space="preserve"> that </w:t>
      </w:r>
      <w:r w:rsidR="007601B7" w:rsidRPr="00B36129">
        <w:t xml:space="preserve">most evidently, we must have to have a firm faith in </w:t>
      </w:r>
      <w:r w:rsidRPr="00B36129">
        <w:t>God</w:t>
      </w:r>
      <w:r w:rsidR="007601B7" w:rsidRPr="00B36129">
        <w:t>’s</w:t>
      </w:r>
      <w:r w:rsidRPr="00B36129">
        <w:t xml:space="preserve"> revel</w:t>
      </w:r>
      <w:r w:rsidR="007601B7" w:rsidRPr="00B36129">
        <w:t>ations.</w:t>
      </w:r>
      <w:r w:rsidRPr="00B36129">
        <w:rPr>
          <w:rStyle w:val="FootnoteReference"/>
          <w:rFonts w:eastAsiaTheme="majorEastAsia"/>
        </w:rPr>
        <w:footnoteReference w:id="633"/>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60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heme="minorHAnsi"/>
        </w:rPr>
      </w:pPr>
      <w:r w:rsidRPr="00B36129">
        <w:t xml:space="preserve">Descartes’ belief on revelation and faith was confirmed. </w:t>
      </w:r>
      <w:r w:rsidR="007601B7" w:rsidRPr="00B36129">
        <w:t>H</w:t>
      </w:r>
      <w:r w:rsidRPr="00B36129">
        <w:t xml:space="preserve">is natural light was not </w:t>
      </w:r>
      <w:r w:rsidR="007601B7" w:rsidRPr="00B36129">
        <w:t xml:space="preserve">at all </w:t>
      </w:r>
      <w:r w:rsidRPr="00B36129">
        <w:t xml:space="preserve">identical with revelation. Descartes had used </w:t>
      </w:r>
      <w:r w:rsidR="001B1E68">
        <w:t>‘</w:t>
      </w:r>
      <w:r w:rsidRPr="00B36129">
        <w:t>reason</w:t>
      </w:r>
      <w:r w:rsidR="001B1E68">
        <w:t>’</w:t>
      </w:r>
      <w:r w:rsidRPr="00B36129">
        <w:t xml:space="preserve"> to prove the truth of metaphysics only to persuade the Atheists and unbelievers, who seemed less likely to be convinced throug</w:t>
      </w:r>
      <w:r w:rsidR="007601B7" w:rsidRPr="00B36129">
        <w:t>h faith.</w:t>
      </w:r>
      <w:r w:rsidRPr="00B36129">
        <w:rPr>
          <w:rStyle w:val="FootnoteReference"/>
          <w:rFonts w:eastAsiaTheme="majorEastAsia"/>
        </w:rPr>
        <w:footnoteReference w:id="634"/>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jc w:val="both"/>
      </w:pPr>
    </w:p>
    <w:p w:rsidR="00751A14" w:rsidRPr="00B36129" w:rsidRDefault="007601B7"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lastRenderedPageBreak/>
        <w:t xml:space="preserve">According to </w:t>
      </w:r>
      <w:r w:rsidR="00751A14" w:rsidRPr="00B36129">
        <w:t xml:space="preserve">Cemil Akdogan, </w:t>
      </w:r>
      <w:r w:rsidRPr="00B36129">
        <w:t>t</w:t>
      </w:r>
      <w:r w:rsidR="00751A14" w:rsidRPr="00B36129">
        <w:t xml:space="preserve">he </w:t>
      </w:r>
      <w:r w:rsidRPr="00B36129">
        <w:t>major</w:t>
      </w:r>
      <w:r w:rsidR="00751A14" w:rsidRPr="00B36129">
        <w:t xml:space="preserve"> </w:t>
      </w:r>
      <w:r w:rsidRPr="00B36129">
        <w:t>disparity between them</w:t>
      </w:r>
      <w:r w:rsidR="00751A14" w:rsidRPr="00B36129">
        <w:t xml:space="preserve"> is that </w:t>
      </w:r>
      <w:r w:rsidR="00E54FE8">
        <w:t>Al-Ghazali</w:t>
      </w:r>
      <w:r w:rsidRPr="00B36129">
        <w:t>’s concern</w:t>
      </w:r>
      <w:r w:rsidR="00751A14" w:rsidRPr="00B36129">
        <w:t xml:space="preserve"> </w:t>
      </w:r>
      <w:r w:rsidRPr="00B36129">
        <w:t>was</w:t>
      </w:r>
      <w:r w:rsidR="00751A14" w:rsidRPr="00B36129">
        <w:t xml:space="preserve"> </w:t>
      </w:r>
      <w:r w:rsidRPr="00B36129">
        <w:t xml:space="preserve">to remain within </w:t>
      </w:r>
      <w:r w:rsidR="00751A14" w:rsidRPr="00B36129">
        <w:t xml:space="preserve">the </w:t>
      </w:r>
      <w:r w:rsidRPr="00B36129">
        <w:t>domain</w:t>
      </w:r>
      <w:r w:rsidR="00751A14" w:rsidRPr="00B36129">
        <w:t xml:space="preserve"> of Islamic theology in which there </w:t>
      </w:r>
      <w:r w:rsidRPr="00B36129">
        <w:t>wa</w:t>
      </w:r>
      <w:r w:rsidR="00751A14" w:rsidRPr="00B36129">
        <w:t xml:space="preserve">s no </w:t>
      </w:r>
      <w:r w:rsidRPr="00B36129">
        <w:t>trouble</w:t>
      </w:r>
      <w:r w:rsidR="00751A14" w:rsidRPr="00B36129">
        <w:t xml:space="preserve"> </w:t>
      </w:r>
      <w:r w:rsidRPr="00B36129">
        <w:t>with God.</w:t>
      </w:r>
      <w:r w:rsidR="00751A14" w:rsidRPr="00B36129">
        <w:t xml:space="preserve"> Descartes</w:t>
      </w:r>
      <w:r w:rsidRPr="00B36129">
        <w:t>, on the contrary,</w:t>
      </w:r>
      <w:r w:rsidR="00751A14" w:rsidRPr="00B36129">
        <w:t xml:space="preserve"> </w:t>
      </w:r>
      <w:r w:rsidRPr="00B36129">
        <w:t xml:space="preserve">dealt with the metaphysical issues in the </w:t>
      </w:r>
      <w:r w:rsidR="00751A14" w:rsidRPr="00B36129">
        <w:t xml:space="preserve">secular </w:t>
      </w:r>
      <w:r w:rsidRPr="00B36129">
        <w:t>society.</w:t>
      </w:r>
      <w:r w:rsidR="00751A14" w:rsidRPr="00B36129">
        <w:rPr>
          <w:rStyle w:val="FootnoteReference"/>
          <w:rFonts w:eastAsiaTheme="majorEastAsia"/>
        </w:rPr>
        <w:footnoteReference w:id="635"/>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Descartes furthermore declared that after having the true knowledge of God and soul, our reason establishes itself on firm basis and helps us knowing the other realities. So, we should not let our intellect astray, even </w:t>
      </w:r>
      <w:r w:rsidR="00691237">
        <w:t xml:space="preserve">when </w:t>
      </w:r>
      <w:r w:rsidRPr="00B36129">
        <w:t>we are asleep, because truth never changes.</w:t>
      </w:r>
      <w:r w:rsidRPr="00B36129">
        <w:rPr>
          <w:rStyle w:val="FootnoteReference"/>
          <w:rFonts w:eastAsiaTheme="majorEastAsia"/>
        </w:rPr>
        <w:footnoteReference w:id="636"/>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pStyle w:val="ListParagraph"/>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Catherine Wilson</w:t>
      </w:r>
      <w:r w:rsidR="007601B7" w:rsidRPr="00B36129">
        <w:t>,</w:t>
      </w:r>
      <w:r w:rsidRPr="00B36129">
        <w:t xml:space="preserve"> </w:t>
      </w:r>
      <w:r w:rsidR="007601B7" w:rsidRPr="00B36129">
        <w:t>in her</w:t>
      </w:r>
      <w:r w:rsidRPr="00B36129">
        <w:t xml:space="preserve"> comparison, </w:t>
      </w:r>
      <w:r w:rsidR="007601B7" w:rsidRPr="00B36129">
        <w:t>indicates</w:t>
      </w:r>
      <w:r w:rsidRPr="00B36129">
        <w:t xml:space="preserve"> </w:t>
      </w:r>
      <w:r w:rsidR="007601B7" w:rsidRPr="00B36129">
        <w:t xml:space="preserve">the </w:t>
      </w:r>
      <w:r w:rsidR="00CF4282" w:rsidRPr="00B36129">
        <w:t>similarities</w:t>
      </w:r>
      <w:r w:rsidRPr="00B36129">
        <w:t xml:space="preserve"> a</w:t>
      </w:r>
      <w:r w:rsidR="007601B7" w:rsidRPr="00B36129">
        <w:t>s well as</w:t>
      </w:r>
      <w:r w:rsidRPr="00B36129">
        <w:t xml:space="preserve"> the </w:t>
      </w:r>
      <w:r w:rsidR="007601B7" w:rsidRPr="00B36129">
        <w:t>variations.</w:t>
      </w:r>
      <w:r w:rsidRPr="00B36129">
        <w:t xml:space="preserve"> </w:t>
      </w:r>
      <w:r w:rsidR="007601B7" w:rsidRPr="00B36129">
        <w:t xml:space="preserve">She proclaimed that the main divergence between the two is </w:t>
      </w:r>
      <w:r w:rsidRPr="00B36129">
        <w:t xml:space="preserve">that Descartes' natural light leads </w:t>
      </w:r>
      <w:r w:rsidR="007601B7" w:rsidRPr="00B36129">
        <w:t>precisely to the sciences rather than leading to fideism</w:t>
      </w:r>
      <w:r w:rsidRPr="00B36129">
        <w:t>.</w:t>
      </w:r>
      <w:r w:rsidRPr="00B36129">
        <w:rPr>
          <w:rStyle w:val="FootnoteReference"/>
          <w:rFonts w:eastAsiaTheme="majorEastAsia"/>
        </w:rPr>
        <w:footnoteReference w:id="637"/>
      </w:r>
      <w:r w:rsidRPr="00B36129">
        <w:t xml:space="preserve"> </w:t>
      </w:r>
      <w:r w:rsidR="007601B7" w:rsidRPr="00B36129">
        <w:t xml:space="preserve">She </w:t>
      </w:r>
      <w:r w:rsidRPr="00B36129">
        <w:t>accus</w:t>
      </w:r>
      <w:r w:rsidR="007601B7" w:rsidRPr="00B36129">
        <w:t>ed</w:t>
      </w:r>
      <w:r w:rsidRPr="00B36129">
        <w:t xml:space="preserve"> </w:t>
      </w:r>
      <w:r w:rsidR="00E54FE8">
        <w:t>Al-Ghazali</w:t>
      </w:r>
      <w:r w:rsidR="007601B7" w:rsidRPr="00B36129">
        <w:t xml:space="preserve"> </w:t>
      </w:r>
      <w:r w:rsidRPr="00B36129">
        <w:t xml:space="preserve">of </w:t>
      </w:r>
      <w:r w:rsidR="007601B7" w:rsidRPr="00B36129">
        <w:t xml:space="preserve">having </w:t>
      </w:r>
      <w:r w:rsidRPr="00B36129">
        <w:t>fideism</w:t>
      </w:r>
      <w:r w:rsidR="007601B7" w:rsidRPr="00B36129">
        <w:t>, because she thought</w:t>
      </w:r>
      <w:r w:rsidRPr="00B36129">
        <w:t xml:space="preserve"> </w:t>
      </w:r>
      <w:r w:rsidR="007601B7" w:rsidRPr="00B36129">
        <w:t>him</w:t>
      </w:r>
      <w:r w:rsidRPr="00B36129">
        <w:t xml:space="preserve"> </w:t>
      </w:r>
      <w:r w:rsidR="007601B7" w:rsidRPr="00B36129">
        <w:t xml:space="preserve">to be disillusioned by the exact sciences, due to </w:t>
      </w:r>
      <w:r w:rsidR="00CF4282" w:rsidRPr="00B36129">
        <w:t xml:space="preserve">its </w:t>
      </w:r>
      <w:r w:rsidR="007601B7" w:rsidRPr="00B36129">
        <w:t>immoral</w:t>
      </w:r>
      <w:r w:rsidR="00CF4282" w:rsidRPr="00B36129">
        <w:t xml:space="preserve"> nature</w:t>
      </w:r>
      <w:r w:rsidR="007601B7" w:rsidRPr="00B36129">
        <w:t>.</w:t>
      </w:r>
      <w:r w:rsidRPr="00B36129">
        <w:t xml:space="preserve"> </w:t>
      </w:r>
      <w:r w:rsidR="007601B7" w:rsidRPr="00B36129">
        <w:t>A</w:t>
      </w:r>
      <w:r w:rsidRPr="00B36129">
        <w:t>nd</w:t>
      </w:r>
      <w:r w:rsidR="007601B7" w:rsidRPr="00B36129">
        <w:t xml:space="preserve">, </w:t>
      </w:r>
      <w:r w:rsidR="003A50C8">
        <w:t>a</w:t>
      </w:r>
      <w:r w:rsidR="007601B7" w:rsidRPr="00B36129">
        <w:t>ccording to Catherine,</w:t>
      </w:r>
      <w:r w:rsidRPr="00B36129">
        <w:t xml:space="preserve"> Sufism </w:t>
      </w:r>
      <w:r w:rsidR="007601B7" w:rsidRPr="00B36129">
        <w:t xml:space="preserve">led </w:t>
      </w:r>
      <w:r w:rsidRPr="00B36129">
        <w:t xml:space="preserve">him </w:t>
      </w:r>
      <w:r w:rsidR="007601B7" w:rsidRPr="00B36129">
        <w:t>to</w:t>
      </w:r>
      <w:r w:rsidRPr="00B36129">
        <w:t xml:space="preserve"> </w:t>
      </w:r>
      <w:r w:rsidR="007601B7" w:rsidRPr="00B36129">
        <w:t>abandon</w:t>
      </w:r>
      <w:r w:rsidRPr="00B36129">
        <w:t xml:space="preserve"> his </w:t>
      </w:r>
      <w:r w:rsidR="007601B7" w:rsidRPr="00B36129">
        <w:t>connection</w:t>
      </w:r>
      <w:r w:rsidRPr="00B36129">
        <w:t xml:space="preserve"> </w:t>
      </w:r>
      <w:r w:rsidR="007601B7" w:rsidRPr="00B36129">
        <w:t>with the</w:t>
      </w:r>
      <w:r w:rsidRPr="00B36129">
        <w:t xml:space="preserve"> worldly </w:t>
      </w:r>
      <w:r w:rsidR="007601B7" w:rsidRPr="00B36129">
        <w:t>objects</w:t>
      </w:r>
      <w:r w:rsidRPr="00B36129">
        <w:t>.</w:t>
      </w:r>
      <w:r w:rsidRPr="00B36129">
        <w:rPr>
          <w:rStyle w:val="FootnoteReference"/>
          <w:rFonts w:eastAsiaTheme="majorEastAsia"/>
        </w:rPr>
        <w:footnoteReference w:id="638"/>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Default="00751A14" w:rsidP="00CF42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Apparently</w:t>
      </w:r>
      <w:r w:rsidR="00691237">
        <w:t>,</w:t>
      </w:r>
      <w:r w:rsidRPr="00B36129">
        <w:t xml:space="preserve"> it seems quite right to </w:t>
      </w:r>
      <w:r w:rsidR="007601B7" w:rsidRPr="00B36129">
        <w:t xml:space="preserve">believe </w:t>
      </w:r>
      <w:r w:rsidR="00E54FE8">
        <w:t>Al-Ghazali</w:t>
      </w:r>
      <w:r w:rsidRPr="00B36129">
        <w:t xml:space="preserve"> a</w:t>
      </w:r>
      <w:r w:rsidR="007601B7" w:rsidRPr="00B36129">
        <w:t>s</w:t>
      </w:r>
      <w:r w:rsidRPr="00B36129">
        <w:t xml:space="preserve"> </w:t>
      </w:r>
      <w:r w:rsidR="007601B7" w:rsidRPr="00B36129">
        <w:t xml:space="preserve">a </w:t>
      </w:r>
      <w:r w:rsidRPr="00B36129">
        <w:t xml:space="preserve">fideist </w:t>
      </w:r>
      <w:r w:rsidR="007601B7" w:rsidRPr="00B36129">
        <w:t xml:space="preserve">and </w:t>
      </w:r>
      <w:r w:rsidRPr="00B36129">
        <w:t xml:space="preserve">Descartes </w:t>
      </w:r>
      <w:r w:rsidR="007601B7" w:rsidRPr="00B36129">
        <w:t>as</w:t>
      </w:r>
      <w:r w:rsidRPr="00B36129">
        <w:t xml:space="preserve"> not. But we have come to know after a t</w:t>
      </w:r>
      <w:r w:rsidR="007601B7" w:rsidRPr="00B36129">
        <w:t>horough study</w:t>
      </w:r>
      <w:r w:rsidRPr="00B36129">
        <w:t xml:space="preserve"> that </w:t>
      </w:r>
      <w:r w:rsidR="007601B7" w:rsidRPr="00B36129">
        <w:t xml:space="preserve">like Descartes, Imam </w:t>
      </w:r>
      <w:r w:rsidR="00E54FE8">
        <w:t>Al-Ghazali</w:t>
      </w:r>
      <w:r w:rsidR="007214BE">
        <w:t>, Abu Hamid Muhammad</w:t>
      </w:r>
      <w:r w:rsidR="007601B7" w:rsidRPr="00B36129">
        <w:t xml:space="preserve">so </w:t>
      </w:r>
      <w:r w:rsidRPr="00B36129">
        <w:t>prov</w:t>
      </w:r>
      <w:r w:rsidR="007601B7" w:rsidRPr="00B36129">
        <w:t>ed</w:t>
      </w:r>
      <w:r w:rsidRPr="00B36129">
        <w:t xml:space="preserve"> the existence of God through presenting philosophical arguments. The concept</w:t>
      </w:r>
      <w:r w:rsidR="007601B7" w:rsidRPr="00B36129">
        <w:t>,</w:t>
      </w:r>
      <w:r w:rsidRPr="00B36129">
        <w:t xml:space="preserve"> that in </w:t>
      </w:r>
      <w:r w:rsidR="007601B7" w:rsidRPr="00B36129">
        <w:t>his</w:t>
      </w:r>
      <w:r w:rsidRPr="00B36129">
        <w:t xml:space="preserve"> </w:t>
      </w:r>
      <w:r w:rsidR="007601B7" w:rsidRPr="00B36129">
        <w:t>effort</w:t>
      </w:r>
      <w:r w:rsidRPr="00B36129">
        <w:t xml:space="preserve"> to </w:t>
      </w:r>
      <w:r w:rsidR="007601B7" w:rsidRPr="00B36129">
        <w:t>assess</w:t>
      </w:r>
      <w:r w:rsidRPr="00B36129">
        <w:t xml:space="preserve"> the new </w:t>
      </w:r>
      <w:r w:rsidR="00CF4282" w:rsidRPr="00B36129">
        <w:t>Method</w:t>
      </w:r>
      <w:r w:rsidRPr="00B36129">
        <w:t xml:space="preserve"> on </w:t>
      </w:r>
      <w:r w:rsidR="007601B7" w:rsidRPr="00B36129">
        <w:t>self-regulating</w:t>
      </w:r>
      <w:r w:rsidRPr="00B36129">
        <w:t xml:space="preserve"> </w:t>
      </w:r>
      <w:r w:rsidR="007601B7" w:rsidRPr="00B36129">
        <w:t>foundations</w:t>
      </w:r>
      <w:r w:rsidRPr="00B36129">
        <w:t xml:space="preserve">, </w:t>
      </w:r>
      <w:r w:rsidR="007601B7" w:rsidRPr="00B36129">
        <w:t xml:space="preserve">Imam </w:t>
      </w:r>
      <w:r w:rsidR="003B055E">
        <w:t>Al-Ghazali</w:t>
      </w:r>
      <w:r w:rsidRPr="00B36129">
        <w:t xml:space="preserve"> never </w:t>
      </w:r>
      <w:r w:rsidR="007601B7" w:rsidRPr="00B36129">
        <w:t xml:space="preserve">thought to </w:t>
      </w:r>
      <w:r w:rsidRPr="00B36129">
        <w:t>venture</w:t>
      </w:r>
      <w:r w:rsidR="007601B7" w:rsidRPr="00B36129">
        <w:t xml:space="preserve"> out</w:t>
      </w:r>
      <w:r w:rsidRPr="00B36129">
        <w:t xml:space="preserve"> </w:t>
      </w:r>
      <w:r w:rsidR="007601B7" w:rsidRPr="00B36129">
        <w:t xml:space="preserve">of </w:t>
      </w:r>
      <w:r w:rsidRPr="00B36129">
        <w:t xml:space="preserve">the </w:t>
      </w:r>
      <w:r w:rsidR="007601B7" w:rsidRPr="00B36129">
        <w:t>conventional</w:t>
      </w:r>
      <w:r w:rsidRPr="00B36129">
        <w:t xml:space="preserve"> </w:t>
      </w:r>
      <w:r w:rsidR="007601B7" w:rsidRPr="00B36129">
        <w:t>structure</w:t>
      </w:r>
      <w:r w:rsidRPr="00B36129">
        <w:t xml:space="preserve"> of Islamic theology</w:t>
      </w:r>
      <w:r w:rsidR="007601B7" w:rsidRPr="00B36129">
        <w:t>,</w:t>
      </w:r>
      <w:r w:rsidRPr="00B36129">
        <w:t xml:space="preserve"> is therefore</w:t>
      </w:r>
      <w:r w:rsidR="007601B7" w:rsidRPr="00B36129">
        <w:t>,</w:t>
      </w:r>
      <w:r w:rsidRPr="00B36129">
        <w:t xml:space="preserve"> dispelled in. Furthermore, this charge can be rebutted by his statement </w:t>
      </w:r>
      <w:r w:rsidR="007601B7" w:rsidRPr="00B36129">
        <w:t>that</w:t>
      </w:r>
      <w:r w:rsidR="00415684" w:rsidRPr="00B36129">
        <w:t>, in his struggle of dissociating truth from among the confusions and disagreements of sects, he relies on his independent inquiry and judgment instead of blindly accepting the authority.</w:t>
      </w:r>
      <w:r w:rsidRPr="00B36129">
        <w:rPr>
          <w:rStyle w:val="FootnoteReference"/>
          <w:rFonts w:eastAsiaTheme="majorEastAsia"/>
        </w:rPr>
        <w:footnoteReference w:id="639"/>
      </w:r>
    </w:p>
    <w:p w:rsidR="00524753" w:rsidRPr="00B36129" w:rsidRDefault="00524753" w:rsidP="00CF42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pStyle w:val="ListParagraph"/>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Another scholar Saeed Sheikh points out that in the pursuit of certainty, </w:t>
      </w:r>
      <w:r w:rsidR="00E54FE8">
        <w:t>Al-Ghazali</w:t>
      </w:r>
      <w:r w:rsidRPr="00B36129">
        <w:t xml:space="preserve"> and Descartes reached at different results and differed in the uses</w:t>
      </w:r>
      <w:r w:rsidR="00A40CE5">
        <w:t>,</w:t>
      </w:r>
      <w:r w:rsidRPr="00B36129">
        <w:t xml:space="preserve"> which they </w:t>
      </w:r>
      <w:r w:rsidR="003A50C8">
        <w:t xml:space="preserve">had </w:t>
      </w:r>
      <w:r w:rsidRPr="00B36129">
        <w:t>made of skepticism. According to him:</w:t>
      </w:r>
    </w:p>
    <w:p w:rsidR="00EF0969" w:rsidRPr="00B36129" w:rsidRDefault="00EF0969"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jc w:val="both"/>
        <w:rPr>
          <w:sz w:val="22"/>
        </w:rPr>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40"/>
        <w:jc w:val="both"/>
        <w:rPr>
          <w:sz w:val="20"/>
          <w:szCs w:val="22"/>
        </w:rPr>
      </w:pPr>
      <w:r w:rsidRPr="00B36129">
        <w:rPr>
          <w:sz w:val="22"/>
        </w:rPr>
        <w:t xml:space="preserve">“Descartes held that reason was competent to explain the ultimate reality, (whereas) </w:t>
      </w:r>
      <w:r w:rsidR="00E54FE8">
        <w:rPr>
          <w:sz w:val="22"/>
        </w:rPr>
        <w:t>Al-Ghazali</w:t>
      </w:r>
      <w:r w:rsidRPr="00B36129">
        <w:rPr>
          <w:sz w:val="22"/>
        </w:rPr>
        <w:t xml:space="preserve"> … disbelieved in the absolute powers of reason … and found it incompetent to answer the metaphysical questions raised by it. Thus </w:t>
      </w:r>
      <w:r w:rsidR="00E54FE8">
        <w:rPr>
          <w:sz w:val="22"/>
        </w:rPr>
        <w:t>Al-Ghazali</w:t>
      </w:r>
      <w:r w:rsidRPr="00B36129">
        <w:rPr>
          <w:sz w:val="22"/>
        </w:rPr>
        <w:t xml:space="preserve"> was happily saved from the fallacies of ontologism committed by the rationalists like Descartes… (and) proved the impossibility of building up metaphysics on reason alone.”</w:t>
      </w:r>
      <w:r w:rsidRPr="00B36129">
        <w:rPr>
          <w:rStyle w:val="FootnoteReference"/>
          <w:rFonts w:eastAsiaTheme="majorEastAsia"/>
          <w:sz w:val="22"/>
        </w:rPr>
        <w:footnoteReference w:id="640"/>
      </w:r>
    </w:p>
    <w:p w:rsidR="001A0942" w:rsidRDefault="001A0942" w:rsidP="000B4E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F4282" w:rsidRPr="00B36129" w:rsidRDefault="00751A14" w:rsidP="000B4E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Dr. Syed Hussain </w:t>
      </w:r>
      <w:r w:rsidR="00CF4282" w:rsidRPr="00B36129">
        <w:t xml:space="preserve">Qadri Shor </w:t>
      </w:r>
      <w:r w:rsidRPr="00B36129">
        <w:t xml:space="preserve">has also </w:t>
      </w:r>
      <w:r w:rsidR="00A40CE5">
        <w:t>drawn</w:t>
      </w:r>
      <w:r w:rsidRPr="00B36129">
        <w:t xml:space="preserve"> the same conclusion in his book ‘Imam </w:t>
      </w:r>
      <w:r w:rsidR="003B055E">
        <w:t>Al-Ghazali</w:t>
      </w:r>
      <w:r w:rsidRPr="00B36129">
        <w:t xml:space="preserve"> ka falsifa-e- mazhab o akhlaq’</w:t>
      </w:r>
      <w:r w:rsidR="00CF4282" w:rsidRPr="00B36129">
        <w:t>.</w:t>
      </w:r>
      <w:r w:rsidRPr="00B36129">
        <w:rPr>
          <w:rStyle w:val="FootnoteReference"/>
          <w:rFonts w:eastAsiaTheme="majorEastAsia"/>
        </w:rPr>
        <w:footnoteReference w:id="641"/>
      </w:r>
    </w:p>
    <w:p w:rsidR="000B4E0E" w:rsidRPr="00B36129" w:rsidRDefault="000B4E0E"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p>
    <w:p w:rsidR="00751A14" w:rsidRPr="00B36129" w:rsidRDefault="00751A14" w:rsidP="00CF42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lastRenderedPageBreak/>
        <w:t xml:space="preserve">However, this point of difference is invalid according to our </w:t>
      </w:r>
      <w:r w:rsidR="003A50C8" w:rsidRPr="00B36129">
        <w:t>opinion</w:t>
      </w:r>
      <w:r w:rsidR="003A50C8">
        <w:t>,</w:t>
      </w:r>
      <w:r w:rsidRPr="00B36129">
        <w:t xml:space="preserve"> as we have already clarified the objection raised in it. As</w:t>
      </w:r>
      <w:r w:rsidR="0098411E">
        <w:t xml:space="preserve"> firstly,</w:t>
      </w:r>
      <w:r w:rsidRPr="00B36129">
        <w:t xml:space="preserve"> Descartes never thought reason to be an ultimate power and being capable of proving the ultimate truths alone. Secondly, if we see the earlier part of this statement, we notice that Saeed assumed Descartes </w:t>
      </w:r>
      <w:r w:rsidR="00705F00">
        <w:t>as to be consider</w:t>
      </w:r>
      <w:r w:rsidRPr="00B36129">
        <w:t xml:space="preserve">ing thought or reason as the decisive criterion, but we have already proved in the last section i.e., the ‘Similarities between the two scholars’, that instead of </w:t>
      </w:r>
      <w:r w:rsidR="00CF4282" w:rsidRPr="00B36129">
        <w:t>‘</w:t>
      </w:r>
      <w:r w:rsidRPr="00B36129">
        <w:t>thought</w:t>
      </w:r>
      <w:r w:rsidR="00CF4282" w:rsidRPr="00B36129">
        <w:t>’,</w:t>
      </w:r>
      <w:r w:rsidRPr="00B36129">
        <w:t xml:space="preserve"> Descartes regarded God and His words as the ultimate power.</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pStyle w:val="ListParagraph"/>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Regarding the differences between the two, Sami M. Najm, discloses at the end of his article that: “the most serious divergences between Descartes and </w:t>
      </w:r>
      <w:r w:rsidR="00E54FE8">
        <w:t>Al-Ghazali</w:t>
      </w:r>
      <w:r w:rsidRPr="00B36129">
        <w:t xml:space="preserve"> begin after they have resolved the problem of doubt in considerably similar ways. And these divergences become extensive indeed.”</w:t>
      </w:r>
      <w:r w:rsidRPr="00B36129">
        <w:rPr>
          <w:rStyle w:val="FootnoteReference"/>
          <w:rFonts w:eastAsiaTheme="majorEastAsia"/>
        </w:rPr>
        <w:footnoteReference w:id="642"/>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Default="00751A14" w:rsidP="00CF42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But to our dismay</w:t>
      </w:r>
      <w:r w:rsidR="00705F00">
        <w:t>,</w:t>
      </w:r>
      <w:r w:rsidRPr="00B36129">
        <w:t xml:space="preserve"> he did not mention any of the</w:t>
      </w:r>
      <w:r w:rsidR="00705F00">
        <w:t>se</w:t>
      </w:r>
      <w:r w:rsidRPr="00B36129">
        <w:t xml:space="preserve"> differences. </w:t>
      </w:r>
      <w:r w:rsidR="00705F00">
        <w:t>H</w:t>
      </w:r>
      <w:r w:rsidRPr="00B36129">
        <w:t>is plentiful references to the semblances</w:t>
      </w:r>
      <w:r w:rsidR="00705F00">
        <w:t xml:space="preserve">, however, </w:t>
      </w:r>
      <w:r w:rsidRPr="00B36129">
        <w:t>have sparked enough interest among the scholars that almost no attention has been paid to these ‘huge divergences’ until now.</w:t>
      </w:r>
    </w:p>
    <w:p w:rsidR="00751A14" w:rsidRPr="001A0942" w:rsidRDefault="00751A14" w:rsidP="001E6F03">
      <w:pPr>
        <w:pStyle w:val="ListParagraph"/>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 w:val="36"/>
          <w:szCs w:val="40"/>
        </w:rPr>
      </w:pPr>
      <w:r w:rsidRPr="001A0942">
        <w:rPr>
          <w:b/>
          <w:sz w:val="36"/>
          <w:szCs w:val="40"/>
        </w:rPr>
        <w:t xml:space="preserve">Impact of Imam </w:t>
      </w:r>
      <w:r w:rsidR="00E54FE8">
        <w:rPr>
          <w:b/>
          <w:sz w:val="36"/>
          <w:szCs w:val="40"/>
        </w:rPr>
        <w:t>Al-Ghazali</w:t>
      </w:r>
      <w:r w:rsidRPr="001A0942">
        <w:rPr>
          <w:b/>
          <w:sz w:val="36"/>
          <w:szCs w:val="40"/>
        </w:rPr>
        <w:t xml:space="preserve"> on </w:t>
      </w:r>
      <w:r w:rsidRPr="001A0942">
        <w:rPr>
          <w:b/>
          <w:bCs/>
          <w:kern w:val="36"/>
          <w:sz w:val="36"/>
          <w:szCs w:val="40"/>
        </w:rPr>
        <w:t>René</w:t>
      </w:r>
      <w:r w:rsidRPr="001A0942">
        <w:rPr>
          <w:b/>
          <w:sz w:val="36"/>
          <w:szCs w:val="40"/>
        </w:rPr>
        <w:t xml:space="preserve"> Descartes</w:t>
      </w:r>
      <w:r w:rsidR="00415684" w:rsidRPr="001A0942">
        <w:rPr>
          <w:b/>
          <w:sz w:val="36"/>
          <w:szCs w:val="40"/>
        </w:rPr>
        <w:t>:</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55638F"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The </w:t>
      </w:r>
      <w:r w:rsidR="00415684" w:rsidRPr="00B36129">
        <w:t>universal</w:t>
      </w:r>
      <w:r w:rsidRPr="00B36129">
        <w:t xml:space="preserve"> philosophical correlation between </w:t>
      </w:r>
      <w:r w:rsidR="00415684" w:rsidRPr="00B36129">
        <w:t xml:space="preserve">Descartes and Imam </w:t>
      </w:r>
      <w:r w:rsidR="003B055E">
        <w:t>Al-Ghazali</w:t>
      </w:r>
      <w:r w:rsidRPr="00B36129">
        <w:t xml:space="preserve"> has </w:t>
      </w:r>
      <w:r w:rsidR="00415684" w:rsidRPr="00B36129">
        <w:t>captured</w:t>
      </w:r>
      <w:r w:rsidRPr="00B36129">
        <w:t xml:space="preserve"> the </w:t>
      </w:r>
      <w:r w:rsidR="00415684" w:rsidRPr="00B36129">
        <w:t>interest</w:t>
      </w:r>
      <w:r w:rsidRPr="00B36129">
        <w:t xml:space="preserve"> of </w:t>
      </w:r>
      <w:r w:rsidR="00415684" w:rsidRPr="00B36129">
        <w:t>various</w:t>
      </w:r>
      <w:r w:rsidRPr="00B36129">
        <w:t xml:space="preserve"> </w:t>
      </w:r>
      <w:r w:rsidR="00415684" w:rsidRPr="00B36129">
        <w:t>thinkers</w:t>
      </w:r>
      <w:r w:rsidRPr="00B36129">
        <w:t xml:space="preserve">. Majority of the critics and scholars strongly believe that due to the immense uniformity in their respective thoughts regarding epistemology and skepticism, there is no doubt as to </w:t>
      </w:r>
      <w:r w:rsidR="00E54FE8">
        <w:t>Al-Ghazali</w:t>
      </w:r>
      <w:r w:rsidRPr="00B36129">
        <w:t xml:space="preserve">’s influence on Descartes. </w:t>
      </w:r>
    </w:p>
    <w:p w:rsidR="0055638F" w:rsidRDefault="0055638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4166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As for instance, Saeed Sheikh provokes the idea by asserting:</w:t>
      </w:r>
    </w:p>
    <w:p w:rsidR="0055638F" w:rsidRDefault="0055638F" w:rsidP="005563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16"/>
        <w:jc w:val="both"/>
        <w:rPr>
          <w:sz w:val="22"/>
        </w:rPr>
      </w:pPr>
    </w:p>
    <w:p w:rsidR="00751A14" w:rsidRPr="00B36129" w:rsidRDefault="00751A14" w:rsidP="004166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 w:val="20"/>
          <w:szCs w:val="22"/>
        </w:rPr>
      </w:pPr>
      <w:r w:rsidRPr="00B36129">
        <w:rPr>
          <w:sz w:val="22"/>
        </w:rPr>
        <w:t xml:space="preserve">“The resemblance between </w:t>
      </w:r>
      <w:r w:rsidR="00E54FE8">
        <w:rPr>
          <w:sz w:val="22"/>
        </w:rPr>
        <w:t>Al-Ghazali</w:t>
      </w:r>
      <w:r w:rsidRPr="00B36129">
        <w:rPr>
          <w:sz w:val="22"/>
        </w:rPr>
        <w:t xml:space="preserve">’s </w:t>
      </w:r>
      <w:r w:rsidRPr="00B36129">
        <w:rPr>
          <w:i/>
          <w:sz w:val="22"/>
        </w:rPr>
        <w:t>Munqidh</w:t>
      </w:r>
      <w:r w:rsidRPr="00B36129">
        <w:rPr>
          <w:sz w:val="22"/>
        </w:rPr>
        <w:t xml:space="preserve"> and Descartes’s </w:t>
      </w:r>
      <w:r w:rsidRPr="00B36129">
        <w:rPr>
          <w:i/>
          <w:sz w:val="22"/>
        </w:rPr>
        <w:t>Discourse</w:t>
      </w:r>
      <w:r w:rsidRPr="00B36129">
        <w:rPr>
          <w:sz w:val="22"/>
        </w:rPr>
        <w:t xml:space="preserve"> is so overwhelmingly close with regard to their entire plan, the treatment of the subjects discussed therein, the details of arguments and the examples and sometimes even the very language itself, that it is impossible to attribute all this to sheer happy coincidence.”</w:t>
      </w:r>
      <w:r w:rsidRPr="00B36129">
        <w:rPr>
          <w:rStyle w:val="FootnoteReference"/>
          <w:rFonts w:eastAsiaTheme="majorEastAsia"/>
          <w:sz w:val="22"/>
        </w:rPr>
        <w:footnoteReference w:id="643"/>
      </w:r>
    </w:p>
    <w:p w:rsidR="00746F85" w:rsidRPr="00B36129" w:rsidRDefault="00746F85"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4166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Tamara Al</w:t>
      </w:r>
      <w:r w:rsidR="00415684" w:rsidRPr="00B36129">
        <w:t>bertinin writes in this context, that V.V. Naumkin</w:t>
      </w:r>
      <w:r w:rsidRPr="00B36129">
        <w:t xml:space="preserve"> </w:t>
      </w:r>
      <w:r w:rsidR="00415684" w:rsidRPr="00B36129">
        <w:t>found a</w:t>
      </w:r>
      <w:r w:rsidRPr="00B36129">
        <w:t xml:space="preserve"> note </w:t>
      </w:r>
      <w:r w:rsidR="00415684" w:rsidRPr="00B36129">
        <w:t>in the ‘</w:t>
      </w:r>
      <w:r w:rsidRPr="00B36129">
        <w:t>Cartesian Collection</w:t>
      </w:r>
      <w:r w:rsidR="00415684" w:rsidRPr="00B36129">
        <w:t>’</w:t>
      </w:r>
      <w:r w:rsidRPr="00B36129">
        <w:t xml:space="preserve"> of the National Library in Paris</w:t>
      </w:r>
      <w:r w:rsidR="00415684" w:rsidRPr="00B36129">
        <w:t>,</w:t>
      </w:r>
      <w:r w:rsidRPr="00B36129">
        <w:t xml:space="preserve"> </w:t>
      </w:r>
      <w:r w:rsidR="00415684" w:rsidRPr="00B36129">
        <w:t>which</w:t>
      </w:r>
      <w:r w:rsidRPr="00B36129">
        <w:t xml:space="preserve"> </w:t>
      </w:r>
      <w:r w:rsidR="00415684" w:rsidRPr="00B36129">
        <w:t xml:space="preserve">gives the idea that </w:t>
      </w:r>
      <w:r w:rsidRPr="00B36129">
        <w:t xml:space="preserve">the </w:t>
      </w:r>
      <w:r w:rsidR="00415684" w:rsidRPr="00B36129">
        <w:t>resemblance which lies between the thoughts of the two, clearly advocates</w:t>
      </w:r>
      <w:r w:rsidRPr="00B36129">
        <w:t xml:space="preserve"> Descartes </w:t>
      </w:r>
      <w:r w:rsidR="00415684" w:rsidRPr="00B36129">
        <w:t xml:space="preserve">as to having acquaintance with </w:t>
      </w:r>
      <w:r w:rsidR="00E54FE8">
        <w:t>Al-Ghazali</w:t>
      </w:r>
      <w:r w:rsidRPr="00B36129">
        <w:t>’s work.</w:t>
      </w:r>
      <w:r w:rsidRPr="00B36129">
        <w:rPr>
          <w:rStyle w:val="FootnoteReference"/>
          <w:rFonts w:eastAsiaTheme="majorEastAsia"/>
        </w:rPr>
        <w:footnoteReference w:id="644"/>
      </w:r>
    </w:p>
    <w:p w:rsidR="00415684" w:rsidRPr="00B36129" w:rsidRDefault="00415684" w:rsidP="00751A14">
      <w:pPr>
        <w:tabs>
          <w:tab w:val="right" w:pos="8640"/>
        </w:tabs>
        <w:jc w:val="both"/>
      </w:pPr>
    </w:p>
    <w:p w:rsidR="0055638F" w:rsidRDefault="00751A14" w:rsidP="00416683">
      <w:pPr>
        <w:tabs>
          <w:tab w:val="right" w:pos="8640"/>
        </w:tabs>
        <w:jc w:val="both"/>
      </w:pPr>
      <w:r w:rsidRPr="00B36129">
        <w:t>Nazeem aff</w:t>
      </w:r>
      <w:r w:rsidR="001E6F03" w:rsidRPr="00B36129">
        <w:t xml:space="preserve">irms the influence on the </w:t>
      </w:r>
      <w:r w:rsidR="0055638F" w:rsidRPr="00B36129">
        <w:t>base</w:t>
      </w:r>
      <w:r w:rsidR="0055638F">
        <w:t xml:space="preserve"> that</w:t>
      </w:r>
      <w:r w:rsidR="001E6F03" w:rsidRPr="00B36129">
        <w:t xml:space="preserve"> Imam </w:t>
      </w:r>
      <w:r w:rsidR="003B055E">
        <w:t>Al-Ghazali</w:t>
      </w:r>
      <w:r w:rsidR="001E6F03" w:rsidRPr="00B36129">
        <w:t xml:space="preserve"> </w:t>
      </w:r>
      <w:r w:rsidR="00415684" w:rsidRPr="00B36129">
        <w:t xml:space="preserve">strived to search out the absolute truth much earlier than </w:t>
      </w:r>
      <w:r w:rsidRPr="00B36129">
        <w:t>Descartes</w:t>
      </w:r>
      <w:r w:rsidR="00415684" w:rsidRPr="00B36129">
        <w:t>.</w:t>
      </w:r>
      <w:r w:rsidRPr="00B36129">
        <w:rPr>
          <w:rStyle w:val="FootnoteReference"/>
          <w:rFonts w:eastAsiaTheme="majorEastAsia"/>
        </w:rPr>
        <w:footnoteReference w:id="645"/>
      </w:r>
      <w:r w:rsidRPr="00B36129">
        <w:t xml:space="preserve"> </w:t>
      </w:r>
    </w:p>
    <w:p w:rsidR="0055638F" w:rsidRDefault="0055638F" w:rsidP="0055638F">
      <w:pPr>
        <w:pStyle w:val="ListParagraph"/>
      </w:pPr>
    </w:p>
    <w:p w:rsidR="00751A14" w:rsidRPr="00B36129" w:rsidRDefault="00416683" w:rsidP="00416683">
      <w:pPr>
        <w:tabs>
          <w:tab w:val="right" w:pos="8640"/>
        </w:tabs>
        <w:jc w:val="both"/>
      </w:pPr>
      <w:r>
        <w:t>A</w:t>
      </w:r>
      <w:r w:rsidR="00165DC3">
        <w:t xml:space="preserve">ccording to </w:t>
      </w:r>
      <w:r w:rsidR="00751A14" w:rsidRPr="00B36129">
        <w:t>M. Saeed Sheikh</w:t>
      </w:r>
      <w:r w:rsidR="00165DC3">
        <w:t>,</w:t>
      </w:r>
      <w:r w:rsidR="00751A14" w:rsidRPr="00B36129">
        <w:t xml:space="preserve"> </w:t>
      </w:r>
      <w:r w:rsidR="00E54FE8">
        <w:t>Al-Ghazali</w:t>
      </w:r>
      <w:r w:rsidR="00751A14" w:rsidRPr="00B36129">
        <w:t xml:space="preserve"> forestalls Descartes’ method of doubt.</w:t>
      </w:r>
      <w:r w:rsidR="00751A14" w:rsidRPr="00B36129">
        <w:rPr>
          <w:rStyle w:val="FootnoteReference"/>
          <w:rFonts w:eastAsiaTheme="majorEastAsia"/>
        </w:rPr>
        <w:footnoteReference w:id="646"/>
      </w:r>
    </w:p>
    <w:p w:rsidR="00EF0969" w:rsidRPr="00B36129" w:rsidRDefault="00EF0969"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4166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lastRenderedPageBreak/>
        <w:t>G. H. Lewes was, however, led to exclaim that</w:t>
      </w:r>
      <w:r w:rsidR="00415684" w:rsidRPr="00B36129">
        <w:t>,</w:t>
      </w:r>
      <w:r w:rsidRPr="00B36129">
        <w:t xml:space="preserve"> </w:t>
      </w:r>
      <w:r w:rsidR="00415684" w:rsidRPr="00B36129">
        <w:t>i</w:t>
      </w:r>
      <w:r w:rsidRPr="00416683">
        <w:rPr>
          <w:color w:val="000000"/>
        </w:rPr>
        <w:t xml:space="preserve">t </w:t>
      </w:r>
      <w:r w:rsidR="00415684" w:rsidRPr="00416683">
        <w:rPr>
          <w:color w:val="000000"/>
        </w:rPr>
        <w:t>wa</w:t>
      </w:r>
      <w:r w:rsidRPr="00416683">
        <w:rPr>
          <w:color w:val="000000"/>
        </w:rPr>
        <w:t xml:space="preserve">s </w:t>
      </w:r>
      <w:r w:rsidR="00E54FE8">
        <w:rPr>
          <w:color w:val="000000"/>
        </w:rPr>
        <w:t>Al-Ghazali</w:t>
      </w:r>
      <w:r w:rsidR="00415684" w:rsidRPr="00416683">
        <w:rPr>
          <w:color w:val="000000"/>
        </w:rPr>
        <w:t>’s ‘Revival</w:t>
      </w:r>
      <w:r w:rsidRPr="00416683">
        <w:rPr>
          <w:color w:val="000000"/>
        </w:rPr>
        <w:t xml:space="preserve"> of the </w:t>
      </w:r>
      <w:r w:rsidR="00415684" w:rsidRPr="00416683">
        <w:rPr>
          <w:color w:val="000000"/>
        </w:rPr>
        <w:t xml:space="preserve">Religious </w:t>
      </w:r>
      <w:r w:rsidRPr="00416683">
        <w:rPr>
          <w:color w:val="000000"/>
        </w:rPr>
        <w:t>Sciences</w:t>
      </w:r>
      <w:r w:rsidR="00415684" w:rsidRPr="00416683">
        <w:rPr>
          <w:color w:val="000000"/>
        </w:rPr>
        <w:t>,</w:t>
      </w:r>
      <w:r w:rsidRPr="00416683">
        <w:rPr>
          <w:color w:val="000000"/>
        </w:rPr>
        <w:t xml:space="preserve"> </w:t>
      </w:r>
      <w:r w:rsidR="00415684" w:rsidRPr="00416683">
        <w:rPr>
          <w:color w:val="000000"/>
        </w:rPr>
        <w:t xml:space="preserve">translated by </w:t>
      </w:r>
      <w:r w:rsidRPr="00416683">
        <w:rPr>
          <w:color w:val="000000"/>
        </w:rPr>
        <w:t>A. Schmölders</w:t>
      </w:r>
      <w:r w:rsidR="00415684" w:rsidRPr="00416683">
        <w:rPr>
          <w:color w:val="000000"/>
        </w:rPr>
        <w:t>,</w:t>
      </w:r>
      <w:r w:rsidRPr="00416683">
        <w:rPr>
          <w:color w:val="000000"/>
        </w:rPr>
        <w:t xml:space="preserve"> </w:t>
      </w:r>
      <w:r w:rsidR="00415684" w:rsidRPr="00416683">
        <w:rPr>
          <w:color w:val="000000"/>
        </w:rPr>
        <w:t>which</w:t>
      </w:r>
      <w:r w:rsidRPr="00416683">
        <w:rPr>
          <w:color w:val="000000"/>
        </w:rPr>
        <w:t xml:space="preserve"> resembl</w:t>
      </w:r>
      <w:r w:rsidR="00415684" w:rsidRPr="00416683">
        <w:rPr>
          <w:color w:val="000000"/>
        </w:rPr>
        <w:t>es</w:t>
      </w:r>
      <w:r w:rsidRPr="00416683">
        <w:rPr>
          <w:color w:val="000000"/>
        </w:rPr>
        <w:t xml:space="preserve"> to </w:t>
      </w:r>
      <w:r w:rsidR="00415684" w:rsidRPr="00416683">
        <w:rPr>
          <w:color w:val="000000"/>
        </w:rPr>
        <w:t>Descartes’</w:t>
      </w:r>
      <w:r w:rsidRPr="00416683">
        <w:rPr>
          <w:color w:val="000000"/>
        </w:rPr>
        <w:t xml:space="preserve"> </w:t>
      </w:r>
      <w:r w:rsidR="00415684" w:rsidRPr="00416683">
        <w:rPr>
          <w:color w:val="000000"/>
        </w:rPr>
        <w:t>‘</w:t>
      </w:r>
      <w:r w:rsidRPr="00416683">
        <w:rPr>
          <w:color w:val="000000"/>
        </w:rPr>
        <w:t>Discours</w:t>
      </w:r>
      <w:r w:rsidR="00415684" w:rsidRPr="00416683">
        <w:rPr>
          <w:color w:val="000000"/>
        </w:rPr>
        <w:t>e</w:t>
      </w:r>
      <w:r w:rsidRPr="00416683">
        <w:rPr>
          <w:color w:val="000000"/>
        </w:rPr>
        <w:t xml:space="preserve"> </w:t>
      </w:r>
      <w:r w:rsidR="00415684" w:rsidRPr="00416683">
        <w:rPr>
          <w:color w:val="000000"/>
        </w:rPr>
        <w:t>of Method’</w:t>
      </w:r>
      <w:r w:rsidRPr="00416683">
        <w:rPr>
          <w:color w:val="000000"/>
        </w:rPr>
        <w:t xml:space="preserve"> </w:t>
      </w:r>
      <w:r w:rsidR="00415684" w:rsidRPr="00416683">
        <w:rPr>
          <w:color w:val="000000"/>
        </w:rPr>
        <w:t xml:space="preserve">to such a great extent that if </w:t>
      </w:r>
      <w:r w:rsidRPr="00416683">
        <w:rPr>
          <w:color w:val="000000"/>
        </w:rPr>
        <w:t xml:space="preserve">any translation of it </w:t>
      </w:r>
      <w:r w:rsidR="00415684" w:rsidRPr="00416683">
        <w:rPr>
          <w:color w:val="000000"/>
        </w:rPr>
        <w:t xml:space="preserve">had </w:t>
      </w:r>
      <w:r w:rsidRPr="00416683">
        <w:rPr>
          <w:color w:val="000000"/>
        </w:rPr>
        <w:t>existed in Descartes</w:t>
      </w:r>
      <w:r w:rsidR="00415684" w:rsidRPr="00416683">
        <w:rPr>
          <w:color w:val="000000"/>
        </w:rPr>
        <w:t>’ times</w:t>
      </w:r>
      <w:r w:rsidRPr="00416683">
        <w:rPr>
          <w:color w:val="000000"/>
        </w:rPr>
        <w:t xml:space="preserve">, </w:t>
      </w:r>
      <w:r w:rsidR="00415684" w:rsidRPr="00416683">
        <w:rPr>
          <w:color w:val="000000"/>
        </w:rPr>
        <w:t>“</w:t>
      </w:r>
      <w:r w:rsidRPr="00416683">
        <w:rPr>
          <w:color w:val="000000"/>
        </w:rPr>
        <w:t>everyone would have cried against the plagiarism.</w:t>
      </w:r>
      <w:r w:rsidRPr="00B36129">
        <w:t>”</w:t>
      </w:r>
      <w:r w:rsidRPr="00B36129">
        <w:rPr>
          <w:rStyle w:val="FootnoteReference"/>
          <w:rFonts w:eastAsiaTheme="majorEastAsia"/>
        </w:rPr>
        <w:footnoteReference w:id="647"/>
      </w:r>
    </w:p>
    <w:p w:rsidR="00627AED" w:rsidRPr="00B36129" w:rsidRDefault="00627AED"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4166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The great thinker of Islam ‘Allama Muhammad Iqbal’ has also discussed the issue in his </w:t>
      </w:r>
      <w:r w:rsidR="00415684" w:rsidRPr="00B36129">
        <w:t xml:space="preserve">thesis of </w:t>
      </w:r>
      <w:r w:rsidRPr="00B36129">
        <w:t>doctora</w:t>
      </w:r>
      <w:r w:rsidR="00415684" w:rsidRPr="00B36129">
        <w:t>te</w:t>
      </w:r>
      <w:r w:rsidRPr="00B36129">
        <w:t xml:space="preserve"> ‘The Development of Metaphysics in Persia (1908)’, and supported Lewes’ </w:t>
      </w:r>
      <w:r w:rsidR="00415684" w:rsidRPr="00B36129">
        <w:t>declaration</w:t>
      </w:r>
      <w:r w:rsidRPr="00B36129">
        <w:t xml:space="preserve"> that </w:t>
      </w:r>
      <w:r w:rsidR="003B055E">
        <w:t>Al-Ghazali</w:t>
      </w:r>
      <w:r w:rsidR="00415684" w:rsidRPr="00B36129">
        <w:t>, in his philosophical method,</w:t>
      </w:r>
      <w:r w:rsidRPr="00B36129">
        <w:t xml:space="preserve"> </w:t>
      </w:r>
      <w:r w:rsidR="00415684" w:rsidRPr="00B36129">
        <w:t xml:space="preserve">had </w:t>
      </w:r>
      <w:r w:rsidRPr="00B36129">
        <w:t>anticipated Descartes.</w:t>
      </w:r>
      <w:r w:rsidRPr="00B36129">
        <w:rPr>
          <w:rStyle w:val="FootnoteReference"/>
          <w:rFonts w:eastAsiaTheme="majorEastAsia"/>
        </w:rPr>
        <w:footnoteReference w:id="648"/>
      </w:r>
    </w:p>
    <w:p w:rsidR="00751A14" w:rsidRPr="00B36129" w:rsidRDefault="00751A14" w:rsidP="00416683">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But </w:t>
      </w:r>
      <w:r w:rsidR="00415684" w:rsidRPr="00B36129">
        <w:t>in the footnote of</w:t>
      </w:r>
      <w:r w:rsidRPr="00B36129">
        <w:t xml:space="preserve"> </w:t>
      </w:r>
      <w:r w:rsidR="00415684" w:rsidRPr="00B36129">
        <w:t xml:space="preserve">Iqbal’s </w:t>
      </w:r>
      <w:r w:rsidRPr="00B36129">
        <w:t>‘The Reconstruction of Religious Thought in Islam’</w:t>
      </w:r>
      <w:r w:rsidR="00415684" w:rsidRPr="00B36129">
        <w:t>, we</w:t>
      </w:r>
      <w:r w:rsidRPr="00B36129">
        <w:t xml:space="preserve"> </w:t>
      </w:r>
      <w:r w:rsidR="00415684" w:rsidRPr="00B36129">
        <w:t>find clarification of the matter</w:t>
      </w:r>
      <w:r w:rsidRPr="00B36129">
        <w:t xml:space="preserve"> by </w:t>
      </w:r>
      <w:r w:rsidR="00415684" w:rsidRPr="00B36129">
        <w:t>the argument</w:t>
      </w:r>
      <w:r w:rsidRPr="00B36129">
        <w:t xml:space="preserve"> that </w:t>
      </w:r>
      <w:r w:rsidR="00415684" w:rsidRPr="00B36129">
        <w:t>‘</w:t>
      </w:r>
      <w:r w:rsidRPr="00B36129">
        <w:t>Essai sur les é coles philosophiques chez les Arabes</w:t>
      </w:r>
      <w:r w:rsidR="00415684" w:rsidRPr="00B36129">
        <w:t>’</w:t>
      </w:r>
      <w:r w:rsidRPr="00B36129">
        <w:t xml:space="preserve"> (Paris, 1842)</w:t>
      </w:r>
      <w:r w:rsidR="00415684" w:rsidRPr="00B36129">
        <w:t>, of Schmolders,</w:t>
      </w:r>
      <w:r w:rsidRPr="00B36129">
        <w:t xml:space="preserve"> was </w:t>
      </w:r>
      <w:r w:rsidR="00415684" w:rsidRPr="00B36129">
        <w:t xml:space="preserve">actually the </w:t>
      </w:r>
      <w:r w:rsidRPr="00B36129">
        <w:t xml:space="preserve">French translation of </w:t>
      </w:r>
      <w:r w:rsidR="003B055E">
        <w:t>Al-Ghazali</w:t>
      </w:r>
      <w:r w:rsidRPr="00B36129">
        <w:t xml:space="preserve">’s </w:t>
      </w:r>
      <w:r w:rsidR="00415684" w:rsidRPr="00B36129">
        <w:t xml:space="preserve">autobiographical transcript ‘Al-Munqidh’ and not that of his </w:t>
      </w:r>
      <w:r w:rsidRPr="00B36129">
        <w:t>‘</w:t>
      </w:r>
      <w:r w:rsidR="00415684" w:rsidRPr="00B36129">
        <w:t>Ihya’</w:t>
      </w:r>
      <w:r w:rsidRPr="00B36129">
        <w:t xml:space="preserve">. It </w:t>
      </w:r>
      <w:r w:rsidR="00415684" w:rsidRPr="00B36129">
        <w:t>appears</w:t>
      </w:r>
      <w:r w:rsidRPr="00B36129">
        <w:t xml:space="preserve"> that the </w:t>
      </w:r>
      <w:r w:rsidR="00415684" w:rsidRPr="00B36129">
        <w:t>extraordinary</w:t>
      </w:r>
      <w:r w:rsidRPr="00B36129">
        <w:t xml:space="preserve"> </w:t>
      </w:r>
      <w:r w:rsidR="00415684" w:rsidRPr="00B36129">
        <w:t>uniqueness</w:t>
      </w:r>
      <w:r w:rsidRPr="00B36129">
        <w:t xml:space="preserve"> and </w:t>
      </w:r>
      <w:r w:rsidR="00415684" w:rsidRPr="00B36129">
        <w:t>audacity</w:t>
      </w:r>
      <w:r w:rsidRPr="00B36129">
        <w:t xml:space="preserve"> of </w:t>
      </w:r>
      <w:r w:rsidR="003B055E">
        <w:t>Al-Ghazali</w:t>
      </w:r>
      <w:r w:rsidRPr="00B36129">
        <w:t xml:space="preserve">’s </w:t>
      </w:r>
      <w:r w:rsidR="00415684" w:rsidRPr="00B36129">
        <w:t>reflection</w:t>
      </w:r>
      <w:r w:rsidRPr="00B36129">
        <w:t xml:space="preserve"> in the French </w:t>
      </w:r>
      <w:r w:rsidR="00415684" w:rsidRPr="00B36129">
        <w:t>account</w:t>
      </w:r>
      <w:r w:rsidRPr="00B36129">
        <w:t xml:space="preserve"> of </w:t>
      </w:r>
      <w:r w:rsidR="00415684" w:rsidRPr="00B36129">
        <w:t>‘A</w:t>
      </w:r>
      <w:r w:rsidRPr="00B36129">
        <w:t>l-Munqidh</w:t>
      </w:r>
      <w:r w:rsidR="00415684" w:rsidRPr="00B36129">
        <w:t>’</w:t>
      </w:r>
      <w:r w:rsidRPr="00B36129">
        <w:t xml:space="preserve"> </w:t>
      </w:r>
      <w:r w:rsidR="00415684" w:rsidRPr="00B36129">
        <w:t>had pushed</w:t>
      </w:r>
      <w:r w:rsidRPr="00B36129">
        <w:t xml:space="preserve"> Lewes</w:t>
      </w:r>
      <w:r w:rsidR="00415684" w:rsidRPr="00B36129">
        <w:t xml:space="preserve"> to confuse it with the superior and</w:t>
      </w:r>
      <w:r w:rsidRPr="00B36129">
        <w:t xml:space="preserve"> the more </w:t>
      </w:r>
      <w:r w:rsidR="00415684" w:rsidRPr="00B36129">
        <w:t>renowned</w:t>
      </w:r>
      <w:r w:rsidRPr="00B36129">
        <w:t xml:space="preserve"> </w:t>
      </w:r>
      <w:r w:rsidR="00415684" w:rsidRPr="00B36129">
        <w:t>‘</w:t>
      </w:r>
      <w:r w:rsidRPr="00B36129">
        <w:t>Ihy</w:t>
      </w:r>
      <w:r w:rsidR="00415684" w:rsidRPr="00B36129">
        <w:t>a’</w:t>
      </w:r>
      <w:r w:rsidRPr="00B36129">
        <w:t>.</w:t>
      </w:r>
      <w:r w:rsidRPr="00B36129">
        <w:rPr>
          <w:rStyle w:val="FootnoteReference"/>
          <w:rFonts w:eastAsiaTheme="majorEastAsia"/>
        </w:rPr>
        <w:footnoteReference w:id="649"/>
      </w:r>
    </w:p>
    <w:p w:rsidR="00751A14" w:rsidRPr="00B36129" w:rsidRDefault="00751A14" w:rsidP="00751A14">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This detailed account</w:t>
      </w:r>
      <w:r w:rsidR="0055638F">
        <w:t>,</w:t>
      </w:r>
      <w:r w:rsidRPr="00B36129">
        <w:t xml:space="preserve"> thus gives a comprehensible indication of </w:t>
      </w:r>
      <w:r w:rsidR="0055638F">
        <w:t>the great resemblance between ‘Discourse’ and ‘Al-Munqidh’, along with I</w:t>
      </w:r>
      <w:r w:rsidRPr="00B36129">
        <w:t xml:space="preserve">mam </w:t>
      </w:r>
      <w:r w:rsidR="00E54FE8">
        <w:t>Al-Ghazali</w:t>
      </w:r>
      <w:r w:rsidRPr="00B36129">
        <w:t>’s evident impact upon Descartes.</w:t>
      </w:r>
    </w:p>
    <w:p w:rsidR="00751A14" w:rsidRDefault="00751A14" w:rsidP="00416683">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In this milieu, Catherine Wilson provides another proof and </w:t>
      </w:r>
      <w:r w:rsidR="006E0C75" w:rsidRPr="00B36129">
        <w:t>refers to</w:t>
      </w:r>
      <w:r w:rsidRPr="00B36129">
        <w:t xml:space="preserve"> Vitali V. Naumkin</w:t>
      </w:r>
      <w:r w:rsidR="006E0C75" w:rsidRPr="00B36129">
        <w:t xml:space="preserve">, who also provides a </w:t>
      </w:r>
      <w:r w:rsidRPr="00B36129">
        <w:t xml:space="preserve">historical </w:t>
      </w:r>
      <w:r w:rsidR="006E0C75" w:rsidRPr="00B36129">
        <w:t>testimony</w:t>
      </w:r>
      <w:r w:rsidRPr="00B36129">
        <w:t xml:space="preserve"> </w:t>
      </w:r>
      <w:r w:rsidR="006E0C75" w:rsidRPr="00B36129">
        <w:t>of</w:t>
      </w:r>
      <w:r w:rsidRPr="00B36129">
        <w:t xml:space="preserve"> Descartes </w:t>
      </w:r>
      <w:r w:rsidR="006E0C75" w:rsidRPr="00B36129">
        <w:t>having</w:t>
      </w:r>
      <w:r w:rsidRPr="00B36129">
        <w:t xml:space="preserve"> </w:t>
      </w:r>
      <w:r w:rsidR="006E0C75" w:rsidRPr="00B36129">
        <w:t>studied</w:t>
      </w:r>
      <w:r w:rsidRPr="00B36129">
        <w:t xml:space="preserve"> </w:t>
      </w:r>
      <w:r w:rsidR="00E54FE8">
        <w:t>Al-Ghazali</w:t>
      </w:r>
      <w:r w:rsidR="006E0C75" w:rsidRPr="00B36129">
        <w:t xml:space="preserve">’s </w:t>
      </w:r>
      <w:r w:rsidR="00015FA7" w:rsidRPr="00B36129">
        <w:t>text</w:t>
      </w:r>
      <w:r w:rsidRPr="00B36129">
        <w:t>.</w:t>
      </w:r>
      <w:r w:rsidRPr="00B36129">
        <w:rPr>
          <w:rStyle w:val="FootnoteReference"/>
          <w:rFonts w:eastAsiaTheme="majorEastAsia"/>
        </w:rPr>
        <w:footnoteReference w:id="650"/>
      </w:r>
      <w:r w:rsidR="00702AF6">
        <w:t xml:space="preserve">                    </w:t>
      </w:r>
      <w:r w:rsidRPr="00B36129">
        <w:t xml:space="preserve">And a Tunisian historian Uthman Ka‘ak, who is supposed to have found the missing evidence, declares firmly, that Descartes had read a </w:t>
      </w:r>
      <w:r w:rsidR="006E0C75" w:rsidRPr="00B36129">
        <w:t>version</w:t>
      </w:r>
      <w:r w:rsidRPr="00B36129">
        <w:t xml:space="preserve"> of </w:t>
      </w:r>
      <w:r w:rsidR="00E54FE8">
        <w:t>Al-Ghazali</w:t>
      </w:r>
      <w:r w:rsidRPr="00B36129">
        <w:t xml:space="preserve">'s </w:t>
      </w:r>
      <w:r w:rsidR="006E0C75" w:rsidRPr="00B36129">
        <w:t>‘A</w:t>
      </w:r>
      <w:r w:rsidRPr="00B36129">
        <w:t>l-Munqidh</w:t>
      </w:r>
      <w:r w:rsidR="006E0C75" w:rsidRPr="00B36129">
        <w:t>’</w:t>
      </w:r>
      <w:r w:rsidRPr="00B36129">
        <w:t>, which he saw in Descartes' library in Paris with his comments on the margins.</w:t>
      </w:r>
      <w:r w:rsidRPr="00B36129">
        <w:rPr>
          <w:rStyle w:val="FootnoteReference"/>
          <w:rFonts w:eastAsiaTheme="majorEastAsia"/>
        </w:rPr>
        <w:footnoteReference w:id="651"/>
      </w:r>
      <w:r w:rsidRPr="00B36129">
        <w:t xml:space="preserve"> Similar claims have been presented by V. V. Naumkin.</w:t>
      </w:r>
      <w:r w:rsidRPr="00B36129">
        <w:rPr>
          <w:rStyle w:val="FootnoteReference"/>
          <w:rFonts w:eastAsiaTheme="majorEastAsia"/>
        </w:rPr>
        <w:footnoteReference w:id="652"/>
      </w:r>
    </w:p>
    <w:p w:rsidR="00751A14" w:rsidRPr="00B36129" w:rsidRDefault="00751A14" w:rsidP="004166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The legitimacy of Ka‘ak’s claim, however, is evaded by a scholarly statement of  Mustafa Abu Sway, who points out</w:t>
      </w:r>
      <w:r w:rsidR="00015FA7" w:rsidRPr="00B36129">
        <w:t>, that</w:t>
      </w:r>
      <w:r w:rsidRPr="00B36129">
        <w:t xml:space="preserve"> </w:t>
      </w:r>
      <w:r w:rsidR="00015FA7" w:rsidRPr="00B36129">
        <w:t>he</w:t>
      </w:r>
      <w:r w:rsidRPr="00B36129">
        <w:t xml:space="preserve"> </w:t>
      </w:r>
      <w:r w:rsidR="00015FA7" w:rsidRPr="00B36129">
        <w:t>tried</w:t>
      </w:r>
      <w:r w:rsidRPr="00B36129">
        <w:t xml:space="preserve"> to </w:t>
      </w:r>
      <w:r w:rsidR="00015FA7" w:rsidRPr="00B36129">
        <w:t>search out</w:t>
      </w:r>
      <w:r w:rsidRPr="00B36129">
        <w:t xml:space="preserve"> the </w:t>
      </w:r>
      <w:r w:rsidR="00015FA7" w:rsidRPr="00B36129">
        <w:t>manuscript,</w:t>
      </w:r>
      <w:r w:rsidRPr="00B36129">
        <w:t xml:space="preserve"> </w:t>
      </w:r>
      <w:r w:rsidR="00015FA7" w:rsidRPr="00B36129">
        <w:t>which</w:t>
      </w:r>
      <w:r w:rsidRPr="00B36129">
        <w:t xml:space="preserve"> </w:t>
      </w:r>
      <w:r w:rsidR="00015FA7" w:rsidRPr="00B36129">
        <w:t xml:space="preserve">Ka‘ak had </w:t>
      </w:r>
      <w:r w:rsidRPr="00B36129">
        <w:t>mentioned</w:t>
      </w:r>
      <w:r w:rsidR="00015FA7" w:rsidRPr="00B36129">
        <w:t>,</w:t>
      </w:r>
      <w:r w:rsidRPr="00B36129">
        <w:t xml:space="preserve"> </w:t>
      </w:r>
      <w:r w:rsidR="00015FA7" w:rsidRPr="00B36129">
        <w:t xml:space="preserve">in </w:t>
      </w:r>
      <w:r w:rsidRPr="00B36129">
        <w:t xml:space="preserve"> </w:t>
      </w:r>
      <w:r w:rsidR="00015FA7" w:rsidRPr="00B36129">
        <w:t xml:space="preserve">numerous </w:t>
      </w:r>
      <w:r w:rsidRPr="00B36129">
        <w:t xml:space="preserve">libraries </w:t>
      </w:r>
      <w:r w:rsidR="00015FA7" w:rsidRPr="00B36129">
        <w:t>of</w:t>
      </w:r>
      <w:r w:rsidRPr="00B36129">
        <w:t xml:space="preserve"> France that </w:t>
      </w:r>
      <w:r w:rsidR="00015FA7" w:rsidRPr="00B36129">
        <w:t>hold</w:t>
      </w:r>
      <w:r w:rsidRPr="00B36129">
        <w:t xml:space="preserve"> some of </w:t>
      </w:r>
      <w:r w:rsidR="00015FA7" w:rsidRPr="00B36129">
        <w:t xml:space="preserve">the collection of </w:t>
      </w:r>
      <w:r w:rsidRPr="00B36129">
        <w:t xml:space="preserve">Descartes' </w:t>
      </w:r>
      <w:r w:rsidR="00015FA7" w:rsidRPr="00B36129">
        <w:t>works</w:t>
      </w:r>
      <w:r w:rsidRPr="00B36129">
        <w:t xml:space="preserve">, </w:t>
      </w:r>
      <w:r w:rsidR="00015FA7" w:rsidRPr="00B36129">
        <w:t xml:space="preserve">but all his efforts proved </w:t>
      </w:r>
      <w:r w:rsidR="001E6F03" w:rsidRPr="00B36129">
        <w:t>unsuccessful</w:t>
      </w:r>
      <w:r w:rsidR="00015FA7" w:rsidRPr="00B36129">
        <w:t>.</w:t>
      </w:r>
      <w:r w:rsidRPr="00B36129">
        <w:rPr>
          <w:rStyle w:val="FootnoteReference"/>
          <w:rFonts w:eastAsiaTheme="majorEastAsia"/>
        </w:rPr>
        <w:footnoteReference w:id="653"/>
      </w:r>
    </w:p>
    <w:p w:rsidR="0055638F" w:rsidRDefault="0055638F" w:rsidP="00751A14">
      <w:pPr>
        <w:tabs>
          <w:tab w:val="right" w:pos="8640"/>
        </w:tabs>
        <w:jc w:val="both"/>
      </w:pPr>
    </w:p>
    <w:p w:rsidR="001F5B07" w:rsidRDefault="00751A14" w:rsidP="00416683">
      <w:pPr>
        <w:tabs>
          <w:tab w:val="right" w:pos="8640"/>
        </w:tabs>
        <w:jc w:val="both"/>
      </w:pPr>
      <w:r w:rsidRPr="00B36129">
        <w:t xml:space="preserve">Thorough study of Sami M. Najm’s article reveals that, </w:t>
      </w:r>
      <w:r w:rsidR="00E54FE8">
        <w:t>Al-Ghazali</w:t>
      </w:r>
      <w:r w:rsidRPr="00B36129">
        <w:t xml:space="preserve">'s doubt is programmatic, which Descartes utilized to establish what the theologian-jurist had already convinced himself of. But </w:t>
      </w:r>
      <w:r w:rsidR="00015FA7" w:rsidRPr="00B36129">
        <w:t xml:space="preserve">due to having no evidence, </w:t>
      </w:r>
      <w:r w:rsidR="001E6F03" w:rsidRPr="00B36129">
        <w:t>Najm</w:t>
      </w:r>
      <w:r w:rsidRPr="00B36129">
        <w:t xml:space="preserve"> </w:t>
      </w:r>
      <w:r w:rsidR="00015FA7" w:rsidRPr="00B36129">
        <w:t>did not proclaim</w:t>
      </w:r>
      <w:r w:rsidRPr="00B36129">
        <w:t xml:space="preserve"> </w:t>
      </w:r>
      <w:r w:rsidR="00E54FE8">
        <w:t>Al-Ghazali</w:t>
      </w:r>
      <w:r w:rsidR="00015FA7" w:rsidRPr="00B36129">
        <w:t>’s</w:t>
      </w:r>
      <w:r w:rsidRPr="00B36129">
        <w:t xml:space="preserve"> influence </w:t>
      </w:r>
      <w:r w:rsidR="00015FA7" w:rsidRPr="00B36129">
        <w:t xml:space="preserve">on </w:t>
      </w:r>
      <w:r w:rsidRPr="00B36129">
        <w:t>the th</w:t>
      </w:r>
      <w:r w:rsidR="00015FA7" w:rsidRPr="00B36129">
        <w:t>oughts</w:t>
      </w:r>
      <w:r w:rsidRPr="00B36129">
        <w:t xml:space="preserve"> of Descartes</w:t>
      </w:r>
      <w:r w:rsidR="00015FA7" w:rsidRPr="00B36129">
        <w:t>.</w:t>
      </w:r>
      <w:r w:rsidRPr="00B36129">
        <w:rPr>
          <w:rStyle w:val="FootnoteReference"/>
          <w:rFonts w:eastAsiaTheme="majorEastAsia"/>
        </w:rPr>
        <w:footnoteReference w:id="654"/>
      </w:r>
    </w:p>
    <w:p w:rsidR="001F5B07" w:rsidRPr="00B36129" w:rsidRDefault="001F5B07" w:rsidP="00416683">
      <w:pPr>
        <w:pStyle w:val="first-chil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lastRenderedPageBreak/>
        <w:t>Likewise Ch</w:t>
      </w:r>
      <w:r w:rsidR="00A37FA1">
        <w:t>ristopher Hurtado also asserts, that i</w:t>
      </w:r>
      <w:r w:rsidRPr="00B36129">
        <w:t xml:space="preserve">t is evident that Arab philosophy significantly, albeit indirectly, influenced Western philosophy. A close comparison of the epistemological methodology and results of Descartes and </w:t>
      </w:r>
      <w:r w:rsidR="00E54FE8">
        <w:t>Al-Ghazali</w:t>
      </w:r>
      <w:r w:rsidRPr="00B36129">
        <w:t xml:space="preserve">, gives reason to believe that Descartes was influenced by </w:t>
      </w:r>
      <w:r w:rsidR="00E54FE8">
        <w:t>Al-Ghazali</w:t>
      </w:r>
      <w:r w:rsidRPr="00B36129">
        <w:t>, but there is no conclusive proof of it.</w:t>
      </w:r>
      <w:r w:rsidRPr="00B36129">
        <w:rPr>
          <w:rStyle w:val="FootnoteReference"/>
          <w:rFonts w:eastAsiaTheme="majorEastAsia"/>
        </w:rPr>
        <w:footnoteReference w:id="655"/>
      </w:r>
    </w:p>
    <w:p w:rsidR="001F5B07" w:rsidRDefault="001F5B07" w:rsidP="00416683">
      <w:pPr>
        <w:pStyle w:val="first-chil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While Rizwan Zameer boldly denies any such influence and claims:</w:t>
      </w:r>
    </w:p>
    <w:p w:rsidR="00751A14" w:rsidRPr="00B36129" w:rsidRDefault="001F5B07" w:rsidP="004166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 w:val="22"/>
        </w:rPr>
      </w:pPr>
      <w:r w:rsidRPr="00B36129">
        <w:rPr>
          <w:sz w:val="22"/>
        </w:rPr>
        <w:t xml:space="preserve"> </w:t>
      </w:r>
      <w:r w:rsidR="00751A14" w:rsidRPr="00B36129">
        <w:rPr>
          <w:sz w:val="22"/>
        </w:rPr>
        <w:t xml:space="preserve">“There is every chance that Descartes was actually employing </w:t>
      </w:r>
      <w:r w:rsidR="00E54FE8">
        <w:rPr>
          <w:sz w:val="22"/>
        </w:rPr>
        <w:t>Al-Ghazali</w:t>
      </w:r>
      <w:r w:rsidR="00751A14" w:rsidRPr="00B36129">
        <w:rPr>
          <w:sz w:val="22"/>
        </w:rPr>
        <w:t>'s systematic doubt to his own project, but there is no necessary connection between the two.”</w:t>
      </w:r>
      <w:r w:rsidR="00751A14" w:rsidRPr="00B36129">
        <w:rPr>
          <w:rStyle w:val="FootnoteReference"/>
          <w:rFonts w:eastAsiaTheme="majorEastAsia"/>
          <w:sz w:val="22"/>
        </w:rPr>
        <w:footnoteReference w:id="656"/>
      </w:r>
    </w:p>
    <w:p w:rsidR="00746F85" w:rsidRPr="00B36129" w:rsidRDefault="00746F85"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4166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According to Rizwan, the topic of drawing comparison between the two scholars has always attracted so much attention in scholarship.</w:t>
      </w:r>
      <w:r w:rsidR="00323648" w:rsidRPr="00323648">
        <w:rPr>
          <w:rStyle w:val="FootnoteReference"/>
          <w:rFonts w:eastAsiaTheme="majorEastAsia"/>
        </w:rPr>
        <w:t xml:space="preserve"> </w:t>
      </w:r>
      <w:r w:rsidR="00323648" w:rsidRPr="00B36129">
        <w:rPr>
          <w:rStyle w:val="FootnoteReference"/>
          <w:rFonts w:eastAsiaTheme="majorEastAsia"/>
        </w:rPr>
        <w:footnoteReference w:id="657"/>
      </w:r>
      <w:r w:rsidRPr="00B36129">
        <w:t xml:space="preserve"> The most probable reason for the Muslims’ taking interest into the matter is due </w:t>
      </w:r>
      <w:r w:rsidR="000445B7" w:rsidRPr="00B36129">
        <w:t xml:space="preserve">to </w:t>
      </w:r>
      <w:r w:rsidRPr="00B36129">
        <w:t>their interest in knowing the extent</w:t>
      </w:r>
      <w:r w:rsidR="000445B7" w:rsidRPr="00B36129">
        <w:t>,</w:t>
      </w:r>
      <w:r w:rsidRPr="00B36129">
        <w:t xml:space="preserve"> Islamic philosophers have influenced the modern Western intellectual thought. Another reason for linking them to each other is Muslims’ general attitude of undeservedly accepting the Western intellectuals as superior to them, which may also cause the growing interest in rationalism among the Muslims intellectuals.</w:t>
      </w:r>
    </w:p>
    <w:p w:rsidR="00416683" w:rsidRDefault="00416683" w:rsidP="004166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4166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On the other hand, Western scholarship's attention to this topic stems mainly from their growing interest in rationalism and in releasing themselves from the shackles of religion, authority and tradition. As they often categorize </w:t>
      </w:r>
      <w:r w:rsidR="00E54FE8">
        <w:t>Al-Ghazali</w:t>
      </w:r>
      <w:r w:rsidRPr="00B36129">
        <w:t xml:space="preserve"> as an anti-authoritarian (which has already been established, he was not), so they take interest in the topic of doubt in </w:t>
      </w:r>
      <w:r w:rsidR="00E54FE8">
        <w:t>Al-Ghazali</w:t>
      </w:r>
      <w:r w:rsidRPr="00B36129">
        <w:t>. In this respect, Rizwan has referred to Halevi's essay,</w:t>
      </w:r>
      <w:r w:rsidRPr="00B36129">
        <w:rPr>
          <w:rStyle w:val="FootnoteReference"/>
          <w:rFonts w:eastAsiaTheme="majorEastAsia"/>
        </w:rPr>
        <w:footnoteReference w:id="658"/>
      </w:r>
      <w:r w:rsidRPr="00B36129">
        <w:t xml:space="preserve"> as an illustration. So, both Muslims’ and Westerns’ thoughts regarding this matter especially seem to have been emerged from their superficial outlook.</w:t>
      </w:r>
    </w:p>
    <w:p w:rsidR="00F606F1" w:rsidRPr="00B36129" w:rsidRDefault="00F606F1"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4166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Rizwan further strengthens his arguments by asserting that the initial doubts of both </w:t>
      </w:r>
      <w:r w:rsidR="003B055E">
        <w:t>Al-Ghazali</w:t>
      </w:r>
      <w:r w:rsidRPr="00B36129">
        <w:t xml:space="preserve"> and Descartes about sense-experiences seem quite tangible to the readers. They can confidentially relate to such</w:t>
      </w:r>
      <w:r w:rsidR="00323648">
        <w:t xml:space="preserve"> experiences by practicing them</w:t>
      </w:r>
      <w:r w:rsidRPr="00B36129">
        <w:t xml:space="preserve"> with their own and consequently the doubt becomes real for them. Due to this affiliation, the readers have been excessively impressed by the comparison made between the epistemologies of the two scholars, and overlook their consequences.</w:t>
      </w:r>
    </w:p>
    <w:p w:rsidR="00F606F1" w:rsidRPr="00B36129" w:rsidRDefault="00F606F1"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A474CE"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However, if we go through the profound perusal of history for a serious analysis of the matter, it </w:t>
      </w:r>
      <w:r w:rsidR="0038454B">
        <w:t xml:space="preserve">becomes </w:t>
      </w:r>
      <w:r w:rsidR="0038454B" w:rsidRPr="00B36129">
        <w:t>manifest</w:t>
      </w:r>
      <w:r w:rsidRPr="00B36129">
        <w:t xml:space="preserve"> that Islamic thought has deeply inspired the European philosophy well beyond the Middle Ages and the Renaissance. </w:t>
      </w:r>
    </w:p>
    <w:p w:rsidR="00A474CE" w:rsidRDefault="00A474CE"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lastRenderedPageBreak/>
        <w:t xml:space="preserve">Weeramantry, on </w:t>
      </w:r>
      <w:r w:rsidR="00F877D5" w:rsidRPr="00B36129">
        <w:t xml:space="preserve">the subject of how Europe received knowledge </w:t>
      </w:r>
      <w:r w:rsidRPr="00B36129">
        <w:t xml:space="preserve">from the Islamic world, </w:t>
      </w:r>
      <w:r w:rsidR="00F877D5" w:rsidRPr="00B36129">
        <w:t xml:space="preserve">comments that </w:t>
      </w:r>
      <w:r w:rsidRPr="00B36129">
        <w:t xml:space="preserve">the </w:t>
      </w:r>
      <w:r w:rsidR="00F877D5" w:rsidRPr="00B36129">
        <w:t>whole</w:t>
      </w:r>
      <w:r w:rsidRPr="00B36129">
        <w:t xml:space="preserve"> Aristotelian </w:t>
      </w:r>
      <w:r w:rsidR="00F877D5" w:rsidRPr="00B36129">
        <w:t>stuff, along with the</w:t>
      </w:r>
      <w:r w:rsidRPr="00B36129">
        <w:t xml:space="preserve"> </w:t>
      </w:r>
      <w:r w:rsidR="00F877D5" w:rsidRPr="00B36129">
        <w:t xml:space="preserve">works of many great Islamic philosophers, including </w:t>
      </w:r>
      <w:r w:rsidR="00E54FE8">
        <w:t>Al-Ghazali</w:t>
      </w:r>
      <w:r w:rsidR="00F877D5" w:rsidRPr="00B36129">
        <w:t>, had been</w:t>
      </w:r>
      <w:r w:rsidRPr="00B36129">
        <w:t xml:space="preserve"> translated from Arabic into Latin.</w:t>
      </w:r>
      <w:r w:rsidRPr="00B36129">
        <w:rPr>
          <w:rStyle w:val="FootnoteReference"/>
          <w:rFonts w:eastAsiaTheme="majorEastAsia"/>
        </w:rPr>
        <w:footnoteReference w:id="659"/>
      </w:r>
    </w:p>
    <w:p w:rsidR="00EF0969" w:rsidRPr="00B36129" w:rsidRDefault="00EF0969"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0445B7"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And according to Hamid Naseem Rafiabadi: </w:t>
      </w:r>
      <w:r w:rsidR="00A474CE">
        <w:t>“</w:t>
      </w:r>
      <w:r w:rsidRPr="00B36129">
        <w:t>Ghazzli’s books were available everywhere in East and West during Middle Ages.”</w:t>
      </w:r>
      <w:r w:rsidRPr="00B36129">
        <w:rPr>
          <w:rStyle w:val="FootnoteReference"/>
          <w:rFonts w:eastAsiaTheme="majorEastAsia"/>
        </w:rPr>
        <w:footnoteReference w:id="660"/>
      </w:r>
      <w:r w:rsidRPr="00B36129">
        <w:t xml:space="preserve"> </w:t>
      </w:r>
    </w:p>
    <w:p w:rsidR="000445B7" w:rsidRPr="00B36129" w:rsidRDefault="000445B7"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0445B7"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He also adds into it: </w:t>
      </w:r>
    </w:p>
    <w:p w:rsidR="000445B7" w:rsidRPr="00B36129" w:rsidRDefault="000445B7"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0445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 w:val="22"/>
        </w:rPr>
      </w:pPr>
      <w:r w:rsidRPr="00B36129">
        <w:rPr>
          <w:sz w:val="22"/>
        </w:rPr>
        <w:t>“It has been established beyond any shade of doubt that Ghazzali’s original works on almost all subjects ranging from theology to philosophy were translated into Latin and Hebrew languages, starting from about forty years after Ghazzali’s death. In this way Sir Thomas Arnold Gullaume, Rom Landau, W. Wolfson, Ben Ami ScharFstein, Nicolaus of Autrea Court, W. J. Countary are of this opinion that Ghazzali’s books were available from Twelveth-Thirteenth-Century A.D. onwards.”</w:t>
      </w:r>
      <w:r w:rsidRPr="00B36129">
        <w:rPr>
          <w:rStyle w:val="FootnoteReference"/>
          <w:rFonts w:eastAsiaTheme="majorEastAsia"/>
          <w:sz w:val="22"/>
        </w:rPr>
        <w:footnoteReference w:id="661"/>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bookmarkStart w:id="15" w:name="_GoBack"/>
      <w:bookmarkEnd w:id="15"/>
      <w:r w:rsidRPr="00B36129">
        <w:t xml:space="preserve">This idea is substantiated by the fact that in one of his most remarkable writings ‘The Incoherence of the Philosophers’ </w:t>
      </w:r>
      <w:r w:rsidR="003B055E">
        <w:t>Al-Ghazali</w:t>
      </w:r>
      <w:r w:rsidRPr="00B36129">
        <w:t xml:space="preserve"> advanced a critique of Aristotelian science, which was later on developed in Europe in 14</w:t>
      </w:r>
      <w:r w:rsidRPr="00B36129">
        <w:rPr>
          <w:vertAlign w:val="superscript"/>
        </w:rPr>
        <w:t xml:space="preserve">th </w:t>
      </w:r>
      <w:r w:rsidRPr="00B36129">
        <w:t xml:space="preserve">century. In the Incoherence, he rejected and condemned some of the ideas of Aristotelian philosophy, which were against the fundamentals of religious teachings. Moreover, another contribution of </w:t>
      </w:r>
      <w:r w:rsidR="00E54FE8">
        <w:t>Al-Ghazali</w:t>
      </w:r>
      <w:r w:rsidRPr="00B36129">
        <w:t xml:space="preserve"> was his resolution of the contradictions </w:t>
      </w:r>
      <w:r w:rsidR="0038454B">
        <w:t xml:space="preserve">appearing </w:t>
      </w:r>
      <w:r w:rsidRPr="00B36129">
        <w:t xml:space="preserve">between reason and revelation. In that way, he greatly influenced Latin medieval thought. </w:t>
      </w:r>
    </w:p>
    <w:p w:rsidR="00746F85" w:rsidRPr="00B36129" w:rsidRDefault="00746F85" w:rsidP="00751A14">
      <w:pPr>
        <w:pStyle w:val="HTMLPreformatted"/>
        <w:jc w:val="both"/>
        <w:rPr>
          <w:rFonts w:ascii="Times New Roman" w:hAnsi="Times New Roman" w:cs="Times New Roman"/>
          <w:sz w:val="24"/>
        </w:rPr>
      </w:pPr>
    </w:p>
    <w:p w:rsidR="00751A14" w:rsidRPr="00B36129" w:rsidRDefault="00F877D5" w:rsidP="00416683">
      <w:pPr>
        <w:pStyle w:val="HTMLPreformatted"/>
        <w:jc w:val="both"/>
        <w:rPr>
          <w:rFonts w:ascii="Times New Roman" w:hAnsi="Times New Roman" w:cs="Times New Roman"/>
          <w:sz w:val="24"/>
        </w:rPr>
      </w:pPr>
      <w:r w:rsidRPr="00B36129">
        <w:rPr>
          <w:rFonts w:ascii="Times New Roman" w:hAnsi="Times New Roman" w:cs="Times New Roman"/>
          <w:sz w:val="24"/>
        </w:rPr>
        <w:t>M. Sharif states that,</w:t>
      </w:r>
      <w:r w:rsidR="00751A14" w:rsidRPr="00B36129">
        <w:rPr>
          <w:rFonts w:ascii="Times New Roman" w:hAnsi="Times New Roman" w:cs="Times New Roman"/>
          <w:sz w:val="24"/>
        </w:rPr>
        <w:t xml:space="preserve"> </w:t>
      </w:r>
      <w:r w:rsidRPr="00B36129">
        <w:rPr>
          <w:rFonts w:ascii="Times New Roman" w:hAnsi="Times New Roman" w:cs="Times New Roman"/>
          <w:sz w:val="24"/>
        </w:rPr>
        <w:t xml:space="preserve">it was Descartes, who initiated </w:t>
      </w:r>
      <w:r w:rsidR="00751A14" w:rsidRPr="00B36129">
        <w:rPr>
          <w:rFonts w:ascii="Times New Roman" w:hAnsi="Times New Roman" w:cs="Times New Roman"/>
          <w:sz w:val="24"/>
        </w:rPr>
        <w:t xml:space="preserve">Modern philosophical thought </w:t>
      </w:r>
      <w:r w:rsidRPr="00B36129">
        <w:rPr>
          <w:rFonts w:ascii="Times New Roman" w:hAnsi="Times New Roman" w:cs="Times New Roman"/>
          <w:sz w:val="24"/>
        </w:rPr>
        <w:t>in Europe, on the basis of his</w:t>
      </w:r>
      <w:r w:rsidR="00751A14" w:rsidRPr="00B36129">
        <w:rPr>
          <w:rFonts w:ascii="Times New Roman" w:hAnsi="Times New Roman" w:cs="Times New Roman"/>
          <w:sz w:val="24"/>
        </w:rPr>
        <w:t xml:space="preserve"> speculation</w:t>
      </w:r>
      <w:r w:rsidRPr="00B36129">
        <w:rPr>
          <w:rFonts w:ascii="Times New Roman" w:hAnsi="Times New Roman" w:cs="Times New Roman"/>
          <w:sz w:val="24"/>
        </w:rPr>
        <w:t>s</w:t>
      </w:r>
      <w:r w:rsidR="00751A14" w:rsidRPr="00B36129">
        <w:rPr>
          <w:rFonts w:ascii="Times New Roman" w:hAnsi="Times New Roman" w:cs="Times New Roman"/>
          <w:sz w:val="24"/>
        </w:rPr>
        <w:t xml:space="preserve">. </w:t>
      </w:r>
      <w:r w:rsidRPr="00B36129">
        <w:rPr>
          <w:rFonts w:ascii="Times New Roman" w:hAnsi="Times New Roman" w:cs="Times New Roman"/>
          <w:sz w:val="24"/>
        </w:rPr>
        <w:t xml:space="preserve">But much earlier than Descartes, </w:t>
      </w:r>
      <w:r w:rsidR="00751A14" w:rsidRPr="00B36129">
        <w:rPr>
          <w:rFonts w:ascii="Times New Roman" w:hAnsi="Times New Roman" w:cs="Times New Roman"/>
          <w:sz w:val="24"/>
        </w:rPr>
        <w:t xml:space="preserve">Muslim philosophy had </w:t>
      </w:r>
      <w:r w:rsidRPr="00B36129">
        <w:rPr>
          <w:rFonts w:ascii="Times New Roman" w:hAnsi="Times New Roman" w:cs="Times New Roman"/>
          <w:sz w:val="24"/>
        </w:rPr>
        <w:t xml:space="preserve">deeply entered </w:t>
      </w:r>
      <w:r w:rsidR="00751A14" w:rsidRPr="00B36129">
        <w:rPr>
          <w:rFonts w:ascii="Times New Roman" w:hAnsi="Times New Roman" w:cs="Times New Roman"/>
          <w:sz w:val="24"/>
        </w:rPr>
        <w:t>into the West</w:t>
      </w:r>
      <w:r w:rsidRPr="00B36129">
        <w:rPr>
          <w:rFonts w:ascii="Times New Roman" w:hAnsi="Times New Roman" w:cs="Times New Roman"/>
          <w:sz w:val="24"/>
        </w:rPr>
        <w:t xml:space="preserve">, through its translations </w:t>
      </w:r>
      <w:r w:rsidR="00AE289F" w:rsidRPr="00B36129">
        <w:rPr>
          <w:rFonts w:ascii="Times New Roman" w:hAnsi="Times New Roman" w:cs="Times New Roman"/>
          <w:sz w:val="24"/>
        </w:rPr>
        <w:t>in</w:t>
      </w:r>
      <w:r w:rsidRPr="00B36129">
        <w:rPr>
          <w:rFonts w:ascii="Times New Roman" w:hAnsi="Times New Roman" w:cs="Times New Roman"/>
          <w:sz w:val="24"/>
        </w:rPr>
        <w:t xml:space="preserve"> sixth </w:t>
      </w:r>
      <w:r w:rsidR="00AE289F" w:rsidRPr="00B36129">
        <w:rPr>
          <w:rFonts w:ascii="Times New Roman" w:hAnsi="Times New Roman" w:cs="Times New Roman"/>
          <w:sz w:val="24"/>
        </w:rPr>
        <w:t>/</w:t>
      </w:r>
      <w:r w:rsidRPr="00B36129">
        <w:rPr>
          <w:rFonts w:ascii="Times New Roman" w:hAnsi="Times New Roman" w:cs="Times New Roman"/>
          <w:sz w:val="24"/>
        </w:rPr>
        <w:t xml:space="preserve"> twelfth centur</w:t>
      </w:r>
      <w:r w:rsidR="00AE289F" w:rsidRPr="00B36129">
        <w:rPr>
          <w:rFonts w:ascii="Times New Roman" w:hAnsi="Times New Roman" w:cs="Times New Roman"/>
          <w:sz w:val="24"/>
        </w:rPr>
        <w:t>y</w:t>
      </w:r>
      <w:r w:rsidR="00751A14" w:rsidRPr="00B36129">
        <w:rPr>
          <w:rFonts w:ascii="Times New Roman" w:hAnsi="Times New Roman" w:cs="Times New Roman"/>
          <w:sz w:val="24"/>
        </w:rPr>
        <w:t xml:space="preserve"> </w:t>
      </w:r>
      <w:r w:rsidRPr="00B36129">
        <w:rPr>
          <w:rFonts w:ascii="Times New Roman" w:hAnsi="Times New Roman" w:cs="Times New Roman"/>
          <w:sz w:val="24"/>
        </w:rPr>
        <w:t>and hence</w:t>
      </w:r>
      <w:r w:rsidR="00751A14" w:rsidRPr="00B36129">
        <w:rPr>
          <w:rFonts w:ascii="Times New Roman" w:hAnsi="Times New Roman" w:cs="Times New Roman"/>
          <w:sz w:val="24"/>
        </w:rPr>
        <w:t xml:space="preserve"> </w:t>
      </w:r>
      <w:r w:rsidRPr="00B36129">
        <w:rPr>
          <w:rFonts w:ascii="Times New Roman" w:hAnsi="Times New Roman" w:cs="Times New Roman"/>
          <w:sz w:val="24"/>
        </w:rPr>
        <w:t xml:space="preserve">exerted </w:t>
      </w:r>
      <w:r w:rsidR="00751A14" w:rsidRPr="00B36129">
        <w:rPr>
          <w:rFonts w:ascii="Times New Roman" w:hAnsi="Times New Roman" w:cs="Times New Roman"/>
          <w:sz w:val="24"/>
        </w:rPr>
        <w:t>a</w:t>
      </w:r>
      <w:r w:rsidRPr="00B36129">
        <w:rPr>
          <w:rFonts w:ascii="Times New Roman" w:hAnsi="Times New Roman" w:cs="Times New Roman"/>
          <w:sz w:val="24"/>
        </w:rPr>
        <w:t>n</w:t>
      </w:r>
      <w:r w:rsidR="00751A14" w:rsidRPr="00B36129">
        <w:rPr>
          <w:rFonts w:ascii="Times New Roman" w:hAnsi="Times New Roman" w:cs="Times New Roman"/>
          <w:sz w:val="24"/>
        </w:rPr>
        <w:t xml:space="preserve"> </w:t>
      </w:r>
      <w:r w:rsidRPr="00B36129">
        <w:rPr>
          <w:rFonts w:ascii="Times New Roman" w:hAnsi="Times New Roman" w:cs="Times New Roman"/>
          <w:sz w:val="24"/>
        </w:rPr>
        <w:t>extensive</w:t>
      </w:r>
      <w:r w:rsidR="00751A14" w:rsidRPr="00B36129">
        <w:rPr>
          <w:rFonts w:ascii="Times New Roman" w:hAnsi="Times New Roman" w:cs="Times New Roman"/>
          <w:sz w:val="24"/>
        </w:rPr>
        <w:t xml:space="preserve"> </w:t>
      </w:r>
      <w:r w:rsidRPr="00B36129">
        <w:rPr>
          <w:rFonts w:ascii="Times New Roman" w:hAnsi="Times New Roman" w:cs="Times New Roman"/>
          <w:sz w:val="24"/>
        </w:rPr>
        <w:t>impact</w:t>
      </w:r>
      <w:r w:rsidR="00751A14" w:rsidRPr="00B36129">
        <w:rPr>
          <w:rFonts w:ascii="Times New Roman" w:hAnsi="Times New Roman" w:cs="Times New Roman"/>
          <w:sz w:val="24"/>
        </w:rPr>
        <w:t xml:space="preserve"> </w:t>
      </w:r>
      <w:r w:rsidRPr="00B36129">
        <w:rPr>
          <w:rFonts w:ascii="Times New Roman" w:hAnsi="Times New Roman" w:cs="Times New Roman"/>
          <w:sz w:val="24"/>
        </w:rPr>
        <w:t>up</w:t>
      </w:r>
      <w:r w:rsidR="00751A14" w:rsidRPr="00B36129">
        <w:rPr>
          <w:rFonts w:ascii="Times New Roman" w:hAnsi="Times New Roman" w:cs="Times New Roman"/>
          <w:sz w:val="24"/>
        </w:rPr>
        <w:t xml:space="preserve">on </w:t>
      </w:r>
      <w:r w:rsidRPr="00B36129">
        <w:rPr>
          <w:rFonts w:ascii="Times New Roman" w:hAnsi="Times New Roman" w:cs="Times New Roman"/>
          <w:sz w:val="24"/>
        </w:rPr>
        <w:t xml:space="preserve">Christian as well as upon </w:t>
      </w:r>
      <w:r w:rsidR="00751A14" w:rsidRPr="00B36129">
        <w:rPr>
          <w:rFonts w:ascii="Times New Roman" w:hAnsi="Times New Roman" w:cs="Times New Roman"/>
          <w:sz w:val="24"/>
        </w:rPr>
        <w:t xml:space="preserve">Jewish </w:t>
      </w:r>
      <w:r w:rsidRPr="00B36129">
        <w:rPr>
          <w:rFonts w:ascii="Times New Roman" w:hAnsi="Times New Roman" w:cs="Times New Roman"/>
          <w:sz w:val="24"/>
        </w:rPr>
        <w:t>scholastic thought</w:t>
      </w:r>
      <w:r w:rsidR="00751A14" w:rsidRPr="00B36129">
        <w:rPr>
          <w:rFonts w:ascii="Times New Roman" w:hAnsi="Times New Roman" w:cs="Times New Roman"/>
          <w:sz w:val="24"/>
        </w:rPr>
        <w:t>.</w:t>
      </w:r>
      <w:r w:rsidR="00751A14" w:rsidRPr="00B36129">
        <w:rPr>
          <w:rStyle w:val="FootnoteReference"/>
          <w:rFonts w:ascii="Times New Roman" w:eastAsiaTheme="majorEastAsia" w:hAnsi="Times New Roman" w:cs="Times New Roman"/>
          <w:sz w:val="24"/>
        </w:rPr>
        <w:footnoteReference w:id="662"/>
      </w:r>
    </w:p>
    <w:p w:rsidR="00A474CE" w:rsidRDefault="00A474CE" w:rsidP="00F877D5">
      <w:pPr>
        <w:pStyle w:val="HTMLPreformatted"/>
        <w:jc w:val="both"/>
        <w:rPr>
          <w:rFonts w:ascii="Times New Roman" w:hAnsi="Times New Roman" w:cs="Times New Roman"/>
          <w:sz w:val="24"/>
        </w:rPr>
      </w:pPr>
    </w:p>
    <w:p w:rsidR="00751A14" w:rsidRPr="00B36129" w:rsidRDefault="00751A14" w:rsidP="00416683">
      <w:pPr>
        <w:pStyle w:val="HTMLPreformatted"/>
        <w:jc w:val="both"/>
        <w:rPr>
          <w:rFonts w:ascii="Times New Roman" w:hAnsi="Times New Roman" w:cs="Times New Roman"/>
          <w:sz w:val="24"/>
          <w:szCs w:val="24"/>
        </w:rPr>
      </w:pPr>
      <w:r w:rsidRPr="00B36129">
        <w:rPr>
          <w:rFonts w:ascii="Times New Roman" w:hAnsi="Times New Roman" w:cs="Times New Roman"/>
          <w:sz w:val="24"/>
        </w:rPr>
        <w:t xml:space="preserve">M. Sharif, who has dealt the issue with </w:t>
      </w:r>
      <w:r w:rsidR="00F877D5" w:rsidRPr="00B36129">
        <w:rPr>
          <w:rFonts w:ascii="Times New Roman" w:hAnsi="Times New Roman" w:cs="Times New Roman"/>
          <w:sz w:val="24"/>
        </w:rPr>
        <w:t>profound</w:t>
      </w:r>
      <w:r w:rsidRPr="00B36129">
        <w:rPr>
          <w:rFonts w:ascii="Times New Roman" w:hAnsi="Times New Roman" w:cs="Times New Roman"/>
          <w:sz w:val="24"/>
        </w:rPr>
        <w:t xml:space="preserve"> depth and in </w:t>
      </w:r>
      <w:r w:rsidR="00F877D5" w:rsidRPr="00B36129">
        <w:rPr>
          <w:rFonts w:ascii="Times New Roman" w:hAnsi="Times New Roman" w:cs="Times New Roman"/>
          <w:sz w:val="24"/>
        </w:rPr>
        <w:t>a great detail, further writes that, m</w:t>
      </w:r>
      <w:r w:rsidR="00F877D5" w:rsidRPr="00B36129">
        <w:rPr>
          <w:rFonts w:ascii="Times New Roman" w:hAnsi="Times New Roman" w:cs="Times New Roman"/>
          <w:sz w:val="24"/>
          <w:szCs w:val="24"/>
        </w:rPr>
        <w:t xml:space="preserve">ajority of the books of </w:t>
      </w:r>
      <w:r w:rsidR="00E54FE8">
        <w:rPr>
          <w:rFonts w:ascii="Times New Roman" w:hAnsi="Times New Roman" w:cs="Times New Roman"/>
          <w:sz w:val="24"/>
          <w:szCs w:val="24"/>
        </w:rPr>
        <w:t>Al-Ghazali</w:t>
      </w:r>
      <w:r w:rsidR="00F877D5" w:rsidRPr="00B36129">
        <w:rPr>
          <w:rFonts w:ascii="Times New Roman" w:hAnsi="Times New Roman" w:cs="Times New Roman"/>
          <w:sz w:val="24"/>
          <w:szCs w:val="24"/>
        </w:rPr>
        <w:t xml:space="preserve"> had been converted into Latin </w:t>
      </w:r>
      <w:r w:rsidRPr="00B36129">
        <w:rPr>
          <w:rFonts w:ascii="Times New Roman" w:hAnsi="Times New Roman" w:cs="Times New Roman"/>
          <w:sz w:val="24"/>
          <w:szCs w:val="24"/>
        </w:rPr>
        <w:t>before 1150</w:t>
      </w:r>
      <w:r w:rsidR="00A474CE">
        <w:rPr>
          <w:rFonts w:ascii="Times New Roman" w:hAnsi="Times New Roman" w:cs="Times New Roman"/>
          <w:sz w:val="24"/>
          <w:szCs w:val="24"/>
        </w:rPr>
        <w:t xml:space="preserve"> A.D.</w:t>
      </w:r>
      <w:r w:rsidRPr="00B36129">
        <w:rPr>
          <w:rFonts w:ascii="Times New Roman" w:hAnsi="Times New Roman" w:cs="Times New Roman"/>
          <w:sz w:val="24"/>
          <w:szCs w:val="24"/>
        </w:rPr>
        <w:t xml:space="preserve">, and had </w:t>
      </w:r>
      <w:r w:rsidR="00F877D5" w:rsidRPr="00B36129">
        <w:rPr>
          <w:rFonts w:ascii="Times New Roman" w:hAnsi="Times New Roman" w:cs="Times New Roman"/>
          <w:sz w:val="24"/>
          <w:szCs w:val="24"/>
        </w:rPr>
        <w:t>undoubtedly</w:t>
      </w:r>
      <w:r w:rsidRPr="00B36129">
        <w:rPr>
          <w:rFonts w:ascii="Times New Roman" w:hAnsi="Times New Roman" w:cs="Times New Roman"/>
          <w:sz w:val="24"/>
          <w:szCs w:val="24"/>
        </w:rPr>
        <w:t xml:space="preserve"> influence</w:t>
      </w:r>
      <w:r w:rsidR="00F877D5" w:rsidRPr="00B36129">
        <w:rPr>
          <w:rFonts w:ascii="Times New Roman" w:hAnsi="Times New Roman" w:cs="Times New Roman"/>
          <w:sz w:val="24"/>
          <w:szCs w:val="24"/>
        </w:rPr>
        <w:t>d</w:t>
      </w:r>
      <w:r w:rsidRPr="00B36129">
        <w:rPr>
          <w:rFonts w:ascii="Times New Roman" w:hAnsi="Times New Roman" w:cs="Times New Roman"/>
          <w:sz w:val="24"/>
          <w:szCs w:val="24"/>
        </w:rPr>
        <w:t xml:space="preserve"> the Western scholastic</w:t>
      </w:r>
      <w:r w:rsidR="00F877D5" w:rsidRPr="00B36129">
        <w:rPr>
          <w:rFonts w:ascii="Times New Roman" w:hAnsi="Times New Roman" w:cs="Times New Roman"/>
          <w:sz w:val="24"/>
          <w:szCs w:val="24"/>
        </w:rPr>
        <w:t>ism</w:t>
      </w:r>
      <w:r w:rsidRPr="00B36129">
        <w:rPr>
          <w:rFonts w:ascii="Times New Roman" w:hAnsi="Times New Roman" w:cs="Times New Roman"/>
          <w:sz w:val="24"/>
          <w:szCs w:val="24"/>
        </w:rPr>
        <w:t xml:space="preserve"> </w:t>
      </w:r>
      <w:r w:rsidR="00F877D5" w:rsidRPr="00B36129">
        <w:rPr>
          <w:rFonts w:ascii="Times New Roman" w:hAnsi="Times New Roman" w:cs="Times New Roman"/>
          <w:sz w:val="24"/>
          <w:szCs w:val="24"/>
        </w:rPr>
        <w:t>to a great deal</w:t>
      </w:r>
      <w:r w:rsidRPr="00B36129">
        <w:rPr>
          <w:rFonts w:ascii="Times New Roman" w:hAnsi="Times New Roman" w:cs="Times New Roman"/>
          <w:sz w:val="24"/>
          <w:szCs w:val="24"/>
        </w:rPr>
        <w:t xml:space="preserve">, </w:t>
      </w:r>
      <w:r w:rsidR="00F877D5" w:rsidRPr="00B36129">
        <w:rPr>
          <w:rFonts w:ascii="Times New Roman" w:hAnsi="Times New Roman" w:cs="Times New Roman"/>
          <w:sz w:val="24"/>
          <w:szCs w:val="24"/>
        </w:rPr>
        <w:t xml:space="preserve">yet </w:t>
      </w:r>
      <w:r w:rsidRPr="00B36129">
        <w:rPr>
          <w:rFonts w:ascii="Times New Roman" w:hAnsi="Times New Roman" w:cs="Times New Roman"/>
          <w:sz w:val="24"/>
          <w:szCs w:val="24"/>
        </w:rPr>
        <w:t xml:space="preserve">no evidence </w:t>
      </w:r>
      <w:r w:rsidR="00F877D5" w:rsidRPr="00B36129">
        <w:rPr>
          <w:rFonts w:ascii="Times New Roman" w:hAnsi="Times New Roman" w:cs="Times New Roman"/>
          <w:sz w:val="24"/>
          <w:szCs w:val="24"/>
        </w:rPr>
        <w:t>is found, whether</w:t>
      </w:r>
      <w:r w:rsidRPr="00B36129">
        <w:rPr>
          <w:rFonts w:ascii="Times New Roman" w:hAnsi="Times New Roman" w:cs="Times New Roman"/>
          <w:sz w:val="24"/>
          <w:szCs w:val="24"/>
        </w:rPr>
        <w:t xml:space="preserve"> </w:t>
      </w:r>
      <w:r w:rsidR="00F877D5" w:rsidRPr="00B36129">
        <w:rPr>
          <w:rFonts w:ascii="Times New Roman" w:hAnsi="Times New Roman" w:cs="Times New Roman"/>
          <w:sz w:val="24"/>
          <w:szCs w:val="24"/>
        </w:rPr>
        <w:t>his ‘A</w:t>
      </w:r>
      <w:r w:rsidRPr="00B36129">
        <w:rPr>
          <w:rFonts w:ascii="Times New Roman" w:hAnsi="Times New Roman" w:cs="Times New Roman"/>
          <w:sz w:val="24"/>
          <w:szCs w:val="24"/>
        </w:rPr>
        <w:t>l-Munqidh</w:t>
      </w:r>
      <w:r w:rsidR="00F877D5" w:rsidRPr="00B36129">
        <w:rPr>
          <w:rFonts w:ascii="Times New Roman" w:hAnsi="Times New Roman" w:cs="Times New Roman"/>
          <w:sz w:val="24"/>
          <w:szCs w:val="24"/>
        </w:rPr>
        <w:t>’</w:t>
      </w:r>
      <w:r w:rsidRPr="00B36129">
        <w:rPr>
          <w:rFonts w:ascii="Times New Roman" w:hAnsi="Times New Roman" w:cs="Times New Roman"/>
          <w:sz w:val="24"/>
          <w:szCs w:val="24"/>
        </w:rPr>
        <w:t xml:space="preserve"> had </w:t>
      </w:r>
      <w:r w:rsidR="00F877D5" w:rsidRPr="00B36129">
        <w:rPr>
          <w:rFonts w:ascii="Times New Roman" w:hAnsi="Times New Roman" w:cs="Times New Roman"/>
          <w:sz w:val="24"/>
          <w:szCs w:val="24"/>
        </w:rPr>
        <w:t xml:space="preserve">also </w:t>
      </w:r>
      <w:r w:rsidRPr="00B36129">
        <w:rPr>
          <w:rFonts w:ascii="Times New Roman" w:hAnsi="Times New Roman" w:cs="Times New Roman"/>
          <w:sz w:val="24"/>
          <w:szCs w:val="24"/>
        </w:rPr>
        <w:t>been translated before Descartes</w:t>
      </w:r>
      <w:r w:rsidR="00F877D5" w:rsidRPr="00B36129">
        <w:rPr>
          <w:rFonts w:ascii="Times New Roman" w:hAnsi="Times New Roman" w:cs="Times New Roman"/>
          <w:sz w:val="24"/>
          <w:szCs w:val="24"/>
        </w:rPr>
        <w:t>’</w:t>
      </w:r>
      <w:r w:rsidRPr="00B36129">
        <w:rPr>
          <w:rFonts w:ascii="Times New Roman" w:hAnsi="Times New Roman" w:cs="Times New Roman"/>
          <w:sz w:val="24"/>
          <w:szCs w:val="24"/>
        </w:rPr>
        <w:t xml:space="preserve"> </w:t>
      </w:r>
      <w:r w:rsidR="00F877D5" w:rsidRPr="00B36129">
        <w:rPr>
          <w:rFonts w:ascii="Times New Roman" w:hAnsi="Times New Roman" w:cs="Times New Roman"/>
          <w:sz w:val="24"/>
          <w:szCs w:val="24"/>
        </w:rPr>
        <w:t>era</w:t>
      </w:r>
      <w:r w:rsidRPr="00B36129">
        <w:rPr>
          <w:rFonts w:ascii="Times New Roman" w:hAnsi="Times New Roman" w:cs="Times New Roman"/>
          <w:sz w:val="24"/>
          <w:szCs w:val="24"/>
        </w:rPr>
        <w:t xml:space="preserve">. </w:t>
      </w:r>
      <w:r w:rsidR="00F877D5" w:rsidRPr="00B36129">
        <w:rPr>
          <w:rFonts w:ascii="Times New Roman" w:hAnsi="Times New Roman" w:cs="Times New Roman"/>
          <w:sz w:val="24"/>
          <w:szCs w:val="24"/>
        </w:rPr>
        <w:t xml:space="preserve">Though, Latin scholars </w:t>
      </w:r>
      <w:r w:rsidR="008E4C46">
        <w:rPr>
          <w:rFonts w:ascii="Times New Roman" w:hAnsi="Times New Roman" w:cs="Times New Roman"/>
          <w:sz w:val="24"/>
          <w:szCs w:val="24"/>
        </w:rPr>
        <w:t>could better</w:t>
      </w:r>
      <w:r w:rsidR="00F877D5" w:rsidRPr="00B36129">
        <w:rPr>
          <w:rFonts w:ascii="Times New Roman" w:hAnsi="Times New Roman" w:cs="Times New Roman"/>
          <w:sz w:val="24"/>
          <w:szCs w:val="24"/>
        </w:rPr>
        <w:t xml:space="preserve"> investigate the matter,</w:t>
      </w:r>
      <w:r w:rsidRPr="00B36129">
        <w:rPr>
          <w:rFonts w:ascii="Times New Roman" w:hAnsi="Times New Roman" w:cs="Times New Roman"/>
          <w:sz w:val="24"/>
          <w:szCs w:val="24"/>
        </w:rPr>
        <w:t xml:space="preserve"> </w:t>
      </w:r>
      <w:r w:rsidR="00F877D5" w:rsidRPr="00B36129">
        <w:rPr>
          <w:rFonts w:ascii="Times New Roman" w:hAnsi="Times New Roman" w:cs="Times New Roman"/>
          <w:sz w:val="24"/>
          <w:szCs w:val="24"/>
        </w:rPr>
        <w:t>b</w:t>
      </w:r>
      <w:r w:rsidRPr="00B36129">
        <w:rPr>
          <w:rFonts w:ascii="Times New Roman" w:hAnsi="Times New Roman" w:cs="Times New Roman"/>
          <w:sz w:val="24"/>
          <w:szCs w:val="24"/>
        </w:rPr>
        <w:t xml:space="preserve">ut </w:t>
      </w:r>
      <w:r w:rsidR="00F877D5" w:rsidRPr="00B36129">
        <w:rPr>
          <w:rFonts w:ascii="Times New Roman" w:hAnsi="Times New Roman" w:cs="Times New Roman"/>
          <w:sz w:val="24"/>
          <w:szCs w:val="24"/>
        </w:rPr>
        <w:t xml:space="preserve">when we go through Descartes' ‘Discourse’ we find enough </w:t>
      </w:r>
      <w:r w:rsidRPr="00B36129">
        <w:rPr>
          <w:rFonts w:ascii="Times New Roman" w:hAnsi="Times New Roman" w:cs="Times New Roman"/>
          <w:sz w:val="24"/>
          <w:szCs w:val="24"/>
        </w:rPr>
        <w:t xml:space="preserve">internal </w:t>
      </w:r>
      <w:r w:rsidR="00F877D5" w:rsidRPr="00B36129">
        <w:rPr>
          <w:rFonts w:ascii="Times New Roman" w:hAnsi="Times New Roman" w:cs="Times New Roman"/>
          <w:sz w:val="24"/>
          <w:szCs w:val="24"/>
        </w:rPr>
        <w:t>proof</w:t>
      </w:r>
      <w:r w:rsidRPr="00B36129">
        <w:rPr>
          <w:rFonts w:ascii="Times New Roman" w:hAnsi="Times New Roman" w:cs="Times New Roman"/>
          <w:sz w:val="24"/>
          <w:szCs w:val="24"/>
        </w:rPr>
        <w:t xml:space="preserve"> </w:t>
      </w:r>
      <w:r w:rsidR="00F877D5" w:rsidRPr="00B36129">
        <w:rPr>
          <w:rFonts w:ascii="Times New Roman" w:hAnsi="Times New Roman" w:cs="Times New Roman"/>
          <w:sz w:val="24"/>
          <w:szCs w:val="24"/>
        </w:rPr>
        <w:t>of parallelism between the contents of the two books and i</w:t>
      </w:r>
      <w:r w:rsidRPr="00B36129">
        <w:rPr>
          <w:rFonts w:ascii="Times New Roman" w:hAnsi="Times New Roman" w:cs="Times New Roman"/>
          <w:sz w:val="24"/>
          <w:szCs w:val="24"/>
        </w:rPr>
        <w:t xml:space="preserve">t </w:t>
      </w:r>
      <w:r w:rsidR="00F877D5" w:rsidRPr="00B36129">
        <w:rPr>
          <w:rFonts w:ascii="Times New Roman" w:hAnsi="Times New Roman" w:cs="Times New Roman"/>
          <w:sz w:val="24"/>
          <w:szCs w:val="24"/>
        </w:rPr>
        <w:t xml:space="preserve">does not remain possible </w:t>
      </w:r>
      <w:r w:rsidRPr="00B36129">
        <w:rPr>
          <w:rFonts w:ascii="Times New Roman" w:hAnsi="Times New Roman" w:cs="Times New Roman"/>
          <w:sz w:val="24"/>
          <w:szCs w:val="24"/>
        </w:rPr>
        <w:t xml:space="preserve">to deny </w:t>
      </w:r>
      <w:r w:rsidR="00F877D5" w:rsidRPr="00B36129">
        <w:rPr>
          <w:rFonts w:ascii="Times New Roman" w:hAnsi="Times New Roman" w:cs="Times New Roman"/>
          <w:sz w:val="24"/>
          <w:szCs w:val="24"/>
        </w:rPr>
        <w:t>the</w:t>
      </w:r>
      <w:r w:rsidRPr="00B36129">
        <w:rPr>
          <w:rFonts w:ascii="Times New Roman" w:hAnsi="Times New Roman" w:cs="Times New Roman"/>
          <w:sz w:val="24"/>
          <w:szCs w:val="24"/>
        </w:rPr>
        <w:t xml:space="preserve"> influence </w:t>
      </w:r>
      <w:r w:rsidR="008E4C46">
        <w:rPr>
          <w:rFonts w:ascii="Times New Roman" w:hAnsi="Times New Roman" w:cs="Times New Roman"/>
          <w:sz w:val="24"/>
          <w:szCs w:val="24"/>
        </w:rPr>
        <w:t>of ‘Al-Munqidh’</w:t>
      </w:r>
      <w:r w:rsidR="00F877D5" w:rsidRPr="00B36129">
        <w:rPr>
          <w:rFonts w:ascii="Times New Roman" w:hAnsi="Times New Roman" w:cs="Times New Roman"/>
          <w:sz w:val="24"/>
          <w:szCs w:val="24"/>
        </w:rPr>
        <w:t xml:space="preserve"> </w:t>
      </w:r>
      <w:r w:rsidRPr="00B36129">
        <w:rPr>
          <w:rFonts w:ascii="Times New Roman" w:hAnsi="Times New Roman" w:cs="Times New Roman"/>
          <w:sz w:val="24"/>
          <w:szCs w:val="24"/>
        </w:rPr>
        <w:t xml:space="preserve">on the </w:t>
      </w:r>
      <w:r w:rsidR="00F877D5" w:rsidRPr="00B36129">
        <w:rPr>
          <w:rFonts w:ascii="Times New Roman" w:hAnsi="Times New Roman" w:cs="Times New Roman"/>
          <w:sz w:val="24"/>
          <w:szCs w:val="24"/>
        </w:rPr>
        <w:t xml:space="preserve">thoughts of the </w:t>
      </w:r>
      <w:r w:rsidRPr="00B36129">
        <w:rPr>
          <w:rFonts w:ascii="Times New Roman" w:hAnsi="Times New Roman" w:cs="Times New Roman"/>
          <w:sz w:val="24"/>
          <w:szCs w:val="24"/>
        </w:rPr>
        <w:t>father of modern philosophy in the West.</w:t>
      </w:r>
      <w:r w:rsidRPr="00B36129">
        <w:rPr>
          <w:rStyle w:val="FootnoteReference"/>
          <w:rFonts w:ascii="Times New Roman" w:eastAsiaTheme="majorEastAsia" w:hAnsi="Times New Roman" w:cs="Times New Roman"/>
          <w:sz w:val="24"/>
          <w:szCs w:val="24"/>
        </w:rPr>
        <w:footnoteReference w:id="663"/>
      </w:r>
    </w:p>
    <w:p w:rsidR="00751A14" w:rsidRPr="00B36129" w:rsidRDefault="00751A14" w:rsidP="00751A14">
      <w:pPr>
        <w:pStyle w:val="HTMLPreformatted"/>
        <w:jc w:val="both"/>
        <w:rPr>
          <w:rFonts w:ascii="Times New Roman" w:hAnsi="Times New Roman" w:cs="Times New Roman"/>
        </w:rPr>
      </w:pPr>
    </w:p>
    <w:p w:rsidR="00751A14" w:rsidRPr="00B36129" w:rsidRDefault="008E4C46" w:rsidP="00751A14">
      <w:pPr>
        <w:pStyle w:val="HTMLPreformatted"/>
        <w:jc w:val="both"/>
        <w:rPr>
          <w:rFonts w:ascii="Times New Roman" w:hAnsi="Times New Roman" w:cs="Times New Roman"/>
          <w:sz w:val="24"/>
        </w:rPr>
      </w:pPr>
      <w:r>
        <w:rPr>
          <w:rFonts w:ascii="Times New Roman" w:hAnsi="Times New Roman" w:cs="Times New Roman"/>
          <w:sz w:val="24"/>
        </w:rPr>
        <w:t>W</w:t>
      </w:r>
      <w:r w:rsidR="00751A14" w:rsidRPr="00B36129">
        <w:rPr>
          <w:rFonts w:ascii="Times New Roman" w:hAnsi="Times New Roman" w:cs="Times New Roman"/>
          <w:sz w:val="24"/>
        </w:rPr>
        <w:t xml:space="preserve">e all know that Descartes </w:t>
      </w:r>
      <w:r w:rsidR="00F877D5" w:rsidRPr="00B36129">
        <w:rPr>
          <w:rFonts w:ascii="Times New Roman" w:hAnsi="Times New Roman" w:cs="Times New Roman"/>
          <w:sz w:val="24"/>
        </w:rPr>
        <w:t>was well aware of Latin and composed</w:t>
      </w:r>
      <w:r w:rsidR="00751A14" w:rsidRPr="00B36129">
        <w:rPr>
          <w:rFonts w:ascii="Times New Roman" w:hAnsi="Times New Roman" w:cs="Times New Roman"/>
          <w:sz w:val="24"/>
        </w:rPr>
        <w:t xml:space="preserve"> two of his m</w:t>
      </w:r>
      <w:r w:rsidR="00F877D5" w:rsidRPr="00B36129">
        <w:rPr>
          <w:rFonts w:ascii="Times New Roman" w:hAnsi="Times New Roman" w:cs="Times New Roman"/>
          <w:sz w:val="24"/>
        </w:rPr>
        <w:t>ajor</w:t>
      </w:r>
      <w:r w:rsidR="00751A14" w:rsidRPr="00B36129">
        <w:rPr>
          <w:rFonts w:ascii="Times New Roman" w:hAnsi="Times New Roman" w:cs="Times New Roman"/>
          <w:sz w:val="24"/>
        </w:rPr>
        <w:t xml:space="preserve"> works, ‘Meditations</w:t>
      </w:r>
      <w:r w:rsidR="00F877D5" w:rsidRPr="00B36129">
        <w:rPr>
          <w:rFonts w:ascii="Times New Roman" w:hAnsi="Times New Roman" w:cs="Times New Roman"/>
          <w:sz w:val="24"/>
        </w:rPr>
        <w:t>’</w:t>
      </w:r>
      <w:r w:rsidR="00751A14" w:rsidRPr="00B36129">
        <w:rPr>
          <w:rFonts w:ascii="Times New Roman" w:hAnsi="Times New Roman" w:cs="Times New Roman"/>
          <w:sz w:val="24"/>
        </w:rPr>
        <w:t xml:space="preserve"> </w:t>
      </w:r>
      <w:r w:rsidR="00F877D5" w:rsidRPr="00B36129">
        <w:rPr>
          <w:rFonts w:ascii="Times New Roman" w:hAnsi="Times New Roman" w:cs="Times New Roman"/>
          <w:sz w:val="24"/>
        </w:rPr>
        <w:t>and ‘Principles’</w:t>
      </w:r>
      <w:r w:rsidR="00751A14" w:rsidRPr="00B36129">
        <w:rPr>
          <w:rFonts w:ascii="Times New Roman" w:hAnsi="Times New Roman" w:cs="Times New Roman"/>
          <w:sz w:val="24"/>
        </w:rPr>
        <w:t xml:space="preserve"> in </w:t>
      </w:r>
      <w:r w:rsidR="00F877D5" w:rsidRPr="00B36129">
        <w:rPr>
          <w:rFonts w:ascii="Times New Roman" w:hAnsi="Times New Roman" w:cs="Times New Roman"/>
          <w:sz w:val="24"/>
        </w:rPr>
        <w:t>the same language</w:t>
      </w:r>
      <w:r w:rsidR="00751A14" w:rsidRPr="00B36129">
        <w:rPr>
          <w:rFonts w:ascii="Times New Roman" w:hAnsi="Times New Roman" w:cs="Times New Roman"/>
          <w:sz w:val="24"/>
        </w:rPr>
        <w:t>. But despite this fact, the i</w:t>
      </w:r>
      <w:r w:rsidR="00F877D5" w:rsidRPr="00B36129">
        <w:rPr>
          <w:rFonts w:ascii="Times New Roman" w:hAnsi="Times New Roman" w:cs="Times New Roman"/>
          <w:sz w:val="24"/>
        </w:rPr>
        <w:t>mpact</w:t>
      </w:r>
      <w:r w:rsidR="00751A14" w:rsidRPr="00B36129">
        <w:rPr>
          <w:rFonts w:ascii="Times New Roman" w:hAnsi="Times New Roman" w:cs="Times New Roman"/>
          <w:sz w:val="24"/>
        </w:rPr>
        <w:t xml:space="preserve"> </w:t>
      </w:r>
      <w:r w:rsidR="00F877D5" w:rsidRPr="00B36129">
        <w:rPr>
          <w:rFonts w:ascii="Times New Roman" w:hAnsi="Times New Roman" w:cs="Times New Roman"/>
          <w:sz w:val="24"/>
        </w:rPr>
        <w:t xml:space="preserve">which Imam </w:t>
      </w:r>
      <w:r w:rsidR="003B055E">
        <w:rPr>
          <w:rFonts w:ascii="Times New Roman" w:hAnsi="Times New Roman" w:cs="Times New Roman"/>
          <w:sz w:val="24"/>
        </w:rPr>
        <w:t>Al-Ghazali</w:t>
      </w:r>
      <w:r w:rsidR="00751A14" w:rsidRPr="00B36129">
        <w:rPr>
          <w:rFonts w:ascii="Times New Roman" w:hAnsi="Times New Roman" w:cs="Times New Roman"/>
          <w:sz w:val="24"/>
        </w:rPr>
        <w:t xml:space="preserve"> had </w:t>
      </w:r>
      <w:r w:rsidR="00F877D5" w:rsidRPr="00B36129">
        <w:rPr>
          <w:rFonts w:ascii="Times New Roman" w:hAnsi="Times New Roman" w:cs="Times New Roman"/>
          <w:sz w:val="24"/>
        </w:rPr>
        <w:t xml:space="preserve">exercised </w:t>
      </w:r>
      <w:r w:rsidR="00751A14" w:rsidRPr="00B36129">
        <w:rPr>
          <w:rFonts w:ascii="Times New Roman" w:hAnsi="Times New Roman" w:cs="Times New Roman"/>
          <w:sz w:val="24"/>
        </w:rPr>
        <w:t xml:space="preserve">on </w:t>
      </w:r>
      <w:r w:rsidR="00F877D5" w:rsidRPr="00B36129">
        <w:rPr>
          <w:rFonts w:ascii="Times New Roman" w:hAnsi="Times New Roman" w:cs="Times New Roman"/>
          <w:sz w:val="24"/>
        </w:rPr>
        <w:t>the fresh</w:t>
      </w:r>
      <w:r w:rsidR="00751A14" w:rsidRPr="00B36129">
        <w:rPr>
          <w:rFonts w:ascii="Times New Roman" w:hAnsi="Times New Roman" w:cs="Times New Roman"/>
          <w:sz w:val="24"/>
        </w:rPr>
        <w:t xml:space="preserve"> </w:t>
      </w:r>
      <w:r w:rsidR="00F877D5" w:rsidRPr="00B36129">
        <w:rPr>
          <w:rFonts w:ascii="Times New Roman" w:hAnsi="Times New Roman" w:cs="Times New Roman"/>
          <w:sz w:val="24"/>
        </w:rPr>
        <w:t>Western</w:t>
      </w:r>
      <w:r w:rsidR="00751A14" w:rsidRPr="00B36129">
        <w:rPr>
          <w:rFonts w:ascii="Times New Roman" w:hAnsi="Times New Roman" w:cs="Times New Roman"/>
          <w:sz w:val="24"/>
        </w:rPr>
        <w:t xml:space="preserve"> thought and conspicuously on Descartes</w:t>
      </w:r>
      <w:r>
        <w:rPr>
          <w:rFonts w:ascii="Times New Roman" w:hAnsi="Times New Roman" w:cs="Times New Roman"/>
          <w:sz w:val="24"/>
        </w:rPr>
        <w:t>,</w:t>
      </w:r>
      <w:r w:rsidR="00751A14" w:rsidRPr="00B36129">
        <w:rPr>
          <w:rFonts w:ascii="Times New Roman" w:hAnsi="Times New Roman" w:cs="Times New Roman"/>
          <w:sz w:val="24"/>
        </w:rPr>
        <w:t xml:space="preserve"> has not yet been wholly cherished. Scholars think that Descartes was dishonest in not giving </w:t>
      </w:r>
      <w:r w:rsidR="00751A14" w:rsidRPr="00B36129">
        <w:rPr>
          <w:rFonts w:ascii="Times New Roman" w:hAnsi="Times New Roman" w:cs="Times New Roman"/>
          <w:sz w:val="24"/>
        </w:rPr>
        <w:lastRenderedPageBreak/>
        <w:t xml:space="preserve">credit to </w:t>
      </w:r>
      <w:r w:rsidR="003B055E">
        <w:rPr>
          <w:rFonts w:ascii="Times New Roman" w:hAnsi="Times New Roman" w:cs="Times New Roman"/>
          <w:sz w:val="24"/>
        </w:rPr>
        <w:t>Al-Ghazali</w:t>
      </w:r>
      <w:r w:rsidR="00751A14" w:rsidRPr="00B36129">
        <w:rPr>
          <w:rFonts w:ascii="Times New Roman" w:hAnsi="Times New Roman" w:cs="Times New Roman"/>
          <w:sz w:val="24"/>
        </w:rPr>
        <w:t xml:space="preserve">. As </w:t>
      </w:r>
      <w:r w:rsidR="00F877D5" w:rsidRPr="00B36129">
        <w:rPr>
          <w:rFonts w:ascii="Times New Roman" w:hAnsi="Times New Roman" w:cs="Times New Roman"/>
          <w:sz w:val="24"/>
        </w:rPr>
        <w:t xml:space="preserve">according to </w:t>
      </w:r>
      <w:r w:rsidR="00751A14" w:rsidRPr="00B36129">
        <w:rPr>
          <w:rFonts w:ascii="Times New Roman" w:hAnsi="Times New Roman" w:cs="Times New Roman"/>
          <w:sz w:val="24"/>
        </w:rPr>
        <w:t>Sharif</w:t>
      </w:r>
      <w:r w:rsidR="00F877D5" w:rsidRPr="00B36129">
        <w:rPr>
          <w:rFonts w:ascii="Times New Roman" w:hAnsi="Times New Roman" w:cs="Times New Roman"/>
          <w:sz w:val="24"/>
        </w:rPr>
        <w:t>,</w:t>
      </w:r>
      <w:r w:rsidR="00751A14" w:rsidRPr="00B36129">
        <w:rPr>
          <w:rFonts w:ascii="Times New Roman" w:hAnsi="Times New Roman" w:cs="Times New Roman"/>
          <w:sz w:val="24"/>
        </w:rPr>
        <w:t xml:space="preserve"> </w:t>
      </w:r>
      <w:r w:rsidR="00F877D5" w:rsidRPr="00B36129">
        <w:rPr>
          <w:rFonts w:ascii="Times New Roman" w:hAnsi="Times New Roman" w:cs="Times New Roman"/>
          <w:sz w:val="24"/>
        </w:rPr>
        <w:t>Descartes never acknowledged</w:t>
      </w:r>
      <w:r w:rsidR="00751A14" w:rsidRPr="00B36129">
        <w:rPr>
          <w:rFonts w:ascii="Times New Roman" w:hAnsi="Times New Roman" w:cs="Times New Roman"/>
          <w:sz w:val="24"/>
        </w:rPr>
        <w:t xml:space="preserve"> his </w:t>
      </w:r>
      <w:r w:rsidR="00F877D5" w:rsidRPr="00B36129">
        <w:rPr>
          <w:rFonts w:ascii="Times New Roman" w:hAnsi="Times New Roman" w:cs="Times New Roman"/>
          <w:sz w:val="24"/>
        </w:rPr>
        <w:t>gratitude</w:t>
      </w:r>
      <w:r w:rsidR="00751A14" w:rsidRPr="00B36129">
        <w:rPr>
          <w:rFonts w:ascii="Times New Roman" w:hAnsi="Times New Roman" w:cs="Times New Roman"/>
          <w:sz w:val="24"/>
        </w:rPr>
        <w:t xml:space="preserve"> </w:t>
      </w:r>
      <w:r w:rsidR="00F877D5" w:rsidRPr="00B36129">
        <w:rPr>
          <w:rFonts w:ascii="Times New Roman" w:hAnsi="Times New Roman" w:cs="Times New Roman"/>
          <w:sz w:val="24"/>
        </w:rPr>
        <w:t>to any Islamic scholar</w:t>
      </w:r>
      <w:r w:rsidR="00751A14" w:rsidRPr="00B36129">
        <w:rPr>
          <w:rFonts w:ascii="Times New Roman" w:hAnsi="Times New Roman" w:cs="Times New Roman"/>
          <w:sz w:val="24"/>
        </w:rPr>
        <w:t xml:space="preserve">, </w:t>
      </w:r>
      <w:r w:rsidR="00F877D5" w:rsidRPr="00B36129">
        <w:rPr>
          <w:rFonts w:ascii="Times New Roman" w:hAnsi="Times New Roman" w:cs="Times New Roman"/>
          <w:sz w:val="24"/>
        </w:rPr>
        <w:t xml:space="preserve">directly or indirectly. But </w:t>
      </w:r>
      <w:r w:rsidR="00751A14" w:rsidRPr="00B36129">
        <w:rPr>
          <w:rFonts w:ascii="Times New Roman" w:hAnsi="Times New Roman" w:cs="Times New Roman"/>
          <w:sz w:val="24"/>
        </w:rPr>
        <w:t xml:space="preserve">it is </w:t>
      </w:r>
      <w:r w:rsidR="00F877D5" w:rsidRPr="00B36129">
        <w:rPr>
          <w:rFonts w:ascii="Times New Roman" w:hAnsi="Times New Roman" w:cs="Times New Roman"/>
          <w:sz w:val="24"/>
        </w:rPr>
        <w:t>impossible</w:t>
      </w:r>
      <w:r w:rsidR="00751A14" w:rsidRPr="00B36129">
        <w:rPr>
          <w:rFonts w:ascii="Times New Roman" w:hAnsi="Times New Roman" w:cs="Times New Roman"/>
          <w:sz w:val="24"/>
        </w:rPr>
        <w:t xml:space="preserve"> to </w:t>
      </w:r>
      <w:r w:rsidR="00F877D5" w:rsidRPr="00B36129">
        <w:rPr>
          <w:rFonts w:ascii="Times New Roman" w:hAnsi="Times New Roman" w:cs="Times New Roman"/>
          <w:sz w:val="24"/>
        </w:rPr>
        <w:t>suppose</w:t>
      </w:r>
      <w:r w:rsidR="00751A14" w:rsidRPr="00B36129">
        <w:rPr>
          <w:rFonts w:ascii="Times New Roman" w:hAnsi="Times New Roman" w:cs="Times New Roman"/>
          <w:sz w:val="24"/>
        </w:rPr>
        <w:t xml:space="preserve"> that he </w:t>
      </w:r>
      <w:r w:rsidR="00F877D5" w:rsidRPr="00B36129">
        <w:rPr>
          <w:rFonts w:ascii="Times New Roman" w:hAnsi="Times New Roman" w:cs="Times New Roman"/>
          <w:sz w:val="24"/>
        </w:rPr>
        <w:t xml:space="preserve">might </w:t>
      </w:r>
      <w:r w:rsidR="00751A14" w:rsidRPr="00B36129">
        <w:rPr>
          <w:rFonts w:ascii="Times New Roman" w:hAnsi="Times New Roman" w:cs="Times New Roman"/>
          <w:sz w:val="24"/>
        </w:rPr>
        <w:t xml:space="preserve">not </w:t>
      </w:r>
      <w:r w:rsidR="00F877D5" w:rsidRPr="00B36129">
        <w:rPr>
          <w:rFonts w:ascii="Times New Roman" w:hAnsi="Times New Roman" w:cs="Times New Roman"/>
          <w:sz w:val="24"/>
        </w:rPr>
        <w:t xml:space="preserve">have </w:t>
      </w:r>
      <w:r w:rsidR="00751A14" w:rsidRPr="00B36129">
        <w:rPr>
          <w:rFonts w:ascii="Times New Roman" w:hAnsi="Times New Roman" w:cs="Times New Roman"/>
          <w:sz w:val="24"/>
        </w:rPr>
        <w:t>know</w:t>
      </w:r>
      <w:r w:rsidR="00F877D5" w:rsidRPr="00B36129">
        <w:rPr>
          <w:rFonts w:ascii="Times New Roman" w:hAnsi="Times New Roman" w:cs="Times New Roman"/>
          <w:sz w:val="24"/>
        </w:rPr>
        <w:t>n</w:t>
      </w:r>
      <w:r w:rsidR="00751A14" w:rsidRPr="00B36129">
        <w:rPr>
          <w:rFonts w:ascii="Times New Roman" w:hAnsi="Times New Roman" w:cs="Times New Roman"/>
          <w:sz w:val="24"/>
        </w:rPr>
        <w:t xml:space="preserve"> </w:t>
      </w:r>
      <w:r w:rsidR="00E54FE8">
        <w:rPr>
          <w:rFonts w:ascii="Times New Roman" w:hAnsi="Times New Roman" w:cs="Times New Roman"/>
          <w:sz w:val="24"/>
        </w:rPr>
        <w:t>Al-Ghazali</w:t>
      </w:r>
      <w:r w:rsidR="00751A14" w:rsidRPr="00B36129">
        <w:rPr>
          <w:rFonts w:ascii="Times New Roman" w:hAnsi="Times New Roman" w:cs="Times New Roman"/>
          <w:sz w:val="24"/>
        </w:rPr>
        <w:t xml:space="preserve">'s </w:t>
      </w:r>
      <w:r w:rsidR="00F877D5" w:rsidRPr="00B36129">
        <w:rPr>
          <w:rFonts w:ascii="Times New Roman" w:hAnsi="Times New Roman" w:cs="Times New Roman"/>
          <w:sz w:val="24"/>
        </w:rPr>
        <w:t>influence</w:t>
      </w:r>
      <w:r w:rsidR="00751A14" w:rsidRPr="00B36129">
        <w:rPr>
          <w:rFonts w:ascii="Times New Roman" w:hAnsi="Times New Roman" w:cs="Times New Roman"/>
          <w:sz w:val="24"/>
        </w:rPr>
        <w:t xml:space="preserve"> and w</w:t>
      </w:r>
      <w:r w:rsidR="00F877D5" w:rsidRPr="00B36129">
        <w:rPr>
          <w:rFonts w:ascii="Times New Roman" w:hAnsi="Times New Roman" w:cs="Times New Roman"/>
          <w:sz w:val="24"/>
        </w:rPr>
        <w:t>ould</w:t>
      </w:r>
      <w:r w:rsidR="00751A14" w:rsidRPr="00B36129">
        <w:rPr>
          <w:rFonts w:ascii="Times New Roman" w:hAnsi="Times New Roman" w:cs="Times New Roman"/>
          <w:sz w:val="24"/>
        </w:rPr>
        <w:t xml:space="preserve"> not </w:t>
      </w:r>
      <w:r w:rsidR="000445B7" w:rsidRPr="00B36129">
        <w:rPr>
          <w:rFonts w:ascii="Times New Roman" w:hAnsi="Times New Roman" w:cs="Times New Roman"/>
          <w:sz w:val="24"/>
        </w:rPr>
        <w:t xml:space="preserve">have </w:t>
      </w:r>
      <w:r w:rsidR="00F877D5" w:rsidRPr="00B36129">
        <w:rPr>
          <w:rFonts w:ascii="Times New Roman" w:hAnsi="Times New Roman" w:cs="Times New Roman"/>
          <w:sz w:val="24"/>
        </w:rPr>
        <w:t>taken any inspiration from his works</w:t>
      </w:r>
      <w:r>
        <w:rPr>
          <w:rFonts w:ascii="Times New Roman" w:hAnsi="Times New Roman" w:cs="Times New Roman"/>
          <w:sz w:val="24"/>
        </w:rPr>
        <w:t xml:space="preserve"> through the Latin scholastics,</w:t>
      </w:r>
      <w:r w:rsidR="00751A14" w:rsidRPr="00B36129">
        <w:rPr>
          <w:rFonts w:ascii="Times New Roman" w:hAnsi="Times New Roman" w:cs="Times New Roman"/>
          <w:sz w:val="24"/>
        </w:rPr>
        <w:t xml:space="preserve"> who</w:t>
      </w:r>
      <w:r>
        <w:rPr>
          <w:rFonts w:ascii="Times New Roman" w:hAnsi="Times New Roman" w:cs="Times New Roman"/>
          <w:sz w:val="24"/>
        </w:rPr>
        <w:t>m</w:t>
      </w:r>
      <w:r w:rsidR="00751A14" w:rsidRPr="00B36129">
        <w:rPr>
          <w:rFonts w:ascii="Times New Roman" w:hAnsi="Times New Roman" w:cs="Times New Roman"/>
          <w:sz w:val="24"/>
        </w:rPr>
        <w:t xml:space="preserve"> beyond </w:t>
      </w:r>
      <w:r w:rsidR="00F877D5" w:rsidRPr="00B36129">
        <w:rPr>
          <w:rFonts w:ascii="Times New Roman" w:hAnsi="Times New Roman" w:cs="Times New Roman"/>
          <w:sz w:val="24"/>
        </w:rPr>
        <w:t>any doubt,</w:t>
      </w:r>
      <w:r w:rsidR="00751A14" w:rsidRPr="00B36129">
        <w:rPr>
          <w:rFonts w:ascii="Times New Roman" w:hAnsi="Times New Roman" w:cs="Times New Roman"/>
          <w:sz w:val="24"/>
        </w:rPr>
        <w:t xml:space="preserve"> he must have </w:t>
      </w:r>
      <w:r w:rsidR="00F877D5" w:rsidRPr="00B36129">
        <w:rPr>
          <w:rFonts w:ascii="Times New Roman" w:hAnsi="Times New Roman" w:cs="Times New Roman"/>
          <w:sz w:val="24"/>
        </w:rPr>
        <w:t>studied</w:t>
      </w:r>
      <w:r w:rsidR="00751A14" w:rsidRPr="00B36129">
        <w:rPr>
          <w:rFonts w:ascii="Times New Roman" w:hAnsi="Times New Roman" w:cs="Times New Roman"/>
          <w:sz w:val="24"/>
        </w:rPr>
        <w:t>.</w:t>
      </w:r>
      <w:r w:rsidR="00751A14" w:rsidRPr="00B36129">
        <w:rPr>
          <w:rStyle w:val="FootnoteReference"/>
          <w:rFonts w:ascii="Times New Roman" w:eastAsiaTheme="majorEastAsia" w:hAnsi="Times New Roman" w:cs="Times New Roman"/>
          <w:sz w:val="24"/>
        </w:rPr>
        <w:footnoteReference w:id="664"/>
      </w:r>
    </w:p>
    <w:p w:rsidR="00751A14" w:rsidRPr="00B36129" w:rsidRDefault="00751A14" w:rsidP="00751A14">
      <w:pPr>
        <w:pStyle w:val="HTMLPreformatted"/>
        <w:jc w:val="both"/>
        <w:rPr>
          <w:rFonts w:ascii="Times New Roman" w:hAnsi="Times New Roman" w:cs="Times New Roman"/>
          <w:sz w:val="24"/>
        </w:rPr>
      </w:pPr>
    </w:p>
    <w:p w:rsidR="00751A14" w:rsidRPr="00B36129" w:rsidRDefault="00751A14" w:rsidP="00F877D5">
      <w:pPr>
        <w:pStyle w:val="HTMLPreformatted"/>
        <w:jc w:val="both"/>
        <w:rPr>
          <w:rFonts w:ascii="Times New Roman" w:hAnsi="Times New Roman" w:cs="Times New Roman"/>
          <w:sz w:val="22"/>
          <w:szCs w:val="22"/>
        </w:rPr>
      </w:pPr>
      <w:r w:rsidRPr="00B36129">
        <w:rPr>
          <w:rFonts w:ascii="Times New Roman" w:hAnsi="Times New Roman" w:cs="Times New Roman"/>
          <w:sz w:val="24"/>
        </w:rPr>
        <w:t>According to Sharif, however, such immense similarities which are undoubtedly found in the works of them cannot be a</w:t>
      </w:r>
      <w:r w:rsidR="00A474CE">
        <w:rPr>
          <w:rFonts w:ascii="Times New Roman" w:hAnsi="Times New Roman" w:cs="Times New Roman"/>
          <w:sz w:val="24"/>
        </w:rPr>
        <w:t xml:space="preserve"> result of mere coincidence.</w:t>
      </w:r>
      <w:r w:rsidR="00F877D5" w:rsidRPr="00B36129">
        <w:rPr>
          <w:rFonts w:ascii="Times New Roman" w:hAnsi="Times New Roman" w:cs="Times New Roman"/>
          <w:sz w:val="24"/>
        </w:rPr>
        <w:t xml:space="preserve"> </w:t>
      </w:r>
      <w:r w:rsidR="00A474CE">
        <w:rPr>
          <w:rFonts w:ascii="Times New Roman" w:hAnsi="Times New Roman" w:cs="Times New Roman"/>
          <w:sz w:val="24"/>
        </w:rPr>
        <w:t>I</w:t>
      </w:r>
      <w:r w:rsidR="00F877D5" w:rsidRPr="00B36129">
        <w:rPr>
          <w:rFonts w:ascii="Times New Roman" w:hAnsi="Times New Roman" w:cs="Times New Roman"/>
          <w:sz w:val="24"/>
        </w:rPr>
        <w:t xml:space="preserve">f it had only been a matter of bearing resemblance to a few facts, then it might have been taken as by chance. But when the whole scheme of these works, the entire dealing of the themes under consideration, the manner of presenting their arguments, illustrations, reaching at the peak of doubt, and finally discovering a Method for investigating the truth of the Reality are considered, there remains no chance of attributing all these great similarities to mere </w:t>
      </w:r>
      <w:r w:rsidRPr="00B36129">
        <w:rPr>
          <w:rFonts w:ascii="Times New Roman" w:hAnsi="Times New Roman" w:cs="Times New Roman"/>
          <w:sz w:val="24"/>
          <w:szCs w:val="24"/>
        </w:rPr>
        <w:t>coincidence.</w:t>
      </w:r>
      <w:r w:rsidRPr="00B36129">
        <w:rPr>
          <w:rStyle w:val="FootnoteReference"/>
          <w:rFonts w:ascii="Times New Roman" w:eastAsiaTheme="majorEastAsia" w:hAnsi="Times New Roman" w:cs="Times New Roman"/>
          <w:sz w:val="24"/>
          <w:szCs w:val="24"/>
        </w:rPr>
        <w:footnoteReference w:id="665"/>
      </w:r>
    </w:p>
    <w:p w:rsidR="00751A14" w:rsidRPr="00B36129" w:rsidRDefault="00751A14" w:rsidP="00751A14">
      <w:pPr>
        <w:pStyle w:val="HTMLPreformatted"/>
        <w:ind w:left="720"/>
        <w:jc w:val="both"/>
        <w:rPr>
          <w:rFonts w:ascii="Times New Roman" w:hAnsi="Times New Roman" w:cs="Times New Roman"/>
          <w:sz w:val="22"/>
          <w:szCs w:val="22"/>
        </w:rPr>
      </w:pPr>
    </w:p>
    <w:p w:rsidR="00751A14" w:rsidRPr="00B36129" w:rsidRDefault="00751A14" w:rsidP="00AE289F">
      <w:pPr>
        <w:pStyle w:val="HTMLPreformatted"/>
        <w:jc w:val="both"/>
        <w:rPr>
          <w:rFonts w:ascii="Times New Roman" w:hAnsi="Times New Roman" w:cs="Times New Roman"/>
          <w:sz w:val="24"/>
          <w:szCs w:val="22"/>
        </w:rPr>
      </w:pPr>
      <w:r w:rsidRPr="00B36129">
        <w:rPr>
          <w:rFonts w:ascii="Times New Roman" w:hAnsi="Times New Roman" w:cs="Times New Roman"/>
          <w:sz w:val="24"/>
        </w:rPr>
        <w:t>To further strengthen h</w:t>
      </w:r>
      <w:r w:rsidR="00AE289F" w:rsidRPr="00B36129">
        <w:rPr>
          <w:rFonts w:ascii="Times New Roman" w:hAnsi="Times New Roman" w:cs="Times New Roman"/>
          <w:sz w:val="24"/>
        </w:rPr>
        <w:t xml:space="preserve">is view point Sharif puts forth, that there is possibility that Descartes would have gone through the ‘Al-Munqidh’, as it might also </w:t>
      </w:r>
      <w:r w:rsidR="000445B7" w:rsidRPr="00B36129">
        <w:rPr>
          <w:rFonts w:ascii="Times New Roman" w:hAnsi="Times New Roman" w:cs="Times New Roman"/>
          <w:sz w:val="24"/>
        </w:rPr>
        <w:t xml:space="preserve">have </w:t>
      </w:r>
      <w:r w:rsidR="00AE289F" w:rsidRPr="00B36129">
        <w:rPr>
          <w:rFonts w:ascii="Times New Roman" w:hAnsi="Times New Roman" w:cs="Times New Roman"/>
          <w:sz w:val="24"/>
        </w:rPr>
        <w:t xml:space="preserve">been translated into the language of Latin, along with other great manuscripts of Imam </w:t>
      </w:r>
      <w:r w:rsidR="003B055E">
        <w:rPr>
          <w:rFonts w:ascii="Times New Roman" w:hAnsi="Times New Roman" w:cs="Times New Roman"/>
          <w:sz w:val="24"/>
        </w:rPr>
        <w:t>Al-Ghazali</w:t>
      </w:r>
      <w:r w:rsidR="00AE289F" w:rsidRPr="00B36129">
        <w:rPr>
          <w:rFonts w:ascii="Times New Roman" w:hAnsi="Times New Roman" w:cs="Times New Roman"/>
          <w:sz w:val="24"/>
        </w:rPr>
        <w:t xml:space="preserve">. Although, there is no proof of its translation by Descartes’ time but it has not been denied as well. </w:t>
      </w:r>
      <w:r w:rsidR="00AE289F" w:rsidRPr="00B36129">
        <w:rPr>
          <w:rFonts w:ascii="Times New Roman" w:hAnsi="Times New Roman" w:cs="Times New Roman"/>
          <w:sz w:val="24"/>
          <w:szCs w:val="22"/>
        </w:rPr>
        <w:t>According to the</w:t>
      </w:r>
      <w:r w:rsidRPr="00B36129">
        <w:rPr>
          <w:rFonts w:ascii="Times New Roman" w:hAnsi="Times New Roman" w:cs="Times New Roman"/>
          <w:sz w:val="24"/>
          <w:szCs w:val="22"/>
        </w:rPr>
        <w:t xml:space="preserve"> article </w:t>
      </w:r>
      <w:r w:rsidR="00AE289F" w:rsidRPr="00B36129">
        <w:rPr>
          <w:rFonts w:ascii="Times New Roman" w:hAnsi="Times New Roman" w:cs="Times New Roman"/>
          <w:sz w:val="24"/>
          <w:szCs w:val="22"/>
        </w:rPr>
        <w:t>‘</w:t>
      </w:r>
      <w:r w:rsidRPr="00B36129">
        <w:rPr>
          <w:rFonts w:ascii="Times New Roman" w:hAnsi="Times New Roman" w:cs="Times New Roman"/>
          <w:sz w:val="24"/>
          <w:szCs w:val="22"/>
        </w:rPr>
        <w:t>The Legacy of Islam</w:t>
      </w:r>
      <w:r w:rsidR="00AE289F" w:rsidRPr="00B36129">
        <w:rPr>
          <w:rFonts w:ascii="Times New Roman" w:hAnsi="Times New Roman" w:cs="Times New Roman"/>
          <w:sz w:val="24"/>
          <w:szCs w:val="22"/>
        </w:rPr>
        <w:t>’, of Alfred Guillaume,</w:t>
      </w:r>
      <w:r w:rsidRPr="00B36129">
        <w:rPr>
          <w:rFonts w:ascii="Times New Roman" w:hAnsi="Times New Roman" w:cs="Times New Roman"/>
          <w:sz w:val="24"/>
          <w:szCs w:val="22"/>
        </w:rPr>
        <w:t xml:space="preserve"> </w:t>
      </w:r>
      <w:r w:rsidR="00AE289F" w:rsidRPr="00B36129">
        <w:rPr>
          <w:rFonts w:ascii="Times New Roman" w:hAnsi="Times New Roman" w:cs="Times New Roman"/>
          <w:sz w:val="24"/>
          <w:szCs w:val="22"/>
        </w:rPr>
        <w:t xml:space="preserve">it is possible </w:t>
      </w:r>
      <w:r w:rsidRPr="00B36129">
        <w:rPr>
          <w:rFonts w:ascii="Times New Roman" w:hAnsi="Times New Roman" w:cs="Times New Roman"/>
          <w:sz w:val="24"/>
          <w:szCs w:val="22"/>
        </w:rPr>
        <w:t xml:space="preserve">that </w:t>
      </w:r>
      <w:r w:rsidR="00AE289F" w:rsidRPr="00B36129">
        <w:rPr>
          <w:rFonts w:ascii="Times New Roman" w:hAnsi="Times New Roman" w:cs="Times New Roman"/>
          <w:sz w:val="24"/>
          <w:szCs w:val="22"/>
        </w:rPr>
        <w:t>some Arabic Scholar might have translated ‘Al-Munqidh’</w:t>
      </w:r>
      <w:r w:rsidRPr="00B36129">
        <w:rPr>
          <w:rFonts w:ascii="Times New Roman" w:hAnsi="Times New Roman" w:cs="Times New Roman"/>
          <w:sz w:val="24"/>
          <w:szCs w:val="22"/>
        </w:rPr>
        <w:t xml:space="preserve"> orally for Descartes</w:t>
      </w:r>
      <w:r w:rsidR="00AE289F" w:rsidRPr="00B36129">
        <w:rPr>
          <w:rFonts w:ascii="Times New Roman" w:hAnsi="Times New Roman" w:cs="Times New Roman"/>
          <w:sz w:val="24"/>
          <w:szCs w:val="22"/>
        </w:rPr>
        <w:t>,</w:t>
      </w:r>
      <w:r w:rsidRPr="00B36129">
        <w:rPr>
          <w:rFonts w:ascii="Times New Roman" w:hAnsi="Times New Roman" w:cs="Times New Roman"/>
          <w:sz w:val="24"/>
          <w:szCs w:val="22"/>
        </w:rPr>
        <w:t xml:space="preserve"> </w:t>
      </w:r>
      <w:r w:rsidR="00AE289F" w:rsidRPr="00B36129">
        <w:rPr>
          <w:rFonts w:ascii="Times New Roman" w:hAnsi="Times New Roman" w:cs="Times New Roman"/>
          <w:sz w:val="24"/>
          <w:szCs w:val="22"/>
        </w:rPr>
        <w:t xml:space="preserve">who </w:t>
      </w:r>
      <w:r w:rsidRPr="00B36129">
        <w:rPr>
          <w:rFonts w:ascii="Times New Roman" w:hAnsi="Times New Roman" w:cs="Times New Roman"/>
          <w:sz w:val="24"/>
          <w:szCs w:val="22"/>
        </w:rPr>
        <w:t xml:space="preserve">himself </w:t>
      </w:r>
      <w:r w:rsidR="00AE289F" w:rsidRPr="00B36129">
        <w:rPr>
          <w:rFonts w:ascii="Times New Roman" w:hAnsi="Times New Roman" w:cs="Times New Roman"/>
          <w:sz w:val="24"/>
          <w:szCs w:val="22"/>
        </w:rPr>
        <w:t>mentions some</w:t>
      </w:r>
      <w:r w:rsidRPr="00B36129">
        <w:rPr>
          <w:rFonts w:ascii="Times New Roman" w:hAnsi="Times New Roman" w:cs="Times New Roman"/>
          <w:sz w:val="24"/>
          <w:szCs w:val="22"/>
        </w:rPr>
        <w:t xml:space="preserve"> </w:t>
      </w:r>
      <w:r w:rsidR="00AE289F" w:rsidRPr="00B36129">
        <w:rPr>
          <w:rFonts w:ascii="Times New Roman" w:hAnsi="Times New Roman" w:cs="Times New Roman"/>
          <w:sz w:val="24"/>
          <w:szCs w:val="22"/>
        </w:rPr>
        <w:t>excellent</w:t>
      </w:r>
      <w:r w:rsidRPr="00B36129">
        <w:rPr>
          <w:rFonts w:ascii="Times New Roman" w:hAnsi="Times New Roman" w:cs="Times New Roman"/>
          <w:sz w:val="24"/>
          <w:szCs w:val="22"/>
        </w:rPr>
        <w:t xml:space="preserve"> intellects </w:t>
      </w:r>
      <w:r w:rsidR="00AE289F" w:rsidRPr="00B36129">
        <w:rPr>
          <w:rFonts w:ascii="Times New Roman" w:hAnsi="Times New Roman" w:cs="Times New Roman"/>
          <w:sz w:val="24"/>
          <w:szCs w:val="22"/>
        </w:rPr>
        <w:t>applying</w:t>
      </w:r>
      <w:r w:rsidRPr="00B36129">
        <w:rPr>
          <w:rFonts w:ascii="Times New Roman" w:hAnsi="Times New Roman" w:cs="Times New Roman"/>
          <w:sz w:val="24"/>
          <w:szCs w:val="22"/>
        </w:rPr>
        <w:t xml:space="preserve"> </w:t>
      </w:r>
      <w:r w:rsidR="00AE289F" w:rsidRPr="00B36129">
        <w:rPr>
          <w:rFonts w:ascii="Times New Roman" w:hAnsi="Times New Roman" w:cs="Times New Roman"/>
          <w:sz w:val="24"/>
          <w:szCs w:val="22"/>
        </w:rPr>
        <w:t xml:space="preserve">this </w:t>
      </w:r>
      <w:r w:rsidR="00A474CE">
        <w:rPr>
          <w:rFonts w:ascii="Times New Roman" w:hAnsi="Times New Roman" w:cs="Times New Roman"/>
          <w:sz w:val="24"/>
          <w:szCs w:val="22"/>
        </w:rPr>
        <w:t>‘</w:t>
      </w:r>
      <w:r w:rsidR="00AE289F" w:rsidRPr="00B36129">
        <w:rPr>
          <w:rFonts w:ascii="Times New Roman" w:hAnsi="Times New Roman" w:cs="Times New Roman"/>
          <w:sz w:val="24"/>
          <w:szCs w:val="22"/>
        </w:rPr>
        <w:t>Method</w:t>
      </w:r>
      <w:r w:rsidR="00A474CE">
        <w:rPr>
          <w:rFonts w:ascii="Times New Roman" w:hAnsi="Times New Roman" w:cs="Times New Roman"/>
          <w:sz w:val="24"/>
          <w:szCs w:val="22"/>
        </w:rPr>
        <w:t>’</w:t>
      </w:r>
      <w:r w:rsidR="00AE289F" w:rsidRPr="00B36129">
        <w:rPr>
          <w:rFonts w:ascii="Times New Roman" w:hAnsi="Times New Roman" w:cs="Times New Roman"/>
          <w:sz w:val="24"/>
          <w:szCs w:val="22"/>
        </w:rPr>
        <w:t xml:space="preserve"> </w:t>
      </w:r>
      <w:r w:rsidRPr="00B36129">
        <w:rPr>
          <w:rFonts w:ascii="Times New Roman" w:hAnsi="Times New Roman" w:cs="Times New Roman"/>
          <w:sz w:val="24"/>
          <w:szCs w:val="22"/>
        </w:rPr>
        <w:t>previously</w:t>
      </w:r>
      <w:r w:rsidR="000445B7" w:rsidRPr="00B36129">
        <w:rPr>
          <w:rFonts w:ascii="Times New Roman" w:hAnsi="Times New Roman" w:cs="Times New Roman"/>
          <w:sz w:val="24"/>
          <w:szCs w:val="22"/>
        </w:rPr>
        <w:t>,</w:t>
      </w:r>
      <w:r w:rsidRPr="00B36129">
        <w:rPr>
          <w:rStyle w:val="FootnoteReference"/>
          <w:rFonts w:ascii="Times New Roman" w:eastAsiaTheme="majorEastAsia" w:hAnsi="Times New Roman" w:cs="Times New Roman"/>
          <w:sz w:val="24"/>
          <w:szCs w:val="22"/>
        </w:rPr>
        <w:footnoteReference w:id="666"/>
      </w:r>
      <w:r w:rsidRPr="00B36129">
        <w:rPr>
          <w:rFonts w:ascii="Times New Roman" w:hAnsi="Times New Roman" w:cs="Times New Roman"/>
          <w:sz w:val="24"/>
          <w:szCs w:val="22"/>
        </w:rPr>
        <w:t xml:space="preserve"> but does not </w:t>
      </w:r>
      <w:r w:rsidR="00AE289F" w:rsidRPr="00B36129">
        <w:rPr>
          <w:rFonts w:ascii="Times New Roman" w:hAnsi="Times New Roman" w:cs="Times New Roman"/>
          <w:sz w:val="24"/>
          <w:szCs w:val="22"/>
        </w:rPr>
        <w:t>refer</w:t>
      </w:r>
      <w:r w:rsidRPr="00B36129">
        <w:rPr>
          <w:rFonts w:ascii="Times New Roman" w:hAnsi="Times New Roman" w:cs="Times New Roman"/>
          <w:sz w:val="24"/>
          <w:szCs w:val="22"/>
        </w:rPr>
        <w:t xml:space="preserve"> </w:t>
      </w:r>
      <w:r w:rsidR="00AE289F" w:rsidRPr="00B36129">
        <w:rPr>
          <w:rFonts w:ascii="Times New Roman" w:hAnsi="Times New Roman" w:cs="Times New Roman"/>
          <w:sz w:val="24"/>
          <w:szCs w:val="22"/>
        </w:rPr>
        <w:t xml:space="preserve">to </w:t>
      </w:r>
      <w:r w:rsidRPr="00B36129">
        <w:rPr>
          <w:rFonts w:ascii="Times New Roman" w:hAnsi="Times New Roman" w:cs="Times New Roman"/>
          <w:sz w:val="24"/>
          <w:szCs w:val="22"/>
        </w:rPr>
        <w:t>any</w:t>
      </w:r>
      <w:r w:rsidR="00AE289F" w:rsidRPr="00B36129">
        <w:rPr>
          <w:rFonts w:ascii="Times New Roman" w:hAnsi="Times New Roman" w:cs="Times New Roman"/>
          <w:sz w:val="24"/>
          <w:szCs w:val="22"/>
        </w:rPr>
        <w:t>one's</w:t>
      </w:r>
      <w:r w:rsidRPr="00B36129">
        <w:rPr>
          <w:rFonts w:ascii="Times New Roman" w:hAnsi="Times New Roman" w:cs="Times New Roman"/>
          <w:sz w:val="24"/>
          <w:szCs w:val="22"/>
        </w:rPr>
        <w:t xml:space="preserve"> name. </w:t>
      </w:r>
      <w:r w:rsidR="00AE289F" w:rsidRPr="00B36129">
        <w:rPr>
          <w:rFonts w:ascii="Times New Roman" w:hAnsi="Times New Roman" w:cs="Times New Roman"/>
          <w:sz w:val="24"/>
          <w:szCs w:val="22"/>
        </w:rPr>
        <w:t xml:space="preserve">As before him, </w:t>
      </w:r>
      <w:r w:rsidR="00E54FE8">
        <w:rPr>
          <w:rFonts w:ascii="Times New Roman" w:hAnsi="Times New Roman" w:cs="Times New Roman"/>
          <w:sz w:val="24"/>
          <w:szCs w:val="22"/>
        </w:rPr>
        <w:t>Al-Ghazali</w:t>
      </w:r>
      <w:r w:rsidR="00AE289F" w:rsidRPr="00B36129">
        <w:rPr>
          <w:rFonts w:ascii="Times New Roman" w:hAnsi="Times New Roman" w:cs="Times New Roman"/>
          <w:sz w:val="24"/>
          <w:szCs w:val="22"/>
        </w:rPr>
        <w:t xml:space="preserve"> was the only one, who had applied the same ‘Method’, exactly in the same manner, so it might have been </w:t>
      </w:r>
      <w:r w:rsidRPr="00B36129">
        <w:rPr>
          <w:rFonts w:ascii="Times New Roman" w:hAnsi="Times New Roman" w:cs="Times New Roman"/>
          <w:sz w:val="24"/>
          <w:szCs w:val="22"/>
        </w:rPr>
        <w:t xml:space="preserve">a veiled reference to </w:t>
      </w:r>
      <w:r w:rsidR="00AE289F" w:rsidRPr="00B36129">
        <w:rPr>
          <w:rFonts w:ascii="Times New Roman" w:hAnsi="Times New Roman" w:cs="Times New Roman"/>
          <w:sz w:val="24"/>
          <w:szCs w:val="22"/>
        </w:rPr>
        <w:t>him</w:t>
      </w:r>
      <w:r w:rsidRPr="00B36129">
        <w:rPr>
          <w:rFonts w:ascii="Times New Roman" w:hAnsi="Times New Roman" w:cs="Times New Roman"/>
          <w:sz w:val="24"/>
          <w:szCs w:val="22"/>
        </w:rPr>
        <w:t xml:space="preserve">. </w:t>
      </w:r>
      <w:r w:rsidR="00AE289F" w:rsidRPr="00B36129">
        <w:rPr>
          <w:rFonts w:ascii="Times New Roman" w:hAnsi="Times New Roman" w:cs="Times New Roman"/>
          <w:sz w:val="24"/>
          <w:szCs w:val="22"/>
        </w:rPr>
        <w:t xml:space="preserve">But </w:t>
      </w:r>
      <w:r w:rsidRPr="00B36129">
        <w:rPr>
          <w:rFonts w:ascii="Times New Roman" w:hAnsi="Times New Roman" w:cs="Times New Roman"/>
          <w:sz w:val="24"/>
          <w:szCs w:val="22"/>
        </w:rPr>
        <w:t>whatever the facts</w:t>
      </w:r>
      <w:r w:rsidR="00AE289F" w:rsidRPr="00B36129">
        <w:rPr>
          <w:rFonts w:ascii="Times New Roman" w:hAnsi="Times New Roman" w:cs="Times New Roman"/>
          <w:sz w:val="24"/>
          <w:szCs w:val="22"/>
        </w:rPr>
        <w:t xml:space="preserve"> may be</w:t>
      </w:r>
      <w:r w:rsidRPr="00B36129">
        <w:rPr>
          <w:rFonts w:ascii="Times New Roman" w:hAnsi="Times New Roman" w:cs="Times New Roman"/>
          <w:sz w:val="24"/>
          <w:szCs w:val="22"/>
        </w:rPr>
        <w:t xml:space="preserve">, the </w:t>
      </w:r>
      <w:r w:rsidR="00AE289F" w:rsidRPr="00B36129">
        <w:rPr>
          <w:rFonts w:ascii="Times New Roman" w:hAnsi="Times New Roman" w:cs="Times New Roman"/>
          <w:sz w:val="24"/>
          <w:szCs w:val="22"/>
        </w:rPr>
        <w:t>impact</w:t>
      </w:r>
      <w:r w:rsidRPr="00B36129">
        <w:rPr>
          <w:rFonts w:ascii="Times New Roman" w:hAnsi="Times New Roman" w:cs="Times New Roman"/>
          <w:sz w:val="24"/>
          <w:szCs w:val="22"/>
        </w:rPr>
        <w:t xml:space="preserve"> of </w:t>
      </w:r>
      <w:r w:rsidR="00E54FE8">
        <w:rPr>
          <w:rFonts w:ascii="Times New Roman" w:hAnsi="Times New Roman" w:cs="Times New Roman"/>
          <w:sz w:val="24"/>
          <w:szCs w:val="22"/>
        </w:rPr>
        <w:t>Al-Ghazali</w:t>
      </w:r>
      <w:r w:rsidRPr="00B36129">
        <w:rPr>
          <w:rFonts w:ascii="Times New Roman" w:hAnsi="Times New Roman" w:cs="Times New Roman"/>
          <w:sz w:val="24"/>
          <w:szCs w:val="22"/>
        </w:rPr>
        <w:t xml:space="preserve"> on Descartes </w:t>
      </w:r>
      <w:r w:rsidR="00AE289F" w:rsidRPr="00B36129">
        <w:rPr>
          <w:rFonts w:ascii="Times New Roman" w:hAnsi="Times New Roman" w:cs="Times New Roman"/>
          <w:sz w:val="24"/>
          <w:szCs w:val="22"/>
        </w:rPr>
        <w:t>‘</w:t>
      </w:r>
      <w:r w:rsidRPr="00B36129">
        <w:rPr>
          <w:rFonts w:ascii="Times New Roman" w:hAnsi="Times New Roman" w:cs="Times New Roman"/>
          <w:sz w:val="24"/>
          <w:szCs w:val="22"/>
        </w:rPr>
        <w:t>Discours</w:t>
      </w:r>
      <w:r w:rsidR="00AE289F" w:rsidRPr="00B36129">
        <w:rPr>
          <w:rFonts w:ascii="Times New Roman" w:hAnsi="Times New Roman" w:cs="Times New Roman"/>
          <w:sz w:val="24"/>
          <w:szCs w:val="22"/>
        </w:rPr>
        <w:t>e’</w:t>
      </w:r>
      <w:r w:rsidRPr="00B36129">
        <w:rPr>
          <w:rFonts w:ascii="Times New Roman" w:hAnsi="Times New Roman" w:cs="Times New Roman"/>
          <w:sz w:val="24"/>
          <w:szCs w:val="22"/>
        </w:rPr>
        <w:t xml:space="preserve"> is </w:t>
      </w:r>
      <w:r w:rsidR="00AE289F" w:rsidRPr="00B36129">
        <w:rPr>
          <w:rFonts w:ascii="Times New Roman" w:hAnsi="Times New Roman" w:cs="Times New Roman"/>
          <w:sz w:val="24"/>
          <w:szCs w:val="22"/>
        </w:rPr>
        <w:t>certain and unquestionable</w:t>
      </w:r>
      <w:r w:rsidRPr="00B36129">
        <w:rPr>
          <w:rFonts w:ascii="Times New Roman" w:hAnsi="Times New Roman" w:cs="Times New Roman"/>
          <w:sz w:val="24"/>
          <w:szCs w:val="22"/>
        </w:rPr>
        <w:t>.</w:t>
      </w:r>
      <w:r w:rsidRPr="00B36129">
        <w:rPr>
          <w:rStyle w:val="FootnoteReference"/>
          <w:rFonts w:ascii="Times New Roman" w:eastAsiaTheme="majorEastAsia" w:hAnsi="Times New Roman" w:cs="Times New Roman"/>
          <w:sz w:val="24"/>
          <w:szCs w:val="22"/>
        </w:rPr>
        <w:footnoteReference w:id="667"/>
      </w:r>
    </w:p>
    <w:p w:rsidR="00751A14" w:rsidRPr="00B36129" w:rsidRDefault="00751A14" w:rsidP="00751A14">
      <w:pPr>
        <w:tabs>
          <w:tab w:val="left" w:pos="360"/>
          <w:tab w:val="left" w:pos="540"/>
          <w:tab w:val="left" w:pos="720"/>
        </w:tabs>
        <w:jc w:val="both"/>
      </w:pPr>
    </w:p>
    <w:p w:rsidR="00751A14" w:rsidRPr="00B36129" w:rsidRDefault="00751A14" w:rsidP="00751A14">
      <w:pPr>
        <w:tabs>
          <w:tab w:val="left" w:pos="360"/>
          <w:tab w:val="left" w:pos="540"/>
          <w:tab w:val="left" w:pos="720"/>
        </w:tabs>
        <w:jc w:val="both"/>
      </w:pPr>
      <w:r w:rsidRPr="00B36129">
        <w:t xml:space="preserve">In this way, he approves that, the internal evidence in the two works is so strong that it leaves no doubt as to </w:t>
      </w:r>
      <w:r w:rsidR="00E54FE8">
        <w:t>Al-Ghazali</w:t>
      </w:r>
      <w:r w:rsidRPr="00B36129">
        <w:t xml:space="preserve">’s impact on Descartes, but at the same time, the external evidence is not altogether missing. </w:t>
      </w:r>
    </w:p>
    <w:p w:rsidR="000445B7" w:rsidRPr="00B36129" w:rsidRDefault="00751A14" w:rsidP="00751A14">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Christopher Hurtado also gives a clue of the possibility of Descartes having cont</w:t>
      </w:r>
      <w:r w:rsidR="000B4E0E" w:rsidRPr="00B36129">
        <w:t xml:space="preserve">act with </w:t>
      </w:r>
      <w:r w:rsidR="00E54FE8">
        <w:t>Al-Ghazali</w:t>
      </w:r>
      <w:r w:rsidR="000B4E0E" w:rsidRPr="00B36129">
        <w:t>’s writings:</w:t>
      </w:r>
    </w:p>
    <w:p w:rsidR="000445B7" w:rsidRPr="00B36129" w:rsidRDefault="00751A14" w:rsidP="000445B7">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rStyle w:val="Strong"/>
        </w:rPr>
      </w:pPr>
      <w:r w:rsidRPr="00B36129">
        <w:rPr>
          <w:sz w:val="22"/>
        </w:rPr>
        <w:t>“While no translated text has been found to satisfy the historians, “discussions and even doxographic rumors” between Europe and Muslim Spain in the 13</w:t>
      </w:r>
      <w:r w:rsidRPr="00B36129">
        <w:rPr>
          <w:sz w:val="22"/>
          <w:vertAlign w:val="superscript"/>
        </w:rPr>
        <w:t>th</w:t>
      </w:r>
      <w:r w:rsidRPr="00B36129">
        <w:rPr>
          <w:sz w:val="22"/>
        </w:rPr>
        <w:t xml:space="preserve"> and 14</w:t>
      </w:r>
      <w:r w:rsidRPr="00B36129">
        <w:rPr>
          <w:sz w:val="22"/>
          <w:vertAlign w:val="superscript"/>
        </w:rPr>
        <w:t>th</w:t>
      </w:r>
      <w:r w:rsidRPr="00B36129">
        <w:rPr>
          <w:sz w:val="22"/>
        </w:rPr>
        <w:t xml:space="preserve"> centuries “were probably as important as translated texts” in communicating philosophy.”</w:t>
      </w:r>
      <w:r w:rsidRPr="00B36129">
        <w:rPr>
          <w:rStyle w:val="FootnoteReference"/>
          <w:rFonts w:eastAsiaTheme="majorEastAsia"/>
          <w:sz w:val="22"/>
        </w:rPr>
        <w:footnoteReference w:id="668"/>
      </w:r>
      <w:r w:rsidRPr="00B36129">
        <w:rPr>
          <w:rStyle w:val="Strong"/>
          <w:sz w:val="22"/>
        </w:rPr>
        <w:t> </w:t>
      </w:r>
    </w:p>
    <w:p w:rsidR="000445B7" w:rsidRPr="00B36129" w:rsidRDefault="000445B7" w:rsidP="00751A14">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Style w:val="Strong"/>
          <w:b w:val="0"/>
        </w:rPr>
      </w:pPr>
      <w:r w:rsidRPr="00B36129">
        <w:rPr>
          <w:rStyle w:val="Strong"/>
          <w:b w:val="0"/>
        </w:rPr>
        <w:t xml:space="preserve">And furthermore: </w:t>
      </w:r>
    </w:p>
    <w:p w:rsidR="00751A14" w:rsidRPr="00B36129" w:rsidRDefault="00751A14" w:rsidP="000445B7">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r w:rsidRPr="00B36129">
        <w:rPr>
          <w:sz w:val="22"/>
        </w:rPr>
        <w:t xml:space="preserve">“It is not known exactly how many books were translated, </w:t>
      </w:r>
      <w:r w:rsidR="000445B7" w:rsidRPr="00B36129">
        <w:rPr>
          <w:sz w:val="22"/>
        </w:rPr>
        <w:t>or</w:t>
      </w:r>
      <w:r w:rsidRPr="00B36129">
        <w:rPr>
          <w:sz w:val="22"/>
        </w:rPr>
        <w:t xml:space="preserve"> how many are extant. Thus, the fact that there is no evidence of the translation of any particular text does not necessarily imply that it was not translated. It may have been translated and the evidence lost. Because our knowledge of the transmission of thought between Arabs and Europeans during the 12</w:t>
      </w:r>
      <w:r w:rsidRPr="00B36129">
        <w:rPr>
          <w:sz w:val="22"/>
          <w:vertAlign w:val="superscript"/>
        </w:rPr>
        <w:t>th</w:t>
      </w:r>
      <w:r w:rsidRPr="00B36129">
        <w:rPr>
          <w:sz w:val="22"/>
        </w:rPr>
        <w:t xml:space="preserve"> and 17</w:t>
      </w:r>
      <w:r w:rsidRPr="00B36129">
        <w:rPr>
          <w:sz w:val="22"/>
          <w:vertAlign w:val="superscript"/>
        </w:rPr>
        <w:t>th</w:t>
      </w:r>
      <w:r w:rsidRPr="00B36129">
        <w:rPr>
          <w:sz w:val="22"/>
        </w:rPr>
        <w:t xml:space="preserve"> centuries is incomplete, we cannot rule out the possibility that translations of </w:t>
      </w:r>
      <w:r w:rsidR="00E54FE8">
        <w:rPr>
          <w:sz w:val="22"/>
        </w:rPr>
        <w:t>Al-Ghazali</w:t>
      </w:r>
      <w:r w:rsidRPr="00B36129">
        <w:rPr>
          <w:sz w:val="22"/>
        </w:rPr>
        <w:t xml:space="preserve">’s works or other </w:t>
      </w:r>
      <w:r w:rsidRPr="00B36129">
        <w:rPr>
          <w:sz w:val="22"/>
        </w:rPr>
        <w:lastRenderedPageBreak/>
        <w:t xml:space="preserve">works influenced by </w:t>
      </w:r>
      <w:r w:rsidR="00E54FE8">
        <w:rPr>
          <w:sz w:val="22"/>
        </w:rPr>
        <w:t>Al-Ghazali</w:t>
      </w:r>
      <w:r w:rsidRPr="00B36129">
        <w:rPr>
          <w:sz w:val="22"/>
        </w:rPr>
        <w:t xml:space="preserve"> could have been available to Europeans during those periods of time and that Descartes could have been influenced by those works.”</w:t>
      </w:r>
      <w:r w:rsidRPr="00B36129">
        <w:rPr>
          <w:rStyle w:val="FootnoteReference"/>
          <w:rFonts w:eastAsiaTheme="majorEastAsia"/>
          <w:sz w:val="22"/>
        </w:rPr>
        <w:footnoteReference w:id="669"/>
      </w:r>
    </w:p>
    <w:p w:rsidR="000445B7" w:rsidRPr="00B36129" w:rsidRDefault="00751A14"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4"/>
          <w:szCs w:val="24"/>
        </w:rPr>
      </w:pPr>
      <w:r w:rsidRPr="00B36129">
        <w:rPr>
          <w:sz w:val="24"/>
          <w:szCs w:val="24"/>
        </w:rPr>
        <w:t xml:space="preserve">While Rome Landau asserted regarding the influence of </w:t>
      </w:r>
      <w:r w:rsidR="00E54FE8">
        <w:rPr>
          <w:sz w:val="24"/>
          <w:szCs w:val="24"/>
        </w:rPr>
        <w:t>Al-Ghazali</w:t>
      </w:r>
      <w:r w:rsidRPr="00B36129">
        <w:rPr>
          <w:sz w:val="24"/>
          <w:szCs w:val="24"/>
        </w:rPr>
        <w:t xml:space="preserve"> on Descartes, as: </w:t>
      </w:r>
    </w:p>
    <w:p w:rsidR="00416683" w:rsidRDefault="00416683" w:rsidP="000445B7">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 w:val="22"/>
          <w:szCs w:val="24"/>
        </w:rPr>
      </w:pPr>
    </w:p>
    <w:p w:rsidR="00751A14" w:rsidRPr="00B36129" w:rsidRDefault="00751A14" w:rsidP="000445B7">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 w:val="24"/>
          <w:szCs w:val="24"/>
        </w:rPr>
      </w:pPr>
      <w:r w:rsidRPr="00B36129">
        <w:rPr>
          <w:sz w:val="22"/>
          <w:szCs w:val="24"/>
        </w:rPr>
        <w:t xml:space="preserve">“Thus on the basis of circumstantial evidence alone it can be safely claimed that Descartes must have at some stage come into contact with </w:t>
      </w:r>
      <w:r w:rsidR="003B055E">
        <w:rPr>
          <w:sz w:val="22"/>
          <w:szCs w:val="24"/>
        </w:rPr>
        <w:t>Al-Ghazali</w:t>
      </w:r>
      <w:r w:rsidRPr="00B36129">
        <w:rPr>
          <w:sz w:val="22"/>
          <w:szCs w:val="24"/>
        </w:rPr>
        <w:t>’s work through some translations or some commentaries upon them.”</w:t>
      </w:r>
      <w:r w:rsidRPr="00B36129">
        <w:rPr>
          <w:rStyle w:val="FootnoteReference"/>
          <w:rFonts w:eastAsiaTheme="majorEastAsia"/>
          <w:sz w:val="22"/>
          <w:szCs w:val="24"/>
        </w:rPr>
        <w:footnoteReference w:id="670"/>
      </w:r>
    </w:p>
    <w:p w:rsidR="00751A14" w:rsidRPr="00B36129" w:rsidRDefault="00751A14" w:rsidP="00751A14">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Saeed Sheikh comments on the matter as:</w:t>
      </w:r>
    </w:p>
    <w:p w:rsidR="00746F85" w:rsidRPr="00B36129" w:rsidRDefault="00751A14" w:rsidP="00416683">
      <w:pPr>
        <w:tabs>
          <w:tab w:val="left" w:pos="360"/>
          <w:tab w:val="left" w:pos="540"/>
          <w:tab w:val="left" w:pos="720"/>
        </w:tabs>
        <w:ind w:left="540"/>
        <w:jc w:val="both"/>
        <w:rPr>
          <w:sz w:val="22"/>
        </w:rPr>
      </w:pPr>
      <w:r w:rsidRPr="00B36129">
        <w:rPr>
          <w:sz w:val="22"/>
        </w:rPr>
        <w:t xml:space="preserve">“In the case of Descartes himself the influence of </w:t>
      </w:r>
      <w:r w:rsidR="00E54FE8">
        <w:rPr>
          <w:sz w:val="22"/>
        </w:rPr>
        <w:t>Al-Ghazali</w:t>
      </w:r>
      <w:r w:rsidRPr="00B36129">
        <w:rPr>
          <w:sz w:val="22"/>
        </w:rPr>
        <w:t xml:space="preserve">’s method can be traced as far back as 1138/1628, i.e. when he composed his </w:t>
      </w:r>
      <w:r w:rsidRPr="00B36129">
        <w:rPr>
          <w:i/>
          <w:sz w:val="22"/>
        </w:rPr>
        <w:t>Rules for the Guidance of Mind</w:t>
      </w:r>
      <w:r w:rsidRPr="00B36129">
        <w:rPr>
          <w:sz w:val="22"/>
        </w:rPr>
        <w:t xml:space="preserve">, for some of the rules laid down therein are just those rules which he later expounded in the </w:t>
      </w:r>
      <w:r w:rsidR="003B055E">
        <w:rPr>
          <w:sz w:val="22"/>
        </w:rPr>
        <w:t>Al-Ghazali</w:t>
      </w:r>
      <w:r w:rsidRPr="00B36129">
        <w:rPr>
          <w:sz w:val="22"/>
        </w:rPr>
        <w:t xml:space="preserve">an manner in the </w:t>
      </w:r>
      <w:r w:rsidRPr="00B36129">
        <w:rPr>
          <w:i/>
          <w:sz w:val="22"/>
        </w:rPr>
        <w:t>Discourse</w:t>
      </w:r>
      <w:r w:rsidRPr="00B36129">
        <w:rPr>
          <w:sz w:val="22"/>
        </w:rPr>
        <w:t xml:space="preserve">. There is no doubt about the extensive and almost revolutionary influence that Descartes’s method wrought on the modern European thought. But, then, it may be claimed, in the light of what has been said above, that wherever it went it took the influence of </w:t>
      </w:r>
      <w:r w:rsidR="00E54FE8">
        <w:rPr>
          <w:sz w:val="22"/>
        </w:rPr>
        <w:t>Al-Ghazali</w:t>
      </w:r>
      <w:r w:rsidRPr="00B36129">
        <w:rPr>
          <w:sz w:val="22"/>
        </w:rPr>
        <w:t xml:space="preserve"> along with it.”</w:t>
      </w:r>
      <w:r w:rsidRPr="00B36129">
        <w:rPr>
          <w:rStyle w:val="FootnoteReference"/>
          <w:rFonts w:eastAsiaTheme="majorEastAsia"/>
          <w:sz w:val="22"/>
        </w:rPr>
        <w:footnoteReference w:id="671"/>
      </w:r>
    </w:p>
    <w:p w:rsidR="00EF0969" w:rsidRPr="00B36129" w:rsidRDefault="00EF0969"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553A38"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We can also scrutinize the matter by </w:t>
      </w:r>
      <w:r w:rsidR="00553A38" w:rsidRPr="00B36129">
        <w:t>examining</w:t>
      </w:r>
      <w:r w:rsidRPr="00B36129">
        <w:t xml:space="preserve"> in another way that how original </w:t>
      </w:r>
      <w:r w:rsidR="008E4C46">
        <w:t xml:space="preserve">were </w:t>
      </w:r>
      <w:r w:rsidRPr="00B36129">
        <w:t xml:space="preserve">Descartes’ ideas. </w:t>
      </w:r>
      <w:r w:rsidR="008E4C46">
        <w:t>For this, w</w:t>
      </w:r>
      <w:r w:rsidR="00404A16">
        <w:t>h</w:t>
      </w:r>
      <w:r w:rsidRPr="00B36129">
        <w:t>e</w:t>
      </w:r>
      <w:r w:rsidR="00404A16">
        <w:t>n</w:t>
      </w:r>
      <w:r w:rsidRPr="00B36129">
        <w:t xml:space="preserve"> </w:t>
      </w:r>
      <w:r w:rsidR="00404A16">
        <w:t xml:space="preserve">we </w:t>
      </w:r>
      <w:r w:rsidRPr="00B36129">
        <w:t xml:space="preserve">explore that to what extent Descartes was influenced by </w:t>
      </w:r>
      <w:r w:rsidR="003B055E">
        <w:t>Al-Ghazali</w:t>
      </w:r>
      <w:r w:rsidRPr="00B36129">
        <w:t xml:space="preserve">an thinking and to what extent Cartesian doubt and his </w:t>
      </w:r>
      <w:r w:rsidR="00553A38" w:rsidRPr="00B36129">
        <w:t>opinion</w:t>
      </w:r>
      <w:r w:rsidRPr="00B36129">
        <w:t xml:space="preserve"> on </w:t>
      </w:r>
      <w:r w:rsidR="00553A38" w:rsidRPr="00B36129">
        <w:t xml:space="preserve">the existence of </w:t>
      </w:r>
      <w:r w:rsidRPr="00B36129">
        <w:t>God were in</w:t>
      </w:r>
      <w:r w:rsidR="00553A38" w:rsidRPr="00B36129">
        <w:t>spired</w:t>
      </w:r>
      <w:r w:rsidRPr="00B36129">
        <w:t xml:space="preserve"> by </w:t>
      </w:r>
      <w:r w:rsidR="00553A38" w:rsidRPr="00B36129">
        <w:t xml:space="preserve">Imam </w:t>
      </w:r>
      <w:r w:rsidR="003B055E">
        <w:t>Al-Ghazali</w:t>
      </w:r>
      <w:r w:rsidR="008E4C46">
        <w:t>’s thoughts</w:t>
      </w:r>
      <w:r w:rsidR="00404A16">
        <w:t>,</w:t>
      </w:r>
      <w:r w:rsidRPr="00B36129">
        <w:t xml:space="preserve"> </w:t>
      </w:r>
      <w:r w:rsidR="00404A16">
        <w:t>i</w:t>
      </w:r>
      <w:r w:rsidR="00553A38" w:rsidRPr="00B36129">
        <w:t xml:space="preserve">t </w:t>
      </w:r>
      <w:r w:rsidR="00404A16">
        <w:t xml:space="preserve">becomes </w:t>
      </w:r>
      <w:r w:rsidR="00553A38" w:rsidRPr="00B36129">
        <w:t xml:space="preserve">evident </w:t>
      </w:r>
      <w:r w:rsidR="00404A16" w:rsidRPr="00B36129">
        <w:t>that Descartes’ all ideas were not original</w:t>
      </w:r>
      <w:r w:rsidR="00404A16">
        <w:t>,</w:t>
      </w:r>
      <w:r w:rsidR="00553A38" w:rsidRPr="00B36129">
        <w:t xml:space="preserve"> </w:t>
      </w:r>
      <w:r w:rsidR="00404A16">
        <w:t xml:space="preserve">as we have clearly seen </w:t>
      </w:r>
      <w:r w:rsidR="00404A16" w:rsidRPr="00B36129">
        <w:t>in the section of the ‘Similarities’ between the two</w:t>
      </w:r>
      <w:r w:rsidRPr="00B36129">
        <w:t xml:space="preserve">. </w:t>
      </w:r>
      <w:r w:rsidR="00553A38" w:rsidRPr="00B36129">
        <w:t xml:space="preserve">In addition to that proof, </w:t>
      </w:r>
      <w:r w:rsidRPr="00B36129">
        <w:t xml:space="preserve">Bertrand Russell </w:t>
      </w:r>
      <w:r w:rsidR="00553A38" w:rsidRPr="00B36129">
        <w:t xml:space="preserve">also </w:t>
      </w:r>
      <w:r w:rsidRPr="00B36129">
        <w:t xml:space="preserve">argues that Descartes’ </w:t>
      </w:r>
      <w:r w:rsidR="00553A38" w:rsidRPr="00B36129">
        <w:t xml:space="preserve">evidence of </w:t>
      </w:r>
      <w:r w:rsidRPr="00B36129">
        <w:t>God</w:t>
      </w:r>
      <w:r w:rsidR="00553A38" w:rsidRPr="00B36129">
        <w:t>’s</w:t>
      </w:r>
      <w:r w:rsidRPr="00B36129">
        <w:t xml:space="preserve"> </w:t>
      </w:r>
      <w:r w:rsidR="00553A38" w:rsidRPr="00B36129">
        <w:t>existence is</w:t>
      </w:r>
      <w:r w:rsidRPr="00B36129">
        <w:t xml:space="preserve"> not very original.</w:t>
      </w:r>
      <w:r w:rsidRPr="00B36129">
        <w:rPr>
          <w:rStyle w:val="FootnoteReference"/>
          <w:rFonts w:eastAsiaTheme="majorEastAsia"/>
        </w:rPr>
        <w:footnoteReference w:id="672"/>
      </w:r>
      <w:r w:rsidRPr="00B36129">
        <w:t xml:space="preserve"> </w:t>
      </w:r>
    </w:p>
    <w:p w:rsidR="000445B7" w:rsidRPr="00B36129" w:rsidRDefault="000445B7"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And if we, rather consider that whether ‘some or none’ of his ideas were original, it will be quite unjustified to say that he contributed nothing of his own. So</w:t>
      </w:r>
      <w:r w:rsidR="00416683">
        <w:t>,</w:t>
      </w:r>
      <w:r w:rsidRPr="00B36129">
        <w:t xml:space="preserve"> </w:t>
      </w:r>
      <w:r w:rsidR="00416683">
        <w:t>there was only a minimal</w:t>
      </w:r>
      <w:r w:rsidR="00553A38" w:rsidRPr="00B36129">
        <w:t xml:space="preserve"> </w:t>
      </w:r>
      <w:r w:rsidRPr="00B36129">
        <w:t xml:space="preserve">originality in </w:t>
      </w:r>
      <w:r w:rsidR="00553A38" w:rsidRPr="00B36129">
        <w:t xml:space="preserve">his </w:t>
      </w:r>
      <w:r w:rsidRPr="00B36129">
        <w:t>th</w:t>
      </w:r>
      <w:r w:rsidR="00553A38" w:rsidRPr="00B36129">
        <w:t>oughts.</w:t>
      </w:r>
      <w:r w:rsidRPr="00B36129">
        <w:rPr>
          <w:rStyle w:val="FootnoteReference"/>
          <w:rFonts w:eastAsiaTheme="majorEastAsia"/>
        </w:rPr>
        <w:footnoteReference w:id="673"/>
      </w:r>
    </w:p>
    <w:p w:rsidR="00751A14" w:rsidRPr="00B36129" w:rsidRDefault="00751A14" w:rsidP="00751A14">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val="0"/>
          <w:i/>
          <w:sz w:val="24"/>
          <w:szCs w:val="24"/>
        </w:rPr>
      </w:pPr>
      <w:r w:rsidRPr="00B36129">
        <w:rPr>
          <w:b w:val="0"/>
          <w:sz w:val="24"/>
          <w:szCs w:val="24"/>
        </w:rPr>
        <w:t xml:space="preserve">In consequence, </w:t>
      </w:r>
      <w:r w:rsidR="00553A38" w:rsidRPr="00B36129">
        <w:rPr>
          <w:b w:val="0"/>
          <w:sz w:val="24"/>
          <w:szCs w:val="24"/>
        </w:rPr>
        <w:t>if</w:t>
      </w:r>
      <w:r w:rsidRPr="00B36129">
        <w:rPr>
          <w:b w:val="0"/>
          <w:sz w:val="24"/>
          <w:szCs w:val="24"/>
        </w:rPr>
        <w:t xml:space="preserve"> </w:t>
      </w:r>
      <w:r w:rsidR="00553A38" w:rsidRPr="00B36129">
        <w:rPr>
          <w:b w:val="0"/>
          <w:sz w:val="24"/>
          <w:szCs w:val="24"/>
        </w:rPr>
        <w:t xml:space="preserve">we evaluate </w:t>
      </w:r>
      <w:r w:rsidRPr="00B36129">
        <w:rPr>
          <w:b w:val="0"/>
          <w:sz w:val="24"/>
          <w:szCs w:val="24"/>
        </w:rPr>
        <w:t xml:space="preserve">the likeness in </w:t>
      </w:r>
      <w:r w:rsidR="00553A38" w:rsidRPr="00B36129">
        <w:rPr>
          <w:b w:val="0"/>
          <w:sz w:val="24"/>
          <w:szCs w:val="24"/>
        </w:rPr>
        <w:t>approach</w:t>
      </w:r>
      <w:r w:rsidRPr="00B36129">
        <w:rPr>
          <w:b w:val="0"/>
          <w:sz w:val="24"/>
          <w:szCs w:val="24"/>
        </w:rPr>
        <w:t xml:space="preserve"> and </w:t>
      </w:r>
      <w:r w:rsidR="00553A38" w:rsidRPr="00B36129">
        <w:rPr>
          <w:b w:val="0"/>
          <w:sz w:val="24"/>
          <w:szCs w:val="24"/>
        </w:rPr>
        <w:t>content, we get assured</w:t>
      </w:r>
      <w:r w:rsidRPr="00B36129">
        <w:rPr>
          <w:b w:val="0"/>
          <w:sz w:val="24"/>
          <w:szCs w:val="24"/>
        </w:rPr>
        <w:t xml:space="preserve"> that Descartes was definitely in</w:t>
      </w:r>
      <w:r w:rsidR="00404A16">
        <w:rPr>
          <w:b w:val="0"/>
          <w:sz w:val="24"/>
          <w:szCs w:val="24"/>
        </w:rPr>
        <w:t>fluenc</w:t>
      </w:r>
      <w:r w:rsidRPr="00B36129">
        <w:rPr>
          <w:b w:val="0"/>
          <w:sz w:val="24"/>
          <w:szCs w:val="24"/>
        </w:rPr>
        <w:t xml:space="preserve">ed by </w:t>
      </w:r>
      <w:r w:rsidR="00E54FE8">
        <w:rPr>
          <w:b w:val="0"/>
          <w:sz w:val="24"/>
          <w:szCs w:val="24"/>
        </w:rPr>
        <w:t>Al-Ghazali</w:t>
      </w:r>
      <w:r w:rsidRPr="00B36129">
        <w:rPr>
          <w:b w:val="0"/>
          <w:sz w:val="24"/>
          <w:szCs w:val="24"/>
        </w:rPr>
        <w:t xml:space="preserve">'s ‘Deliverance from Error’, if not consciously then at least subconsciously. There were </w:t>
      </w:r>
      <w:r w:rsidR="00553A38" w:rsidRPr="00B36129">
        <w:rPr>
          <w:b w:val="0"/>
          <w:sz w:val="24"/>
          <w:szCs w:val="24"/>
        </w:rPr>
        <w:t>numerous other</w:t>
      </w:r>
      <w:r w:rsidRPr="00B36129">
        <w:rPr>
          <w:b w:val="0"/>
          <w:sz w:val="24"/>
          <w:szCs w:val="24"/>
        </w:rPr>
        <w:t xml:space="preserve"> </w:t>
      </w:r>
      <w:r w:rsidR="00553A38" w:rsidRPr="00B36129">
        <w:rPr>
          <w:b w:val="0"/>
          <w:sz w:val="24"/>
          <w:szCs w:val="24"/>
        </w:rPr>
        <w:t>courses</w:t>
      </w:r>
      <w:r w:rsidRPr="00B36129">
        <w:rPr>
          <w:b w:val="0"/>
          <w:sz w:val="24"/>
          <w:szCs w:val="24"/>
        </w:rPr>
        <w:t xml:space="preserve">, </w:t>
      </w:r>
      <w:r w:rsidR="00553A38" w:rsidRPr="00B36129">
        <w:rPr>
          <w:b w:val="0"/>
          <w:sz w:val="24"/>
          <w:szCs w:val="24"/>
        </w:rPr>
        <w:t xml:space="preserve">which </w:t>
      </w:r>
      <w:r w:rsidRPr="00B36129">
        <w:rPr>
          <w:b w:val="0"/>
          <w:sz w:val="24"/>
          <w:szCs w:val="24"/>
        </w:rPr>
        <w:t xml:space="preserve">Descartes could have </w:t>
      </w:r>
      <w:r w:rsidR="00553A38" w:rsidRPr="00B36129">
        <w:rPr>
          <w:b w:val="0"/>
          <w:sz w:val="24"/>
          <w:szCs w:val="24"/>
        </w:rPr>
        <w:t>adopted instead of</w:t>
      </w:r>
      <w:r w:rsidRPr="00B36129">
        <w:rPr>
          <w:b w:val="0"/>
          <w:sz w:val="24"/>
          <w:szCs w:val="24"/>
        </w:rPr>
        <w:t xml:space="preserve"> doubting things in the </w:t>
      </w:r>
      <w:r w:rsidR="00553A38" w:rsidRPr="00B36129">
        <w:rPr>
          <w:b w:val="0"/>
          <w:sz w:val="24"/>
          <w:szCs w:val="24"/>
        </w:rPr>
        <w:t>way</w:t>
      </w:r>
      <w:r w:rsidRPr="00B36129">
        <w:rPr>
          <w:b w:val="0"/>
          <w:sz w:val="24"/>
          <w:szCs w:val="24"/>
        </w:rPr>
        <w:t xml:space="preserve"> he did. </w:t>
      </w:r>
      <w:r w:rsidR="00404A16">
        <w:rPr>
          <w:b w:val="0"/>
          <w:sz w:val="24"/>
          <w:szCs w:val="24"/>
        </w:rPr>
        <w:t>Moreover, h</w:t>
      </w:r>
      <w:r w:rsidR="00416683">
        <w:rPr>
          <w:b w:val="0"/>
          <w:sz w:val="24"/>
          <w:szCs w:val="24"/>
        </w:rPr>
        <w:t>e</w:t>
      </w:r>
      <w:r w:rsidRPr="00B36129">
        <w:rPr>
          <w:b w:val="0"/>
          <w:sz w:val="24"/>
          <w:szCs w:val="24"/>
        </w:rPr>
        <w:t xml:space="preserve"> </w:t>
      </w:r>
      <w:r w:rsidR="00553A38" w:rsidRPr="00B36129">
        <w:rPr>
          <w:b w:val="0"/>
          <w:sz w:val="24"/>
          <w:szCs w:val="24"/>
        </w:rPr>
        <w:t xml:space="preserve">sought the help of divine inspiration for overcoming his </w:t>
      </w:r>
      <w:r w:rsidRPr="00B36129">
        <w:rPr>
          <w:b w:val="0"/>
          <w:sz w:val="24"/>
          <w:szCs w:val="24"/>
        </w:rPr>
        <w:t>skepticism</w:t>
      </w:r>
      <w:r w:rsidR="00553A38" w:rsidRPr="00B36129">
        <w:rPr>
          <w:b w:val="0"/>
          <w:sz w:val="24"/>
          <w:szCs w:val="24"/>
        </w:rPr>
        <w:t xml:space="preserve">, which led him to restore </w:t>
      </w:r>
      <w:r w:rsidRPr="00B36129">
        <w:rPr>
          <w:b w:val="0"/>
          <w:sz w:val="24"/>
          <w:szCs w:val="24"/>
        </w:rPr>
        <w:t xml:space="preserve">his faith and </w:t>
      </w:r>
      <w:r w:rsidR="00553A38" w:rsidRPr="00B36129">
        <w:rPr>
          <w:b w:val="0"/>
          <w:sz w:val="24"/>
          <w:szCs w:val="24"/>
        </w:rPr>
        <w:t>certainty</w:t>
      </w:r>
      <w:r w:rsidRPr="00B36129">
        <w:rPr>
          <w:b w:val="0"/>
          <w:sz w:val="24"/>
          <w:szCs w:val="24"/>
        </w:rPr>
        <w:t xml:space="preserve"> in </w:t>
      </w:r>
      <w:r w:rsidR="00553A38" w:rsidRPr="00B36129">
        <w:rPr>
          <w:b w:val="0"/>
          <w:sz w:val="24"/>
          <w:szCs w:val="24"/>
        </w:rPr>
        <w:t xml:space="preserve">the faculties of </w:t>
      </w:r>
      <w:r w:rsidRPr="00B36129">
        <w:rPr>
          <w:b w:val="0"/>
          <w:sz w:val="24"/>
          <w:szCs w:val="24"/>
        </w:rPr>
        <w:t>senses and reason</w:t>
      </w:r>
      <w:r w:rsidR="00553A38" w:rsidRPr="00B36129">
        <w:rPr>
          <w:b w:val="0"/>
          <w:sz w:val="24"/>
          <w:szCs w:val="24"/>
        </w:rPr>
        <w:t xml:space="preserve"> ultimately</w:t>
      </w:r>
      <w:r w:rsidRPr="00B36129">
        <w:rPr>
          <w:b w:val="0"/>
          <w:sz w:val="24"/>
          <w:szCs w:val="24"/>
        </w:rPr>
        <w:t xml:space="preserve">, exactly in the same way as </w:t>
      </w:r>
      <w:r w:rsidR="00E54FE8">
        <w:rPr>
          <w:b w:val="0"/>
          <w:sz w:val="24"/>
          <w:szCs w:val="24"/>
        </w:rPr>
        <w:t>Al-Ghazali</w:t>
      </w:r>
      <w:r w:rsidRPr="00B36129">
        <w:rPr>
          <w:b w:val="0"/>
          <w:sz w:val="24"/>
          <w:szCs w:val="24"/>
        </w:rPr>
        <w:t xml:space="preserve"> did.</w:t>
      </w:r>
    </w:p>
    <w:p w:rsidR="00751A14" w:rsidRPr="00B36129" w:rsidRDefault="00E54FE8" w:rsidP="00751A14">
      <w:pPr>
        <w:pStyle w:val="HTMLPreformatted"/>
        <w:jc w:val="both"/>
        <w:rPr>
          <w:rFonts w:ascii="Times New Roman" w:hAnsi="Times New Roman" w:cs="Times New Roman"/>
          <w:sz w:val="24"/>
          <w:szCs w:val="24"/>
        </w:rPr>
      </w:pPr>
      <w:r>
        <w:rPr>
          <w:rFonts w:ascii="Times New Roman" w:hAnsi="Times New Roman" w:cs="Times New Roman"/>
          <w:sz w:val="24"/>
          <w:szCs w:val="24"/>
        </w:rPr>
        <w:t>Al-Ghazali</w:t>
      </w:r>
      <w:r w:rsidR="00553A38" w:rsidRPr="00B36129">
        <w:rPr>
          <w:rFonts w:ascii="Times New Roman" w:hAnsi="Times New Roman" w:cs="Times New Roman"/>
          <w:sz w:val="24"/>
          <w:szCs w:val="24"/>
        </w:rPr>
        <w:t xml:space="preserve">’s impact </w:t>
      </w:r>
      <w:r w:rsidR="00751A14" w:rsidRPr="00B36129">
        <w:rPr>
          <w:rFonts w:ascii="Times New Roman" w:hAnsi="Times New Roman" w:cs="Times New Roman"/>
          <w:sz w:val="24"/>
          <w:szCs w:val="24"/>
        </w:rPr>
        <w:t xml:space="preserve">over the East as well as </w:t>
      </w:r>
      <w:r w:rsidR="00553A38" w:rsidRPr="00B36129">
        <w:rPr>
          <w:rFonts w:ascii="Times New Roman" w:hAnsi="Times New Roman" w:cs="Times New Roman"/>
          <w:sz w:val="24"/>
          <w:szCs w:val="24"/>
        </w:rPr>
        <w:t xml:space="preserve">over the </w:t>
      </w:r>
      <w:r w:rsidR="00751A14" w:rsidRPr="00B36129">
        <w:rPr>
          <w:rFonts w:ascii="Times New Roman" w:hAnsi="Times New Roman" w:cs="Times New Roman"/>
          <w:sz w:val="24"/>
          <w:szCs w:val="24"/>
        </w:rPr>
        <w:t>West</w:t>
      </w:r>
      <w:r w:rsidR="00553A38" w:rsidRPr="00B36129">
        <w:rPr>
          <w:rFonts w:ascii="Times New Roman" w:hAnsi="Times New Roman" w:cs="Times New Roman"/>
          <w:sz w:val="24"/>
          <w:szCs w:val="24"/>
        </w:rPr>
        <w:t xml:space="preserve"> was magnificent</w:t>
      </w:r>
      <w:r w:rsidR="00751A14" w:rsidRPr="00B36129">
        <w:rPr>
          <w:rFonts w:ascii="Times New Roman" w:hAnsi="Times New Roman" w:cs="Times New Roman"/>
          <w:sz w:val="24"/>
          <w:szCs w:val="24"/>
        </w:rPr>
        <w:t>. He not only influenced Descartes with his thoughts, but many other western philosophers like Kant, Leib</w:t>
      </w:r>
      <w:r w:rsidR="00553A38" w:rsidRPr="00B36129">
        <w:rPr>
          <w:rFonts w:ascii="Times New Roman" w:hAnsi="Times New Roman" w:cs="Times New Roman"/>
          <w:sz w:val="24"/>
          <w:szCs w:val="24"/>
        </w:rPr>
        <w:t>niz, Spinoza, Hume, Schopenhaur</w:t>
      </w:r>
      <w:r w:rsidR="00751A14" w:rsidRPr="00B36129">
        <w:rPr>
          <w:rFonts w:ascii="Times New Roman" w:hAnsi="Times New Roman" w:cs="Times New Roman"/>
          <w:sz w:val="24"/>
          <w:szCs w:val="24"/>
        </w:rPr>
        <w:t xml:space="preserve"> </w:t>
      </w:r>
      <w:r w:rsidR="00553A38" w:rsidRPr="00B36129">
        <w:rPr>
          <w:rFonts w:ascii="Times New Roman" w:hAnsi="Times New Roman" w:cs="Times New Roman"/>
          <w:sz w:val="24"/>
          <w:szCs w:val="24"/>
        </w:rPr>
        <w:t xml:space="preserve">and </w:t>
      </w:r>
      <w:r w:rsidR="00751A14" w:rsidRPr="00B36129">
        <w:rPr>
          <w:rFonts w:ascii="Times New Roman" w:hAnsi="Times New Roman" w:cs="Times New Roman"/>
          <w:sz w:val="24"/>
          <w:szCs w:val="24"/>
        </w:rPr>
        <w:t xml:space="preserve">Western mystics </w:t>
      </w:r>
      <w:r w:rsidR="00553A38" w:rsidRPr="00B36129">
        <w:rPr>
          <w:rFonts w:ascii="Times New Roman" w:hAnsi="Times New Roman" w:cs="Times New Roman"/>
          <w:sz w:val="24"/>
          <w:szCs w:val="24"/>
        </w:rPr>
        <w:t>like</w:t>
      </w:r>
      <w:r w:rsidR="00751A14" w:rsidRPr="00B36129">
        <w:rPr>
          <w:rFonts w:ascii="Times New Roman" w:hAnsi="Times New Roman" w:cs="Times New Roman"/>
          <w:sz w:val="24"/>
          <w:szCs w:val="24"/>
        </w:rPr>
        <w:t xml:space="preserve"> Hildegard of Bingen and Meister Eckhart etc.</w:t>
      </w:r>
      <w:r w:rsidR="00404A16">
        <w:rPr>
          <w:rFonts w:ascii="Times New Roman" w:hAnsi="Times New Roman" w:cs="Times New Roman"/>
          <w:sz w:val="24"/>
          <w:szCs w:val="24"/>
        </w:rPr>
        <w:t xml:space="preserve"> had also been inspired by him.</w:t>
      </w:r>
      <w:r w:rsidR="00751A14" w:rsidRPr="00B36129">
        <w:rPr>
          <w:rFonts w:ascii="Times New Roman" w:hAnsi="Times New Roman" w:cs="Times New Roman"/>
          <w:sz w:val="24"/>
          <w:szCs w:val="24"/>
        </w:rPr>
        <w:t xml:space="preserve"> </w:t>
      </w:r>
      <w:r w:rsidR="005A4518" w:rsidRPr="00B36129">
        <w:rPr>
          <w:rFonts w:ascii="Times New Roman" w:hAnsi="Times New Roman" w:cs="Times New Roman"/>
          <w:sz w:val="24"/>
          <w:szCs w:val="24"/>
        </w:rPr>
        <w:t>I</w:t>
      </w:r>
      <w:r w:rsidR="00751A14" w:rsidRPr="00B36129">
        <w:rPr>
          <w:rFonts w:ascii="Times New Roman" w:hAnsi="Times New Roman" w:cs="Times New Roman"/>
          <w:sz w:val="24"/>
          <w:szCs w:val="24"/>
        </w:rPr>
        <w:t xml:space="preserve">t was </w:t>
      </w:r>
      <w:r w:rsidR="005A4518" w:rsidRPr="00B36129">
        <w:rPr>
          <w:rFonts w:ascii="Times New Roman" w:hAnsi="Times New Roman" w:cs="Times New Roman"/>
          <w:sz w:val="24"/>
          <w:szCs w:val="24"/>
        </w:rPr>
        <w:t xml:space="preserve">only after </w:t>
      </w:r>
      <w:r w:rsidR="00751A14" w:rsidRPr="00B36129">
        <w:rPr>
          <w:rFonts w:ascii="Times New Roman" w:hAnsi="Times New Roman" w:cs="Times New Roman"/>
          <w:sz w:val="24"/>
          <w:szCs w:val="24"/>
        </w:rPr>
        <w:t xml:space="preserve">the Protestant revolt that </w:t>
      </w:r>
      <w:r w:rsidR="005A4518" w:rsidRPr="00B36129">
        <w:rPr>
          <w:rFonts w:ascii="Times New Roman" w:hAnsi="Times New Roman" w:cs="Times New Roman"/>
          <w:sz w:val="24"/>
          <w:szCs w:val="24"/>
        </w:rPr>
        <w:t xml:space="preserve">the West </w:t>
      </w:r>
      <w:r w:rsidR="00751A14" w:rsidRPr="00B36129">
        <w:rPr>
          <w:rFonts w:ascii="Times New Roman" w:hAnsi="Times New Roman" w:cs="Times New Roman"/>
          <w:sz w:val="24"/>
          <w:szCs w:val="24"/>
        </w:rPr>
        <w:lastRenderedPageBreak/>
        <w:t xml:space="preserve">freed </w:t>
      </w:r>
      <w:r w:rsidR="005A4518" w:rsidRPr="00B36129">
        <w:rPr>
          <w:rFonts w:ascii="Times New Roman" w:hAnsi="Times New Roman" w:cs="Times New Roman"/>
          <w:sz w:val="24"/>
          <w:szCs w:val="24"/>
        </w:rPr>
        <w:t>itself</w:t>
      </w:r>
      <w:r w:rsidR="00751A14" w:rsidRPr="00B36129">
        <w:rPr>
          <w:rFonts w:ascii="Times New Roman" w:hAnsi="Times New Roman" w:cs="Times New Roman"/>
          <w:sz w:val="24"/>
          <w:szCs w:val="24"/>
        </w:rPr>
        <w:t xml:space="preserve"> from the </w:t>
      </w:r>
      <w:r w:rsidR="005A4518" w:rsidRPr="00B36129">
        <w:rPr>
          <w:rFonts w:ascii="Times New Roman" w:hAnsi="Times New Roman" w:cs="Times New Roman"/>
          <w:sz w:val="24"/>
          <w:szCs w:val="24"/>
        </w:rPr>
        <w:t>hold</w:t>
      </w:r>
      <w:r w:rsidR="00751A14" w:rsidRPr="00B36129">
        <w:rPr>
          <w:rFonts w:ascii="Times New Roman" w:hAnsi="Times New Roman" w:cs="Times New Roman"/>
          <w:sz w:val="24"/>
          <w:szCs w:val="24"/>
        </w:rPr>
        <w:t xml:space="preserve"> of great </w:t>
      </w:r>
      <w:r>
        <w:rPr>
          <w:rFonts w:ascii="Times New Roman" w:hAnsi="Times New Roman" w:cs="Times New Roman"/>
          <w:sz w:val="24"/>
          <w:szCs w:val="24"/>
        </w:rPr>
        <w:t>Al-Ghazali</w:t>
      </w:r>
      <w:r w:rsidR="005A4518" w:rsidRPr="00B36129">
        <w:rPr>
          <w:rFonts w:ascii="Times New Roman" w:hAnsi="Times New Roman" w:cs="Times New Roman"/>
          <w:sz w:val="24"/>
          <w:szCs w:val="24"/>
        </w:rPr>
        <w:t>’s intellect.</w:t>
      </w:r>
      <w:r w:rsidR="00751A14" w:rsidRPr="00B36129">
        <w:rPr>
          <w:rFonts w:ascii="Times New Roman" w:hAnsi="Times New Roman" w:cs="Times New Roman"/>
          <w:sz w:val="24"/>
          <w:szCs w:val="24"/>
        </w:rPr>
        <w:t xml:space="preserve"> </w:t>
      </w:r>
      <w:r w:rsidR="005A4518" w:rsidRPr="00B36129">
        <w:rPr>
          <w:rFonts w:ascii="Times New Roman" w:hAnsi="Times New Roman" w:cs="Times New Roman"/>
          <w:sz w:val="24"/>
          <w:szCs w:val="24"/>
        </w:rPr>
        <w:t>I</w:t>
      </w:r>
      <w:r w:rsidR="00751A14" w:rsidRPr="00B36129">
        <w:rPr>
          <w:rFonts w:ascii="Times New Roman" w:hAnsi="Times New Roman" w:cs="Times New Roman"/>
          <w:sz w:val="24"/>
          <w:szCs w:val="24"/>
        </w:rPr>
        <w:t xml:space="preserve">n the East, </w:t>
      </w:r>
      <w:r w:rsidR="005A4518" w:rsidRPr="00B36129">
        <w:rPr>
          <w:rFonts w:ascii="Times New Roman" w:hAnsi="Times New Roman" w:cs="Times New Roman"/>
          <w:sz w:val="24"/>
          <w:szCs w:val="24"/>
        </w:rPr>
        <w:t xml:space="preserve">after getting triumph over </w:t>
      </w:r>
      <w:r w:rsidR="00751A14" w:rsidRPr="00B36129">
        <w:rPr>
          <w:rFonts w:ascii="Times New Roman" w:hAnsi="Times New Roman" w:cs="Times New Roman"/>
          <w:sz w:val="24"/>
          <w:szCs w:val="24"/>
        </w:rPr>
        <w:t xml:space="preserve">all </w:t>
      </w:r>
      <w:r w:rsidR="005A4518" w:rsidRPr="00B36129">
        <w:rPr>
          <w:rFonts w:ascii="Times New Roman" w:hAnsi="Times New Roman" w:cs="Times New Roman"/>
          <w:sz w:val="24"/>
          <w:szCs w:val="24"/>
        </w:rPr>
        <w:t>opponents’</w:t>
      </w:r>
      <w:r w:rsidR="00751A14" w:rsidRPr="00B36129">
        <w:rPr>
          <w:rFonts w:ascii="Times New Roman" w:hAnsi="Times New Roman" w:cs="Times New Roman"/>
          <w:sz w:val="24"/>
          <w:szCs w:val="24"/>
        </w:rPr>
        <w:t xml:space="preserve"> </w:t>
      </w:r>
      <w:r w:rsidR="005A4518" w:rsidRPr="00B36129">
        <w:rPr>
          <w:rFonts w:ascii="Times New Roman" w:hAnsi="Times New Roman" w:cs="Times New Roman"/>
          <w:sz w:val="24"/>
          <w:szCs w:val="24"/>
        </w:rPr>
        <w:t>views</w:t>
      </w:r>
      <w:r w:rsidR="00751A14" w:rsidRPr="00B36129">
        <w:rPr>
          <w:rFonts w:ascii="Times New Roman" w:hAnsi="Times New Roman" w:cs="Times New Roman"/>
          <w:sz w:val="24"/>
          <w:szCs w:val="24"/>
        </w:rPr>
        <w:t xml:space="preserve">, </w:t>
      </w:r>
      <w:r w:rsidR="005A4518" w:rsidRPr="00B36129">
        <w:rPr>
          <w:rFonts w:ascii="Times New Roman" w:hAnsi="Times New Roman" w:cs="Times New Roman"/>
          <w:sz w:val="24"/>
          <w:szCs w:val="24"/>
        </w:rPr>
        <w:t xml:space="preserve">his influence </w:t>
      </w:r>
      <w:r w:rsidR="00751A14" w:rsidRPr="00B36129">
        <w:rPr>
          <w:rFonts w:ascii="Times New Roman" w:hAnsi="Times New Roman" w:cs="Times New Roman"/>
          <w:sz w:val="24"/>
          <w:szCs w:val="24"/>
        </w:rPr>
        <w:t xml:space="preserve">even </w:t>
      </w:r>
      <w:r w:rsidR="005A4518" w:rsidRPr="00B36129">
        <w:rPr>
          <w:rFonts w:ascii="Times New Roman" w:hAnsi="Times New Roman" w:cs="Times New Roman"/>
          <w:sz w:val="24"/>
          <w:szCs w:val="24"/>
        </w:rPr>
        <w:t>to</w:t>
      </w:r>
      <w:r w:rsidR="00751A14" w:rsidRPr="00B36129">
        <w:rPr>
          <w:rFonts w:ascii="Times New Roman" w:hAnsi="Times New Roman" w:cs="Times New Roman"/>
          <w:sz w:val="24"/>
          <w:szCs w:val="24"/>
        </w:rPr>
        <w:t xml:space="preserve">day </w:t>
      </w:r>
      <w:r w:rsidR="005A4518" w:rsidRPr="00B36129">
        <w:rPr>
          <w:rFonts w:ascii="Times New Roman" w:hAnsi="Times New Roman" w:cs="Times New Roman"/>
          <w:sz w:val="24"/>
          <w:szCs w:val="24"/>
        </w:rPr>
        <w:t xml:space="preserve">is so strong, that </w:t>
      </w:r>
      <w:r w:rsidR="005F0188">
        <w:rPr>
          <w:rFonts w:ascii="Times New Roman" w:hAnsi="Times New Roman" w:cs="Times New Roman"/>
          <w:sz w:val="24"/>
          <w:szCs w:val="24"/>
        </w:rPr>
        <w:t xml:space="preserve">it </w:t>
      </w:r>
      <w:r w:rsidR="005A4518" w:rsidRPr="00B36129">
        <w:rPr>
          <w:rFonts w:ascii="Times New Roman" w:hAnsi="Times New Roman" w:cs="Times New Roman"/>
          <w:sz w:val="24"/>
          <w:szCs w:val="24"/>
        </w:rPr>
        <w:t>might not permit</w:t>
      </w:r>
      <w:r w:rsidR="00751A14" w:rsidRPr="00B36129">
        <w:rPr>
          <w:rFonts w:ascii="Times New Roman" w:hAnsi="Times New Roman" w:cs="Times New Roman"/>
          <w:sz w:val="24"/>
          <w:szCs w:val="24"/>
        </w:rPr>
        <w:t xml:space="preserve"> </w:t>
      </w:r>
      <w:r w:rsidR="005A4518" w:rsidRPr="00B36129">
        <w:rPr>
          <w:rFonts w:ascii="Times New Roman" w:hAnsi="Times New Roman" w:cs="Times New Roman"/>
          <w:sz w:val="24"/>
          <w:szCs w:val="24"/>
        </w:rPr>
        <w:t xml:space="preserve">to flourish </w:t>
      </w:r>
      <w:r w:rsidR="00751A14" w:rsidRPr="00B36129">
        <w:rPr>
          <w:rFonts w:ascii="Times New Roman" w:hAnsi="Times New Roman" w:cs="Times New Roman"/>
          <w:sz w:val="24"/>
          <w:szCs w:val="24"/>
        </w:rPr>
        <w:t>any fresh movement.</w:t>
      </w:r>
      <w:r w:rsidR="00751A14" w:rsidRPr="00B36129">
        <w:rPr>
          <w:rStyle w:val="FootnoteReference"/>
          <w:rFonts w:ascii="Times New Roman" w:eastAsiaTheme="majorEastAsia" w:hAnsi="Times New Roman" w:cs="Times New Roman"/>
          <w:sz w:val="24"/>
          <w:szCs w:val="24"/>
        </w:rPr>
        <w:footnoteReference w:id="674"/>
      </w:r>
    </w:p>
    <w:p w:rsidR="00751A14" w:rsidRPr="00B36129" w:rsidRDefault="00751A14" w:rsidP="00751A14">
      <w:pPr>
        <w:pStyle w:val="HTMLPreformatted"/>
        <w:jc w:val="both"/>
        <w:rPr>
          <w:rFonts w:ascii="Times New Roman" w:hAnsi="Times New Roman" w:cs="Times New Roman"/>
        </w:rPr>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Akdogan approaches the subject from a serious philosophical perspective and boldly asserts that not only Descartes but Hume and Kant were equally influenced by </w:t>
      </w:r>
      <w:r w:rsidR="00E54FE8">
        <w:t>Al-Ghazali</w:t>
      </w:r>
      <w:r w:rsidRPr="00B36129">
        <w:t xml:space="preserve">. Accordingly, the </w:t>
      </w:r>
      <w:r w:rsidR="005A4518" w:rsidRPr="00B36129">
        <w:t>birth</w:t>
      </w:r>
      <w:r w:rsidRPr="00B36129">
        <w:t xml:space="preserve"> of modern philosophy can effortlessly be </w:t>
      </w:r>
      <w:r w:rsidR="005A4518" w:rsidRPr="00B36129">
        <w:t xml:space="preserve">regarded as a consequence of </w:t>
      </w:r>
      <w:r w:rsidR="00E54FE8">
        <w:t>Al-Ghazali</w:t>
      </w:r>
      <w:r w:rsidR="005A4518" w:rsidRPr="00B36129">
        <w:t>’s thoughts</w:t>
      </w:r>
      <w:r w:rsidRPr="00B36129">
        <w:t>:</w:t>
      </w:r>
    </w:p>
    <w:p w:rsidR="00746F85" w:rsidRPr="00B36129" w:rsidRDefault="00746F85"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p>
    <w:p w:rsidR="00751A14" w:rsidRPr="00B36129" w:rsidRDefault="005A4518"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 w:val="20"/>
          <w:szCs w:val="22"/>
        </w:rPr>
      </w:pPr>
      <w:r w:rsidRPr="00B36129">
        <w:rPr>
          <w:sz w:val="22"/>
        </w:rPr>
        <w:t>“</w:t>
      </w:r>
      <w:r w:rsidR="00751A14" w:rsidRPr="00B36129">
        <w:rPr>
          <w:sz w:val="22"/>
        </w:rPr>
        <w:t xml:space="preserve">the parallel between </w:t>
      </w:r>
      <w:r w:rsidR="00E54FE8">
        <w:rPr>
          <w:sz w:val="22"/>
        </w:rPr>
        <w:t>Al-Ghazali</w:t>
      </w:r>
      <w:r w:rsidR="00751A14" w:rsidRPr="00B36129">
        <w:rPr>
          <w:sz w:val="22"/>
        </w:rPr>
        <w:t xml:space="preserve"> and Descartes, particularly on the issues of absolute truth, scepticism, dreamlike reality, and the separation of soul from body, is very conspicuous. As for Hume's work on causality which prompted Immanuel Kant (1724-1804) to write his famous </w:t>
      </w:r>
      <w:r w:rsidR="00751A14" w:rsidRPr="00B36129">
        <w:rPr>
          <w:i/>
          <w:sz w:val="22"/>
        </w:rPr>
        <w:t>Critique of Pure Reason</w:t>
      </w:r>
      <w:r w:rsidR="00751A14" w:rsidRPr="00B36129">
        <w:rPr>
          <w:sz w:val="22"/>
        </w:rPr>
        <w:t xml:space="preserve"> , it is fundamentally not more than what </w:t>
      </w:r>
      <w:r w:rsidR="00E54FE8">
        <w:rPr>
          <w:sz w:val="22"/>
        </w:rPr>
        <w:t>Al-Ghazali</w:t>
      </w:r>
      <w:r w:rsidR="00751A14" w:rsidRPr="00B36129">
        <w:rPr>
          <w:sz w:val="22"/>
        </w:rPr>
        <w:t xml:space="preserve"> accomplished on the same subject a long time ago.”</w:t>
      </w:r>
      <w:r w:rsidR="00751A14" w:rsidRPr="00B36129">
        <w:rPr>
          <w:rStyle w:val="FootnoteReference"/>
          <w:rFonts w:eastAsiaTheme="majorEastAsia"/>
          <w:sz w:val="22"/>
        </w:rPr>
        <w:footnoteReference w:id="675"/>
      </w:r>
    </w:p>
    <w:p w:rsidR="00746F85" w:rsidRPr="00B36129" w:rsidRDefault="00746F85"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5A4518"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Regarding the influence of Imam </w:t>
      </w:r>
      <w:r w:rsidR="003B055E">
        <w:t>Al-Ghazali</w:t>
      </w:r>
      <w:r w:rsidRPr="00B36129">
        <w:t xml:space="preserve">, Naseem Rafiabadi comments: </w:t>
      </w:r>
    </w:p>
    <w:p w:rsidR="005A4518" w:rsidRPr="00B36129" w:rsidRDefault="005A4518"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5A45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 w:val="22"/>
        </w:rPr>
      </w:pPr>
      <w:r w:rsidRPr="00B36129">
        <w:rPr>
          <w:sz w:val="22"/>
        </w:rPr>
        <w:t>“Ghazzali’s religious and philosophical influence extended from Islamic world to two other religious denominations, i.e., Jewish and Christian. Jewish thinkers like Mimonides, Ibrahim Ibn Azra, Ibrahim Ibn Daud etc. were influenced by it and Christian thinkers St. Thomas Aquinas, Pascal including Descartes were influenced greatly by Ghazzali’s thought.”</w:t>
      </w:r>
      <w:r w:rsidRPr="00B36129">
        <w:rPr>
          <w:rStyle w:val="FootnoteReference"/>
          <w:rFonts w:eastAsiaTheme="majorEastAsia"/>
          <w:sz w:val="22"/>
        </w:rPr>
        <w:footnoteReference w:id="676"/>
      </w:r>
    </w:p>
    <w:p w:rsidR="00A86BFB" w:rsidRDefault="00A86BF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He further cites Abdul la Afeefi’s remarks in this regard that</w:t>
      </w:r>
      <w:r w:rsidR="005A4518" w:rsidRPr="00B36129">
        <w:t>,</w:t>
      </w:r>
      <w:r w:rsidRPr="00B36129">
        <w:t xml:space="preserve"> </w:t>
      </w:r>
      <w:r w:rsidR="005A4518" w:rsidRPr="00B36129">
        <w:t>i</w:t>
      </w:r>
      <w:r w:rsidRPr="00B36129">
        <w:t xml:space="preserve">t </w:t>
      </w:r>
      <w:r w:rsidR="005A4518" w:rsidRPr="00B36129">
        <w:t>would</w:t>
      </w:r>
      <w:r w:rsidRPr="00B36129">
        <w:t xml:space="preserve"> not </w:t>
      </w:r>
      <w:r w:rsidR="005A4518" w:rsidRPr="00B36129">
        <w:t>be an overstatement</w:t>
      </w:r>
      <w:r w:rsidRPr="00B36129">
        <w:t xml:space="preserve"> to </w:t>
      </w:r>
      <w:r w:rsidR="005A4518" w:rsidRPr="00B36129">
        <w:t>claim</w:t>
      </w:r>
      <w:r w:rsidRPr="00B36129">
        <w:t xml:space="preserve"> that </w:t>
      </w:r>
      <w:r w:rsidR="005A4518" w:rsidRPr="00B36129">
        <w:t>“</w:t>
      </w:r>
      <w:r w:rsidRPr="00B36129">
        <w:t>Christian philosophy would not be what it is if it had to dispense</w:t>
      </w:r>
      <w:r w:rsidR="005A4518" w:rsidRPr="00B36129">
        <w:t xml:space="preserve"> with the findings of … </w:t>
      </w:r>
      <w:r w:rsidR="003B055E">
        <w:t>Al-Ghazali</w:t>
      </w:r>
      <w:r w:rsidRPr="00B36129">
        <w:t>”</w:t>
      </w:r>
      <w:r w:rsidR="0078193C" w:rsidRPr="00B36129">
        <w:t xml:space="preserve"> </w:t>
      </w:r>
      <w:r w:rsidRPr="00B36129">
        <w:rPr>
          <w:rStyle w:val="FootnoteReference"/>
          <w:rFonts w:eastAsiaTheme="majorEastAsia"/>
        </w:rPr>
        <w:footnoteReference w:id="677"/>
      </w:r>
      <w:r w:rsidRPr="00B36129">
        <w:t xml:space="preserve"> And “His genius and influence has not brought a perceptible change in Islamic thought only but had a unique position and place in the whole history of mankind.”</w:t>
      </w:r>
      <w:r w:rsidRPr="00B36129">
        <w:rPr>
          <w:rStyle w:val="FootnoteReference"/>
          <w:rFonts w:eastAsiaTheme="majorEastAsia"/>
        </w:rPr>
        <w:footnoteReference w:id="678"/>
      </w:r>
    </w:p>
    <w:p w:rsidR="00746F85" w:rsidRPr="00B36129" w:rsidRDefault="00746F85"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On the bases of all these viewpoints, we are also led to pay heed to a new horizon, opening for continuing a fresh dialogue between Western and Islamic civilizations</w:t>
      </w:r>
      <w:r w:rsidR="005A4518" w:rsidRPr="00B36129">
        <w:t xml:space="preserve"> and particularly between the Islamic nations</w:t>
      </w:r>
      <w:r w:rsidRPr="00B36129">
        <w:t>.</w:t>
      </w:r>
    </w:p>
    <w:p w:rsidR="005A4518" w:rsidRPr="00B36129" w:rsidRDefault="005A4518"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5A4518"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I</w:t>
      </w:r>
      <w:r w:rsidR="00751A14" w:rsidRPr="00B36129">
        <w:t xml:space="preserve">t </w:t>
      </w:r>
      <w:r w:rsidRPr="00B36129">
        <w:t>has</w:t>
      </w:r>
      <w:r w:rsidR="00751A14" w:rsidRPr="00B36129">
        <w:t xml:space="preserve"> </w:t>
      </w:r>
      <w:r w:rsidRPr="00B36129">
        <w:t xml:space="preserve">now become the need of the time </w:t>
      </w:r>
      <w:r w:rsidR="00751A14" w:rsidRPr="00B36129">
        <w:t xml:space="preserve">to </w:t>
      </w:r>
      <w:r w:rsidRPr="00B36129">
        <w:t xml:space="preserve">move towards the new system of rethinking by emerging out of the influence of the </w:t>
      </w:r>
      <w:r w:rsidR="00751A14" w:rsidRPr="00B36129">
        <w:t xml:space="preserve">Western </w:t>
      </w:r>
      <w:r w:rsidRPr="00B36129">
        <w:t xml:space="preserve">notions and to </w:t>
      </w:r>
      <w:r w:rsidR="00751A14" w:rsidRPr="00B36129">
        <w:t>appr</w:t>
      </w:r>
      <w:r w:rsidRPr="00B36129">
        <w:t>eciate</w:t>
      </w:r>
      <w:r w:rsidR="00751A14" w:rsidRPr="00B36129">
        <w:t xml:space="preserve"> the contribution of Islamic thought to European philosophy as well. </w:t>
      </w:r>
      <w:r w:rsidRPr="00B36129">
        <w:t xml:space="preserve">This task can </w:t>
      </w:r>
      <w:r w:rsidR="009924AE">
        <w:t xml:space="preserve">better </w:t>
      </w:r>
      <w:r w:rsidRPr="00B36129">
        <w:t xml:space="preserve">be accomplished by </w:t>
      </w:r>
      <w:r w:rsidR="00751A14" w:rsidRPr="00B36129">
        <w:t>refer</w:t>
      </w:r>
      <w:r w:rsidRPr="00B36129">
        <w:t>ring</w:t>
      </w:r>
      <w:r w:rsidR="00751A14" w:rsidRPr="00B36129">
        <w:t xml:space="preserve"> back to </w:t>
      </w:r>
      <w:r w:rsidRPr="00B36129">
        <w:t xml:space="preserve">Imam </w:t>
      </w:r>
      <w:r w:rsidR="003B055E">
        <w:t>Al-Ghazali</w:t>
      </w:r>
      <w:r w:rsidR="00751A14" w:rsidRPr="00B36129">
        <w:t xml:space="preserve">’s </w:t>
      </w:r>
      <w:r w:rsidRPr="00B36129">
        <w:t>thoughts,</w:t>
      </w:r>
      <w:r w:rsidR="00751A14" w:rsidRPr="00B36129">
        <w:t xml:space="preserve"> </w:t>
      </w:r>
      <w:r w:rsidRPr="00B36129">
        <w:t xml:space="preserve">which </w:t>
      </w:r>
      <w:r w:rsidR="00751A14" w:rsidRPr="00B36129">
        <w:t xml:space="preserve">could definitely </w:t>
      </w:r>
      <w:r w:rsidRPr="00B36129">
        <w:t xml:space="preserve">fulfill </w:t>
      </w:r>
      <w:r w:rsidR="00751A14" w:rsidRPr="00B36129">
        <w:t xml:space="preserve">the </w:t>
      </w:r>
      <w:r w:rsidRPr="00B36129">
        <w:t>prerequisites</w:t>
      </w:r>
      <w:r w:rsidR="00751A14" w:rsidRPr="00B36129">
        <w:t xml:space="preserve"> of modern epistemology in a much better way.</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 w:val="22"/>
          <w:szCs w:val="22"/>
        </w:rPr>
      </w:pPr>
    </w:p>
    <w:p w:rsidR="00751A14" w:rsidRPr="00B36129" w:rsidRDefault="00751A14" w:rsidP="00746F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46F85" w:rsidRPr="00B36129" w:rsidRDefault="00746F85" w:rsidP="00746F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46F85" w:rsidRPr="00B36129" w:rsidRDefault="00746F85" w:rsidP="00746F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pPr>
    </w:p>
    <w:p w:rsidR="004068AF" w:rsidRPr="00B36129" w:rsidRDefault="004068AF" w:rsidP="004068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40"/>
          <w:szCs w:val="40"/>
        </w:rPr>
      </w:pPr>
    </w:p>
    <w:p w:rsidR="00FD59A3" w:rsidRDefault="00FD59A3" w:rsidP="004068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40"/>
          <w:szCs w:val="40"/>
        </w:rPr>
      </w:pPr>
    </w:p>
    <w:p w:rsidR="002C628D" w:rsidRDefault="002C628D" w:rsidP="004068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40"/>
          <w:szCs w:val="40"/>
        </w:rPr>
      </w:pPr>
    </w:p>
    <w:p w:rsidR="002C628D" w:rsidRDefault="002C628D" w:rsidP="004068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40"/>
          <w:szCs w:val="40"/>
        </w:rPr>
      </w:pPr>
    </w:p>
    <w:p w:rsidR="002C628D" w:rsidRDefault="002C628D" w:rsidP="004068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40"/>
          <w:szCs w:val="40"/>
        </w:rPr>
      </w:pPr>
    </w:p>
    <w:p w:rsidR="002C628D" w:rsidRDefault="002C628D" w:rsidP="004068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40"/>
          <w:szCs w:val="40"/>
        </w:rPr>
      </w:pPr>
    </w:p>
    <w:p w:rsidR="001A0942" w:rsidRDefault="001A0942" w:rsidP="00CE2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Bookman Old Style" w:hAnsi="Bookman Old Style"/>
          <w:b/>
          <w:sz w:val="40"/>
          <w:szCs w:val="40"/>
        </w:rPr>
      </w:pPr>
    </w:p>
    <w:p w:rsidR="001A0942" w:rsidRDefault="001A0942" w:rsidP="00CE2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Bookman Old Style" w:hAnsi="Bookman Old Style"/>
          <w:b/>
          <w:sz w:val="40"/>
          <w:szCs w:val="40"/>
        </w:rPr>
      </w:pPr>
    </w:p>
    <w:p w:rsidR="001A0942" w:rsidRDefault="001A0942" w:rsidP="00CE2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Bookman Old Style" w:hAnsi="Bookman Old Style"/>
          <w:b/>
          <w:sz w:val="40"/>
          <w:szCs w:val="40"/>
        </w:rPr>
      </w:pPr>
    </w:p>
    <w:p w:rsidR="001A0942" w:rsidRDefault="001A0942" w:rsidP="00CE2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Bookman Old Style" w:hAnsi="Bookman Old Style"/>
          <w:b/>
          <w:sz w:val="40"/>
          <w:szCs w:val="40"/>
        </w:rPr>
      </w:pPr>
    </w:p>
    <w:p w:rsidR="001A0942" w:rsidRDefault="001A0942" w:rsidP="00CE2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Bookman Old Style" w:hAnsi="Bookman Old Style"/>
          <w:b/>
          <w:sz w:val="40"/>
          <w:szCs w:val="40"/>
        </w:rPr>
      </w:pPr>
    </w:p>
    <w:p w:rsidR="00E04B90" w:rsidRDefault="00E04B90" w:rsidP="00CE2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Bookman Old Style" w:hAnsi="Bookman Old Style"/>
          <w:b/>
          <w:sz w:val="40"/>
          <w:szCs w:val="40"/>
        </w:rPr>
      </w:pPr>
    </w:p>
    <w:p w:rsidR="00E04B90" w:rsidRDefault="00E04B90" w:rsidP="00CE2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Bookman Old Style" w:hAnsi="Bookman Old Style"/>
          <w:b/>
          <w:sz w:val="40"/>
          <w:szCs w:val="40"/>
        </w:rPr>
      </w:pPr>
    </w:p>
    <w:p w:rsidR="001A0942" w:rsidRDefault="001A0942" w:rsidP="00CE2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Bookman Old Style" w:hAnsi="Bookman Old Style"/>
          <w:b/>
          <w:sz w:val="40"/>
          <w:szCs w:val="40"/>
        </w:rPr>
      </w:pPr>
    </w:p>
    <w:p w:rsidR="001A0942" w:rsidRDefault="001A0942" w:rsidP="00CE2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Bookman Old Style" w:hAnsi="Bookman Old Style"/>
          <w:b/>
          <w:sz w:val="40"/>
          <w:szCs w:val="40"/>
        </w:rPr>
      </w:pPr>
    </w:p>
    <w:p w:rsidR="00751A14" w:rsidRPr="00B36129" w:rsidRDefault="004068AF" w:rsidP="00CE2D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Bookman Old Style" w:hAnsi="Bookman Old Style"/>
          <w:b/>
          <w:sz w:val="40"/>
          <w:szCs w:val="40"/>
        </w:rPr>
      </w:pPr>
      <w:r w:rsidRPr="00B36129">
        <w:rPr>
          <w:rFonts w:ascii="Bookman Old Style" w:hAnsi="Bookman Old Style"/>
          <w:b/>
          <w:sz w:val="40"/>
          <w:szCs w:val="40"/>
        </w:rPr>
        <w:t>Conclu</w:t>
      </w:r>
      <w:r w:rsidR="00D15543" w:rsidRPr="00B36129">
        <w:rPr>
          <w:rFonts w:ascii="Bookman Old Style" w:hAnsi="Bookman Old Style"/>
          <w:b/>
          <w:sz w:val="40"/>
          <w:szCs w:val="40"/>
        </w:rPr>
        <w:t>sion</w:t>
      </w: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CE2DBF" w:rsidRPr="00B36129" w:rsidRDefault="00CE2DBF"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Although </w:t>
      </w:r>
      <w:r w:rsidR="006D30C0" w:rsidRPr="00B36129">
        <w:t xml:space="preserve">many philosophers </w:t>
      </w:r>
      <w:r w:rsidRPr="00B36129">
        <w:t xml:space="preserve">have worked on </w:t>
      </w:r>
      <w:r w:rsidR="006D30C0" w:rsidRPr="00B36129">
        <w:t>Methodological Skepticism or Method of doubt</w:t>
      </w:r>
      <w:r w:rsidRPr="00B36129">
        <w:t xml:space="preserve"> in knowledge</w:t>
      </w:r>
      <w:r w:rsidR="006D30C0" w:rsidRPr="00B36129">
        <w:t>, but the most eminent philosophers who have ever dealt with it,</w:t>
      </w:r>
      <w:r w:rsidRPr="00B36129">
        <w:t xml:space="preserve"> include Imam </w:t>
      </w:r>
      <w:r w:rsidR="00E54FE8">
        <w:t>Al-Ghazali</w:t>
      </w:r>
      <w:r w:rsidRPr="00B36129">
        <w:t xml:space="preserve">, who represents to Muslim </w:t>
      </w:r>
      <w:r w:rsidR="00E600D2">
        <w:t>thought</w:t>
      </w:r>
      <w:r w:rsidRPr="00B36129">
        <w:t xml:space="preserve"> and Rene Descartes, who represents to Western philosophy. </w:t>
      </w:r>
    </w:p>
    <w:p w:rsidR="00CA7C58" w:rsidRPr="00B36129" w:rsidRDefault="00CA7C58" w:rsidP="00751A14">
      <w:pPr>
        <w:tabs>
          <w:tab w:val="right" w:pos="8640"/>
        </w:tabs>
        <w:jc w:val="both"/>
      </w:pPr>
    </w:p>
    <w:p w:rsidR="00751A14" w:rsidRPr="00B36129" w:rsidRDefault="00D570B5" w:rsidP="00751A14">
      <w:pPr>
        <w:tabs>
          <w:tab w:val="right" w:pos="8640"/>
        </w:tabs>
        <w:jc w:val="both"/>
      </w:pPr>
      <w:r>
        <w:t>I</w:t>
      </w:r>
      <w:r w:rsidR="00751A14" w:rsidRPr="00B36129">
        <w:t xml:space="preserve">f </w:t>
      </w:r>
      <w:r>
        <w:t>h</w:t>
      </w:r>
      <w:r w:rsidRPr="00B36129">
        <w:t>owever,</w:t>
      </w:r>
      <w:r>
        <w:t xml:space="preserve"> </w:t>
      </w:r>
      <w:r w:rsidR="00751A14" w:rsidRPr="00B36129">
        <w:t xml:space="preserve">we consider the very status which they both held, it is evident that Rene Descartes was a </w:t>
      </w:r>
      <w:r w:rsidR="00ED7B7A" w:rsidRPr="00B36129">
        <w:t>seventeenth</w:t>
      </w:r>
      <w:r w:rsidR="00751A14" w:rsidRPr="00B36129">
        <w:t xml:space="preserve"> century Dutch Christian mathematician</w:t>
      </w:r>
      <w:r w:rsidR="00ED7B7A" w:rsidRPr="00B36129">
        <w:t>, scientist</w:t>
      </w:r>
      <w:r w:rsidR="00751A14" w:rsidRPr="00B36129">
        <w:t xml:space="preserve"> and philosopher while Imam </w:t>
      </w:r>
      <w:r w:rsidR="00E54FE8">
        <w:t>Al-Ghazali</w:t>
      </w:r>
      <w:r w:rsidR="00751A14" w:rsidRPr="00B36129">
        <w:t xml:space="preserve">, an </w:t>
      </w:r>
      <w:r w:rsidR="00ED7B7A" w:rsidRPr="00B36129">
        <w:t>eleventh</w:t>
      </w:r>
      <w:r w:rsidR="00751A14" w:rsidRPr="00B36129">
        <w:t xml:space="preserve"> century Persian Muslim occupied the position of a great theologian, jurist and a mystic. Accordingly</w:t>
      </w:r>
      <w:r w:rsidR="003A7B98">
        <w:t>,</w:t>
      </w:r>
      <w:r w:rsidR="00751A14" w:rsidRPr="00B36129">
        <w:t xml:space="preserve"> the goals and aims of the two scholars were also set apart from each other. The purpose of Descartes to find the true source and nature of certain knowledge was to establish a new philosophical system, to reconstruct all the sciences and to systematize them as a unified and intact knowledge. </w:t>
      </w:r>
      <w:r w:rsidR="00E54FE8">
        <w:t>Al-Ghazali</w:t>
      </w:r>
      <w:r w:rsidR="00751A14" w:rsidRPr="00B36129">
        <w:t xml:space="preserve">, on the contrary, aspired to </w:t>
      </w:r>
      <w:r w:rsidR="00896E72" w:rsidRPr="00B36129">
        <w:t>set up</w:t>
      </w:r>
      <w:r w:rsidR="00751A14" w:rsidRPr="00B36129">
        <w:t xml:space="preserve"> the religious truths and teachings on a confirmed base. He simply emphasized the spiritual realities rather than focusing on science and philosophy. He mainly addressed the prevailing problems of the society, since people in his time became entirely attached to the material causes or were perverted by the detrimental effects of philosophy and sectarianism. So, he felt it incumbent upon him to amend the religious and spiritual matters of Muslims. That is </w:t>
      </w:r>
      <w:r w:rsidR="00ED7B7A" w:rsidRPr="00B36129">
        <w:t>why;</w:t>
      </w:r>
      <w:r w:rsidR="00751A14" w:rsidRPr="00B36129">
        <w:t xml:space="preserve"> one of his most famous works is entitled </w:t>
      </w:r>
      <w:r w:rsidR="003A7B98">
        <w:t xml:space="preserve">as </w:t>
      </w:r>
      <w:r w:rsidR="00751A14" w:rsidRPr="00B36129">
        <w:t>‘The R</w:t>
      </w:r>
      <w:r w:rsidR="00751A14" w:rsidRPr="00B36129">
        <w:rPr>
          <w:bCs/>
        </w:rPr>
        <w:t>eviv</w:t>
      </w:r>
      <w:r w:rsidR="00ED7B7A" w:rsidRPr="00B36129">
        <w:rPr>
          <w:bCs/>
        </w:rPr>
        <w:t xml:space="preserve">ification </w:t>
      </w:r>
      <w:r w:rsidR="00751A14" w:rsidRPr="00B36129">
        <w:t xml:space="preserve">of the </w:t>
      </w:r>
      <w:r w:rsidR="00ED7B7A" w:rsidRPr="00B36129">
        <w:t xml:space="preserve">Sciences of </w:t>
      </w:r>
      <w:r w:rsidR="00751A14" w:rsidRPr="00B36129">
        <w:t>Religio</w:t>
      </w:r>
      <w:r w:rsidR="00ED7B7A" w:rsidRPr="00B36129">
        <w:t>n</w:t>
      </w:r>
      <w:r w:rsidR="00751A14" w:rsidRPr="00B36129">
        <w:t xml:space="preserve">’. He revived what the previous generations already knew and understood but never systematized it in the way as Imam </w:t>
      </w:r>
      <w:r w:rsidR="00E54FE8">
        <w:t>Al-Ghazali</w:t>
      </w:r>
      <w:r w:rsidR="00751A14" w:rsidRPr="00B36129">
        <w:t xml:space="preserve"> had done. He provoked people to the genuine and translucent teachings of Islam. H</w:t>
      </w:r>
      <w:r w:rsidR="00ED7B7A" w:rsidRPr="00B36129">
        <w:t>is</w:t>
      </w:r>
      <w:r w:rsidR="00751A14" w:rsidRPr="00B36129">
        <w:t xml:space="preserve"> role in renewing the faith of Islam as well as in leading ‘Ilm al Kalam’ (theology) towards a new orientation, which was based on reason and intuition instead of merely relying on reason</w:t>
      </w:r>
      <w:r w:rsidR="00ED7B7A" w:rsidRPr="00B36129">
        <w:t>, is enormous</w:t>
      </w:r>
      <w:r w:rsidR="00751A14" w:rsidRPr="00B36129">
        <w:t xml:space="preserve">. His contribution to Islam is so important and immense till today, that his works and teachings can still help Muslims regain their lost glory and grandeur. </w:t>
      </w:r>
    </w:p>
    <w:p w:rsidR="00CA7C58" w:rsidRPr="00B36129" w:rsidRDefault="00CA7C58" w:rsidP="00751A14">
      <w:pPr>
        <w:tabs>
          <w:tab w:val="right" w:pos="8640"/>
        </w:tabs>
        <w:jc w:val="both"/>
      </w:pPr>
    </w:p>
    <w:p w:rsidR="00751A14" w:rsidRPr="00B36129" w:rsidRDefault="00751A14" w:rsidP="00751A14">
      <w:pPr>
        <w:tabs>
          <w:tab w:val="right" w:pos="8640"/>
        </w:tabs>
        <w:jc w:val="both"/>
      </w:pPr>
      <w:r w:rsidRPr="00B36129">
        <w:lastRenderedPageBreak/>
        <w:t xml:space="preserve">Due to the great contributions to epistemology and its relevant issues, Imam </w:t>
      </w:r>
      <w:r w:rsidR="00E54FE8">
        <w:t>Al-Ghazali</w:t>
      </w:r>
      <w:r w:rsidRPr="00B36129">
        <w:t>’s influence and the resultant reverence in the West</w:t>
      </w:r>
      <w:r w:rsidR="003A7B98">
        <w:t>,</w:t>
      </w:r>
      <w:r w:rsidRPr="00B36129">
        <w:t xml:space="preserve"> are also of no less significance. </w:t>
      </w:r>
      <w:r w:rsidR="00E54FE8">
        <w:t>Al-Ghazali</w:t>
      </w:r>
      <w:r w:rsidRPr="00B36129">
        <w:t xml:space="preserve">’s influence </w:t>
      </w:r>
      <w:r w:rsidR="00ED7B7A" w:rsidRPr="00B36129">
        <w:t xml:space="preserve">is not merely restricted within Islam, </w:t>
      </w:r>
      <w:r w:rsidR="00357E3B">
        <w:t xml:space="preserve">but </w:t>
      </w:r>
      <w:r w:rsidR="00ED7B7A" w:rsidRPr="00B36129">
        <w:t xml:space="preserve">he </w:t>
      </w:r>
      <w:r w:rsidR="00357E3B">
        <w:t xml:space="preserve">has </w:t>
      </w:r>
      <w:r w:rsidR="00ED7B7A" w:rsidRPr="00B36129">
        <w:t xml:space="preserve">also exerted a great impact upon Western and </w:t>
      </w:r>
      <w:r w:rsidRPr="00B36129">
        <w:t xml:space="preserve">predominantly </w:t>
      </w:r>
      <w:r w:rsidR="00ED7B7A" w:rsidRPr="00B36129">
        <w:t>on Jewish and Christian thought</w:t>
      </w:r>
      <w:r w:rsidRPr="00B36129">
        <w:t xml:space="preserve"> </w:t>
      </w:r>
      <w:r w:rsidR="00ED7B7A" w:rsidRPr="00B36129">
        <w:t>as well as on th</w:t>
      </w:r>
      <w:r w:rsidRPr="00B36129">
        <w:t xml:space="preserve">e most modern </w:t>
      </w:r>
      <w:r w:rsidR="00ED7B7A" w:rsidRPr="00B36129">
        <w:t>European</w:t>
      </w:r>
      <w:r w:rsidRPr="00B36129">
        <w:t xml:space="preserve"> philosophical </w:t>
      </w:r>
      <w:r w:rsidR="00ED7B7A" w:rsidRPr="00B36129">
        <w:t>thought</w:t>
      </w:r>
      <w:r w:rsidRPr="00B36129">
        <w:t>. The i</w:t>
      </w:r>
      <w:r w:rsidR="00D570B5">
        <w:t>nfluence</w:t>
      </w:r>
      <w:r w:rsidRPr="00B36129">
        <w:t xml:space="preserve"> of </w:t>
      </w:r>
      <w:r w:rsidR="00E54FE8">
        <w:t>Al-Ghazali</w:t>
      </w:r>
      <w:r w:rsidRPr="00B36129">
        <w:t xml:space="preserve"> on </w:t>
      </w:r>
      <w:r w:rsidR="00ED7B7A" w:rsidRPr="00B36129">
        <w:t>new</w:t>
      </w:r>
      <w:r w:rsidRPr="00B36129">
        <w:t xml:space="preserve"> </w:t>
      </w:r>
      <w:r w:rsidR="00ED7B7A" w:rsidRPr="00B36129">
        <w:t>Western</w:t>
      </w:r>
      <w:r w:rsidRPr="00B36129">
        <w:t xml:space="preserve"> philosophy is still a captivating </w:t>
      </w:r>
      <w:r w:rsidR="00ED7B7A" w:rsidRPr="00B36129">
        <w:t>topic</w:t>
      </w:r>
      <w:r w:rsidRPr="00B36129">
        <w:t>. Hence</w:t>
      </w:r>
      <w:r w:rsidR="00D570B5">
        <w:t>,</w:t>
      </w:r>
      <w:r w:rsidRPr="00B36129">
        <w:t xml:space="preserve"> one might say that his assault on philosophy has given </w:t>
      </w:r>
      <w:r w:rsidR="00D570B5">
        <w:t xml:space="preserve">to </w:t>
      </w:r>
      <w:r w:rsidRPr="00B36129">
        <w:t>both philosophy and thought a rather new life.</w:t>
      </w:r>
    </w:p>
    <w:p w:rsidR="00CA7C58" w:rsidRPr="00B36129" w:rsidRDefault="00CA7C58"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rsidR="00751A14" w:rsidRPr="00B36129" w:rsidRDefault="00751A14" w:rsidP="00ED7B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Therefore, even though, Descartes was born some 500 years later than </w:t>
      </w:r>
      <w:r w:rsidR="00E54FE8">
        <w:t>Al-Ghazali</w:t>
      </w:r>
      <w:r w:rsidRPr="00B36129">
        <w:t xml:space="preserve">’s death, yet there are found massive similarities in their thoughts, ideas and works. Due to the significance of their works, </w:t>
      </w:r>
      <w:r w:rsidR="00ED7B7A" w:rsidRPr="00B36129">
        <w:t xml:space="preserve">both Muslim and Western scholars have frequently compared </w:t>
      </w:r>
      <w:r w:rsidRPr="00B36129">
        <w:t xml:space="preserve">the epistemologies of </w:t>
      </w:r>
      <w:r w:rsidR="00E54FE8">
        <w:t>Al-Ghazali</w:t>
      </w:r>
      <w:r w:rsidRPr="00B36129">
        <w:t xml:space="preserve"> and Descartes, of which </w:t>
      </w:r>
      <w:r w:rsidR="004C0824">
        <w:t>methodical</w:t>
      </w:r>
      <w:r w:rsidR="009E169B">
        <w:t xml:space="preserve"> </w:t>
      </w:r>
      <w:r w:rsidRPr="00B36129">
        <w:t>skepticism is the most palpable constituent.</w:t>
      </w:r>
      <w:r w:rsidR="00ED7B7A" w:rsidRPr="00B36129">
        <w:t xml:space="preserve"> </w:t>
      </w:r>
      <w:r w:rsidRPr="00B36129">
        <w:t xml:space="preserve">In the preceding chapters, we have clearly come to know that the thoughts, initial skeptical phases, moves and methodologies of treating the problem of doubt of both were same. Both </w:t>
      </w:r>
      <w:r w:rsidR="00E54FE8">
        <w:t>Al-Ghazali</w:t>
      </w:r>
      <w:r w:rsidRPr="00B36129">
        <w:t xml:space="preserve"> and Descartes rejected beliefs resting merely upon authority, tradition or custom. Both aspired to rebuild the entire edifice of knowledge from the very foundations. Both rejected senses, so-called necessary truths and </w:t>
      </w:r>
      <w:r w:rsidR="0078193C" w:rsidRPr="00B36129">
        <w:t xml:space="preserve">even </w:t>
      </w:r>
      <w:r w:rsidRPr="00B36129">
        <w:t xml:space="preserve">reason as the indubitable sources of knowledge of ultimate realities.  Both approached the extreme skeptical positions and restored their faith only through the Divine inspiration. In this way, we have also noticed that the structure, content and even the language and </w:t>
      </w:r>
      <w:r w:rsidR="00ED7B7A" w:rsidRPr="00B36129">
        <w:t>examples</w:t>
      </w:r>
      <w:r w:rsidRPr="00B36129">
        <w:t xml:space="preserve"> in Descartes’ ‘Discourse</w:t>
      </w:r>
      <w:r w:rsidR="00ED7B7A" w:rsidRPr="00B36129">
        <w:t>’</w:t>
      </w:r>
      <w:r w:rsidRPr="00B36129">
        <w:t xml:space="preserve"> and ‘Meditations’ and </w:t>
      </w:r>
      <w:r w:rsidR="00E54FE8">
        <w:t>Al-Ghazali</w:t>
      </w:r>
      <w:r w:rsidRPr="00B36129">
        <w:t xml:space="preserve">’s ‘Deliverance’ run parallel to each other. </w:t>
      </w:r>
    </w:p>
    <w:p w:rsidR="00CA7C58" w:rsidRPr="00B36129" w:rsidRDefault="00CA7C58" w:rsidP="00751A14">
      <w:pPr>
        <w:tabs>
          <w:tab w:val="right" w:pos="8640"/>
        </w:tabs>
        <w:jc w:val="both"/>
      </w:pPr>
    </w:p>
    <w:p w:rsidR="00751A14" w:rsidRPr="00B36129" w:rsidRDefault="00751A14" w:rsidP="00751A14">
      <w:pPr>
        <w:tabs>
          <w:tab w:val="right" w:pos="8640"/>
        </w:tabs>
        <w:jc w:val="both"/>
      </w:pPr>
      <w:r w:rsidRPr="00B36129">
        <w:t xml:space="preserve">Descartes’ position in Western history of ideas is akin to that of </w:t>
      </w:r>
      <w:r w:rsidR="00E54FE8">
        <w:t>Al-Ghazali</w:t>
      </w:r>
      <w:r w:rsidRPr="00B36129">
        <w:t xml:space="preserve"> in Islamic history. They have made the same impact by challenging the foundations</w:t>
      </w:r>
      <w:r w:rsidR="003A7B98">
        <w:t>,</w:t>
      </w:r>
      <w:r w:rsidRPr="00B36129">
        <w:t xml:space="preserve"> on which the then prevalent sciences and other established disciplines of knowledge stood. Their dissatisfaction was not, however, just to lay bare the existing structure of knowledge as groundless rather that was the outcome of their sincere and genuine pursuit for knowledge of certitude. Both of them proposed and propounded a systematic method of doubt which rendered the traditionally authenticated sources of knowledge unreliable. But they did not become complacent by their achievements and further enunciated some new principles</w:t>
      </w:r>
      <w:r w:rsidR="003A7B98">
        <w:t>,</w:t>
      </w:r>
      <w:r w:rsidRPr="00B36129">
        <w:t xml:space="preserve"> upon which they aspired to erect a new structure of knowledge which could not be exposed to the similar kind</w:t>
      </w:r>
      <w:r w:rsidR="004C0824">
        <w:t xml:space="preserve"> of </w:t>
      </w:r>
      <w:r w:rsidR="004C0824" w:rsidRPr="00B36129">
        <w:t>criticism</w:t>
      </w:r>
      <w:r w:rsidRPr="00B36129">
        <w:t xml:space="preserve">. </w:t>
      </w:r>
      <w:r w:rsidR="00ED7B7A" w:rsidRPr="00B36129">
        <w:t>Both of them were anti-skeptics</w:t>
      </w:r>
      <w:r w:rsidR="003A7B98">
        <w:t>,</w:t>
      </w:r>
      <w:r w:rsidR="00ED7B7A" w:rsidRPr="00B36129">
        <w:t xml:space="preserve"> who applied the method of doubt only for the sake of acquiring indubitable knowledge. </w:t>
      </w:r>
      <w:r w:rsidR="00896E72" w:rsidRPr="00B36129">
        <w:t>Hence, the immense likeness between these two intellectuals cannot be denied.</w:t>
      </w:r>
      <w:r w:rsidR="00896E72">
        <w:t xml:space="preserve"> </w:t>
      </w:r>
      <w:r w:rsidRPr="00B36129">
        <w:t xml:space="preserve">Moreover, it is also imperative to realize that the comparison is always made only between the two akin things, so if there is no likeness then eventually there is no comparison.  </w:t>
      </w:r>
    </w:p>
    <w:p w:rsidR="00CA7C58" w:rsidRPr="00B36129" w:rsidRDefault="00CA7C58" w:rsidP="00751A14">
      <w:pPr>
        <w:tabs>
          <w:tab w:val="right" w:pos="8640"/>
        </w:tabs>
        <w:jc w:val="both"/>
      </w:pPr>
    </w:p>
    <w:p w:rsidR="004974D8" w:rsidRDefault="00751A14" w:rsidP="00751A14">
      <w:pPr>
        <w:tabs>
          <w:tab w:val="right" w:pos="8640"/>
        </w:tabs>
        <w:jc w:val="both"/>
      </w:pPr>
      <w:r w:rsidRPr="00B36129">
        <w:t xml:space="preserve">However, except these similarities, scholars have also found some divergences in the process of finding the truth by both of them. The base of which they generally regard is that they deem Descartes </w:t>
      </w:r>
      <w:r w:rsidR="00CD4CEB">
        <w:t xml:space="preserve">to be </w:t>
      </w:r>
      <w:r w:rsidRPr="00B36129">
        <w:t>depending upon thought and reason or natural light as an authority for recognizing the metaphysical truths. They also charge him of paying no considerable attention to the beliefs resting on faith and revelation. Thus, though they admit the similarities at the initial points, but deny them at later stages, especially regarding the consequences. But we have known through our insightful perusal that</w:t>
      </w:r>
      <w:r w:rsidR="004974D8">
        <w:t>,</w:t>
      </w:r>
      <w:r w:rsidRPr="00B36129">
        <w:t xml:space="preserve"> that was not so. Like </w:t>
      </w:r>
      <w:r w:rsidR="0078193C" w:rsidRPr="00B36129">
        <w:t xml:space="preserve">Imam </w:t>
      </w:r>
      <w:r w:rsidR="003B055E">
        <w:t>Al-Ghazali</w:t>
      </w:r>
      <w:r w:rsidRPr="00B36129">
        <w:t xml:space="preserve">, Descartes also </w:t>
      </w:r>
      <w:r w:rsidR="00CD4CEB">
        <w:t>ha</w:t>
      </w:r>
      <w:r w:rsidRPr="00B36129">
        <w:t xml:space="preserve">d </w:t>
      </w:r>
      <w:r w:rsidR="00CD4CEB">
        <w:t xml:space="preserve">a firm </w:t>
      </w:r>
      <w:r w:rsidR="00357E3B">
        <w:t>f</w:t>
      </w:r>
      <w:r w:rsidR="00CD4CEB">
        <w:t xml:space="preserve">aith </w:t>
      </w:r>
      <w:r w:rsidRPr="00B36129">
        <w:t>in the knowledge</w:t>
      </w:r>
      <w:r w:rsidR="00CD4CEB">
        <w:t xml:space="preserve">, acquired </w:t>
      </w:r>
      <w:r w:rsidRPr="00B36129">
        <w:t xml:space="preserve">through revelation and intuition. Both argued that religious facts do not begin with axiomatic principles, but with premises whose validity should ultimately be accepted and acknowledged on the basis of faith alone. Descartes relied on reason as far as it </w:t>
      </w:r>
      <w:r w:rsidRPr="00B36129">
        <w:lastRenderedPageBreak/>
        <w:t>did not contradict with the knowledge disseminated through revelation. It also indicates that being a true catholic, in the matters of religious and metaphysical truths, he accepted revelation whereas in worldly matters</w:t>
      </w:r>
      <w:r w:rsidR="00CD4CEB">
        <w:t>,</w:t>
      </w:r>
      <w:r w:rsidRPr="00B36129">
        <w:t xml:space="preserve"> he accepted to whatever the reason perceives as clear</w:t>
      </w:r>
      <w:r w:rsidR="0078193C" w:rsidRPr="00B36129">
        <w:t>ly</w:t>
      </w:r>
      <w:r w:rsidRPr="00B36129">
        <w:t xml:space="preserve"> and distinct</w:t>
      </w:r>
      <w:r w:rsidR="0078193C" w:rsidRPr="00B36129">
        <w:t>ly</w:t>
      </w:r>
      <w:r w:rsidRPr="00B36129">
        <w:t xml:space="preserve">, that was what </w:t>
      </w:r>
      <w:r w:rsidR="00E54FE8">
        <w:t>Al-Ghazali</w:t>
      </w:r>
      <w:r w:rsidRPr="00B36129">
        <w:t xml:space="preserve"> also believed in. </w:t>
      </w:r>
    </w:p>
    <w:p w:rsidR="004974D8" w:rsidRDefault="004974D8" w:rsidP="00751A14">
      <w:pPr>
        <w:tabs>
          <w:tab w:val="right" w:pos="8640"/>
        </w:tabs>
        <w:jc w:val="both"/>
      </w:pPr>
    </w:p>
    <w:p w:rsidR="00751A14" w:rsidRPr="00B36129" w:rsidRDefault="00751A14" w:rsidP="00751A14">
      <w:pPr>
        <w:tabs>
          <w:tab w:val="right" w:pos="8640"/>
        </w:tabs>
        <w:jc w:val="both"/>
      </w:pPr>
      <w:r w:rsidRPr="00B36129">
        <w:t xml:space="preserve">In this way, </w:t>
      </w:r>
      <w:r w:rsidR="00ED7B7A" w:rsidRPr="00B36129">
        <w:t xml:space="preserve">Imam </w:t>
      </w:r>
      <w:r w:rsidR="003B055E">
        <w:t>Al-Ghazali</w:t>
      </w:r>
      <w:r w:rsidR="00ED7B7A" w:rsidRPr="00B36129">
        <w:t>’s</w:t>
      </w:r>
      <w:r w:rsidRPr="00B36129">
        <w:t xml:space="preserve"> influence on Descartes</w:t>
      </w:r>
      <w:r w:rsidR="00ED7B7A" w:rsidRPr="00B36129">
        <w:t xml:space="preserve"> is undeniable.</w:t>
      </w:r>
      <w:r w:rsidRPr="00B36129">
        <w:t xml:space="preserve"> </w:t>
      </w:r>
      <w:r w:rsidR="00ED7B7A" w:rsidRPr="00B36129">
        <w:t xml:space="preserve">He </w:t>
      </w:r>
      <w:r w:rsidRPr="00B36129">
        <w:t>followed Ima</w:t>
      </w:r>
      <w:r w:rsidR="00ED7B7A" w:rsidRPr="00B36129">
        <w:t xml:space="preserve">m </w:t>
      </w:r>
      <w:r w:rsidR="003B055E">
        <w:t>Al-Ghazali</w:t>
      </w:r>
      <w:r w:rsidR="00ED7B7A" w:rsidRPr="00B36129">
        <w:t xml:space="preserve"> in almost all regards,</w:t>
      </w:r>
      <w:r w:rsidRPr="00B36129">
        <w:t xml:space="preserve"> </w:t>
      </w:r>
      <w:r w:rsidR="00ED7B7A" w:rsidRPr="00B36129">
        <w:t>a</w:t>
      </w:r>
      <w:r w:rsidRPr="00B36129">
        <w:t xml:space="preserve">s before Descartes no one else had adopted exactly the same plan as Imam </w:t>
      </w:r>
      <w:r w:rsidR="003B055E">
        <w:t>Al-Ghazali</w:t>
      </w:r>
      <w:r w:rsidRPr="00B36129">
        <w:t xml:space="preserve"> did. It also gives a sure</w:t>
      </w:r>
      <w:r w:rsidR="007A1DCD">
        <w:t xml:space="preserve">r proof that the </w:t>
      </w:r>
      <w:r w:rsidR="007A1DCD" w:rsidRPr="00B36129">
        <w:t>translations</w:t>
      </w:r>
      <w:r w:rsidR="007A1DCD">
        <w:t xml:space="preserve"> of </w:t>
      </w:r>
      <w:r w:rsidR="00E54FE8">
        <w:t>Al-Ghazali</w:t>
      </w:r>
      <w:r w:rsidR="007A1DCD">
        <w:t>’s works’</w:t>
      </w:r>
      <w:r w:rsidRPr="00B36129">
        <w:t xml:space="preserve"> were available in Descartes’ time and Descartes had not only got an undeniable inspiration from them but had also applied their philosophy and thoughts in his own works. It has also become evident through our research that in addition to the ‘Discourse’ and the ‘Meditations’ some other remarkable books like ‘Principles’ and ‘Rules’ of Descartes, too have some commonalities with Imam </w:t>
      </w:r>
      <w:r w:rsidR="003B055E">
        <w:t>Al-Ghazali</w:t>
      </w:r>
      <w:r w:rsidRPr="00B36129">
        <w:t xml:space="preserve">’s great ‘Deliverance’ along with his ‘Ihya’, ‘Alchemy’ and ‘Incoherence’ etc. So, Imam </w:t>
      </w:r>
      <w:r w:rsidR="00E54FE8">
        <w:t>Al-Ghazali</w:t>
      </w:r>
      <w:r w:rsidRPr="00B36129">
        <w:t xml:space="preserve">’s impact upon Descartes’ overall philosophy and thoughts is definite and cannot be rebutted.      </w:t>
      </w:r>
    </w:p>
    <w:p w:rsidR="00BA16CF" w:rsidRDefault="00BA16CF" w:rsidP="003968B1">
      <w:pPr>
        <w:tabs>
          <w:tab w:val="right" w:pos="8640"/>
        </w:tabs>
        <w:jc w:val="center"/>
        <w:rPr>
          <w:rFonts w:ascii="Bookman Old Style" w:hAnsi="Bookman Old Style"/>
          <w:b/>
          <w:sz w:val="40"/>
          <w:szCs w:val="40"/>
        </w:rPr>
      </w:pPr>
    </w:p>
    <w:p w:rsidR="00751A14" w:rsidRPr="00B36129" w:rsidRDefault="00751A14" w:rsidP="003968B1">
      <w:pPr>
        <w:tabs>
          <w:tab w:val="right" w:pos="8640"/>
        </w:tabs>
        <w:jc w:val="center"/>
        <w:rPr>
          <w:rFonts w:ascii="Bookman Old Style" w:hAnsi="Bookman Old Style"/>
          <w:b/>
          <w:sz w:val="40"/>
          <w:szCs w:val="40"/>
        </w:rPr>
      </w:pPr>
      <w:r w:rsidRPr="00B36129">
        <w:rPr>
          <w:rFonts w:ascii="Bookman Old Style" w:hAnsi="Bookman Old Style"/>
          <w:b/>
          <w:sz w:val="40"/>
          <w:szCs w:val="40"/>
        </w:rPr>
        <w:t>Recommendations</w:t>
      </w:r>
    </w:p>
    <w:p w:rsidR="00751A14" w:rsidRPr="00B36129" w:rsidRDefault="00751A14" w:rsidP="00751A14">
      <w:pPr>
        <w:tabs>
          <w:tab w:val="right" w:pos="8640"/>
        </w:tabs>
        <w:rPr>
          <w:rFonts w:ascii="Bookman Old Style" w:hAnsi="Bookman Old Style"/>
          <w:b/>
        </w:rPr>
      </w:pPr>
    </w:p>
    <w:p w:rsidR="00CA7C58" w:rsidRPr="00B36129" w:rsidRDefault="00CA7C58" w:rsidP="00751A14">
      <w:pPr>
        <w:tabs>
          <w:tab w:val="right" w:pos="8640"/>
        </w:tabs>
      </w:pPr>
    </w:p>
    <w:p w:rsidR="00751A14" w:rsidRPr="00B36129" w:rsidRDefault="00751A14" w:rsidP="00751A14">
      <w:pPr>
        <w:tabs>
          <w:tab w:val="right" w:pos="8640"/>
        </w:tabs>
        <w:jc w:val="both"/>
      </w:pPr>
      <w:r w:rsidRPr="00B36129">
        <w:t xml:space="preserve">Owing to the worth and significance of the thoughts and philosophy of Imam </w:t>
      </w:r>
      <w:r w:rsidR="00E54FE8">
        <w:t>Al-Ghazali</w:t>
      </w:r>
      <w:r w:rsidRPr="00B36129">
        <w:t>, it is the intense need of time to understand and examine his teachings and ideas more and more profoundly. His teachings helped the Muslims of the medieval period to come out of their crisis and led them to revive the eminent history of Islam. Similarly</w:t>
      </w:r>
      <w:r w:rsidR="00230CD4">
        <w:t>,</w:t>
      </w:r>
      <w:r w:rsidRPr="00B36129">
        <w:t xml:space="preserve"> we can also be successful in attaining the lost position of Muslims, if follow his instructions</w:t>
      </w:r>
      <w:r w:rsidR="00230CD4">
        <w:t xml:space="preserve"> </w:t>
      </w:r>
      <w:r w:rsidR="00230CD4" w:rsidRPr="00B36129">
        <w:t>sincerely</w:t>
      </w:r>
      <w:r w:rsidRPr="00B36129">
        <w:t xml:space="preserve">. This is very important to refer to his works and instructions especially because in this age of critical situation, </w:t>
      </w:r>
      <w:r w:rsidR="00230CD4">
        <w:t xml:space="preserve">in which </w:t>
      </w:r>
      <w:r w:rsidRPr="00B36129">
        <w:t xml:space="preserve">we are also facing the </w:t>
      </w:r>
      <w:r w:rsidR="00230CD4">
        <w:t xml:space="preserve">same </w:t>
      </w:r>
      <w:r w:rsidRPr="00B36129">
        <w:t xml:space="preserve">dilemma of great commotion and disruptions. His works are a precious asset of solid knowledge, which can facilitate us in removing the misconceptions and misunderstandings produced due to the eruption of the non-Muslim literature, the harmful influence of Western culture on the Muslim world as well as our </w:t>
      </w:r>
      <w:r w:rsidR="00230CD4">
        <w:t xml:space="preserve">own </w:t>
      </w:r>
      <w:r w:rsidRPr="00B36129">
        <w:t>internal problems being created due to sectarianism. Today, Muslims are easily vulnerable to all these detrimental effects</w:t>
      </w:r>
      <w:r w:rsidR="00230CD4">
        <w:t>, only</w:t>
      </w:r>
      <w:r w:rsidRPr="00B36129">
        <w:t xml:space="preserve"> due to forgetting and leaving their true sources of knowledge. A thorough and concentrated study of </w:t>
      </w:r>
      <w:r w:rsidR="00E54FE8">
        <w:t>Al-Ghazali</w:t>
      </w:r>
      <w:r w:rsidRPr="00B36129">
        <w:t xml:space="preserve">’s works in contemporary </w:t>
      </w:r>
      <w:r w:rsidR="00230CD4" w:rsidRPr="00B36129">
        <w:t>age</w:t>
      </w:r>
      <w:r w:rsidRPr="00B36129">
        <w:t xml:space="preserve"> would certainly bring a new impetus to the world of thought. So, for studying Imam </w:t>
      </w:r>
      <w:r w:rsidR="003B055E">
        <w:t>Al-Ghazali</w:t>
      </w:r>
      <w:r w:rsidRPr="00B36129">
        <w:t xml:space="preserve">’s manuscripts and taking help from them, it is also necessary to make them available in libraries, to have an easy access to them; so that the mature minded scholars as well as the new generations in particular and common masses in general can get appropriate acquaintance with and expertise on his creditable  and priceless master-pieces. These steps are important to take because in order to move ahead and to improve our damaged image in the world, we will necessarily have to look back, and take decisions in the light of our own glorified history and original fountain-head of knowledge. </w:t>
      </w:r>
    </w:p>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751A14" w:rsidRPr="00B36129" w:rsidRDefault="00751A14"/>
    <w:p w:rsidR="00CA7C58" w:rsidRPr="00B36129" w:rsidRDefault="00CA7C58" w:rsidP="00751A14">
      <w:pPr>
        <w:pStyle w:val="ListParagraph"/>
        <w:spacing w:before="240" w:after="240"/>
        <w:jc w:val="center"/>
        <w:rPr>
          <w:sz w:val="40"/>
          <w:szCs w:val="40"/>
          <w:u w:val="single"/>
        </w:rPr>
      </w:pPr>
    </w:p>
    <w:p w:rsidR="003968B1" w:rsidRPr="00B36129" w:rsidRDefault="003968B1" w:rsidP="00751A14">
      <w:pPr>
        <w:pStyle w:val="ListParagraph"/>
        <w:spacing w:before="240" w:after="240"/>
        <w:jc w:val="center"/>
        <w:rPr>
          <w:sz w:val="40"/>
          <w:szCs w:val="40"/>
          <w:u w:val="single"/>
        </w:rPr>
      </w:pPr>
    </w:p>
    <w:p w:rsidR="003968B1" w:rsidRPr="00B36129" w:rsidRDefault="003968B1" w:rsidP="00751A14">
      <w:pPr>
        <w:pStyle w:val="ListParagraph"/>
        <w:spacing w:before="240" w:after="240"/>
        <w:jc w:val="center"/>
        <w:rPr>
          <w:sz w:val="40"/>
          <w:szCs w:val="40"/>
          <w:u w:val="single"/>
        </w:rPr>
      </w:pPr>
    </w:p>
    <w:p w:rsidR="003968B1" w:rsidRPr="00B36129" w:rsidRDefault="003968B1" w:rsidP="00751A14">
      <w:pPr>
        <w:pStyle w:val="ListParagraph"/>
        <w:spacing w:before="240" w:after="240"/>
        <w:jc w:val="center"/>
        <w:rPr>
          <w:sz w:val="40"/>
          <w:szCs w:val="40"/>
          <w:u w:val="single"/>
        </w:rPr>
      </w:pPr>
    </w:p>
    <w:p w:rsidR="003968B1" w:rsidRPr="00B36129" w:rsidRDefault="003968B1" w:rsidP="00751A14">
      <w:pPr>
        <w:pStyle w:val="ListParagraph"/>
        <w:spacing w:before="240" w:after="240"/>
        <w:jc w:val="center"/>
        <w:rPr>
          <w:sz w:val="40"/>
          <w:szCs w:val="40"/>
          <w:u w:val="single"/>
        </w:rPr>
      </w:pPr>
    </w:p>
    <w:p w:rsidR="003968B1" w:rsidRPr="00B36129" w:rsidRDefault="003968B1" w:rsidP="00751A14">
      <w:pPr>
        <w:pStyle w:val="ListParagraph"/>
        <w:spacing w:before="240" w:after="240"/>
        <w:jc w:val="center"/>
        <w:rPr>
          <w:sz w:val="40"/>
          <w:szCs w:val="40"/>
          <w:u w:val="single"/>
        </w:rPr>
      </w:pPr>
    </w:p>
    <w:p w:rsidR="003968B1" w:rsidRPr="00B36129" w:rsidRDefault="003968B1" w:rsidP="00751A14">
      <w:pPr>
        <w:pStyle w:val="ListParagraph"/>
        <w:spacing w:before="240" w:after="240"/>
        <w:jc w:val="center"/>
        <w:rPr>
          <w:sz w:val="40"/>
          <w:szCs w:val="40"/>
          <w:u w:val="single"/>
        </w:rPr>
      </w:pPr>
    </w:p>
    <w:p w:rsidR="003968B1" w:rsidRPr="00B36129" w:rsidRDefault="003968B1" w:rsidP="00751A14">
      <w:pPr>
        <w:pStyle w:val="ListParagraph"/>
        <w:spacing w:before="240" w:after="240"/>
        <w:jc w:val="center"/>
        <w:rPr>
          <w:sz w:val="40"/>
          <w:szCs w:val="40"/>
          <w:u w:val="single"/>
        </w:rPr>
      </w:pPr>
    </w:p>
    <w:p w:rsidR="00CA7C58" w:rsidRPr="00B36129" w:rsidRDefault="00CA7C58" w:rsidP="00751A14">
      <w:pPr>
        <w:pStyle w:val="ListParagraph"/>
        <w:spacing w:before="240" w:after="240"/>
        <w:jc w:val="center"/>
        <w:rPr>
          <w:sz w:val="40"/>
          <w:szCs w:val="40"/>
          <w:u w:val="single"/>
        </w:rPr>
      </w:pPr>
    </w:p>
    <w:p w:rsidR="00DF1A25" w:rsidRPr="00B36129" w:rsidRDefault="00DF1A25" w:rsidP="003968B1">
      <w:pPr>
        <w:spacing w:before="240" w:after="240"/>
        <w:jc w:val="center"/>
        <w:rPr>
          <w:rFonts w:ascii="Bookman Old Style" w:hAnsi="Bookman Old Style"/>
          <w:b/>
          <w:sz w:val="40"/>
          <w:szCs w:val="40"/>
        </w:rPr>
      </w:pPr>
    </w:p>
    <w:p w:rsidR="00F465F3" w:rsidRPr="00B36129" w:rsidRDefault="00F465F3" w:rsidP="003968B1">
      <w:pPr>
        <w:spacing w:before="240" w:after="240"/>
        <w:jc w:val="center"/>
        <w:rPr>
          <w:rFonts w:ascii="Bookman Old Style" w:hAnsi="Bookman Old Style"/>
          <w:b/>
          <w:sz w:val="40"/>
          <w:szCs w:val="40"/>
        </w:rPr>
      </w:pPr>
    </w:p>
    <w:p w:rsidR="00A43A60" w:rsidRDefault="00A43A60" w:rsidP="003968B1">
      <w:pPr>
        <w:spacing w:before="240" w:after="240"/>
        <w:jc w:val="center"/>
        <w:rPr>
          <w:rFonts w:ascii="Bookman Old Style" w:hAnsi="Bookman Old Style"/>
          <w:b/>
          <w:sz w:val="40"/>
          <w:szCs w:val="40"/>
        </w:rPr>
      </w:pPr>
    </w:p>
    <w:p w:rsidR="00A43A60" w:rsidRDefault="00A43A60" w:rsidP="003968B1">
      <w:pPr>
        <w:spacing w:before="240" w:after="240"/>
        <w:jc w:val="center"/>
        <w:rPr>
          <w:rFonts w:ascii="Bookman Old Style" w:hAnsi="Bookman Old Style"/>
          <w:b/>
          <w:sz w:val="40"/>
          <w:szCs w:val="40"/>
        </w:rPr>
      </w:pPr>
    </w:p>
    <w:p w:rsidR="00A76CC1" w:rsidRDefault="00A76CC1" w:rsidP="003968B1">
      <w:pPr>
        <w:spacing w:before="240" w:after="240"/>
        <w:jc w:val="center"/>
        <w:rPr>
          <w:rFonts w:ascii="Bookman Old Style" w:hAnsi="Bookman Old Style"/>
          <w:b/>
          <w:sz w:val="40"/>
          <w:szCs w:val="40"/>
        </w:rPr>
      </w:pPr>
    </w:p>
    <w:p w:rsidR="00751A14" w:rsidRPr="00B36129" w:rsidRDefault="00751A14" w:rsidP="003968B1">
      <w:pPr>
        <w:spacing w:before="240" w:after="240"/>
        <w:jc w:val="center"/>
        <w:rPr>
          <w:rFonts w:ascii="Bookman Old Style" w:hAnsi="Bookman Old Style"/>
          <w:b/>
          <w:sz w:val="40"/>
          <w:szCs w:val="40"/>
        </w:rPr>
      </w:pPr>
      <w:r w:rsidRPr="00B36129">
        <w:rPr>
          <w:rFonts w:ascii="Bookman Old Style" w:hAnsi="Bookman Old Style"/>
          <w:b/>
          <w:sz w:val="40"/>
          <w:szCs w:val="40"/>
        </w:rPr>
        <w:t>Bibliography</w:t>
      </w: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Pr="00B36129" w:rsidRDefault="00DF1A25" w:rsidP="00751A14">
      <w:pPr>
        <w:pStyle w:val="FootnoteText"/>
        <w:spacing w:before="240" w:after="240"/>
        <w:jc w:val="both"/>
        <w:rPr>
          <w:sz w:val="32"/>
          <w:szCs w:val="28"/>
        </w:rPr>
      </w:pPr>
    </w:p>
    <w:p w:rsidR="00DF1A25" w:rsidRDefault="00DF1A25" w:rsidP="00751A14">
      <w:pPr>
        <w:pStyle w:val="FootnoteText"/>
        <w:spacing w:before="240" w:after="240"/>
        <w:jc w:val="both"/>
        <w:rPr>
          <w:sz w:val="32"/>
          <w:szCs w:val="28"/>
        </w:rPr>
      </w:pPr>
    </w:p>
    <w:p w:rsidR="00751A14" w:rsidRDefault="00751A14" w:rsidP="00751A14">
      <w:pPr>
        <w:pStyle w:val="FootnoteText"/>
        <w:spacing w:before="240" w:after="240"/>
        <w:jc w:val="both"/>
        <w:rPr>
          <w:b/>
          <w:sz w:val="32"/>
          <w:szCs w:val="28"/>
        </w:rPr>
      </w:pPr>
      <w:r w:rsidRPr="0011486F">
        <w:rPr>
          <w:b/>
          <w:sz w:val="32"/>
          <w:szCs w:val="28"/>
        </w:rPr>
        <w:t>Books</w:t>
      </w:r>
    </w:p>
    <w:p w:rsidR="00751A14" w:rsidRPr="00B36129" w:rsidRDefault="00751A14" w:rsidP="00751A14">
      <w:pPr>
        <w:pStyle w:val="ListParagraph"/>
        <w:numPr>
          <w:ilvl w:val="0"/>
          <w:numId w:val="26"/>
        </w:numPr>
        <w:spacing w:before="240" w:after="240"/>
        <w:jc w:val="both"/>
        <w:rPr>
          <w:sz w:val="20"/>
          <w:szCs w:val="20"/>
        </w:rPr>
      </w:pPr>
      <w:r w:rsidRPr="00B36129">
        <w:rPr>
          <w:sz w:val="20"/>
          <w:szCs w:val="20"/>
        </w:rPr>
        <w:t>Al-Qura</w:t>
      </w:r>
      <w:r w:rsidRPr="00B36129">
        <w:rPr>
          <w:sz w:val="20"/>
        </w:rPr>
        <w:t>n</w:t>
      </w:r>
      <w:r w:rsidRPr="00B36129">
        <w:t>.</w:t>
      </w:r>
    </w:p>
    <w:p w:rsidR="00751A14" w:rsidRPr="00B36129" w:rsidRDefault="00751A14" w:rsidP="00751A14">
      <w:pPr>
        <w:pStyle w:val="ListParagraph"/>
        <w:spacing w:before="240" w:after="240"/>
        <w:jc w:val="both"/>
        <w:rPr>
          <w:sz w:val="20"/>
          <w:szCs w:val="20"/>
        </w:rPr>
      </w:pPr>
    </w:p>
    <w:p w:rsidR="00751A14" w:rsidRPr="00B36129" w:rsidRDefault="00751A14" w:rsidP="00751A14">
      <w:pPr>
        <w:pStyle w:val="ListParagraph"/>
        <w:numPr>
          <w:ilvl w:val="0"/>
          <w:numId w:val="26"/>
        </w:numPr>
        <w:spacing w:before="240" w:after="240"/>
        <w:jc w:val="both"/>
        <w:rPr>
          <w:sz w:val="20"/>
          <w:szCs w:val="20"/>
        </w:rPr>
      </w:pPr>
      <w:r w:rsidRPr="00B36129">
        <w:rPr>
          <w:rFonts w:eastAsiaTheme="minorHAnsi"/>
          <w:sz w:val="20"/>
          <w:szCs w:val="20"/>
        </w:rPr>
        <w:t xml:space="preserve">Adam, Charles and Paul Tannery. eds. </w:t>
      </w:r>
      <w:r w:rsidRPr="00B36129">
        <w:rPr>
          <w:rFonts w:eastAsiaTheme="minorHAnsi"/>
          <w:i/>
          <w:iCs/>
          <w:sz w:val="20"/>
          <w:szCs w:val="20"/>
        </w:rPr>
        <w:t>Oeuvres de Descartes</w:t>
      </w:r>
      <w:r w:rsidRPr="00B36129">
        <w:rPr>
          <w:rFonts w:eastAsiaTheme="minorHAnsi"/>
          <w:sz w:val="20"/>
          <w:szCs w:val="20"/>
        </w:rPr>
        <w:t>. 12 Volumes. Revised edition. Paris: Vrin/C.N.R.S., 1964–76.</w:t>
      </w:r>
    </w:p>
    <w:p w:rsidR="00751A14" w:rsidRPr="00B36129" w:rsidRDefault="00751A14" w:rsidP="00751A14">
      <w:pPr>
        <w:pStyle w:val="ListParagraph"/>
        <w:spacing w:before="240" w:after="240"/>
        <w:jc w:val="both"/>
        <w:rPr>
          <w:sz w:val="20"/>
          <w:szCs w:val="20"/>
        </w:rPr>
      </w:pPr>
    </w:p>
    <w:p w:rsidR="00751A14" w:rsidRPr="00B36129" w:rsidRDefault="00751A14" w:rsidP="00751A14">
      <w:pPr>
        <w:pStyle w:val="ListParagraph"/>
        <w:numPr>
          <w:ilvl w:val="0"/>
          <w:numId w:val="26"/>
        </w:numPr>
        <w:spacing w:before="240" w:after="240"/>
        <w:jc w:val="both"/>
        <w:rPr>
          <w:sz w:val="20"/>
          <w:szCs w:val="20"/>
        </w:rPr>
      </w:pPr>
      <w:r w:rsidRPr="00B36129">
        <w:rPr>
          <w:sz w:val="20"/>
          <w:szCs w:val="20"/>
        </w:rPr>
        <w:t xml:space="preserve">Ahmad, Absar. </w:t>
      </w:r>
      <w:r w:rsidRPr="00B36129">
        <w:rPr>
          <w:i/>
          <w:sz w:val="20"/>
          <w:szCs w:val="20"/>
        </w:rPr>
        <w:t xml:space="preserve">Knowledge-Morality Nexus: Challenging the Dominent Paradigm. </w:t>
      </w:r>
      <w:r w:rsidRPr="00B36129">
        <w:rPr>
          <w:sz w:val="20"/>
          <w:szCs w:val="20"/>
        </w:rPr>
        <w:t>Lahore: Concept Media Books, 1995.</w:t>
      </w:r>
    </w:p>
    <w:p w:rsidR="007214BE" w:rsidRPr="00B36129" w:rsidRDefault="003B055E" w:rsidP="007214BE">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pPr>
      <w:r>
        <w:rPr>
          <w:rFonts w:ascii="NewBskvll BT" w:hAnsi="NewBskvll BT"/>
        </w:rPr>
        <w:t>Al-Ghazali</w:t>
      </w:r>
      <w:r w:rsidR="007214BE">
        <w:rPr>
          <w:rFonts w:ascii="NewBskvll BT" w:hAnsi="NewBskvll BT"/>
        </w:rPr>
        <w:t>, Abu Hamid Muhammad</w:t>
      </w:r>
      <w:r w:rsidR="007214BE" w:rsidRPr="00B36129">
        <w:rPr>
          <w:rFonts w:ascii="NewBskvll BT" w:hAnsi="NewBskvll BT"/>
        </w:rPr>
        <w:t xml:space="preserve">. </w:t>
      </w:r>
      <w:r w:rsidR="007214BE" w:rsidRPr="00B36129">
        <w:rPr>
          <w:rFonts w:ascii="NewBskvll BT" w:hAnsi="NewBskvll BT"/>
          <w:i/>
          <w:iCs/>
        </w:rPr>
        <w:t>Al-Maqsad al-Asna Sharh Asma’ Allah al-Husna</w:t>
      </w:r>
      <w:r w:rsidR="007214BE" w:rsidRPr="00B36129">
        <w:rPr>
          <w:rFonts w:ascii="NewBskvll BT" w:hAnsi="NewBskvll BT"/>
        </w:rPr>
        <w:t xml:space="preserve"> (The Ninety-Nine Beautiful Names of God)</w:t>
      </w:r>
      <w:r w:rsidR="007214BE" w:rsidRPr="00B36129">
        <w:rPr>
          <w:rFonts w:ascii="NewBskvll BT" w:hAnsi="NewBskvll BT"/>
          <w:i/>
          <w:iCs/>
        </w:rPr>
        <w:t>.</w:t>
      </w:r>
      <w:r w:rsidR="007214BE" w:rsidRPr="00B36129">
        <w:rPr>
          <w:rFonts w:ascii="NewBskvll BT" w:hAnsi="NewBskvll BT"/>
        </w:rPr>
        <w:t xml:space="preserve"> Edited by Muhammad Mustafa Abu al-`Ula. Cairo: Maktabat al-Jindi, 1968.</w:t>
      </w:r>
    </w:p>
    <w:p w:rsidR="007214BE" w:rsidRPr="00B36129" w:rsidRDefault="003B055E" w:rsidP="007214BE">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t>Al-Ghazali</w:t>
      </w:r>
      <w:r w:rsidR="007214BE">
        <w:t>, Abu Hamid Muhammad</w:t>
      </w:r>
      <w:r w:rsidR="007214BE" w:rsidRPr="00B36129">
        <w:t xml:space="preserve">. </w:t>
      </w:r>
      <w:r w:rsidR="007214BE" w:rsidRPr="00B36129">
        <w:rPr>
          <w:i/>
        </w:rPr>
        <w:t>al-Munqidh min al-Dalal</w:t>
      </w:r>
      <w:r w:rsidR="007214BE">
        <w:rPr>
          <w:i/>
        </w:rPr>
        <w:t xml:space="preserve"> </w:t>
      </w:r>
      <w:r w:rsidR="007214BE" w:rsidRPr="00A7658D">
        <w:t>in Arabic</w:t>
      </w:r>
      <w:r w:rsidR="007214BE" w:rsidRPr="00B36129">
        <w:rPr>
          <w:i/>
        </w:rPr>
        <w:t>.</w:t>
      </w:r>
      <w:r w:rsidR="007214BE" w:rsidRPr="00B36129">
        <w:t xml:space="preserve"> Lahore: Mashhur-i 'Alam Press, 1311/1893.</w:t>
      </w:r>
    </w:p>
    <w:p w:rsidR="007214BE" w:rsidRPr="00B36129" w:rsidRDefault="003B055E" w:rsidP="007214BE">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t>Al-Ghazali</w:t>
      </w:r>
      <w:r w:rsidR="007214BE">
        <w:t>, Abu Hamid Muhammad</w:t>
      </w:r>
      <w:r w:rsidR="007214BE" w:rsidRPr="00B36129">
        <w:t xml:space="preserve">. </w:t>
      </w:r>
      <w:r w:rsidR="007214BE" w:rsidRPr="00B36129">
        <w:rPr>
          <w:i/>
        </w:rPr>
        <w:t xml:space="preserve"> Al- Munqidh min al-Dalal</w:t>
      </w:r>
      <w:r w:rsidR="007214BE" w:rsidRPr="00B36129">
        <w:t xml:space="preserve"> in Arabic. Edited by Jamil Saliba and Kamil Ayad. Seveth edition. Beirut: Darul Undalus, 1967.</w:t>
      </w:r>
    </w:p>
    <w:p w:rsidR="007214BE" w:rsidRPr="00B36129"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Pr>
          <w:sz w:val="20"/>
          <w:szCs w:val="20"/>
        </w:rPr>
        <w:t>Al-Ghazali</w:t>
      </w:r>
      <w:r w:rsidR="007214BE">
        <w:rPr>
          <w:sz w:val="20"/>
          <w:szCs w:val="20"/>
        </w:rPr>
        <w:t>, Abu Hamid Muhammad</w:t>
      </w:r>
      <w:r w:rsidR="007214BE" w:rsidRPr="00B36129">
        <w:rPr>
          <w:sz w:val="20"/>
          <w:szCs w:val="20"/>
        </w:rPr>
        <w:t xml:space="preserve">. </w:t>
      </w:r>
      <w:r w:rsidR="007214BE" w:rsidRPr="00B36129">
        <w:rPr>
          <w:i/>
          <w:sz w:val="20"/>
          <w:szCs w:val="20"/>
        </w:rPr>
        <w:t>Ayyuha’l-Walad: Letter to a Disciple</w:t>
      </w:r>
      <w:r w:rsidR="007214BE" w:rsidRPr="00B36129">
        <w:rPr>
          <w:sz w:val="20"/>
          <w:szCs w:val="20"/>
        </w:rPr>
        <w:t>, bilingual English-Arabic edition. Translation with an introduction and notes by Tobias Mayer. Cambridge: The Islamic Texts Society, 2005.</w:t>
      </w:r>
    </w:p>
    <w:p w:rsidR="007214BE" w:rsidRPr="00B36129" w:rsidRDefault="007214BE" w:rsidP="007214BE">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ind w:right="750"/>
        <w:jc w:val="both"/>
        <w:rPr>
          <w:sz w:val="20"/>
          <w:szCs w:val="20"/>
        </w:rPr>
      </w:pPr>
    </w:p>
    <w:p w:rsidR="007214BE" w:rsidRPr="00B36129"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ind w:right="750"/>
        <w:jc w:val="both"/>
        <w:rPr>
          <w:sz w:val="20"/>
          <w:szCs w:val="20"/>
        </w:rPr>
      </w:pPr>
      <w:r>
        <w:rPr>
          <w:sz w:val="20"/>
          <w:szCs w:val="20"/>
        </w:rPr>
        <w:t>Al-Ghazali</w:t>
      </w:r>
      <w:r w:rsidR="007214BE">
        <w:rPr>
          <w:sz w:val="20"/>
          <w:szCs w:val="20"/>
        </w:rPr>
        <w:t>, Abu Hamid Muhammad</w:t>
      </w:r>
      <w:r w:rsidR="007214BE" w:rsidRPr="00B36129">
        <w:rPr>
          <w:sz w:val="20"/>
          <w:szCs w:val="20"/>
        </w:rPr>
        <w:t xml:space="preserve">. </w:t>
      </w:r>
      <w:r w:rsidR="007214BE" w:rsidRPr="00B36129">
        <w:rPr>
          <w:i/>
          <w:sz w:val="20"/>
          <w:szCs w:val="20"/>
        </w:rPr>
        <w:t>Bidayat al-Hidayah,</w:t>
      </w:r>
      <w:r w:rsidR="007214BE" w:rsidRPr="00B36129">
        <w:rPr>
          <w:sz w:val="20"/>
          <w:szCs w:val="20"/>
        </w:rPr>
        <w:t xml:space="preserve"> Edited by Muhammad al-Hajjar. Damascus: Dar al-Sabuni, </w:t>
      </w:r>
      <w:r w:rsidR="007214BE">
        <w:rPr>
          <w:sz w:val="20"/>
          <w:szCs w:val="20"/>
        </w:rPr>
        <w:t>1</w:t>
      </w:r>
      <w:r w:rsidR="007214BE" w:rsidRPr="00B36129">
        <w:rPr>
          <w:sz w:val="20"/>
          <w:szCs w:val="20"/>
        </w:rPr>
        <w:t>986.</w:t>
      </w:r>
    </w:p>
    <w:p w:rsidR="007214BE" w:rsidRPr="00B36129" w:rsidRDefault="007214BE" w:rsidP="007214BE">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214BE" w:rsidRPr="00B36129"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16"/>
          <w:szCs w:val="20"/>
        </w:rPr>
      </w:pPr>
      <w:r>
        <w:rPr>
          <w:sz w:val="20"/>
        </w:rPr>
        <w:t>Al-Ghazali</w:t>
      </w:r>
      <w:r w:rsidR="007214BE">
        <w:rPr>
          <w:sz w:val="20"/>
        </w:rPr>
        <w:t>, Abu Hamid Muhammad</w:t>
      </w:r>
      <w:r w:rsidR="007214BE" w:rsidRPr="00B36129">
        <w:rPr>
          <w:sz w:val="20"/>
        </w:rPr>
        <w:t xml:space="preserve">. </w:t>
      </w:r>
      <w:r w:rsidR="007214BE" w:rsidRPr="00B36129">
        <w:rPr>
          <w:i/>
          <w:sz w:val="20"/>
        </w:rPr>
        <w:t>Deliverance from Error</w:t>
      </w:r>
      <w:r w:rsidR="007214BE" w:rsidRPr="00B36129">
        <w:rPr>
          <w:sz w:val="20"/>
        </w:rPr>
        <w:t>. Translated by R. J. McCarthy. Louisville: Fons Vitae, 1980.</w:t>
      </w:r>
    </w:p>
    <w:p w:rsidR="007214BE" w:rsidRPr="00B36129" w:rsidRDefault="007214BE" w:rsidP="007214BE">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szCs w:val="20"/>
        </w:rPr>
      </w:pPr>
    </w:p>
    <w:p w:rsidR="007214BE" w:rsidRPr="00B36129"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Pr>
          <w:sz w:val="20"/>
          <w:szCs w:val="20"/>
        </w:rPr>
        <w:t>Al-Ghazali</w:t>
      </w:r>
      <w:r w:rsidR="007214BE">
        <w:rPr>
          <w:sz w:val="20"/>
          <w:szCs w:val="20"/>
        </w:rPr>
        <w:t>, Abu Hamid Muhammad</w:t>
      </w:r>
      <w:r w:rsidR="007214BE" w:rsidRPr="00B36129">
        <w:rPr>
          <w:sz w:val="20"/>
          <w:szCs w:val="20"/>
        </w:rPr>
        <w:t xml:space="preserve">. </w:t>
      </w:r>
      <w:r w:rsidR="007214BE" w:rsidRPr="00B36129">
        <w:rPr>
          <w:i/>
          <w:sz w:val="20"/>
          <w:szCs w:val="20"/>
        </w:rPr>
        <w:t>Deliverance from Error and The Beginning of Guidance</w:t>
      </w:r>
      <w:r w:rsidR="007214BE" w:rsidRPr="00B36129">
        <w:rPr>
          <w:sz w:val="20"/>
          <w:szCs w:val="20"/>
        </w:rPr>
        <w:t>. Translated by W. M. Montogomary Watt. Kuala Lumpur: Islamic Book Trust, 2010.</w:t>
      </w:r>
    </w:p>
    <w:p w:rsidR="007214BE" w:rsidRPr="00B36129" w:rsidRDefault="003B055E" w:rsidP="007214BE">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t>Al-Ghazali</w:t>
      </w:r>
      <w:r w:rsidR="007214BE">
        <w:t>, Abu Hamid Muhammad</w:t>
      </w:r>
      <w:r w:rsidR="007214BE" w:rsidRPr="00B36129">
        <w:t xml:space="preserve">. </w:t>
      </w:r>
      <w:r w:rsidR="007214BE">
        <w:t>“</w:t>
      </w:r>
      <w:r w:rsidR="007214BE" w:rsidRPr="00B36129">
        <w:t>Fada’ih al-batiniyyah wa fada’il al-mustazhiriyyah</w:t>
      </w:r>
      <w:r w:rsidR="007214BE">
        <w:t>.”</w:t>
      </w:r>
      <w:r w:rsidR="007214BE" w:rsidRPr="00B36129">
        <w:rPr>
          <w:i/>
        </w:rPr>
        <w:t xml:space="preserve"> </w:t>
      </w:r>
      <w:r w:rsidR="007214BE" w:rsidRPr="00B36129">
        <w:t xml:space="preserve">in </w:t>
      </w:r>
      <w:r w:rsidR="007214BE" w:rsidRPr="00B36129">
        <w:rPr>
          <w:rStyle w:val="citationbook"/>
          <w:i/>
          <w:iCs/>
        </w:rPr>
        <w:t>Freedom and Fulfillment: "al-Munqidh min al-Dalal" and other relevant works</w:t>
      </w:r>
      <w:r w:rsidR="007214BE" w:rsidRPr="00B36129">
        <w:rPr>
          <w:rStyle w:val="citationbook"/>
        </w:rPr>
        <w:t xml:space="preserve">. </w:t>
      </w:r>
      <w:r w:rsidR="007214BE" w:rsidRPr="00B36129">
        <w:t>Translated by Richard Joseph, McCarthy Boston: Twayne Publishers, 1980.</w:t>
      </w:r>
    </w:p>
    <w:p w:rsidR="007214BE" w:rsidRPr="00B36129" w:rsidRDefault="003B055E" w:rsidP="007214BE">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lastRenderedPageBreak/>
        <w:t>Al-Ghazali</w:t>
      </w:r>
      <w:r w:rsidR="007214BE">
        <w:t>, Abu Hamid Muhammad</w:t>
      </w:r>
      <w:r w:rsidR="007214BE" w:rsidRPr="00B36129">
        <w:t xml:space="preserve">i, </w:t>
      </w:r>
      <w:r w:rsidR="007214BE" w:rsidRPr="00B36129">
        <w:rPr>
          <w:i/>
        </w:rPr>
        <w:t>Faysal al-tafriqa baynal-Islam wa-l-Zandaqa.</w:t>
      </w:r>
      <w:r w:rsidR="007214BE" w:rsidRPr="00B36129">
        <w:t xml:space="preserve"> Edited by Sulayman Dunya. Cairo: Isa al-Babi al-halabi, 1381 /1961.</w:t>
      </w:r>
    </w:p>
    <w:p w:rsidR="007214BE"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Pr>
          <w:sz w:val="20"/>
          <w:szCs w:val="20"/>
        </w:rPr>
        <w:t>Al-Ghazali, Abu Hamid Muhammad</w:t>
      </w:r>
      <w:r w:rsidRPr="00B36129">
        <w:rPr>
          <w:sz w:val="20"/>
          <w:szCs w:val="20"/>
        </w:rPr>
        <w:t>.</w:t>
      </w:r>
      <w:r w:rsidR="007214BE" w:rsidRPr="00B36129">
        <w:rPr>
          <w:i/>
          <w:sz w:val="20"/>
          <w:szCs w:val="20"/>
        </w:rPr>
        <w:t xml:space="preserve"> Ihya Ulum-id-Din</w:t>
      </w:r>
      <w:r w:rsidR="007214BE" w:rsidRPr="00B36129">
        <w:rPr>
          <w:sz w:val="20"/>
          <w:szCs w:val="20"/>
        </w:rPr>
        <w:t xml:space="preserve"> (The Book of Religious Learnings). Volume 1-2. Translated by Fazl-</w:t>
      </w:r>
      <w:r w:rsidR="007214BE" w:rsidRPr="00B36129">
        <w:t>u</w:t>
      </w:r>
      <w:r w:rsidR="007214BE">
        <w:rPr>
          <w:sz w:val="20"/>
          <w:szCs w:val="20"/>
        </w:rPr>
        <w:t>l-Karim.</w:t>
      </w:r>
      <w:r w:rsidR="007214BE" w:rsidRPr="00B36129">
        <w:rPr>
          <w:sz w:val="20"/>
          <w:szCs w:val="20"/>
        </w:rPr>
        <w:t xml:space="preserve"> New Delhi: Islamic Book Services, 1997-98.</w:t>
      </w:r>
    </w:p>
    <w:p w:rsidR="003B055E" w:rsidRPr="00B36129" w:rsidRDefault="003B055E" w:rsidP="003B055E">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214BE" w:rsidRPr="00B36129"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Pr>
          <w:sz w:val="20"/>
          <w:szCs w:val="20"/>
        </w:rPr>
        <w:t>Al-Ghazali</w:t>
      </w:r>
      <w:r w:rsidR="007214BE">
        <w:rPr>
          <w:sz w:val="20"/>
          <w:szCs w:val="20"/>
        </w:rPr>
        <w:t>, Abu Hamid Muhammad</w:t>
      </w:r>
      <w:r w:rsidR="007214BE" w:rsidRPr="00B36129">
        <w:rPr>
          <w:sz w:val="20"/>
          <w:szCs w:val="20"/>
        </w:rPr>
        <w:t xml:space="preserve">. </w:t>
      </w:r>
      <w:r w:rsidR="007214BE" w:rsidRPr="00B36129">
        <w:rPr>
          <w:i/>
          <w:sz w:val="20"/>
          <w:szCs w:val="20"/>
        </w:rPr>
        <w:t>Ihya Ulum-id-Din</w:t>
      </w:r>
      <w:r w:rsidR="007214BE" w:rsidRPr="00B36129">
        <w:rPr>
          <w:sz w:val="20"/>
          <w:szCs w:val="20"/>
        </w:rPr>
        <w:t xml:space="preserve"> (The Book of Religious Learnings). Volume 3-4.  Translat</w:t>
      </w:r>
      <w:r w:rsidR="007214BE">
        <w:rPr>
          <w:sz w:val="20"/>
          <w:szCs w:val="20"/>
        </w:rPr>
        <w:t>ed by Fazl-ul-Karim.</w:t>
      </w:r>
      <w:r w:rsidR="007214BE" w:rsidRPr="00B36129">
        <w:rPr>
          <w:sz w:val="20"/>
          <w:szCs w:val="20"/>
        </w:rPr>
        <w:t xml:space="preserve"> Fifth edition. New Delhi: Islamic Book Services, 2003.</w:t>
      </w:r>
    </w:p>
    <w:p w:rsidR="007214BE" w:rsidRPr="00B36129" w:rsidRDefault="003B055E" w:rsidP="007214BE">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t>Al-Ghazali</w:t>
      </w:r>
      <w:r w:rsidR="007214BE">
        <w:t>, Abu Hamid Muhammad</w:t>
      </w:r>
      <w:r w:rsidR="007214BE" w:rsidRPr="00B36129">
        <w:t xml:space="preserve">. </w:t>
      </w:r>
      <w:r w:rsidR="007214BE" w:rsidRPr="00B36129">
        <w:rPr>
          <w:rStyle w:val="Emphasis"/>
          <w:rFonts w:eastAsiaTheme="majorEastAsia"/>
        </w:rPr>
        <w:t>Ihya' 'ulum al-din</w:t>
      </w:r>
      <w:r w:rsidR="007214BE" w:rsidRPr="00B36129">
        <w:t xml:space="preserve">. 5 </w:t>
      </w:r>
      <w:r w:rsidR="007214BE">
        <w:t>V</w:t>
      </w:r>
      <w:r w:rsidR="007214BE" w:rsidRPr="00B36129">
        <w:t>ol</w:t>
      </w:r>
      <w:r w:rsidR="007214BE">
        <w:t>ume</w:t>
      </w:r>
      <w:r w:rsidR="007214BE" w:rsidRPr="00B36129">
        <w:t>s. Cairo: Matba'ah Lajnah Nashr al-Thaqafah al-Islamiyyah, 1937-8.</w:t>
      </w:r>
    </w:p>
    <w:p w:rsidR="007214BE" w:rsidRPr="00B36129"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Pr>
          <w:sz w:val="20"/>
          <w:szCs w:val="20"/>
        </w:rPr>
        <w:t>Al-Ghazali, Abu Hamid Muhammad</w:t>
      </w:r>
      <w:r w:rsidRPr="00B36129">
        <w:rPr>
          <w:sz w:val="20"/>
          <w:szCs w:val="20"/>
        </w:rPr>
        <w:t>.</w:t>
      </w:r>
      <w:r w:rsidR="007214BE" w:rsidRPr="00B36129">
        <w:rPr>
          <w:sz w:val="20"/>
          <w:szCs w:val="20"/>
        </w:rPr>
        <w:t xml:space="preserve"> </w:t>
      </w:r>
      <w:r w:rsidR="007214BE" w:rsidRPr="00B36129">
        <w:rPr>
          <w:i/>
          <w:sz w:val="20"/>
          <w:szCs w:val="20"/>
        </w:rPr>
        <w:t xml:space="preserve">Inner Dimensions of Islamic Worship. </w:t>
      </w:r>
      <w:r w:rsidR="007214BE" w:rsidRPr="00B36129">
        <w:rPr>
          <w:sz w:val="20"/>
          <w:szCs w:val="20"/>
        </w:rPr>
        <w:t>Introduction and trans. Muhtar Holland. Leicester: The Islamic Foundation, 1995.</w:t>
      </w:r>
    </w:p>
    <w:p w:rsidR="007214BE" w:rsidRPr="00B36129" w:rsidRDefault="007214BE" w:rsidP="007214BE">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ind w:right="750"/>
        <w:jc w:val="both"/>
        <w:rPr>
          <w:sz w:val="20"/>
          <w:szCs w:val="20"/>
        </w:rPr>
      </w:pPr>
    </w:p>
    <w:p w:rsidR="007214BE" w:rsidRPr="00B36129"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ind w:right="750"/>
        <w:jc w:val="both"/>
        <w:rPr>
          <w:sz w:val="20"/>
          <w:szCs w:val="20"/>
        </w:rPr>
      </w:pPr>
      <w:r>
        <w:rPr>
          <w:sz w:val="20"/>
          <w:szCs w:val="20"/>
        </w:rPr>
        <w:t>Al-Ghazali</w:t>
      </w:r>
      <w:r w:rsidR="007214BE">
        <w:rPr>
          <w:sz w:val="20"/>
          <w:szCs w:val="20"/>
        </w:rPr>
        <w:t>, Abu Hamid Muhammad</w:t>
      </w:r>
      <w:r w:rsidR="007214BE" w:rsidRPr="00B36129">
        <w:rPr>
          <w:sz w:val="20"/>
          <w:szCs w:val="20"/>
        </w:rPr>
        <w:t xml:space="preserve">. </w:t>
      </w:r>
      <w:r w:rsidR="007214BE" w:rsidRPr="00B36129">
        <w:rPr>
          <w:i/>
          <w:sz w:val="20"/>
          <w:szCs w:val="20"/>
        </w:rPr>
        <w:t>Jawahir al-Qur’an,</w:t>
      </w:r>
      <w:r w:rsidR="007214BE" w:rsidRPr="00B36129">
        <w:rPr>
          <w:sz w:val="20"/>
          <w:szCs w:val="20"/>
        </w:rPr>
        <w:t xml:space="preserve"> Edited by Muhammad Mustafa Abu al-`Ula. Cairo: Maktabat al-Jindi, 1964.</w:t>
      </w:r>
    </w:p>
    <w:p w:rsidR="007214BE" w:rsidRPr="00B36129" w:rsidRDefault="007214BE" w:rsidP="007214BE">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ind w:right="750"/>
        <w:jc w:val="both"/>
        <w:rPr>
          <w:rFonts w:ascii="NewBskvll BT" w:hAnsi="NewBskvll BT"/>
          <w:sz w:val="20"/>
          <w:szCs w:val="20"/>
        </w:rPr>
      </w:pPr>
    </w:p>
    <w:p w:rsidR="007214BE" w:rsidRPr="00B36129"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ind w:right="750"/>
        <w:jc w:val="both"/>
        <w:rPr>
          <w:rFonts w:ascii="NewBskvll BT" w:hAnsi="NewBskvll BT"/>
          <w:sz w:val="20"/>
          <w:szCs w:val="20"/>
        </w:rPr>
      </w:pPr>
      <w:r>
        <w:rPr>
          <w:rFonts w:ascii="NewBskvll BT" w:hAnsi="NewBskvll BT"/>
          <w:sz w:val="20"/>
          <w:szCs w:val="20"/>
        </w:rPr>
        <w:t>Al-Ghazali</w:t>
      </w:r>
      <w:r w:rsidR="007214BE">
        <w:rPr>
          <w:rFonts w:ascii="NewBskvll BT" w:hAnsi="NewBskvll BT"/>
          <w:sz w:val="20"/>
          <w:szCs w:val="20"/>
        </w:rPr>
        <w:t>, Abu Hamid Muhammad</w:t>
      </w:r>
      <w:r w:rsidR="007214BE" w:rsidRPr="00B36129">
        <w:rPr>
          <w:rFonts w:ascii="NewBskvll BT" w:hAnsi="NewBskvll BT"/>
          <w:sz w:val="20"/>
          <w:szCs w:val="20"/>
        </w:rPr>
        <w:t xml:space="preserve">. </w:t>
      </w:r>
      <w:r w:rsidR="007214BE" w:rsidRPr="00B36129">
        <w:rPr>
          <w:rFonts w:ascii="NewBskvll BT" w:hAnsi="NewBskvll BT"/>
          <w:i/>
          <w:sz w:val="20"/>
          <w:szCs w:val="20"/>
        </w:rPr>
        <w:t>Kimya-yi Sa‘adat</w:t>
      </w:r>
      <w:r w:rsidR="007214BE" w:rsidRPr="00B36129">
        <w:rPr>
          <w:rFonts w:ascii="NewBskvll BT" w:hAnsi="NewBskvll BT"/>
          <w:sz w:val="20"/>
          <w:szCs w:val="20"/>
        </w:rPr>
        <w:t xml:space="preserve"> in Pers</w:t>
      </w:r>
      <w:r w:rsidR="007214BE">
        <w:rPr>
          <w:rFonts w:ascii="NewBskvll BT" w:hAnsi="NewBskvll BT"/>
          <w:sz w:val="20"/>
          <w:szCs w:val="20"/>
        </w:rPr>
        <w:t>ian, Edited by Husayn Khadivjan.</w:t>
      </w:r>
      <w:r w:rsidR="007214BE" w:rsidRPr="00B36129">
        <w:rPr>
          <w:rFonts w:ascii="NewBskvll BT" w:hAnsi="NewBskvll BT"/>
          <w:sz w:val="20"/>
          <w:szCs w:val="20"/>
        </w:rPr>
        <w:t xml:space="preserve"> 2 Volumes. Tehran: Intisharat-I ‘Ilmi va Farhangi, 1382/2003.  </w:t>
      </w:r>
    </w:p>
    <w:p w:rsidR="007214BE" w:rsidRPr="00B36129" w:rsidRDefault="003B055E" w:rsidP="007214BE">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pPr>
      <w:r>
        <w:t>Al-Ghazali</w:t>
      </w:r>
      <w:r w:rsidR="007214BE">
        <w:t>, Abu Hamid Muhammad</w:t>
      </w:r>
      <w:r w:rsidR="007214BE" w:rsidRPr="00B36129">
        <w:t xml:space="preserve">. </w:t>
      </w:r>
      <w:r w:rsidR="007214BE" w:rsidRPr="00B36129">
        <w:rPr>
          <w:rStyle w:val="Emphasis"/>
          <w:rFonts w:eastAsiaTheme="majorEastAsia"/>
        </w:rPr>
        <w:t>Maqasid al-falasifa (The Intentions of the Philosophers)</w:t>
      </w:r>
      <w:r w:rsidR="007214BE" w:rsidRPr="00B36129">
        <w:t>. Edited by S. Dunya, Cairo: Dar al-Ma'arif, 1961.</w:t>
      </w:r>
    </w:p>
    <w:p w:rsidR="007214BE" w:rsidRPr="00B36129"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Pr>
          <w:sz w:val="20"/>
          <w:szCs w:val="20"/>
        </w:rPr>
        <w:t>Al-Ghazali</w:t>
      </w:r>
      <w:r w:rsidR="007214BE">
        <w:rPr>
          <w:sz w:val="20"/>
          <w:szCs w:val="20"/>
        </w:rPr>
        <w:t>, Abu Hamid Muhammad</w:t>
      </w:r>
      <w:r w:rsidR="007214BE" w:rsidRPr="00B36129">
        <w:rPr>
          <w:sz w:val="20"/>
          <w:szCs w:val="20"/>
        </w:rPr>
        <w:t xml:space="preserve">. </w:t>
      </w:r>
      <w:r w:rsidR="007214BE" w:rsidRPr="00B36129">
        <w:rPr>
          <w:i/>
          <w:sz w:val="20"/>
          <w:szCs w:val="20"/>
        </w:rPr>
        <w:t>Mishkat Al-Anwar</w:t>
      </w:r>
      <w:r w:rsidR="007214BE" w:rsidRPr="00B36129">
        <w:rPr>
          <w:sz w:val="20"/>
          <w:szCs w:val="20"/>
        </w:rPr>
        <w:t xml:space="preserve"> </w:t>
      </w:r>
      <w:r w:rsidR="007214BE" w:rsidRPr="00430045">
        <w:rPr>
          <w:i/>
          <w:sz w:val="20"/>
          <w:szCs w:val="20"/>
        </w:rPr>
        <w:t>(The Niche for Lights)</w:t>
      </w:r>
      <w:r w:rsidR="007214BE" w:rsidRPr="00B36129">
        <w:rPr>
          <w:sz w:val="20"/>
          <w:szCs w:val="20"/>
        </w:rPr>
        <w:t>. Translated by W. H. T. Gairdner. Lahore: Sh. Muhammad Ashraf, 1991.</w:t>
      </w:r>
    </w:p>
    <w:p w:rsidR="007214BE" w:rsidRPr="00B36129" w:rsidRDefault="003B055E" w:rsidP="007214BE">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pPr>
      <w:r>
        <w:t>Al-Ghazali</w:t>
      </w:r>
      <w:r w:rsidR="007214BE">
        <w:t>, Abu Hamid Muhammad</w:t>
      </w:r>
      <w:r w:rsidR="007214BE" w:rsidRPr="00B36129">
        <w:t xml:space="preserve">. </w:t>
      </w:r>
      <w:r w:rsidR="007214BE" w:rsidRPr="00B36129">
        <w:rPr>
          <w:rStyle w:val="Emphasis"/>
          <w:rFonts w:eastAsiaTheme="majorEastAsia"/>
        </w:rPr>
        <w:t>Mi'yar al-'ilm (The Standard Measure of Knowledge)</w:t>
      </w:r>
      <w:r w:rsidR="007214BE" w:rsidRPr="00B36129">
        <w:t>. Edited by S. Dunya, Cairo: Dar al-Ma'arif, 1961.</w:t>
      </w:r>
    </w:p>
    <w:p w:rsidR="007214BE" w:rsidRPr="00B36129" w:rsidRDefault="003B055E" w:rsidP="007214BE">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pPr>
      <w:r>
        <w:t>Al-Ghazali</w:t>
      </w:r>
      <w:r w:rsidR="007214BE">
        <w:t>, Abu Hamid Muhammad</w:t>
      </w:r>
      <w:r w:rsidR="007214BE" w:rsidRPr="00B36129">
        <w:t xml:space="preserve">. </w:t>
      </w:r>
      <w:r w:rsidR="007214BE" w:rsidRPr="00B36129">
        <w:rPr>
          <w:rStyle w:val="Emphasis"/>
          <w:rFonts w:eastAsiaTheme="majorEastAsia"/>
        </w:rPr>
        <w:t>Mizan al-'amal (The Balance of Action)</w:t>
      </w:r>
      <w:r w:rsidR="007214BE" w:rsidRPr="00B36129">
        <w:t>. Edited by S. Dunya, Cairo: Dar al-Ma'arif, 1964.</w:t>
      </w:r>
    </w:p>
    <w:p w:rsidR="007214BE"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ind w:right="750"/>
        <w:jc w:val="both"/>
        <w:rPr>
          <w:sz w:val="20"/>
          <w:szCs w:val="20"/>
        </w:rPr>
      </w:pPr>
      <w:r>
        <w:rPr>
          <w:sz w:val="20"/>
          <w:szCs w:val="20"/>
        </w:rPr>
        <w:t>Al-Ghazali</w:t>
      </w:r>
      <w:r w:rsidR="007214BE">
        <w:rPr>
          <w:sz w:val="20"/>
          <w:szCs w:val="20"/>
        </w:rPr>
        <w:t>, Abu Hamid Muhammad</w:t>
      </w:r>
      <w:r w:rsidR="007214BE" w:rsidRPr="00B36129">
        <w:rPr>
          <w:sz w:val="20"/>
          <w:szCs w:val="20"/>
        </w:rPr>
        <w:t xml:space="preserve">. </w:t>
      </w:r>
      <w:r w:rsidR="007214BE" w:rsidRPr="00B36129">
        <w:rPr>
          <w:i/>
          <w:sz w:val="20"/>
          <w:szCs w:val="20"/>
        </w:rPr>
        <w:t>Qanun al-Ta’wil</w:t>
      </w:r>
      <w:r w:rsidR="007214BE" w:rsidRPr="00B36129">
        <w:rPr>
          <w:sz w:val="20"/>
          <w:szCs w:val="20"/>
        </w:rPr>
        <w:t xml:space="preserve">. Published with </w:t>
      </w:r>
      <w:r w:rsidR="00E54FE8">
        <w:rPr>
          <w:sz w:val="20"/>
          <w:szCs w:val="20"/>
        </w:rPr>
        <w:t>Al-Ghazali</w:t>
      </w:r>
      <w:r w:rsidR="007214BE" w:rsidRPr="00B36129">
        <w:rPr>
          <w:sz w:val="20"/>
          <w:szCs w:val="20"/>
        </w:rPr>
        <w:t xml:space="preserve">’s </w:t>
      </w:r>
      <w:r w:rsidR="007214BE" w:rsidRPr="00B42E05">
        <w:rPr>
          <w:sz w:val="20"/>
          <w:szCs w:val="20"/>
        </w:rPr>
        <w:t>Ma`arij al-Quds.</w:t>
      </w:r>
      <w:r w:rsidR="007214BE" w:rsidRPr="00B36129">
        <w:rPr>
          <w:sz w:val="20"/>
          <w:szCs w:val="20"/>
        </w:rPr>
        <w:t xml:space="preserve"> Edited by Muhammad Mustafa Abu al-`Ula. Cairo: Maktabat al-Jindi, 1968.</w:t>
      </w:r>
    </w:p>
    <w:p w:rsidR="00F53568" w:rsidRPr="00B36129" w:rsidRDefault="00F53568" w:rsidP="00F53568">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ind w:right="750"/>
        <w:jc w:val="both"/>
        <w:rPr>
          <w:sz w:val="20"/>
          <w:szCs w:val="20"/>
        </w:rPr>
      </w:pPr>
    </w:p>
    <w:p w:rsidR="00F53568" w:rsidRPr="00F53568" w:rsidRDefault="00F53568" w:rsidP="00F53568">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Pr>
          <w:sz w:val="20"/>
          <w:szCs w:val="20"/>
        </w:rPr>
        <w:t>Al-Ghazali, Abu Hamid Muhammad</w:t>
      </w:r>
      <w:r w:rsidRPr="00B36129">
        <w:rPr>
          <w:sz w:val="20"/>
          <w:szCs w:val="20"/>
        </w:rPr>
        <w:t xml:space="preserve">. </w:t>
      </w:r>
      <w:r w:rsidRPr="00B36129">
        <w:rPr>
          <w:i/>
          <w:sz w:val="20"/>
          <w:szCs w:val="20"/>
        </w:rPr>
        <w:t xml:space="preserve">The Alchemy of Happiness. </w:t>
      </w:r>
      <w:r w:rsidRPr="00B36129">
        <w:rPr>
          <w:sz w:val="20"/>
          <w:szCs w:val="20"/>
        </w:rPr>
        <w:t>Translated by Claud Field. Lahore: Sh. Muhammad Ashraf, 1997.</w:t>
      </w:r>
      <w:r w:rsidRPr="00F53568">
        <w:rPr>
          <w:sz w:val="20"/>
          <w:szCs w:val="20"/>
        </w:rPr>
        <w:t xml:space="preserve"> </w:t>
      </w:r>
    </w:p>
    <w:p w:rsidR="00F53568" w:rsidRDefault="00F53568" w:rsidP="00F53568">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F53568" w:rsidRPr="00B36129" w:rsidRDefault="00F53568" w:rsidP="00F53568">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Pr>
          <w:sz w:val="20"/>
          <w:szCs w:val="20"/>
        </w:rPr>
        <w:t>Al-Ghazali, Abu Hamid Muhammad</w:t>
      </w:r>
      <w:r w:rsidRPr="00B36129">
        <w:rPr>
          <w:sz w:val="20"/>
          <w:szCs w:val="20"/>
        </w:rPr>
        <w:t xml:space="preserve">. </w:t>
      </w:r>
      <w:r w:rsidRPr="00B36129">
        <w:rPr>
          <w:i/>
          <w:sz w:val="20"/>
          <w:szCs w:val="20"/>
        </w:rPr>
        <w:t>The Incoherence of Philosophers.</w:t>
      </w:r>
      <w:r w:rsidRPr="00B36129">
        <w:rPr>
          <w:sz w:val="20"/>
          <w:szCs w:val="20"/>
        </w:rPr>
        <w:t xml:space="preserve"> A parallel English-Arabic text. Translated, edited and annoted by Michael E. Marmura. Second edition. Provo, Utah: Brigham Young University, 2000.</w:t>
      </w:r>
    </w:p>
    <w:p w:rsidR="007214BE" w:rsidRPr="00B36129" w:rsidRDefault="003B055E" w:rsidP="007214BE">
      <w:pPr>
        <w:pStyle w:val="HTMLPreformatted"/>
        <w:numPr>
          <w:ilvl w:val="0"/>
          <w:numId w:val="26"/>
        </w:numPr>
        <w:spacing w:before="240" w:after="240"/>
        <w:jc w:val="both"/>
        <w:rPr>
          <w:rFonts w:ascii="Times New Roman" w:hAnsi="Times New Roman" w:cs="Times New Roman"/>
        </w:rPr>
      </w:pPr>
      <w:r>
        <w:rPr>
          <w:rFonts w:ascii="Times New Roman" w:hAnsi="Times New Roman" w:cs="Times New Roman"/>
        </w:rPr>
        <w:t>Al-Ghazali</w:t>
      </w:r>
      <w:r w:rsidR="007214BE">
        <w:rPr>
          <w:rFonts w:ascii="Times New Roman" w:hAnsi="Times New Roman" w:cs="Times New Roman"/>
        </w:rPr>
        <w:t>, Abu Hamid Muhammad</w:t>
      </w:r>
      <w:r w:rsidR="007214BE" w:rsidRPr="00B36129">
        <w:rPr>
          <w:rFonts w:ascii="Times New Roman" w:hAnsi="Times New Roman" w:cs="Times New Roman"/>
        </w:rPr>
        <w:t>.</w:t>
      </w:r>
      <w:r w:rsidR="007214BE" w:rsidRPr="00B36129">
        <w:rPr>
          <w:rFonts w:ascii="Times New Roman" w:hAnsi="Times New Roman" w:cs="Times New Roman"/>
          <w:i/>
        </w:rPr>
        <w:t xml:space="preserve"> The inconsistency of the Philosophers</w:t>
      </w:r>
      <w:r w:rsidR="007214BE" w:rsidRPr="00B36129">
        <w:rPr>
          <w:rFonts w:ascii="Times New Roman" w:hAnsi="Times New Roman" w:cs="Times New Roman"/>
        </w:rPr>
        <w:t>. Edited by Maurice Bouygues. Beirut: Imprerie Catholique, 1927.</w:t>
      </w:r>
    </w:p>
    <w:p w:rsidR="007214BE" w:rsidRPr="00B36129" w:rsidRDefault="003B055E" w:rsidP="007214BE">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t>Al-Ghazali</w:t>
      </w:r>
      <w:r w:rsidR="007214BE">
        <w:t>, Abu Hamid Muhammad</w:t>
      </w:r>
      <w:r w:rsidR="007214BE" w:rsidRPr="00B36129">
        <w:t xml:space="preserve">. </w:t>
      </w:r>
      <w:r w:rsidR="007214BE" w:rsidRPr="00B36129">
        <w:rPr>
          <w:i/>
        </w:rPr>
        <w:t>The Just Balance</w:t>
      </w:r>
      <w:r w:rsidR="007214BE" w:rsidRPr="00B36129">
        <w:t>. Translated by D.P. Brewster. Lahore: Sh. Muhammad Ashraf, 1998.</w:t>
      </w:r>
    </w:p>
    <w:p w:rsidR="007214BE" w:rsidRPr="00B36129" w:rsidRDefault="003B055E" w:rsidP="007214BE">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Pr>
          <w:sz w:val="20"/>
          <w:szCs w:val="20"/>
        </w:rPr>
        <w:t>Al-Ghazali</w:t>
      </w:r>
      <w:r w:rsidR="007214BE">
        <w:rPr>
          <w:sz w:val="20"/>
          <w:szCs w:val="20"/>
        </w:rPr>
        <w:t>, Abu Hamid Muhammad</w:t>
      </w:r>
      <w:r w:rsidR="007214BE" w:rsidRPr="00B36129">
        <w:rPr>
          <w:sz w:val="20"/>
          <w:szCs w:val="20"/>
        </w:rPr>
        <w:t xml:space="preserve">. </w:t>
      </w:r>
      <w:r w:rsidR="007214BE" w:rsidRPr="00B36129">
        <w:rPr>
          <w:i/>
          <w:sz w:val="20"/>
          <w:szCs w:val="20"/>
        </w:rPr>
        <w:t>The Secrets of Pilgrimage</w:t>
      </w:r>
      <w:r w:rsidR="007214BE" w:rsidRPr="00B36129">
        <w:rPr>
          <w:sz w:val="20"/>
          <w:szCs w:val="20"/>
        </w:rPr>
        <w:t>. Translated by Ibrahim Umar. Kuala Lampur: Islamic Book Trust, 2011.</w:t>
      </w:r>
    </w:p>
    <w:p w:rsidR="00751A14" w:rsidRPr="00B36129" w:rsidRDefault="00751A14" w:rsidP="00751A14">
      <w:pPr>
        <w:pStyle w:val="FootnoteText"/>
        <w:numPr>
          <w:ilvl w:val="0"/>
          <w:numId w:val="26"/>
        </w:numPr>
        <w:spacing w:before="240" w:after="240"/>
        <w:jc w:val="both"/>
      </w:pPr>
      <w:r w:rsidRPr="00B36129">
        <w:t xml:space="preserve">Al-Subki, Taj al-Din ‘Abd Wahhab. </w:t>
      </w:r>
      <w:r w:rsidRPr="00B36129">
        <w:rPr>
          <w:i/>
          <w:iCs/>
        </w:rPr>
        <w:t>Tabaqat al-Shafi‘iyya al-Kubra</w:t>
      </w:r>
      <w:r w:rsidRPr="00B36129">
        <w:t xml:space="preserve">. 6 Volumes. Cairo: Matba‘a al-Husayniyya, 1324/ 1906. </w:t>
      </w:r>
    </w:p>
    <w:p w:rsidR="00751A14" w:rsidRPr="00B36129" w:rsidRDefault="00751A14" w:rsidP="00751A14">
      <w:pPr>
        <w:pStyle w:val="ListParagraph"/>
        <w:numPr>
          <w:ilvl w:val="0"/>
          <w:numId w:val="26"/>
        </w:numPr>
        <w:spacing w:before="240" w:after="240"/>
        <w:jc w:val="both"/>
        <w:rPr>
          <w:sz w:val="20"/>
          <w:szCs w:val="20"/>
        </w:rPr>
      </w:pPr>
      <w:r w:rsidRPr="00B36129">
        <w:rPr>
          <w:sz w:val="20"/>
          <w:szCs w:val="20"/>
        </w:rPr>
        <w:lastRenderedPageBreak/>
        <w:t xml:space="preserve">Ali, Syed Nawab. </w:t>
      </w:r>
      <w:r w:rsidRPr="00B36129">
        <w:rPr>
          <w:i/>
          <w:sz w:val="20"/>
          <w:szCs w:val="20"/>
        </w:rPr>
        <w:t>Some Moral and Religious Teachings of Al-Ghazzali</w:t>
      </w:r>
      <w:r w:rsidRPr="00B36129">
        <w:rPr>
          <w:sz w:val="20"/>
          <w:szCs w:val="20"/>
        </w:rPr>
        <w:t>. Lahore: Sh. Muhammad Ashraf, 1995.</w:t>
      </w:r>
    </w:p>
    <w:p w:rsidR="00751A14" w:rsidRPr="00B36129" w:rsidRDefault="00751A14" w:rsidP="00751A14">
      <w:pPr>
        <w:pStyle w:val="FootnoteText"/>
        <w:numPr>
          <w:ilvl w:val="0"/>
          <w:numId w:val="26"/>
        </w:numPr>
        <w:spacing w:before="240" w:after="240"/>
        <w:jc w:val="both"/>
      </w:pPr>
      <w:r w:rsidRPr="00B36129">
        <w:t xml:space="preserve">Alquie, F. ed. </w:t>
      </w:r>
      <w:r w:rsidRPr="00B36129">
        <w:rPr>
          <w:i/>
        </w:rPr>
        <w:t>Descartes: Oeuvres Philosophiques.</w:t>
      </w:r>
      <w:r w:rsidRPr="00B36129">
        <w:t xml:space="preserve"> 3 Volume</w:t>
      </w:r>
      <w:r w:rsidR="00430045">
        <w:t>s</w:t>
      </w:r>
      <w:r w:rsidRPr="00B36129">
        <w:t>. Paris: Garnier, 1963-73.</w:t>
      </w:r>
    </w:p>
    <w:p w:rsidR="00751A14" w:rsidRPr="00B36129" w:rsidRDefault="00751A14" w:rsidP="00751A14">
      <w:pPr>
        <w:pStyle w:val="ListParagraph"/>
        <w:numPr>
          <w:ilvl w:val="0"/>
          <w:numId w:val="26"/>
        </w:numPr>
        <w:spacing w:before="240" w:after="240"/>
        <w:jc w:val="both"/>
        <w:rPr>
          <w:sz w:val="20"/>
          <w:szCs w:val="20"/>
        </w:rPr>
      </w:pPr>
      <w:r w:rsidRPr="00B36129">
        <w:rPr>
          <w:sz w:val="20"/>
        </w:rPr>
        <w:t>Anthony, Kenny.</w:t>
      </w:r>
      <w:r w:rsidRPr="00B36129">
        <w:rPr>
          <w:i/>
          <w:sz w:val="20"/>
        </w:rPr>
        <w:t xml:space="preserve"> Letters of Descartes.</w:t>
      </w:r>
      <w:r w:rsidRPr="00B36129">
        <w:rPr>
          <w:sz w:val="20"/>
        </w:rPr>
        <w:t xml:space="preserve"> Oxford: Clarendon Press, 1970.</w:t>
      </w:r>
    </w:p>
    <w:p w:rsidR="00751A14" w:rsidRPr="00B36129" w:rsidRDefault="00751A14" w:rsidP="00751A14">
      <w:pPr>
        <w:pStyle w:val="FootnoteText"/>
        <w:numPr>
          <w:ilvl w:val="0"/>
          <w:numId w:val="26"/>
        </w:numPr>
        <w:spacing w:before="240" w:after="240"/>
        <w:jc w:val="both"/>
        <w:rPr>
          <w:szCs w:val="24"/>
        </w:rPr>
      </w:pPr>
      <w:r w:rsidRPr="00B36129">
        <w:rPr>
          <w:szCs w:val="24"/>
        </w:rPr>
        <w:t xml:space="preserve">Aquinas, St. Thomas. </w:t>
      </w:r>
      <w:r w:rsidRPr="00B36129">
        <w:rPr>
          <w:i/>
          <w:szCs w:val="24"/>
        </w:rPr>
        <w:t>Summa contra Gentiles,</w:t>
      </w:r>
      <w:r w:rsidRPr="00B36129">
        <w:rPr>
          <w:szCs w:val="24"/>
        </w:rPr>
        <w:t xml:space="preserve"> First Volume. London: Burns, Oates &amp; Washbourne, 1924.</w:t>
      </w:r>
    </w:p>
    <w:p w:rsidR="00751A14" w:rsidRPr="00B36129" w:rsidRDefault="00751A14" w:rsidP="00751A14">
      <w:pPr>
        <w:pStyle w:val="ListParagraph"/>
        <w:numPr>
          <w:ilvl w:val="0"/>
          <w:numId w:val="26"/>
        </w:numPr>
        <w:spacing w:before="240" w:after="240"/>
        <w:jc w:val="both"/>
        <w:rPr>
          <w:sz w:val="20"/>
          <w:szCs w:val="20"/>
        </w:rPr>
      </w:pPr>
      <w:r w:rsidRPr="00B36129">
        <w:rPr>
          <w:sz w:val="20"/>
          <w:szCs w:val="20"/>
        </w:rPr>
        <w:t xml:space="preserve">Ariew, Roger and Eric Watkins, eds. </w:t>
      </w:r>
      <w:r w:rsidRPr="00B36129">
        <w:rPr>
          <w:i/>
          <w:sz w:val="20"/>
          <w:szCs w:val="20"/>
        </w:rPr>
        <w:t>Readings in modern philosophy.</w:t>
      </w:r>
      <w:r w:rsidRPr="00B36129">
        <w:rPr>
          <w:sz w:val="20"/>
          <w:szCs w:val="20"/>
        </w:rPr>
        <w:t xml:space="preserve"> 2 vols. Indianapolis, IN: Hackett, 2000.</w:t>
      </w:r>
    </w:p>
    <w:p w:rsidR="00751A14" w:rsidRPr="00B36129" w:rsidRDefault="00751A14" w:rsidP="00751A14">
      <w:pPr>
        <w:pStyle w:val="NormalWeb"/>
        <w:numPr>
          <w:ilvl w:val="0"/>
          <w:numId w:val="26"/>
        </w:numPr>
        <w:spacing w:before="240" w:beforeAutospacing="0" w:after="240" w:afterAutospacing="0"/>
        <w:rPr>
          <w:sz w:val="20"/>
        </w:rPr>
      </w:pPr>
      <w:r w:rsidRPr="00B36129">
        <w:rPr>
          <w:sz w:val="20"/>
        </w:rPr>
        <w:t xml:space="preserve">Arnold, T. and A. Guillaume. eds. </w:t>
      </w:r>
      <w:r w:rsidRPr="00B36129">
        <w:rPr>
          <w:i/>
          <w:sz w:val="20"/>
        </w:rPr>
        <w:t>The Legacy of Islam.</w:t>
      </w:r>
      <w:r w:rsidRPr="00B36129">
        <w:rPr>
          <w:sz w:val="20"/>
        </w:rPr>
        <w:t xml:space="preserve"> Oxford: Oxford University Press, 1931.</w:t>
      </w:r>
    </w:p>
    <w:p w:rsidR="00751A14" w:rsidRPr="00B36129" w:rsidRDefault="00751A14" w:rsidP="00751A14">
      <w:pPr>
        <w:pStyle w:val="ListParagraph"/>
        <w:numPr>
          <w:ilvl w:val="0"/>
          <w:numId w:val="26"/>
        </w:numPr>
        <w:spacing w:before="240" w:after="240"/>
        <w:jc w:val="both"/>
        <w:rPr>
          <w:sz w:val="20"/>
          <w:szCs w:val="20"/>
        </w:rPr>
      </w:pPr>
      <w:r w:rsidRPr="00B36129">
        <w:rPr>
          <w:sz w:val="20"/>
          <w:szCs w:val="20"/>
        </w:rPr>
        <w:t xml:space="preserve">Ashtiyani, Abbas Iqbal. ed. </w:t>
      </w:r>
      <w:r w:rsidRPr="00B36129">
        <w:rPr>
          <w:i/>
          <w:sz w:val="20"/>
          <w:szCs w:val="20"/>
        </w:rPr>
        <w:t>Faza’il al-anam</w:t>
      </w:r>
      <w:r w:rsidRPr="00B36129">
        <w:rPr>
          <w:sz w:val="20"/>
          <w:szCs w:val="20"/>
        </w:rPr>
        <w:t xml:space="preserve"> (Makatib-yi farisi-yi Ghazzali be-nam-i Faza’il al-anam min rasa’ il Hujjat al-Islam) in Persian. Tehran: Kitabfurush-i Ibn Sina, 1333 / 1954.</w:t>
      </w:r>
    </w:p>
    <w:p w:rsidR="00751A14" w:rsidRPr="00B36129" w:rsidRDefault="00751A14" w:rsidP="00751A14">
      <w:pPr>
        <w:pStyle w:val="ListParagraph"/>
        <w:spacing w:before="240" w:after="240"/>
        <w:jc w:val="both"/>
        <w:rPr>
          <w:rFonts w:eastAsia="Calibri"/>
          <w:sz w:val="20"/>
          <w:szCs w:val="20"/>
        </w:rPr>
      </w:pPr>
    </w:p>
    <w:p w:rsidR="00751A14" w:rsidRPr="00B36129" w:rsidRDefault="00751A14" w:rsidP="00751A14">
      <w:pPr>
        <w:pStyle w:val="ListParagraph"/>
        <w:numPr>
          <w:ilvl w:val="0"/>
          <w:numId w:val="26"/>
        </w:numPr>
        <w:spacing w:before="240" w:after="240"/>
        <w:jc w:val="both"/>
        <w:rPr>
          <w:rFonts w:eastAsia="Calibri"/>
          <w:sz w:val="20"/>
          <w:szCs w:val="20"/>
        </w:rPr>
      </w:pPr>
      <w:r w:rsidRPr="00B36129">
        <w:rPr>
          <w:rFonts w:eastAsia="Calibri"/>
          <w:sz w:val="20"/>
          <w:szCs w:val="20"/>
        </w:rPr>
        <w:t xml:space="preserve">Audi, Robert. </w:t>
      </w:r>
      <w:r w:rsidRPr="00B36129">
        <w:rPr>
          <w:rFonts w:eastAsia="Calibri"/>
          <w:i/>
          <w:sz w:val="20"/>
          <w:szCs w:val="20"/>
        </w:rPr>
        <w:t>The Cambridge Dictionary of Philosophy</w:t>
      </w:r>
      <w:r w:rsidRPr="00B36129">
        <w:rPr>
          <w:rFonts w:eastAsia="Calibri"/>
          <w:sz w:val="20"/>
          <w:szCs w:val="20"/>
        </w:rPr>
        <w:t>. Second edition. New York: Cambridge University Press, 1999.</w:t>
      </w:r>
    </w:p>
    <w:p w:rsidR="00751A14" w:rsidRPr="00B36129" w:rsidRDefault="00751A14" w:rsidP="00751A14">
      <w:pPr>
        <w:pStyle w:val="FootnoteText"/>
        <w:numPr>
          <w:ilvl w:val="0"/>
          <w:numId w:val="26"/>
        </w:numPr>
        <w:spacing w:before="240" w:after="240"/>
        <w:jc w:val="both"/>
      </w:pPr>
      <w:r w:rsidRPr="00B36129">
        <w:t xml:space="preserve">Averroes, </w:t>
      </w:r>
      <w:r w:rsidRPr="00B36129">
        <w:rPr>
          <w:i/>
        </w:rPr>
        <w:t>Tahafut-al-tahafut</w:t>
      </w:r>
      <w:r w:rsidRPr="00B36129">
        <w:t>.  Edited by M.Bouyges. Beirut: Imprimérie Catholique, 1930.</w:t>
      </w:r>
    </w:p>
    <w:p w:rsidR="00751A14" w:rsidRPr="00B36129" w:rsidRDefault="00751A14" w:rsidP="00751A14">
      <w:pPr>
        <w:pStyle w:val="ListParagraph"/>
        <w:numPr>
          <w:ilvl w:val="0"/>
          <w:numId w:val="26"/>
        </w:numPr>
        <w:spacing w:before="240" w:after="240"/>
        <w:jc w:val="both"/>
        <w:rPr>
          <w:sz w:val="20"/>
          <w:szCs w:val="20"/>
        </w:rPr>
      </w:pPr>
      <w:r w:rsidRPr="00B36129">
        <w:rPr>
          <w:sz w:val="20"/>
          <w:szCs w:val="20"/>
        </w:rPr>
        <w:t xml:space="preserve">Ayer, A. J. </w:t>
      </w:r>
      <w:r w:rsidRPr="00B36129">
        <w:rPr>
          <w:i/>
          <w:iCs/>
          <w:sz w:val="20"/>
          <w:szCs w:val="20"/>
        </w:rPr>
        <w:t xml:space="preserve">The Central Questions of Philosophy. </w:t>
      </w:r>
      <w:r w:rsidRPr="00B36129">
        <w:rPr>
          <w:sz w:val="20"/>
          <w:szCs w:val="20"/>
        </w:rPr>
        <w:t>New York: Morrow, 1975.</w:t>
      </w:r>
    </w:p>
    <w:p w:rsidR="00751A14" w:rsidRPr="00B36129" w:rsidRDefault="00751A14" w:rsidP="00751A14">
      <w:pPr>
        <w:pStyle w:val="FootnoteText"/>
        <w:numPr>
          <w:ilvl w:val="0"/>
          <w:numId w:val="26"/>
        </w:numPr>
        <w:spacing w:before="240" w:after="240"/>
        <w:jc w:val="both"/>
      </w:pPr>
      <w:r w:rsidRPr="00B36129">
        <w:t xml:space="preserve">Badr, 'Abduh 'Abd Allah b. </w:t>
      </w:r>
      <w:r w:rsidRPr="00B36129">
        <w:rPr>
          <w:i/>
        </w:rPr>
        <w:t xml:space="preserve">al-Shakk bayn </w:t>
      </w:r>
      <w:r w:rsidR="00E54FE8">
        <w:rPr>
          <w:i/>
        </w:rPr>
        <w:t>Al-Ghazali</w:t>
      </w:r>
      <w:r w:rsidRPr="00B36129">
        <w:rPr>
          <w:i/>
        </w:rPr>
        <w:t xml:space="preserve"> wa Dlkart. </w:t>
      </w:r>
      <w:r w:rsidRPr="00B36129">
        <w:t>San'a': Markaz 'Abbadl li-'l-Dirasat wa '1-Nashr &amp; Ittihad al-Udabaa wa '1-Kuttab al-Yamaniyyin, 2005.</w:t>
      </w:r>
    </w:p>
    <w:p w:rsidR="00751A14" w:rsidRPr="00B36129" w:rsidRDefault="00751A14" w:rsidP="00751A14">
      <w:pPr>
        <w:pStyle w:val="FootnoteText"/>
        <w:numPr>
          <w:ilvl w:val="0"/>
          <w:numId w:val="26"/>
        </w:numPr>
        <w:spacing w:before="240" w:after="240"/>
        <w:jc w:val="both"/>
      </w:pPr>
      <w:r w:rsidRPr="00B36129">
        <w:t xml:space="preserve">Bakar, Osman. </w:t>
      </w:r>
      <w:r w:rsidRPr="00B36129">
        <w:rPr>
          <w:i/>
        </w:rPr>
        <w:t>The History and Philosophy of Islamic Science</w:t>
      </w:r>
      <w:r w:rsidRPr="00B36129">
        <w:t>. Cambridge: Islamic Texts Society, 1999.</w:t>
      </w:r>
    </w:p>
    <w:p w:rsidR="00751A14" w:rsidRPr="00B36129" w:rsidRDefault="00751A14" w:rsidP="00751A14">
      <w:pPr>
        <w:pStyle w:val="ListParagraph"/>
        <w:numPr>
          <w:ilvl w:val="0"/>
          <w:numId w:val="26"/>
        </w:numPr>
        <w:spacing w:before="240" w:after="240"/>
        <w:jc w:val="both"/>
        <w:rPr>
          <w:sz w:val="20"/>
          <w:szCs w:val="20"/>
        </w:rPr>
      </w:pPr>
      <w:r w:rsidRPr="00B36129">
        <w:rPr>
          <w:sz w:val="20"/>
          <w:szCs w:val="20"/>
        </w:rPr>
        <w:t xml:space="preserve">Barnes, Jonathan. </w:t>
      </w:r>
      <w:r w:rsidRPr="00B36129">
        <w:rPr>
          <w:i/>
          <w:iCs/>
          <w:sz w:val="20"/>
          <w:szCs w:val="20"/>
        </w:rPr>
        <w:t>The Presocratic Philosophers</w:t>
      </w:r>
      <w:r w:rsidRPr="00B36129">
        <w:rPr>
          <w:sz w:val="20"/>
          <w:szCs w:val="20"/>
        </w:rPr>
        <w:t>. Revised edition. London: Routledge &amp; Kegan Paul, 1982.</w:t>
      </w:r>
    </w:p>
    <w:p w:rsidR="00751A14" w:rsidRPr="00B36129" w:rsidRDefault="00751A14" w:rsidP="00751A14">
      <w:pPr>
        <w:pStyle w:val="ListParagraph"/>
        <w:spacing w:before="240" w:after="240"/>
        <w:jc w:val="both"/>
        <w:rPr>
          <w:sz w:val="20"/>
          <w:szCs w:val="20"/>
        </w:rPr>
      </w:pPr>
    </w:p>
    <w:p w:rsidR="00751A14" w:rsidRPr="00B36129" w:rsidRDefault="00751A14" w:rsidP="00751A14">
      <w:pPr>
        <w:pStyle w:val="ListParagraph"/>
        <w:numPr>
          <w:ilvl w:val="0"/>
          <w:numId w:val="26"/>
        </w:numPr>
        <w:spacing w:before="240" w:after="240"/>
        <w:jc w:val="both"/>
        <w:rPr>
          <w:sz w:val="20"/>
          <w:szCs w:val="20"/>
        </w:rPr>
      </w:pPr>
      <w:r w:rsidRPr="00B36129">
        <w:rPr>
          <w:sz w:val="20"/>
          <w:szCs w:val="20"/>
        </w:rPr>
        <w:t xml:space="preserve">Blackburn, Simon. </w:t>
      </w:r>
      <w:r w:rsidRPr="00B36129">
        <w:rPr>
          <w:i/>
          <w:sz w:val="20"/>
          <w:szCs w:val="20"/>
        </w:rPr>
        <w:t>The Oxford Dictionary of Philosophy.</w:t>
      </w:r>
      <w:r w:rsidRPr="00B36129">
        <w:rPr>
          <w:sz w:val="20"/>
          <w:szCs w:val="20"/>
        </w:rPr>
        <w:t xml:space="preserve"> Second edition. Oxford: Oxford University Press, 2005.</w:t>
      </w:r>
    </w:p>
    <w:p w:rsidR="00751A14" w:rsidRPr="00B36129" w:rsidRDefault="00751A14" w:rsidP="00751A14">
      <w:pPr>
        <w:pStyle w:val="ListParagraph"/>
        <w:spacing w:before="240" w:after="240"/>
        <w:jc w:val="both"/>
        <w:rPr>
          <w:bCs/>
          <w:sz w:val="20"/>
          <w:szCs w:val="20"/>
        </w:rPr>
      </w:pPr>
    </w:p>
    <w:p w:rsidR="00891A29" w:rsidRPr="00891A29" w:rsidRDefault="00751A14" w:rsidP="00891A29">
      <w:pPr>
        <w:pStyle w:val="ListParagraph"/>
        <w:numPr>
          <w:ilvl w:val="0"/>
          <w:numId w:val="26"/>
        </w:numPr>
        <w:spacing w:before="240" w:after="240"/>
        <w:jc w:val="both"/>
        <w:rPr>
          <w:bCs/>
          <w:sz w:val="20"/>
          <w:szCs w:val="20"/>
        </w:rPr>
      </w:pPr>
      <w:r w:rsidRPr="00B36129">
        <w:rPr>
          <w:bCs/>
          <w:sz w:val="20"/>
          <w:szCs w:val="20"/>
        </w:rPr>
        <w:t xml:space="preserve">Broughton, Janet. </w:t>
      </w:r>
      <w:r w:rsidRPr="00B36129">
        <w:rPr>
          <w:bCs/>
          <w:i/>
          <w:sz w:val="20"/>
          <w:szCs w:val="20"/>
        </w:rPr>
        <w:t>Descartes’ Method of Doubt.</w:t>
      </w:r>
      <w:r w:rsidRPr="00B36129">
        <w:rPr>
          <w:bCs/>
          <w:sz w:val="20"/>
          <w:szCs w:val="20"/>
        </w:rPr>
        <w:t xml:space="preserve"> Princeton, New Jersey: Princeton University Press, 2002.</w:t>
      </w:r>
    </w:p>
    <w:p w:rsidR="00891A29" w:rsidRDefault="00891A29" w:rsidP="00891A29">
      <w:pPr>
        <w:pStyle w:val="ListParagraph"/>
        <w:tabs>
          <w:tab w:val="left" w:pos="7065"/>
        </w:tabs>
        <w:spacing w:before="240" w:after="240"/>
        <w:jc w:val="both"/>
        <w:rPr>
          <w:sz w:val="20"/>
          <w:szCs w:val="20"/>
        </w:rPr>
      </w:pPr>
    </w:p>
    <w:p w:rsidR="00751A14" w:rsidRPr="00B36129" w:rsidRDefault="00751A14" w:rsidP="00751A14">
      <w:pPr>
        <w:pStyle w:val="ListParagraph"/>
        <w:numPr>
          <w:ilvl w:val="0"/>
          <w:numId w:val="26"/>
        </w:numPr>
        <w:tabs>
          <w:tab w:val="left" w:pos="7065"/>
        </w:tabs>
        <w:spacing w:before="240" w:after="240"/>
        <w:jc w:val="both"/>
        <w:rPr>
          <w:sz w:val="20"/>
          <w:szCs w:val="20"/>
        </w:rPr>
      </w:pPr>
      <w:r w:rsidRPr="00B36129">
        <w:rPr>
          <w:sz w:val="20"/>
          <w:szCs w:val="20"/>
        </w:rPr>
        <w:t xml:space="preserve">Brown, Harold I. </w:t>
      </w:r>
      <w:r w:rsidRPr="00B36129">
        <w:rPr>
          <w:i/>
          <w:sz w:val="20"/>
          <w:szCs w:val="20"/>
        </w:rPr>
        <w:t>Rationality.</w:t>
      </w:r>
      <w:r w:rsidRPr="00B36129">
        <w:rPr>
          <w:sz w:val="20"/>
          <w:szCs w:val="20"/>
        </w:rPr>
        <w:t xml:space="preserve"> London and New York: Routledge, 1990.</w:t>
      </w:r>
    </w:p>
    <w:p w:rsidR="00751A14" w:rsidRPr="00B36129" w:rsidRDefault="00751A14" w:rsidP="00751A14">
      <w:pPr>
        <w:pStyle w:val="HTMLPreformatted"/>
        <w:numPr>
          <w:ilvl w:val="0"/>
          <w:numId w:val="26"/>
        </w:numPr>
        <w:spacing w:before="240" w:after="240"/>
        <w:jc w:val="both"/>
        <w:rPr>
          <w:rFonts w:ascii="Times New Roman" w:hAnsi="Times New Roman" w:cs="Times New Roman"/>
        </w:rPr>
      </w:pPr>
      <w:r w:rsidRPr="00B36129">
        <w:rPr>
          <w:rFonts w:ascii="Times New Roman" w:hAnsi="Times New Roman" w:cs="Times New Roman"/>
        </w:rPr>
        <w:t xml:space="preserve">Browne, G. </w:t>
      </w:r>
      <w:r w:rsidRPr="00B36129">
        <w:rPr>
          <w:rFonts w:ascii="Times New Roman" w:hAnsi="Times New Roman" w:cs="Times New Roman"/>
          <w:i/>
        </w:rPr>
        <w:t>A Literary History of Persia</w:t>
      </w:r>
      <w:r w:rsidRPr="00B36129">
        <w:rPr>
          <w:rFonts w:ascii="Times New Roman" w:hAnsi="Times New Roman" w:cs="Times New Roman"/>
        </w:rPr>
        <w:t xml:space="preserve">. First Volume. </w:t>
      </w:r>
      <w:hyperlink r:id="rId34" w:history="1">
        <w:r w:rsidRPr="00B36129">
          <w:rPr>
            <w:rStyle w:val="Hyperlink"/>
            <w:rFonts w:ascii="Times New Roman" w:hAnsi="Times New Roman"/>
            <w:color w:val="auto"/>
            <w:u w:val="none"/>
          </w:rPr>
          <w:t>London: T. F. Unwin</w:t>
        </w:r>
      </w:hyperlink>
      <w:r w:rsidRPr="00B36129">
        <w:rPr>
          <w:rStyle w:val="value"/>
          <w:rFonts w:ascii="Times New Roman" w:hAnsi="Times New Roman" w:cs="Times New Roman"/>
        </w:rPr>
        <w:t xml:space="preserve">, </w:t>
      </w:r>
      <w:r w:rsidRPr="00B36129">
        <w:rPr>
          <w:rFonts w:ascii="Times New Roman" w:hAnsi="Times New Roman" w:cs="Times New Roman"/>
        </w:rPr>
        <w:t>1919.</w:t>
      </w:r>
    </w:p>
    <w:p w:rsidR="00751A14"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Chatalian, George.</w:t>
      </w:r>
      <w:r w:rsidRPr="00B36129">
        <w:rPr>
          <w:i/>
          <w:sz w:val="20"/>
          <w:szCs w:val="20"/>
        </w:rPr>
        <w:t xml:space="preserve"> Epistemology and Skepticism: An Enquiry into the Nature of Epistemology. </w:t>
      </w:r>
      <w:r w:rsidRPr="00B36129">
        <w:rPr>
          <w:sz w:val="20"/>
          <w:szCs w:val="20"/>
        </w:rPr>
        <w:t>Carbondale, IL: Southern Illinois University Press, 1991.</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Cottingham, John.  </w:t>
      </w:r>
      <w:r w:rsidRPr="00B36129">
        <w:rPr>
          <w:i/>
        </w:rPr>
        <w:t>Descartes.</w:t>
      </w:r>
      <w:r w:rsidRPr="00B36129">
        <w:t xml:space="preserve"> New York: Basil Blackwell, 1986.</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Cottingham, John. trans. </w:t>
      </w:r>
      <w:r w:rsidRPr="00B36129">
        <w:rPr>
          <w:i/>
        </w:rPr>
        <w:t xml:space="preserve">Descartes’ Conversation with Burman. </w:t>
      </w:r>
      <w:r w:rsidRPr="00B36129">
        <w:t>Oxford: Clarendon, 1976.</w:t>
      </w:r>
    </w:p>
    <w:p w:rsidR="00751A14" w:rsidRPr="00B36129" w:rsidRDefault="006B50C5"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240" w:after="240"/>
        <w:jc w:val="both"/>
        <w:rPr>
          <w:sz w:val="20"/>
          <w:szCs w:val="20"/>
        </w:rPr>
      </w:pPr>
      <w:r>
        <w:rPr>
          <w:sz w:val="20"/>
          <w:szCs w:val="20"/>
        </w:rPr>
        <w:t>Cottingham, John.</w:t>
      </w:r>
      <w:r w:rsidR="00751A14" w:rsidRPr="00B36129">
        <w:rPr>
          <w:sz w:val="20"/>
          <w:szCs w:val="20"/>
        </w:rPr>
        <w:t xml:space="preserve"> Robert Stoothoff, and Dugald Murdoch. trans. and ed. </w:t>
      </w:r>
      <w:r w:rsidR="00751A14" w:rsidRPr="00B36129">
        <w:rPr>
          <w:i/>
          <w:iCs/>
          <w:sz w:val="20"/>
          <w:szCs w:val="20"/>
        </w:rPr>
        <w:t>Philosophical Writings of Descartes</w:t>
      </w:r>
      <w:r w:rsidR="00751A14" w:rsidRPr="00B36129">
        <w:rPr>
          <w:sz w:val="20"/>
          <w:szCs w:val="20"/>
        </w:rPr>
        <w:t>, 2   volumes. Cambridge: Cambridge University Press, 1984–85.</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Cottingham, John. Robert Stoothoff, Dugald Murdoch and Anthony Kenny. trans. </w:t>
      </w:r>
      <w:r w:rsidRPr="00B36129">
        <w:rPr>
          <w:i/>
          <w:sz w:val="20"/>
          <w:szCs w:val="20"/>
        </w:rPr>
        <w:t>The Philosophical Writings of Descartes</w:t>
      </w:r>
      <w:r w:rsidR="00891A29">
        <w:rPr>
          <w:sz w:val="20"/>
          <w:szCs w:val="20"/>
        </w:rPr>
        <w:t>. Third Volum</w:t>
      </w:r>
      <w:r w:rsidRPr="00B36129">
        <w:rPr>
          <w:sz w:val="20"/>
          <w:szCs w:val="20"/>
        </w:rPr>
        <w:t>e. The Correspondence. Cambridge: Cambridge University Press, 1991.</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rPr>
          <w:sz w:val="20"/>
          <w:szCs w:val="20"/>
        </w:rPr>
      </w:pPr>
      <w:r w:rsidRPr="00B36129">
        <w:rPr>
          <w:sz w:val="20"/>
          <w:szCs w:val="20"/>
        </w:rPr>
        <w:t xml:space="preserve">Davies, Richard. </w:t>
      </w:r>
      <w:r w:rsidRPr="00B36129">
        <w:rPr>
          <w:i/>
          <w:sz w:val="20"/>
          <w:szCs w:val="20"/>
        </w:rPr>
        <w:t xml:space="preserve">Belief, scepticism and virtue. </w:t>
      </w:r>
      <w:r w:rsidRPr="00B36129">
        <w:rPr>
          <w:sz w:val="20"/>
          <w:szCs w:val="20"/>
        </w:rPr>
        <w:t>London and New York: Routledge, 2001.</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De Boer, T. J. </w:t>
      </w:r>
      <w:r w:rsidRPr="00B36129">
        <w:rPr>
          <w:i/>
          <w:sz w:val="20"/>
          <w:szCs w:val="20"/>
        </w:rPr>
        <w:t xml:space="preserve">The history of Philosophy in Islam. </w:t>
      </w:r>
      <w:r w:rsidRPr="00B36129">
        <w:rPr>
          <w:sz w:val="20"/>
          <w:szCs w:val="20"/>
        </w:rPr>
        <w:t>Translated by Edward R. Jones, B. D. New York: Dover Publications, 1967.</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Descartes, Rene. </w:t>
      </w:r>
      <w:r w:rsidR="00A7658D">
        <w:rPr>
          <w:sz w:val="20"/>
          <w:szCs w:val="20"/>
        </w:rPr>
        <w:t>“</w:t>
      </w:r>
      <w:r w:rsidRPr="00A7658D">
        <w:rPr>
          <w:sz w:val="20"/>
          <w:szCs w:val="20"/>
        </w:rPr>
        <w:t>Description of the Human Body</w:t>
      </w:r>
      <w:r w:rsidR="00A7658D">
        <w:rPr>
          <w:sz w:val="20"/>
          <w:szCs w:val="20"/>
        </w:rPr>
        <w:t>.”</w:t>
      </w:r>
      <w:r w:rsidRPr="00B36129">
        <w:rPr>
          <w:i/>
          <w:sz w:val="20"/>
          <w:szCs w:val="20"/>
        </w:rPr>
        <w:t xml:space="preserve"> </w:t>
      </w:r>
      <w:r w:rsidRPr="00B36129">
        <w:rPr>
          <w:sz w:val="20"/>
          <w:szCs w:val="20"/>
        </w:rPr>
        <w:t xml:space="preserve">in </w:t>
      </w:r>
      <w:r w:rsidRPr="00B36129">
        <w:rPr>
          <w:i/>
          <w:sz w:val="20"/>
          <w:szCs w:val="20"/>
        </w:rPr>
        <w:t>The Philosophical Writings of Descartes.</w:t>
      </w:r>
      <w:r w:rsidRPr="00B36129">
        <w:rPr>
          <w:sz w:val="20"/>
          <w:szCs w:val="20"/>
        </w:rPr>
        <w:t xml:space="preserve"> Translated by Cottingham, John. Robert Stoothoff, and Dugald Murdoch. Cambridge: Cambridge University Press, 1984–85.</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Descartes, Rene. </w:t>
      </w:r>
      <w:r w:rsidR="005611EF">
        <w:rPr>
          <w:sz w:val="20"/>
          <w:szCs w:val="20"/>
        </w:rPr>
        <w:t>“</w:t>
      </w:r>
      <w:r w:rsidRPr="00E13DCE">
        <w:rPr>
          <w:sz w:val="20"/>
          <w:szCs w:val="20"/>
        </w:rPr>
        <w:t>Discourse on Method</w:t>
      </w:r>
      <w:r w:rsidR="005611EF">
        <w:rPr>
          <w:sz w:val="20"/>
          <w:szCs w:val="20"/>
        </w:rPr>
        <w:t>.”</w:t>
      </w:r>
      <w:r w:rsidRPr="00B36129">
        <w:rPr>
          <w:sz w:val="20"/>
          <w:szCs w:val="20"/>
        </w:rPr>
        <w:t xml:space="preserve"> in </w:t>
      </w:r>
      <w:r w:rsidRPr="00B36129">
        <w:rPr>
          <w:i/>
          <w:sz w:val="20"/>
          <w:szCs w:val="20"/>
        </w:rPr>
        <w:t>Discourse on Method and Meditations.</w:t>
      </w:r>
      <w:r w:rsidRPr="00B36129">
        <w:rPr>
          <w:sz w:val="20"/>
          <w:szCs w:val="20"/>
        </w:rPr>
        <w:t xml:space="preserve"> Translated by Elizabeth S. Haldane and G. R. T. Ross. Mineola, New York: Dover, 2003.</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Descartes, Rene. </w:t>
      </w:r>
      <w:r w:rsidR="00A7658D">
        <w:t>“</w:t>
      </w:r>
      <w:r w:rsidRPr="00E13DCE">
        <w:t>Discourse on the Method</w:t>
      </w:r>
      <w:r w:rsidR="00A7658D">
        <w:t>.”</w:t>
      </w:r>
      <w:r w:rsidRPr="00B36129">
        <w:rPr>
          <w:i/>
        </w:rPr>
        <w:t xml:space="preserve"> </w:t>
      </w:r>
      <w:r w:rsidRPr="00B36129">
        <w:t>in</w:t>
      </w:r>
      <w:r w:rsidRPr="00B36129">
        <w:rPr>
          <w:i/>
        </w:rPr>
        <w:t xml:space="preserve"> Philosophical Writings</w:t>
      </w:r>
      <w:r w:rsidRPr="00B36129">
        <w:t>, Translated and edited by Elizabeth Anscombe and Peter Thomas Geach. Edinburgh: Thomas Nelson and Sons, Ltd., 1954.</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Descartes, Rene. </w:t>
      </w:r>
      <w:r w:rsidRPr="00B36129">
        <w:rPr>
          <w:i/>
          <w:sz w:val="20"/>
          <w:szCs w:val="20"/>
        </w:rPr>
        <w:t>Meditations on First Philosophy with selections from the objections and replies</w:t>
      </w:r>
      <w:r w:rsidRPr="00B36129">
        <w:rPr>
          <w:sz w:val="20"/>
          <w:szCs w:val="20"/>
        </w:rPr>
        <w:t>. Translated and Edited by John Cottingham. Cambridge: Cambridge University Press. 2003.</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Descartes, Rene. </w:t>
      </w:r>
      <w:r w:rsidR="00A7658D">
        <w:rPr>
          <w:sz w:val="20"/>
          <w:szCs w:val="20"/>
        </w:rPr>
        <w:t>“</w:t>
      </w:r>
      <w:r w:rsidRPr="00A7658D">
        <w:rPr>
          <w:sz w:val="20"/>
          <w:szCs w:val="20"/>
        </w:rPr>
        <w:t>Passions of the Soul</w:t>
      </w:r>
      <w:r w:rsidR="00A7658D">
        <w:rPr>
          <w:sz w:val="20"/>
          <w:szCs w:val="20"/>
        </w:rPr>
        <w:t>.”</w:t>
      </w:r>
      <w:r w:rsidRPr="00B36129">
        <w:rPr>
          <w:i/>
          <w:sz w:val="20"/>
          <w:szCs w:val="20"/>
        </w:rPr>
        <w:t xml:space="preserve"> </w:t>
      </w:r>
      <w:r w:rsidRPr="00B36129">
        <w:rPr>
          <w:sz w:val="20"/>
          <w:szCs w:val="20"/>
        </w:rPr>
        <w:t xml:space="preserve">in </w:t>
      </w:r>
      <w:r w:rsidRPr="00B36129">
        <w:rPr>
          <w:i/>
          <w:sz w:val="20"/>
          <w:szCs w:val="20"/>
        </w:rPr>
        <w:t>The Philosophical Works of Descartes.</w:t>
      </w:r>
      <w:r w:rsidRPr="00B36129">
        <w:rPr>
          <w:sz w:val="20"/>
          <w:szCs w:val="20"/>
        </w:rPr>
        <w:t xml:space="preserve"> Translated by Haldane and Ross. Cambridge: Cambridge University Press, 1911. </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Cs/>
          <w:i/>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Cs/>
          <w:i/>
          <w:sz w:val="20"/>
          <w:szCs w:val="20"/>
        </w:rPr>
      </w:pPr>
      <w:r w:rsidRPr="00B36129">
        <w:rPr>
          <w:bCs/>
          <w:sz w:val="20"/>
          <w:szCs w:val="20"/>
        </w:rPr>
        <w:t xml:space="preserve">Descartes, Rene. </w:t>
      </w:r>
      <w:r w:rsidRPr="00B36129">
        <w:rPr>
          <w:bCs/>
          <w:i/>
          <w:sz w:val="20"/>
          <w:szCs w:val="20"/>
        </w:rPr>
        <w:t xml:space="preserve">The Geometry of René Descartes: with a Facsimile of the First Edition. </w:t>
      </w:r>
      <w:r w:rsidRPr="00B36129">
        <w:rPr>
          <w:bCs/>
          <w:sz w:val="20"/>
          <w:szCs w:val="20"/>
        </w:rPr>
        <w:t>Translated by David Eugene Smith. New York: Dover Publications, 1954.</w:t>
      </w:r>
    </w:p>
    <w:p w:rsidR="00751A14" w:rsidRPr="00B36129" w:rsidRDefault="00751A14" w:rsidP="00751A14">
      <w:pPr>
        <w:pStyle w:val="NewTimesRoman"/>
        <w:numPr>
          <w:ilvl w:val="0"/>
          <w:numId w:val="26"/>
        </w:numPr>
        <w:spacing w:before="240" w:after="240"/>
        <w:jc w:val="both"/>
        <w:rPr>
          <w:rFonts w:ascii="Times New Roman" w:hAnsi="Times New Roman" w:cs="Times New Roman"/>
          <w:i/>
          <w:sz w:val="20"/>
          <w:szCs w:val="20"/>
        </w:rPr>
      </w:pPr>
      <w:r w:rsidRPr="00B36129">
        <w:rPr>
          <w:rFonts w:ascii="Times New Roman" w:hAnsi="Times New Roman" w:cs="Times New Roman"/>
          <w:sz w:val="20"/>
          <w:szCs w:val="20"/>
        </w:rPr>
        <w:t xml:space="preserve">Descartes, Rene. </w:t>
      </w:r>
      <w:r w:rsidR="00A7658D">
        <w:rPr>
          <w:rFonts w:ascii="Times New Roman" w:hAnsi="Times New Roman" w:cs="Times New Roman"/>
          <w:sz w:val="20"/>
          <w:szCs w:val="20"/>
        </w:rPr>
        <w:t>“</w:t>
      </w:r>
      <w:r w:rsidRPr="00B36129">
        <w:rPr>
          <w:rFonts w:ascii="Times New Roman" w:hAnsi="Times New Roman" w:cs="Times New Roman"/>
          <w:sz w:val="20"/>
          <w:szCs w:val="20"/>
        </w:rPr>
        <w:t xml:space="preserve">Rules </w:t>
      </w:r>
      <w:r w:rsidR="0048355A" w:rsidRPr="00B36129">
        <w:rPr>
          <w:rFonts w:ascii="Times New Roman" w:hAnsi="Times New Roman" w:cs="Times New Roman"/>
          <w:sz w:val="20"/>
          <w:szCs w:val="20"/>
        </w:rPr>
        <w:t>f</w:t>
      </w:r>
      <w:r w:rsidRPr="00B36129">
        <w:rPr>
          <w:rFonts w:ascii="Times New Roman" w:hAnsi="Times New Roman" w:cs="Times New Roman"/>
          <w:sz w:val="20"/>
          <w:szCs w:val="20"/>
        </w:rPr>
        <w:t>or The Direction Of The Mind</w:t>
      </w:r>
      <w:r w:rsidR="00A7658D">
        <w:rPr>
          <w:rFonts w:ascii="Times New Roman" w:hAnsi="Times New Roman" w:cs="Times New Roman"/>
          <w:sz w:val="20"/>
          <w:szCs w:val="20"/>
        </w:rPr>
        <w:t>.”</w:t>
      </w:r>
      <w:r w:rsidRPr="00B36129">
        <w:rPr>
          <w:rFonts w:ascii="Times New Roman" w:hAnsi="Times New Roman" w:cs="Times New Roman"/>
          <w:sz w:val="20"/>
          <w:szCs w:val="20"/>
        </w:rPr>
        <w:t xml:space="preserve"> in </w:t>
      </w:r>
      <w:r w:rsidR="00577CA1">
        <w:rPr>
          <w:rFonts w:ascii="Times New Roman" w:hAnsi="Times New Roman" w:cs="Times New Roman"/>
          <w:sz w:val="20"/>
          <w:szCs w:val="20"/>
        </w:rPr>
        <w:t>“</w:t>
      </w:r>
      <w:r w:rsidRPr="00577CA1">
        <w:rPr>
          <w:rFonts w:ascii="Times New Roman" w:hAnsi="Times New Roman" w:cs="Times New Roman"/>
          <w:sz w:val="20"/>
          <w:szCs w:val="20"/>
        </w:rPr>
        <w:t>Descartes</w:t>
      </w:r>
      <w:r w:rsidR="00577CA1">
        <w:rPr>
          <w:rFonts w:ascii="Times New Roman" w:hAnsi="Times New Roman" w:cs="Times New Roman"/>
          <w:sz w:val="20"/>
          <w:szCs w:val="20"/>
        </w:rPr>
        <w:t>.”</w:t>
      </w:r>
      <w:r w:rsidRPr="00B36129">
        <w:rPr>
          <w:rFonts w:ascii="Times New Roman" w:hAnsi="Times New Roman" w:cs="Times New Roman"/>
          <w:sz w:val="20"/>
          <w:szCs w:val="20"/>
        </w:rPr>
        <w:t xml:space="preserve"> in </w:t>
      </w:r>
      <w:r w:rsidRPr="00B36129">
        <w:rPr>
          <w:rFonts w:ascii="Times New Roman" w:hAnsi="Times New Roman" w:cs="Times New Roman"/>
          <w:i/>
          <w:sz w:val="20"/>
          <w:szCs w:val="20"/>
        </w:rPr>
        <w:t>The Great Books of The Western World</w:t>
      </w:r>
      <w:r w:rsidRPr="00B36129">
        <w:rPr>
          <w:rFonts w:ascii="Times New Roman" w:hAnsi="Times New Roman" w:cs="Times New Roman"/>
          <w:sz w:val="20"/>
          <w:szCs w:val="20"/>
        </w:rPr>
        <w:t>. Translated by Haldane and Ross. Edited by Robert Maynard Hutchins. 31</w:t>
      </w:r>
      <w:r w:rsidRPr="00B36129">
        <w:rPr>
          <w:rFonts w:ascii="Times New Roman" w:hAnsi="Times New Roman" w:cs="Times New Roman"/>
          <w:sz w:val="20"/>
          <w:szCs w:val="20"/>
          <w:vertAlign w:val="superscript"/>
        </w:rPr>
        <w:t>st</w:t>
      </w:r>
      <w:r w:rsidRPr="00B36129">
        <w:rPr>
          <w:rFonts w:ascii="Times New Roman" w:hAnsi="Times New Roman" w:cs="Times New Roman"/>
          <w:sz w:val="20"/>
          <w:szCs w:val="20"/>
        </w:rPr>
        <w:t>. Volume. Descartes. Spinoza. Chicago: William Benton, 1971.</w:t>
      </w:r>
    </w:p>
    <w:p w:rsidR="00751A14" w:rsidRPr="00B36129" w:rsidRDefault="00751A14" w:rsidP="00751A14">
      <w:pPr>
        <w:pStyle w:val="NewTimesRoman"/>
        <w:numPr>
          <w:ilvl w:val="0"/>
          <w:numId w:val="26"/>
        </w:numPr>
        <w:spacing w:before="240" w:after="240"/>
        <w:jc w:val="both"/>
        <w:rPr>
          <w:rFonts w:ascii="Times New Roman" w:hAnsi="Times New Roman" w:cs="Times New Roman"/>
          <w:i/>
          <w:sz w:val="20"/>
          <w:szCs w:val="20"/>
        </w:rPr>
      </w:pPr>
      <w:r w:rsidRPr="00B36129">
        <w:rPr>
          <w:rFonts w:ascii="Times New Roman" w:hAnsi="Times New Roman" w:cs="Times New Roman"/>
          <w:sz w:val="20"/>
          <w:szCs w:val="20"/>
        </w:rPr>
        <w:t xml:space="preserve">Descartes, Rene. </w:t>
      </w:r>
      <w:r w:rsidR="00A7658D">
        <w:rPr>
          <w:rFonts w:ascii="Times New Roman" w:hAnsi="Times New Roman" w:cs="Times New Roman"/>
          <w:sz w:val="20"/>
          <w:szCs w:val="20"/>
        </w:rPr>
        <w:t>“</w:t>
      </w:r>
      <w:r w:rsidRPr="00A7658D">
        <w:rPr>
          <w:rFonts w:ascii="Times New Roman" w:hAnsi="Times New Roman" w:cs="Times New Roman"/>
          <w:sz w:val="20"/>
          <w:szCs w:val="20"/>
        </w:rPr>
        <w:t>Searching after Truth</w:t>
      </w:r>
      <w:r w:rsidR="00A7658D">
        <w:rPr>
          <w:rFonts w:ascii="Times New Roman" w:hAnsi="Times New Roman" w:cs="Times New Roman"/>
          <w:sz w:val="20"/>
          <w:szCs w:val="20"/>
        </w:rPr>
        <w:t xml:space="preserve">.” </w:t>
      </w:r>
      <w:r w:rsidRPr="00B36129">
        <w:rPr>
          <w:rFonts w:ascii="Times New Roman" w:hAnsi="Times New Roman" w:cs="Times New Roman"/>
          <w:sz w:val="20"/>
          <w:szCs w:val="20"/>
        </w:rPr>
        <w:t xml:space="preserve"> in </w:t>
      </w:r>
      <w:r w:rsidRPr="00B36129">
        <w:rPr>
          <w:rFonts w:ascii="Times New Roman" w:hAnsi="Times New Roman" w:cs="Times New Roman"/>
          <w:i/>
          <w:sz w:val="20"/>
          <w:szCs w:val="20"/>
        </w:rPr>
        <w:t>The Philosophical Works of Descartes</w:t>
      </w:r>
      <w:r w:rsidRPr="00B36129">
        <w:rPr>
          <w:rFonts w:ascii="Times New Roman" w:hAnsi="Times New Roman" w:cs="Times New Roman"/>
          <w:sz w:val="20"/>
          <w:szCs w:val="20"/>
        </w:rPr>
        <w:t>. Translated by Haldane and Ross. Cambridge: Cambridge University Press, 1911.</w:t>
      </w:r>
    </w:p>
    <w:p w:rsidR="00751A14" w:rsidRPr="00B36129" w:rsidRDefault="00751A14" w:rsidP="00751A14">
      <w:pPr>
        <w:pStyle w:val="NewTimesRoman"/>
        <w:numPr>
          <w:ilvl w:val="0"/>
          <w:numId w:val="26"/>
        </w:numPr>
        <w:spacing w:before="240" w:after="240"/>
        <w:jc w:val="both"/>
        <w:rPr>
          <w:rFonts w:ascii="Times New Roman" w:hAnsi="Times New Roman" w:cs="Times New Roman"/>
          <w:i/>
          <w:sz w:val="20"/>
          <w:szCs w:val="20"/>
        </w:rPr>
      </w:pPr>
      <w:r w:rsidRPr="00B36129">
        <w:rPr>
          <w:rFonts w:ascii="Times New Roman" w:hAnsi="Times New Roman" w:cs="Times New Roman"/>
          <w:sz w:val="20"/>
          <w:szCs w:val="20"/>
        </w:rPr>
        <w:t xml:space="preserve">Descartes, Rene. </w:t>
      </w:r>
      <w:r w:rsidR="00A7658D">
        <w:rPr>
          <w:rFonts w:ascii="Times New Roman" w:hAnsi="Times New Roman" w:cs="Times New Roman"/>
          <w:sz w:val="20"/>
          <w:szCs w:val="20"/>
        </w:rPr>
        <w:t>“</w:t>
      </w:r>
      <w:r w:rsidRPr="00A7658D">
        <w:rPr>
          <w:rFonts w:ascii="Times New Roman" w:hAnsi="Times New Roman" w:cs="Times New Roman"/>
          <w:sz w:val="20"/>
          <w:szCs w:val="20"/>
        </w:rPr>
        <w:t>Treatise on Man</w:t>
      </w:r>
      <w:r w:rsidR="00A7658D">
        <w:rPr>
          <w:rFonts w:ascii="Times New Roman" w:hAnsi="Times New Roman" w:cs="Times New Roman"/>
          <w:sz w:val="20"/>
          <w:szCs w:val="20"/>
        </w:rPr>
        <w:t>.”</w:t>
      </w:r>
      <w:r w:rsidRPr="00B36129">
        <w:rPr>
          <w:rFonts w:ascii="Times New Roman" w:hAnsi="Times New Roman" w:cs="Times New Roman"/>
          <w:i/>
          <w:sz w:val="20"/>
          <w:szCs w:val="20"/>
        </w:rPr>
        <w:t xml:space="preserve"> </w:t>
      </w:r>
      <w:r w:rsidRPr="00B36129">
        <w:rPr>
          <w:rFonts w:ascii="Times New Roman" w:hAnsi="Times New Roman" w:cs="Times New Roman"/>
          <w:sz w:val="20"/>
          <w:szCs w:val="20"/>
        </w:rPr>
        <w:t xml:space="preserve">in </w:t>
      </w:r>
      <w:r w:rsidRPr="00B36129">
        <w:rPr>
          <w:rFonts w:ascii="Times New Roman" w:hAnsi="Times New Roman" w:cs="Times New Roman"/>
          <w:i/>
          <w:sz w:val="20"/>
          <w:szCs w:val="20"/>
        </w:rPr>
        <w:t xml:space="preserve">The World and Other Writings. </w:t>
      </w:r>
      <w:r w:rsidRPr="00B36129">
        <w:rPr>
          <w:rFonts w:ascii="Times New Roman" w:hAnsi="Times New Roman" w:cs="Times New Roman"/>
          <w:sz w:val="20"/>
          <w:szCs w:val="20"/>
        </w:rPr>
        <w:t>Translated and Edited by Stephen Gaukroger. Cambridge: Cambridge University Press, 2004.</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Doi, Abdur-Rahman Ibrahim and Nasr, Seyyed Hossein. eds. </w:t>
      </w:r>
      <w:r w:rsidRPr="00B36129">
        <w:rPr>
          <w:i/>
          <w:sz w:val="20"/>
          <w:szCs w:val="20"/>
        </w:rPr>
        <w:t>Islamic Spirituality I: Foundations.</w:t>
      </w:r>
      <w:r w:rsidRPr="00B36129">
        <w:rPr>
          <w:sz w:val="20"/>
          <w:szCs w:val="20"/>
        </w:rPr>
        <w:t xml:space="preserve"> London: Routledge &amp; Kegan Paul, 1987.</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Cs w:val="24"/>
        </w:rPr>
      </w:pPr>
      <w:r w:rsidRPr="00B36129">
        <w:rPr>
          <w:szCs w:val="24"/>
        </w:rPr>
        <w:t xml:space="preserve">Durant, Will. </w:t>
      </w:r>
      <w:r w:rsidRPr="00B36129">
        <w:rPr>
          <w:i/>
          <w:szCs w:val="24"/>
        </w:rPr>
        <w:t>The Age of Faith.</w:t>
      </w:r>
      <w:r w:rsidRPr="00B36129">
        <w:rPr>
          <w:szCs w:val="24"/>
        </w:rPr>
        <w:t xml:space="preserve"> New York:  Simon and Schuster, 1950.</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Eaton, Ralph M. </w:t>
      </w:r>
      <w:r w:rsidRPr="00B36129">
        <w:rPr>
          <w:i/>
          <w:sz w:val="20"/>
          <w:szCs w:val="20"/>
        </w:rPr>
        <w:t xml:space="preserve">Descartes Selections. </w:t>
      </w:r>
      <w:r w:rsidRPr="00B36129">
        <w:rPr>
          <w:sz w:val="20"/>
          <w:szCs w:val="20"/>
        </w:rPr>
        <w:t>New York, Chicago, Atlanta, San Francisco, Dallas: Charles Scribner’s Sons, 1927.</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Empiricus, Sextus. </w:t>
      </w:r>
      <w:r w:rsidRPr="00B36129">
        <w:rPr>
          <w:i/>
          <w:iCs/>
        </w:rPr>
        <w:t xml:space="preserve">Outlines </w:t>
      </w:r>
      <w:r w:rsidR="0048355A" w:rsidRPr="00B36129">
        <w:rPr>
          <w:i/>
          <w:iCs/>
        </w:rPr>
        <w:t>o</w:t>
      </w:r>
      <w:r w:rsidRPr="00B36129">
        <w:rPr>
          <w:i/>
          <w:iCs/>
        </w:rPr>
        <w:t>f Pyrrhonism.</w:t>
      </w:r>
      <w:r w:rsidRPr="00B36129">
        <w:t xml:space="preserve"> Translated by R. G. Bury, Cambridge, Massachusetts: </w:t>
      </w:r>
      <w:hyperlink r:id="rId35" w:tooltip="Harvard University Press" w:history="1">
        <w:r w:rsidRPr="00B36129">
          <w:rPr>
            <w:rStyle w:val="Hyperlink"/>
            <w:color w:val="auto"/>
            <w:u w:val="none"/>
          </w:rPr>
          <w:t>Harvard University Press</w:t>
        </w:r>
      </w:hyperlink>
      <w:r w:rsidRPr="00B36129">
        <w:t>, 1933.</w:t>
      </w:r>
    </w:p>
    <w:p w:rsidR="00751A14" w:rsidRPr="00B36129" w:rsidRDefault="00751A14" w:rsidP="00751A14">
      <w:pPr>
        <w:pStyle w:val="3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beforeAutospacing="0" w:after="240" w:afterAutospacing="0"/>
        <w:jc w:val="both"/>
        <w:rPr>
          <w:sz w:val="20"/>
          <w:szCs w:val="20"/>
        </w:rPr>
      </w:pPr>
      <w:r w:rsidRPr="00B36129">
        <w:rPr>
          <w:sz w:val="20"/>
          <w:szCs w:val="20"/>
        </w:rPr>
        <w:t xml:space="preserve">Esposito, John L. ed. </w:t>
      </w:r>
      <w:r w:rsidRPr="00B36129">
        <w:rPr>
          <w:i/>
          <w:sz w:val="20"/>
          <w:szCs w:val="20"/>
        </w:rPr>
        <w:t>The Oxford History of Islam.</w:t>
      </w:r>
      <w:r w:rsidRPr="00B36129">
        <w:rPr>
          <w:sz w:val="20"/>
          <w:szCs w:val="20"/>
        </w:rPr>
        <w:t xml:space="preserve"> New York: Oxford University Press, 1999.</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Ewing, A. C. </w:t>
      </w:r>
      <w:r w:rsidRPr="00B36129">
        <w:rPr>
          <w:i/>
          <w:sz w:val="20"/>
          <w:szCs w:val="20"/>
        </w:rPr>
        <w:t xml:space="preserve">The Fundamental Questions of Philosophy. </w:t>
      </w:r>
      <w:r w:rsidRPr="00B36129">
        <w:rPr>
          <w:sz w:val="20"/>
          <w:szCs w:val="20"/>
        </w:rPr>
        <w:t xml:space="preserve">London, Boston, Melbourne, Henley: Routledge and Kegan Paul, 1953. First published as a paperback in 1985. </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Fakhry, Majid. </w:t>
      </w:r>
      <w:r w:rsidRPr="00B36129">
        <w:rPr>
          <w:i/>
          <w:sz w:val="20"/>
          <w:szCs w:val="20"/>
        </w:rPr>
        <w:t xml:space="preserve">A History of Islamic Philosophy. </w:t>
      </w:r>
      <w:r w:rsidRPr="00B36129">
        <w:rPr>
          <w:sz w:val="20"/>
          <w:szCs w:val="20"/>
        </w:rPr>
        <w:t>Third edition. New York: Columbia University Press, 2004.</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Fakhry, Majid. </w:t>
      </w:r>
      <w:r w:rsidRPr="00A7658D">
        <w:rPr>
          <w:rStyle w:val="Emphasis"/>
          <w:rFonts w:eastAsiaTheme="majorEastAsia"/>
          <w:sz w:val="20"/>
          <w:szCs w:val="20"/>
        </w:rPr>
        <w:t xml:space="preserve">Islamic Philosophy, Theology and Mysticism: A Short Introduction. </w:t>
      </w:r>
      <w:r w:rsidRPr="00A7658D">
        <w:rPr>
          <w:sz w:val="20"/>
          <w:szCs w:val="20"/>
        </w:rPr>
        <w:t>Oxford: Oneworld, 1997.</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lastRenderedPageBreak/>
        <w:t xml:space="preserve">Faris, Nabih Amin. </w:t>
      </w:r>
      <w:r w:rsidRPr="00B36129">
        <w:rPr>
          <w:i/>
        </w:rPr>
        <w:t>The Book of Knowledge</w:t>
      </w:r>
      <w:r w:rsidR="00A7658D">
        <w:rPr>
          <w:i/>
        </w:rPr>
        <w:t xml:space="preserve">. </w:t>
      </w:r>
      <w:r w:rsidRPr="00B36129">
        <w:rPr>
          <w:iCs/>
        </w:rPr>
        <w:t>Translation with notes of Kitab al-‘Ilm of </w:t>
      </w:r>
      <w:r w:rsidRPr="00B36129">
        <w:t>Al</w:t>
      </w:r>
      <w:r w:rsidRPr="00B36129">
        <w:rPr>
          <w:iCs/>
        </w:rPr>
        <w:t>-Ghazzali’s Ihya’ ‘Ulum al-Din.</w:t>
      </w:r>
      <w:r w:rsidRPr="00B36129">
        <w:t xml:space="preserve"> Lahore: Sh. Muhammad Ashraf, 1966.</w:t>
      </w:r>
    </w:p>
    <w:p w:rsidR="00577CA1" w:rsidRPr="00B36129" w:rsidRDefault="00577CA1" w:rsidP="00577CA1">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Field, Claud. trans. </w:t>
      </w:r>
      <w:r w:rsidRPr="00B36129">
        <w:rPr>
          <w:i/>
          <w:sz w:val="20"/>
          <w:szCs w:val="20"/>
        </w:rPr>
        <w:t>Wisdom of East:</w:t>
      </w:r>
      <w:r>
        <w:rPr>
          <w:i/>
          <w:sz w:val="20"/>
          <w:szCs w:val="20"/>
        </w:rPr>
        <w:t xml:space="preserve"> </w:t>
      </w:r>
      <w:r w:rsidRPr="00B36129">
        <w:rPr>
          <w:i/>
          <w:sz w:val="20"/>
          <w:szCs w:val="20"/>
        </w:rPr>
        <w:t xml:space="preserve">The Confessions </w:t>
      </w:r>
      <w:r>
        <w:rPr>
          <w:i/>
          <w:sz w:val="20"/>
          <w:szCs w:val="20"/>
        </w:rPr>
        <w:t>o</w:t>
      </w:r>
      <w:r w:rsidRPr="00B36129">
        <w:rPr>
          <w:i/>
          <w:sz w:val="20"/>
          <w:szCs w:val="20"/>
        </w:rPr>
        <w:t xml:space="preserve">f Al </w:t>
      </w:r>
      <w:r w:rsidR="003B055E">
        <w:rPr>
          <w:i/>
          <w:sz w:val="20"/>
          <w:szCs w:val="20"/>
        </w:rPr>
        <w:t>Al-Ghazali</w:t>
      </w:r>
      <w:r w:rsidRPr="00B36129">
        <w:rPr>
          <w:i/>
          <w:sz w:val="20"/>
          <w:szCs w:val="20"/>
        </w:rPr>
        <w:t xml:space="preserve">. </w:t>
      </w:r>
      <w:r w:rsidRPr="00B36129">
        <w:rPr>
          <w:sz w:val="20"/>
          <w:szCs w:val="20"/>
        </w:rPr>
        <w:t xml:space="preserve"> Lahore:  Sh. Muhammad Ashraf, 1992.</w:t>
      </w:r>
    </w:p>
    <w:p w:rsidR="00577CA1" w:rsidRDefault="00577CA1" w:rsidP="00577CA1">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Flew, Antony. </w:t>
      </w:r>
      <w:r w:rsidRPr="00B36129">
        <w:rPr>
          <w:i/>
          <w:sz w:val="20"/>
          <w:szCs w:val="20"/>
        </w:rPr>
        <w:t>An Introduction to Western Philosophy.</w:t>
      </w:r>
      <w:r w:rsidRPr="00B36129">
        <w:rPr>
          <w:sz w:val="20"/>
          <w:szCs w:val="20"/>
        </w:rPr>
        <w:t xml:space="preserve"> Frankfurt: Thames and Hudson, 1989. </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Gaukroger, Stephen.</w:t>
      </w:r>
      <w:r w:rsidRPr="00B36129">
        <w:rPr>
          <w:i/>
        </w:rPr>
        <w:t xml:space="preserve"> Descartes: An Intellectual Biography</w:t>
      </w:r>
      <w:r w:rsidRPr="00B36129">
        <w:t>. Oxford: Clarendon Press, 1995.</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pPr>
      <w:r w:rsidRPr="00B36129">
        <w:t xml:space="preserve">Gaukroger, Stephen. </w:t>
      </w:r>
      <w:r w:rsidRPr="00B36129">
        <w:rPr>
          <w:i/>
        </w:rPr>
        <w:t xml:space="preserve">Descartes’ Natural Philosophy. </w:t>
      </w:r>
      <w:r w:rsidR="00A7658D">
        <w:rPr>
          <w:i/>
        </w:rPr>
        <w:t xml:space="preserve">Edited by </w:t>
      </w:r>
      <w:r w:rsidR="00A7658D" w:rsidRPr="00B36129">
        <w:t>Schuster, John and Sutton, John.</w:t>
      </w:r>
      <w:r w:rsidR="00A7658D">
        <w:t xml:space="preserve"> </w:t>
      </w:r>
      <w:r w:rsidRPr="00B36129">
        <w:t xml:space="preserve">London: Routledge, 2000.  </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Gianotti, Timothy. </w:t>
      </w:r>
      <w:r w:rsidR="00E54FE8">
        <w:rPr>
          <w:i/>
        </w:rPr>
        <w:t>Al-Ghazali</w:t>
      </w:r>
      <w:r w:rsidRPr="00B36129">
        <w:rPr>
          <w:i/>
        </w:rPr>
        <w:t>’s Unspeakable Doctrine of the Soul: Unveiling the Esoteric Psychology and Eschatology of the Ihya'.</w:t>
      </w:r>
      <w:r w:rsidRPr="00B36129">
        <w:t xml:space="preserve"> Leiden: Brill Academic Publishers, 2001.</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Cs w:val="24"/>
        </w:rPr>
      </w:pPr>
      <w:r w:rsidRPr="00B36129">
        <w:rPr>
          <w:szCs w:val="24"/>
        </w:rPr>
        <w:t xml:space="preserve">Gilson, Etienne. </w:t>
      </w:r>
      <w:r w:rsidRPr="00B36129">
        <w:rPr>
          <w:i/>
          <w:szCs w:val="24"/>
        </w:rPr>
        <w:t>The Unity of Philosophical Experience.</w:t>
      </w:r>
      <w:r w:rsidRPr="00B36129">
        <w:rPr>
          <w:szCs w:val="24"/>
        </w:rPr>
        <w:t xml:space="preserve"> London: Sheed and Ward, 1955.</w:t>
      </w:r>
    </w:p>
    <w:p w:rsidR="00751A14" w:rsidRPr="00B36129" w:rsidRDefault="00751A14" w:rsidP="00751A14">
      <w:pPr>
        <w:pStyle w:val="HTMLPreformatted"/>
        <w:numPr>
          <w:ilvl w:val="0"/>
          <w:numId w:val="26"/>
        </w:numPr>
        <w:spacing w:before="240" w:after="240"/>
        <w:jc w:val="both"/>
        <w:rPr>
          <w:rFonts w:ascii="Times New Roman" w:hAnsi="Times New Roman" w:cs="Times New Roman"/>
        </w:rPr>
      </w:pPr>
      <w:r w:rsidRPr="00B36129">
        <w:rPr>
          <w:rFonts w:ascii="Times New Roman" w:hAnsi="Times New Roman" w:cs="Times New Roman"/>
        </w:rPr>
        <w:t xml:space="preserve">Glasse, Cyril. </w:t>
      </w:r>
      <w:r w:rsidRPr="00B36129">
        <w:rPr>
          <w:rFonts w:ascii="Times New Roman" w:hAnsi="Times New Roman" w:cs="Times New Roman"/>
          <w:i/>
        </w:rPr>
        <w:t>The Concise Encyclopaedia of Islam</w:t>
      </w:r>
      <w:r w:rsidRPr="00B36129">
        <w:rPr>
          <w:rFonts w:ascii="Times New Roman" w:hAnsi="Times New Roman" w:cs="Times New Roman"/>
        </w:rPr>
        <w:t>. Third edition. London: Stacey International, 2008.</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Griffel, Frank. </w:t>
      </w:r>
      <w:r w:rsidR="00E54FE8">
        <w:rPr>
          <w:i/>
        </w:rPr>
        <w:t>Al-Ghazali</w:t>
      </w:r>
      <w:r w:rsidRPr="00B36129">
        <w:rPr>
          <w:i/>
        </w:rPr>
        <w:t xml:space="preserve">’s Philosophical Theology. </w:t>
      </w:r>
      <w:r w:rsidRPr="00B36129">
        <w:t xml:space="preserve">New York: Oxford University Press, 2009. </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Groff, Peter S. </w:t>
      </w:r>
      <w:r w:rsidRPr="00B36129">
        <w:rPr>
          <w:i/>
        </w:rPr>
        <w:t xml:space="preserve">Islamic Philosophy A-Z.  </w:t>
      </w:r>
      <w:r w:rsidRPr="00B36129">
        <w:t>Edinburgh: Edinburgh University Press, 2007.</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Haldane, Elizabeth and G. R. T. </w:t>
      </w:r>
      <w:r w:rsidR="00B42E05">
        <w:t xml:space="preserve">Ross. </w:t>
      </w:r>
      <w:r w:rsidRPr="00B36129">
        <w:t xml:space="preserve">trans. </w:t>
      </w:r>
      <w:r w:rsidRPr="00B36129">
        <w:rPr>
          <w:i/>
          <w:iCs/>
        </w:rPr>
        <w:t>Philosophical Works of Descartes.</w:t>
      </w:r>
      <w:r w:rsidR="00430045">
        <w:rPr>
          <w:i/>
          <w:iCs/>
        </w:rPr>
        <w:t xml:space="preserve"> </w:t>
      </w:r>
      <w:r w:rsidRPr="00B36129">
        <w:rPr>
          <w:iCs/>
        </w:rPr>
        <w:t>First Volume.</w:t>
      </w:r>
      <w:r w:rsidR="00430045">
        <w:rPr>
          <w:iCs/>
        </w:rPr>
        <w:t xml:space="preserve"> </w:t>
      </w:r>
      <w:r w:rsidRPr="00B36129">
        <w:t>Cambridge: Cambridge University Press, 1911.</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Haldane, Elizabeth and G. R. T. </w:t>
      </w:r>
      <w:r w:rsidR="00B42E05">
        <w:t xml:space="preserve">Ross. </w:t>
      </w:r>
      <w:r w:rsidRPr="00B36129">
        <w:t xml:space="preserve">trans. </w:t>
      </w:r>
      <w:r w:rsidRPr="00B36129">
        <w:rPr>
          <w:i/>
          <w:iCs/>
        </w:rPr>
        <w:t xml:space="preserve">Philosophical Works of Descartes. </w:t>
      </w:r>
      <w:r w:rsidRPr="00B36129">
        <w:rPr>
          <w:iCs/>
        </w:rPr>
        <w:t>Second Volume.</w:t>
      </w:r>
      <w:r w:rsidR="006B50C5">
        <w:rPr>
          <w:iCs/>
        </w:rPr>
        <w:t xml:space="preserve"> </w:t>
      </w:r>
      <w:r w:rsidRPr="00B36129">
        <w:t xml:space="preserve">Cambridge: Cambridge University Press, 1934. </w:t>
      </w:r>
    </w:p>
    <w:p w:rsidR="00751A14" w:rsidRPr="00B36129" w:rsidRDefault="00B42E05"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t xml:space="preserve">Haldane, Elizabeth and </w:t>
      </w:r>
      <w:r w:rsidR="00751A14" w:rsidRPr="00B36129">
        <w:t xml:space="preserve">G. R. T. </w:t>
      </w:r>
      <w:r>
        <w:t xml:space="preserve">Ross. </w:t>
      </w:r>
      <w:r w:rsidR="00751A14" w:rsidRPr="00B36129">
        <w:t xml:space="preserve">trans. </w:t>
      </w:r>
      <w:r w:rsidR="00751A14" w:rsidRPr="00B36129">
        <w:rPr>
          <w:i/>
          <w:iCs/>
        </w:rPr>
        <w:t xml:space="preserve">Philosophical Works of Descartes. </w:t>
      </w:r>
      <w:r w:rsidR="00751A14" w:rsidRPr="00B36129">
        <w:rPr>
          <w:iCs/>
        </w:rPr>
        <w:t>2 Volumes.</w:t>
      </w:r>
      <w:r w:rsidR="006B50C5">
        <w:rPr>
          <w:iCs/>
        </w:rPr>
        <w:t xml:space="preserve"> </w:t>
      </w:r>
      <w:r w:rsidR="00751A14" w:rsidRPr="00B36129">
        <w:t>Cambridge:</w:t>
      </w:r>
      <w:r w:rsidR="006B50C5">
        <w:t xml:space="preserve"> </w:t>
      </w:r>
      <w:r w:rsidR="00751A14" w:rsidRPr="00B36129">
        <w:t>Cambridge University Press, 1967.</w:t>
      </w:r>
    </w:p>
    <w:p w:rsidR="00751A14"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Hatfield, Gary. </w:t>
      </w:r>
      <w:r w:rsidRPr="00B36129">
        <w:rPr>
          <w:i/>
          <w:sz w:val="20"/>
          <w:szCs w:val="20"/>
        </w:rPr>
        <w:t xml:space="preserve">Routledge Philosophy Guide Book to Descartes and the Meditations. </w:t>
      </w:r>
      <w:r w:rsidRPr="00B36129">
        <w:rPr>
          <w:sz w:val="20"/>
          <w:szCs w:val="20"/>
        </w:rPr>
        <w:t>London: Routledge, 2003.</w:t>
      </w:r>
    </w:p>
    <w:p w:rsidR="00751A14" w:rsidRPr="00B36129" w:rsidRDefault="00751A14" w:rsidP="00751A14">
      <w:pPr>
        <w:pStyle w:val="3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beforeAutospacing="0" w:after="240" w:afterAutospacing="0"/>
        <w:jc w:val="both"/>
        <w:rPr>
          <w:sz w:val="20"/>
          <w:szCs w:val="20"/>
        </w:rPr>
      </w:pPr>
      <w:r w:rsidRPr="00B36129">
        <w:rPr>
          <w:sz w:val="20"/>
          <w:szCs w:val="20"/>
        </w:rPr>
        <w:t xml:space="preserve">Hamlyn, D. W. </w:t>
      </w:r>
      <w:r w:rsidRPr="00B36129">
        <w:rPr>
          <w:i/>
          <w:iCs/>
          <w:sz w:val="20"/>
          <w:szCs w:val="20"/>
        </w:rPr>
        <w:t xml:space="preserve">The Theory of Knowledge. </w:t>
      </w:r>
      <w:r w:rsidRPr="00B36129">
        <w:rPr>
          <w:sz w:val="20"/>
          <w:szCs w:val="20"/>
        </w:rPr>
        <w:t>Garden City: Doubleday, Anchor, 1970; London: Macmillan, 1971.</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Hookaway, Christopher. </w:t>
      </w:r>
      <w:r w:rsidRPr="00B36129">
        <w:rPr>
          <w:i/>
          <w:iCs/>
          <w:sz w:val="20"/>
          <w:szCs w:val="20"/>
        </w:rPr>
        <w:t>Scepticism.</w:t>
      </w:r>
      <w:r w:rsidRPr="00B36129">
        <w:rPr>
          <w:sz w:val="20"/>
          <w:szCs w:val="20"/>
        </w:rPr>
        <w:t xml:space="preserve"> London and New York: Routledge, 1990.</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Hyman, Arthur and James J. </w:t>
      </w:r>
      <w:r w:rsidR="00B42E05" w:rsidRPr="00B36129">
        <w:rPr>
          <w:sz w:val="20"/>
          <w:szCs w:val="20"/>
        </w:rPr>
        <w:t>Walsh</w:t>
      </w:r>
      <w:r w:rsidR="00B42E05">
        <w:rPr>
          <w:sz w:val="20"/>
          <w:szCs w:val="20"/>
        </w:rPr>
        <w:t>.</w:t>
      </w:r>
      <w:r w:rsidR="00B42E05" w:rsidRPr="00B36129">
        <w:rPr>
          <w:sz w:val="20"/>
          <w:szCs w:val="20"/>
        </w:rPr>
        <w:t xml:space="preserve"> </w:t>
      </w:r>
      <w:r w:rsidRPr="00B36129">
        <w:rPr>
          <w:sz w:val="20"/>
          <w:szCs w:val="20"/>
        </w:rPr>
        <w:t xml:space="preserve">editors. </w:t>
      </w:r>
      <w:r w:rsidRPr="00B36129">
        <w:rPr>
          <w:i/>
          <w:sz w:val="20"/>
          <w:szCs w:val="20"/>
        </w:rPr>
        <w:t>Philosophy in the Middle Ages: The Christian, Islamic, and Jewish Traditions.</w:t>
      </w:r>
      <w:r w:rsidRPr="00B36129">
        <w:rPr>
          <w:sz w:val="20"/>
          <w:szCs w:val="20"/>
        </w:rPr>
        <w:t xml:space="preserve"> Indianapolis IN: Hackett Publishing, 1973.</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Kenny, Anthony. trans. </w:t>
      </w:r>
      <w:r w:rsidRPr="00B36129">
        <w:rPr>
          <w:i/>
        </w:rPr>
        <w:t>Descartes: Philosophical letters.</w:t>
      </w:r>
      <w:r w:rsidRPr="00B36129">
        <w:t xml:space="preserve"> Oxford: Oxford University Press, 1970; Oxford: Blackwell, 1980.</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rPr>
          <w:szCs w:val="24"/>
        </w:rPr>
        <w:t xml:space="preserve">Landau, Rome. </w:t>
      </w:r>
      <w:r w:rsidRPr="00B36129">
        <w:rPr>
          <w:i/>
          <w:szCs w:val="24"/>
        </w:rPr>
        <w:t>Islam and the Arabs</w:t>
      </w:r>
      <w:r w:rsidR="00B42E05">
        <w:rPr>
          <w:i/>
          <w:szCs w:val="24"/>
        </w:rPr>
        <w:t>.</w:t>
      </w:r>
      <w:r w:rsidRPr="00B36129">
        <w:rPr>
          <w:szCs w:val="24"/>
        </w:rPr>
        <w:t xml:space="preserve"> London: George Allen and Unwin ltd., 1958</w:t>
      </w:r>
      <w:r w:rsidR="00B42E05">
        <w:rPr>
          <w:szCs w:val="24"/>
        </w:rPr>
        <w:t>.</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Leaman, Oliver. </w:t>
      </w:r>
      <w:r w:rsidRPr="00B36129">
        <w:rPr>
          <w:i/>
        </w:rPr>
        <w:t>An introduction to Medieval Islamic Philosophy.</w:t>
      </w:r>
      <w:r w:rsidRPr="00B36129">
        <w:t xml:space="preserve"> Cambridge: Cambridge University Press, 1985.</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Lewes. G. H. </w:t>
      </w:r>
      <w:r w:rsidRPr="00B36129">
        <w:rPr>
          <w:i/>
        </w:rPr>
        <w:t>The Biographical History of Philosophy.</w:t>
      </w:r>
      <w:r w:rsidRPr="00B36129">
        <w:t xml:space="preserve"> London: Charles Knight &amp; Co., 1845-6.</w:t>
      </w:r>
    </w:p>
    <w:p w:rsidR="00751A14" w:rsidRPr="00B36129" w:rsidRDefault="00751A14" w:rsidP="00751A14">
      <w:pPr>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Malcolm, N. </w:t>
      </w:r>
      <w:r w:rsidRPr="00B36129">
        <w:rPr>
          <w:i/>
          <w:iCs/>
          <w:sz w:val="20"/>
          <w:szCs w:val="20"/>
        </w:rPr>
        <w:t xml:space="preserve">Knowledge and Certainty. </w:t>
      </w:r>
      <w:r w:rsidRPr="00B36129">
        <w:rPr>
          <w:sz w:val="20"/>
          <w:szCs w:val="20"/>
        </w:rPr>
        <w:t>Englewood Cliffs, NJ: Prentice-Hall, 1963.</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lastRenderedPageBreak/>
        <w:t xml:space="preserve">McGreal, Ian P. trans. </w:t>
      </w:r>
      <w:r w:rsidRPr="00B36129">
        <w:rPr>
          <w:i/>
        </w:rPr>
        <w:t xml:space="preserve">Great Thinkers of the Eastern World. </w:t>
      </w:r>
      <w:r w:rsidRPr="00B36129">
        <w:t xml:space="preserve"> New York: Harper Collins, 1995.</w:t>
      </w:r>
    </w:p>
    <w:p w:rsidR="00751A14" w:rsidRPr="00B36129" w:rsidRDefault="00751A14" w:rsidP="00751A14">
      <w:pPr>
        <w:pStyle w:val="3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beforeAutospacing="0" w:after="240" w:afterAutospacing="0"/>
        <w:jc w:val="both"/>
        <w:rPr>
          <w:sz w:val="20"/>
          <w:szCs w:val="20"/>
        </w:rPr>
      </w:pPr>
      <w:r w:rsidRPr="00B36129">
        <w:rPr>
          <w:sz w:val="20"/>
          <w:szCs w:val="20"/>
        </w:rPr>
        <w:t xml:space="preserve">Montaigne, Michel de. </w:t>
      </w:r>
      <w:r w:rsidRPr="00B42E05">
        <w:rPr>
          <w:rStyle w:val="Emphasis"/>
          <w:rFonts w:eastAsiaTheme="majorEastAsia"/>
          <w:sz w:val="20"/>
          <w:szCs w:val="20"/>
        </w:rPr>
        <w:t>The Complete Essays</w:t>
      </w:r>
      <w:r w:rsidRPr="00B42E05">
        <w:rPr>
          <w:sz w:val="20"/>
          <w:szCs w:val="20"/>
        </w:rPr>
        <w:t>.</w:t>
      </w:r>
      <w:r w:rsidRPr="00B36129">
        <w:rPr>
          <w:sz w:val="20"/>
          <w:szCs w:val="20"/>
        </w:rPr>
        <w:t xml:space="preserve"> Translated and Edited by M. A. Screech. Harmondsworth: Penguin, 2003.</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Cs w:val="24"/>
        </w:rPr>
      </w:pPr>
      <w:r w:rsidRPr="00B36129">
        <w:rPr>
          <w:szCs w:val="24"/>
        </w:rPr>
        <w:t xml:space="preserve">Moore, G. F. </w:t>
      </w:r>
      <w:r w:rsidRPr="00B36129">
        <w:rPr>
          <w:i/>
          <w:szCs w:val="24"/>
        </w:rPr>
        <w:t xml:space="preserve">History of Religions. </w:t>
      </w:r>
      <w:r w:rsidRPr="00B36129">
        <w:rPr>
          <w:szCs w:val="24"/>
        </w:rPr>
        <w:t xml:space="preserve"> Second Volume. Edinburgh: T. &amp; T. Clark, 1948.</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Musa, Ibrahim. </w:t>
      </w:r>
      <w:r w:rsidR="003B055E">
        <w:rPr>
          <w:i/>
          <w:sz w:val="20"/>
          <w:szCs w:val="20"/>
        </w:rPr>
        <w:t>Al-Ghazali</w:t>
      </w:r>
      <w:r w:rsidRPr="00B36129">
        <w:rPr>
          <w:i/>
          <w:sz w:val="20"/>
          <w:szCs w:val="20"/>
        </w:rPr>
        <w:t xml:space="preserve"> and the Poetics of the Imagination.</w:t>
      </w:r>
      <w:r w:rsidRPr="00B36129">
        <w:rPr>
          <w:sz w:val="20"/>
          <w:szCs w:val="20"/>
        </w:rPr>
        <w:t xml:space="preserve"> Chapel Hill and London: University of North Carolina Press, 2005.</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Nu‘mani, Shibli.</w:t>
      </w:r>
      <w:r w:rsidRPr="00B36129">
        <w:rPr>
          <w:i/>
        </w:rPr>
        <w:t xml:space="preserve"> </w:t>
      </w:r>
      <w:r w:rsidR="00E54FE8">
        <w:rPr>
          <w:i/>
        </w:rPr>
        <w:t>Al-Ghazali</w:t>
      </w:r>
      <w:r w:rsidRPr="00B36129">
        <w:t xml:space="preserve">  in Urdu. Lahore: M. Thana Allah Khan, 1956.</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Olson, Carl. </w:t>
      </w:r>
      <w:r w:rsidRPr="00B36129">
        <w:rPr>
          <w:i/>
          <w:sz w:val="20"/>
          <w:szCs w:val="20"/>
        </w:rPr>
        <w:t>Zen and the Art of Postmodern Philosophy</w:t>
      </w:r>
      <w:r w:rsidRPr="00B36129">
        <w:rPr>
          <w:sz w:val="20"/>
          <w:szCs w:val="20"/>
        </w:rPr>
        <w:t>. New York: State University of New York Press. 2003.</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Ormsby, Eric. </w:t>
      </w:r>
      <w:r w:rsidR="003B055E">
        <w:rPr>
          <w:i/>
        </w:rPr>
        <w:t>Al-Ghazali</w:t>
      </w:r>
      <w:r w:rsidRPr="00B36129">
        <w:rPr>
          <w:i/>
        </w:rPr>
        <w:t>: Makers of the Muslim World.</w:t>
      </w:r>
      <w:r w:rsidRPr="00B36129">
        <w:t xml:space="preserve"> Oxford: Oneworld, 2007.</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Palmer, Donald. </w:t>
      </w:r>
      <w:r w:rsidRPr="00B36129">
        <w:rPr>
          <w:i/>
          <w:sz w:val="20"/>
          <w:szCs w:val="20"/>
        </w:rPr>
        <w:t xml:space="preserve">Looking </w:t>
      </w:r>
      <w:r w:rsidR="0048355A" w:rsidRPr="00B36129">
        <w:rPr>
          <w:i/>
          <w:sz w:val="20"/>
          <w:szCs w:val="20"/>
        </w:rPr>
        <w:t>a</w:t>
      </w:r>
      <w:r w:rsidRPr="00B36129">
        <w:rPr>
          <w:i/>
          <w:sz w:val="20"/>
          <w:szCs w:val="20"/>
        </w:rPr>
        <w:t>t Philosophy: The Unbearable Heaviness of Philosophy Made Lighter</w:t>
      </w:r>
      <w:r w:rsidRPr="00B36129">
        <w:rPr>
          <w:sz w:val="20"/>
          <w:szCs w:val="20"/>
        </w:rPr>
        <w:t xml:space="preserve">, Second edition. California: Mayfield Publishing </w:t>
      </w:r>
      <w:r w:rsidR="00B42E05" w:rsidRPr="00B36129">
        <w:rPr>
          <w:sz w:val="20"/>
          <w:szCs w:val="20"/>
        </w:rPr>
        <w:t>Company</w:t>
      </w:r>
      <w:r w:rsidRPr="00B36129">
        <w:rPr>
          <w:sz w:val="20"/>
          <w:szCs w:val="20"/>
        </w:rPr>
        <w:t>, 1994.</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Peirce, C. S. </w:t>
      </w:r>
      <w:r w:rsidRPr="00B36129">
        <w:rPr>
          <w:i/>
        </w:rPr>
        <w:t xml:space="preserve">Philosophical Writings of Peirce. </w:t>
      </w:r>
      <w:r w:rsidRPr="00B36129">
        <w:t>New York: Dover Publications, 1988.</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Plant, Kathryn and Robert Wilkinson. </w:t>
      </w:r>
      <w:r w:rsidRPr="00B36129">
        <w:rPr>
          <w:i/>
        </w:rPr>
        <w:t>Fifty Eastern Thinkers.</w:t>
      </w:r>
      <w:r w:rsidRPr="00B36129">
        <w:t xml:space="preserve"> London: Routledge, 2000.</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Pollock, John L. </w:t>
      </w:r>
      <w:r w:rsidRPr="00B36129">
        <w:rPr>
          <w:i/>
          <w:iCs/>
          <w:sz w:val="20"/>
          <w:szCs w:val="20"/>
        </w:rPr>
        <w:t>Contemporary Theories of Knowledge.</w:t>
      </w:r>
      <w:r w:rsidRPr="00B36129">
        <w:rPr>
          <w:sz w:val="20"/>
          <w:szCs w:val="20"/>
        </w:rPr>
        <w:t xml:space="preserve"> Totowa: Rowman and Littlefield, 1986.</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Pollock, John L. </w:t>
      </w:r>
      <w:r w:rsidRPr="00B36129">
        <w:rPr>
          <w:i/>
          <w:iCs/>
          <w:sz w:val="20"/>
          <w:szCs w:val="20"/>
        </w:rPr>
        <w:t>Knowledge and Justification.</w:t>
      </w:r>
      <w:r w:rsidRPr="00B36129">
        <w:rPr>
          <w:sz w:val="20"/>
          <w:szCs w:val="20"/>
        </w:rPr>
        <w:t xml:space="preserve"> Princeton: Princeton University Press, 1974. </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240" w:after="240"/>
        <w:jc w:val="both"/>
        <w:rPr>
          <w:sz w:val="20"/>
          <w:szCs w:val="20"/>
        </w:rPr>
      </w:pPr>
    </w:p>
    <w:p w:rsidR="00751A14" w:rsidRPr="00B36129" w:rsidRDefault="00954EF5"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240" w:after="240"/>
        <w:jc w:val="both"/>
        <w:rPr>
          <w:sz w:val="20"/>
          <w:szCs w:val="20"/>
        </w:rPr>
      </w:pPr>
      <w:hyperlink r:id="rId36" w:history="1">
        <w:r w:rsidR="00751A14" w:rsidRPr="00B36129">
          <w:rPr>
            <w:rStyle w:val="Hyperlink"/>
            <w:color w:val="auto"/>
            <w:sz w:val="20"/>
            <w:szCs w:val="20"/>
            <w:u w:val="none"/>
          </w:rPr>
          <w:t xml:space="preserve">Popkin, Richard Henry. </w:t>
        </w:r>
        <w:r w:rsidR="00751A14" w:rsidRPr="00B36129">
          <w:rPr>
            <w:rStyle w:val="Hyperlink"/>
            <w:i/>
            <w:color w:val="auto"/>
            <w:sz w:val="20"/>
            <w:szCs w:val="20"/>
            <w:u w:val="none"/>
          </w:rPr>
          <w:t>The History of Scepticism from Erasmus to Descartes.</w:t>
        </w:r>
        <w:r w:rsidR="00751A14" w:rsidRPr="00B36129">
          <w:rPr>
            <w:rStyle w:val="Hyperlink"/>
            <w:color w:val="auto"/>
            <w:sz w:val="20"/>
            <w:szCs w:val="20"/>
            <w:u w:val="none"/>
          </w:rPr>
          <w:t xml:space="preserve"> Assen, Netherlands: Koninklijke Van Gorcum &amp; Comp. N.V, 1960. </w:t>
        </w:r>
      </w:hyperlink>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Popkin, Richard Henry. </w:t>
      </w:r>
      <w:r w:rsidRPr="00B36129">
        <w:rPr>
          <w:i/>
          <w:iCs/>
          <w:sz w:val="20"/>
          <w:szCs w:val="20"/>
        </w:rPr>
        <w:t xml:space="preserve">The History of Scepticism from Erasmus to Spinoza. </w:t>
      </w:r>
      <w:r w:rsidRPr="00B36129">
        <w:rPr>
          <w:sz w:val="20"/>
          <w:szCs w:val="20"/>
        </w:rPr>
        <w:t>Berkeley, Los Angeles, and London: University of California Press, 1979.</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Radhakrishnan, Sarvepalli. </w:t>
      </w:r>
      <w:r w:rsidRPr="00B36129">
        <w:rPr>
          <w:i/>
          <w:sz w:val="20"/>
          <w:szCs w:val="20"/>
        </w:rPr>
        <w:t>History of Philosophy Eastern and Western</w:t>
      </w:r>
      <w:r w:rsidRPr="00B36129">
        <w:rPr>
          <w:sz w:val="20"/>
          <w:szCs w:val="20"/>
        </w:rPr>
        <w:t>. Second Volume. London: George Allen &amp; Unwin Ltd., 1953.</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Cs w:val="24"/>
        </w:rPr>
      </w:pPr>
      <w:r w:rsidRPr="00B36129">
        <w:rPr>
          <w:szCs w:val="24"/>
        </w:rPr>
        <w:t xml:space="preserve">Rafiabadi, Hamid Naseem. </w:t>
      </w:r>
      <w:r w:rsidRPr="00B36129">
        <w:rPr>
          <w:i/>
          <w:szCs w:val="24"/>
        </w:rPr>
        <w:t>Emerging from Darkness: Ghazzali’s Impact on the Western Philosophers.</w:t>
      </w:r>
      <w:r w:rsidRPr="00B36129">
        <w:rPr>
          <w:szCs w:val="24"/>
        </w:rPr>
        <w:t xml:space="preserve"> 136-164. New Delhi: Sarup and sons, 2002. </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Cs/>
          <w:sz w:val="20"/>
          <w:szCs w:val="20"/>
        </w:rPr>
      </w:pPr>
      <w:r w:rsidRPr="00B36129">
        <w:rPr>
          <w:bCs/>
          <w:sz w:val="20"/>
          <w:szCs w:val="20"/>
        </w:rPr>
        <w:t xml:space="preserve">Rodis-Lewis, Geneviève. </w:t>
      </w:r>
      <w:r w:rsidRPr="00B36129">
        <w:rPr>
          <w:bCs/>
          <w:i/>
          <w:sz w:val="20"/>
          <w:szCs w:val="20"/>
        </w:rPr>
        <w:t>Descartes:  His Life and Thought.</w:t>
      </w:r>
      <w:r w:rsidRPr="00B36129">
        <w:rPr>
          <w:bCs/>
          <w:sz w:val="20"/>
          <w:szCs w:val="20"/>
        </w:rPr>
        <w:t xml:space="preserve"> Translated by J.M. Todd. Ithaca, NY: Cornell University Press, 1998.</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Cs/>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sidRPr="00B36129">
        <w:rPr>
          <w:sz w:val="20"/>
        </w:rPr>
        <w:t xml:space="preserve">Rozemond, Marleen. </w:t>
      </w:r>
      <w:r w:rsidRPr="00B36129">
        <w:rPr>
          <w:i/>
          <w:sz w:val="20"/>
        </w:rPr>
        <w:t>Descartes’s Dualism</w:t>
      </w:r>
      <w:r w:rsidRPr="00B36129">
        <w:rPr>
          <w:sz w:val="20"/>
        </w:rPr>
        <w:t>. Cambridge, Mass: Harvard University Press, 1998.</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Cs/>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Cs/>
          <w:sz w:val="20"/>
          <w:szCs w:val="20"/>
        </w:rPr>
      </w:pPr>
      <w:r w:rsidRPr="00B36129">
        <w:rPr>
          <w:bCs/>
          <w:sz w:val="20"/>
          <w:szCs w:val="20"/>
        </w:rPr>
        <w:t xml:space="preserve">Sarkar, Husain. </w:t>
      </w:r>
      <w:r w:rsidRPr="00B36129">
        <w:rPr>
          <w:bCs/>
          <w:i/>
          <w:sz w:val="20"/>
          <w:szCs w:val="20"/>
        </w:rPr>
        <w:t>Descartes’ Cogito</w:t>
      </w:r>
      <w:r w:rsidRPr="00B36129">
        <w:rPr>
          <w:bCs/>
          <w:sz w:val="20"/>
          <w:szCs w:val="20"/>
        </w:rPr>
        <w:t xml:space="preserve">. Cambridge: Cambridge University Press, 2003. </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Cs/>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Cs/>
          <w:sz w:val="16"/>
          <w:szCs w:val="20"/>
        </w:rPr>
      </w:pPr>
      <w:r w:rsidRPr="00B36129">
        <w:rPr>
          <w:sz w:val="20"/>
        </w:rPr>
        <w:t xml:space="preserve">Sarton, George. </w:t>
      </w:r>
      <w:r w:rsidRPr="00B36129">
        <w:rPr>
          <w:i/>
          <w:sz w:val="20"/>
        </w:rPr>
        <w:t xml:space="preserve">Introduction to the History of Science. </w:t>
      </w:r>
      <w:r w:rsidRPr="00B36129">
        <w:rPr>
          <w:sz w:val="20"/>
        </w:rPr>
        <w:t>First volume. Baltimore: The Williams and Wilkins Company, 1927.</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Sarton, George. </w:t>
      </w:r>
      <w:r w:rsidRPr="00B36129">
        <w:rPr>
          <w:i/>
        </w:rPr>
        <w:t>Introduction to the History of Science</w:t>
      </w:r>
      <w:r w:rsidRPr="00B36129">
        <w:t>. Third volume. Baltimore: The Williams and Wilkins Company, 1947.</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Cs w:val="24"/>
        </w:rPr>
      </w:pPr>
      <w:r w:rsidRPr="00B36129">
        <w:rPr>
          <w:szCs w:val="24"/>
        </w:rPr>
        <w:t xml:space="preserve">Sarton, George. </w:t>
      </w:r>
      <w:r w:rsidRPr="00B36129">
        <w:rPr>
          <w:i/>
          <w:szCs w:val="24"/>
        </w:rPr>
        <w:t>Introduction to the History of Science</w:t>
      </w:r>
      <w:r w:rsidRPr="00B36129">
        <w:rPr>
          <w:szCs w:val="24"/>
        </w:rPr>
        <w:t>. Second volume. Baltimore: The Williams and Wilkins Company, 1931.</w:t>
      </w:r>
    </w:p>
    <w:p w:rsidR="00751A14" w:rsidRPr="00B36129" w:rsidRDefault="00751A14" w:rsidP="00751A14">
      <w:pPr>
        <w:pStyle w:val="ListParagraph"/>
        <w:numPr>
          <w:ilvl w:val="0"/>
          <w:numId w:val="26"/>
        </w:numPr>
        <w:tabs>
          <w:tab w:val="left" w:pos="7065"/>
        </w:tabs>
        <w:spacing w:before="240" w:after="240"/>
        <w:jc w:val="both"/>
        <w:rPr>
          <w:i/>
          <w:sz w:val="20"/>
          <w:szCs w:val="20"/>
        </w:rPr>
      </w:pPr>
      <w:r w:rsidRPr="00B36129">
        <w:rPr>
          <w:sz w:val="20"/>
          <w:szCs w:val="20"/>
        </w:rPr>
        <w:lastRenderedPageBreak/>
        <w:t xml:space="preserve">Schacht, Richard. </w:t>
      </w:r>
      <w:r w:rsidRPr="00B36129">
        <w:rPr>
          <w:i/>
          <w:sz w:val="20"/>
          <w:szCs w:val="20"/>
        </w:rPr>
        <w:t>Classical Modern Philosophers: Descartes to Kant.</w:t>
      </w:r>
      <w:r w:rsidRPr="00B36129">
        <w:rPr>
          <w:sz w:val="20"/>
          <w:szCs w:val="20"/>
        </w:rPr>
        <w:t xml:space="preserve"> London: Routledge, 1984.</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Shafi‘i. </w:t>
      </w:r>
      <w:r w:rsidRPr="00B36129">
        <w:rPr>
          <w:i/>
        </w:rPr>
        <w:t>Islamic Jurisprudence: Shafi‘i’s Risala</w:t>
      </w:r>
      <w:r w:rsidRPr="00B36129">
        <w:t>. Ttranslated by Majid Khadduri. Baltimore: The Johns Hopkins Press, 1961.</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i/>
        </w:rPr>
      </w:pPr>
      <w:r w:rsidRPr="00B36129">
        <w:t xml:space="preserve">Shah, Idries. </w:t>
      </w:r>
      <w:r w:rsidRPr="00B36129">
        <w:rPr>
          <w:i/>
        </w:rPr>
        <w:t>The Sufis.</w:t>
      </w:r>
      <w:r w:rsidRPr="00B36129">
        <w:t xml:space="preserve"> London: Octagon Press, 1977.</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Sharif, M. M. </w:t>
      </w:r>
      <w:r w:rsidRPr="00B36129">
        <w:rPr>
          <w:rFonts w:eastAsia="Calibri"/>
          <w:i/>
          <w:sz w:val="20"/>
          <w:szCs w:val="20"/>
        </w:rPr>
        <w:t>Muslim Thoug</w:t>
      </w:r>
      <w:r w:rsidRPr="00B36129">
        <w:rPr>
          <w:i/>
          <w:sz w:val="20"/>
          <w:szCs w:val="20"/>
        </w:rPr>
        <w:t xml:space="preserve">ht: Its Origin and Achievements. </w:t>
      </w:r>
      <w:r w:rsidRPr="00B36129">
        <w:rPr>
          <w:rFonts w:eastAsia="Calibri"/>
          <w:sz w:val="20"/>
          <w:szCs w:val="20"/>
        </w:rPr>
        <w:t>Lahore: Sh. Muhammad Ashraf, 1951</w:t>
      </w:r>
      <w:r w:rsidRPr="00B36129">
        <w:rPr>
          <w:sz w:val="20"/>
          <w:szCs w:val="20"/>
        </w:rPr>
        <w:t>.</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16"/>
          <w:szCs w:val="20"/>
        </w:rPr>
      </w:pPr>
      <w:r w:rsidRPr="00B36129">
        <w:rPr>
          <w:sz w:val="20"/>
        </w:rPr>
        <w:t>Shehadi, Fadlou.</w:t>
      </w:r>
      <w:r w:rsidRPr="00B36129">
        <w:rPr>
          <w:i/>
          <w:sz w:val="20"/>
        </w:rPr>
        <w:t xml:space="preserve"> </w:t>
      </w:r>
      <w:r w:rsidR="003B055E">
        <w:rPr>
          <w:i/>
          <w:sz w:val="20"/>
        </w:rPr>
        <w:t>Al-Ghazali</w:t>
      </w:r>
      <w:r w:rsidRPr="00B36129">
        <w:rPr>
          <w:i/>
          <w:sz w:val="20"/>
        </w:rPr>
        <w:t xml:space="preserve">’s Unique Unknowable God. </w:t>
      </w:r>
      <w:r w:rsidRPr="00B36129">
        <w:rPr>
          <w:sz w:val="20"/>
        </w:rPr>
        <w:t>Leiden: E. J. Brill, 1964.</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Shor, Syed Hussain Qadri. </w:t>
      </w:r>
      <w:r w:rsidRPr="00B36129">
        <w:rPr>
          <w:i/>
        </w:rPr>
        <w:t xml:space="preserve">Imam </w:t>
      </w:r>
      <w:r w:rsidR="003B055E">
        <w:rPr>
          <w:i/>
        </w:rPr>
        <w:t>Al-Ghazali</w:t>
      </w:r>
      <w:r w:rsidRPr="00B36129">
        <w:rPr>
          <w:i/>
        </w:rPr>
        <w:t xml:space="preserve"> ka falsifa-e- mazhab o akhlaq</w:t>
      </w:r>
      <w:r w:rsidRPr="00B36129">
        <w:t xml:space="preserve"> in Urdu. Delhi: Nidwa tul musannifin, 1961. </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240" w:after="240"/>
        <w:jc w:val="both"/>
        <w:rPr>
          <w:sz w:val="20"/>
          <w:szCs w:val="20"/>
        </w:rPr>
      </w:pPr>
      <w:r w:rsidRPr="00B36129">
        <w:rPr>
          <w:sz w:val="20"/>
          <w:szCs w:val="20"/>
        </w:rPr>
        <w:t xml:space="preserve">Sim, Stuart. </w:t>
      </w:r>
      <w:r w:rsidRPr="00B36129">
        <w:rPr>
          <w:i/>
          <w:sz w:val="20"/>
          <w:szCs w:val="20"/>
        </w:rPr>
        <w:t>Empires of Belief: Why we need more Scepticism and Doubt in the Twenty-First century.</w:t>
      </w:r>
      <w:r w:rsidRPr="00B36129">
        <w:rPr>
          <w:sz w:val="20"/>
          <w:szCs w:val="20"/>
        </w:rPr>
        <w:t xml:space="preserve"> Edinburgh: Edinburgh University Press, 2006.</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Smith, Norman Kemp. </w:t>
      </w:r>
      <w:r w:rsidRPr="00B36129">
        <w:rPr>
          <w:i/>
        </w:rPr>
        <w:t>New Studies in the Philosophy of Descartes: Descartes as Pioneer.</w:t>
      </w:r>
      <w:r w:rsidRPr="00B36129">
        <w:t xml:space="preserve"> London: Macmillan and Co., 1952.</w:t>
      </w:r>
    </w:p>
    <w:p w:rsidR="00751A14" w:rsidRPr="00B36129" w:rsidRDefault="00751A14" w:rsidP="00751A14">
      <w:pPr>
        <w:pStyle w:val="HTMLPreformatted"/>
        <w:numPr>
          <w:ilvl w:val="0"/>
          <w:numId w:val="26"/>
        </w:numPr>
        <w:spacing w:before="240" w:after="240"/>
        <w:jc w:val="both"/>
        <w:rPr>
          <w:rFonts w:ascii="Times New Roman" w:hAnsi="Times New Roman" w:cs="Times New Roman"/>
          <w:i/>
        </w:rPr>
      </w:pPr>
      <w:r w:rsidRPr="00B36129">
        <w:rPr>
          <w:rFonts w:ascii="Times New Roman" w:hAnsi="Times New Roman" w:cs="Times New Roman"/>
        </w:rPr>
        <w:t xml:space="preserve">Smith, Margret. </w:t>
      </w:r>
      <w:r w:rsidR="00E54FE8">
        <w:rPr>
          <w:rStyle w:val="Emphasis"/>
          <w:rFonts w:ascii="Times New Roman" w:eastAsiaTheme="majorEastAsia" w:hAnsi="Times New Roman" w:cs="Times New Roman"/>
        </w:rPr>
        <w:t>Al-Ghazali</w:t>
      </w:r>
      <w:r w:rsidRPr="00A92582">
        <w:rPr>
          <w:rStyle w:val="Emphasis"/>
          <w:rFonts w:ascii="Times New Roman" w:eastAsiaTheme="majorEastAsia" w:hAnsi="Times New Roman" w:cs="Times New Roman"/>
        </w:rPr>
        <w:t xml:space="preserve"> the Mystic</w:t>
      </w:r>
      <w:r w:rsidRPr="00A92582">
        <w:rPr>
          <w:rFonts w:ascii="Times New Roman" w:hAnsi="Times New Roman" w:cs="Times New Roman"/>
        </w:rPr>
        <w:t>.</w:t>
      </w:r>
      <w:r w:rsidRPr="00B36129">
        <w:rPr>
          <w:rFonts w:ascii="Times New Roman" w:hAnsi="Times New Roman" w:cs="Times New Roman"/>
        </w:rPr>
        <w:t xml:space="preserve"> London: Luzac, 1944.</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Cs/>
          <w:sz w:val="20"/>
          <w:szCs w:val="20"/>
        </w:rPr>
      </w:pPr>
      <w:r w:rsidRPr="00B36129">
        <w:rPr>
          <w:bCs/>
          <w:sz w:val="20"/>
          <w:szCs w:val="20"/>
        </w:rPr>
        <w:t xml:space="preserve">Sorell, Tom. </w:t>
      </w:r>
      <w:r w:rsidRPr="00B36129">
        <w:rPr>
          <w:bCs/>
          <w:i/>
          <w:sz w:val="20"/>
          <w:szCs w:val="20"/>
        </w:rPr>
        <w:t>Descartes: A very Short Introduction.</w:t>
      </w:r>
      <w:r w:rsidRPr="00B36129">
        <w:rPr>
          <w:bCs/>
          <w:sz w:val="20"/>
          <w:szCs w:val="20"/>
        </w:rPr>
        <w:t xml:space="preserve"> Oxford: Oxford University Press, 2000.</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Stace, W. T. </w:t>
      </w:r>
      <w:r w:rsidRPr="00B36129">
        <w:rPr>
          <w:i/>
        </w:rPr>
        <w:t xml:space="preserve">A Critical History of Greek Philosophy. </w:t>
      </w:r>
      <w:r w:rsidRPr="00B36129">
        <w:t xml:space="preserve">London: Macmillan, New York: St. Martin’s Press, 1962.  </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Stewart, David and H. Gene</w:t>
      </w:r>
      <w:r w:rsidR="00A92582">
        <w:rPr>
          <w:sz w:val="20"/>
          <w:szCs w:val="20"/>
        </w:rPr>
        <w:t xml:space="preserve"> </w:t>
      </w:r>
      <w:r w:rsidR="00A92582" w:rsidRPr="00B36129">
        <w:rPr>
          <w:sz w:val="20"/>
          <w:szCs w:val="20"/>
        </w:rPr>
        <w:t>Blocker</w:t>
      </w:r>
      <w:r w:rsidRPr="00B36129">
        <w:rPr>
          <w:sz w:val="20"/>
          <w:szCs w:val="20"/>
        </w:rPr>
        <w:t xml:space="preserve">. </w:t>
      </w:r>
      <w:r w:rsidRPr="00B36129">
        <w:rPr>
          <w:i/>
          <w:sz w:val="20"/>
          <w:szCs w:val="20"/>
        </w:rPr>
        <w:t>Fundamentals of Philosophy</w:t>
      </w:r>
      <w:r w:rsidRPr="00B36129">
        <w:rPr>
          <w:sz w:val="20"/>
          <w:szCs w:val="20"/>
        </w:rPr>
        <w:t>. Second edition. New York: Macmillan, 1987.</w:t>
      </w:r>
    </w:p>
    <w:p w:rsidR="00751A14" w:rsidRPr="00B36129" w:rsidRDefault="00751A14" w:rsidP="00751A14">
      <w:pPr>
        <w:pStyle w:val="3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beforeAutospacing="0" w:after="240" w:afterAutospacing="0"/>
        <w:jc w:val="both"/>
        <w:rPr>
          <w:sz w:val="20"/>
          <w:szCs w:val="20"/>
        </w:rPr>
      </w:pPr>
      <w:r w:rsidRPr="00B36129">
        <w:rPr>
          <w:sz w:val="20"/>
          <w:szCs w:val="20"/>
        </w:rPr>
        <w:t>Stroud, Barry</w:t>
      </w:r>
      <w:r w:rsidR="00A92582">
        <w:rPr>
          <w:sz w:val="20"/>
          <w:szCs w:val="20"/>
        </w:rPr>
        <w:t>.</w:t>
      </w:r>
      <w:r w:rsidRPr="00B36129">
        <w:rPr>
          <w:sz w:val="20"/>
          <w:szCs w:val="20"/>
        </w:rPr>
        <w:t xml:space="preserve"> </w:t>
      </w:r>
      <w:r w:rsidRPr="001240E2">
        <w:rPr>
          <w:rStyle w:val="Emphasis"/>
          <w:rFonts w:eastAsiaTheme="majorEastAsia"/>
          <w:sz w:val="20"/>
        </w:rPr>
        <w:t>The Significance of Philosophical Scepticism.</w:t>
      </w:r>
      <w:r w:rsidRPr="00B36129">
        <w:rPr>
          <w:sz w:val="20"/>
          <w:szCs w:val="20"/>
        </w:rPr>
        <w:t xml:space="preserve"> Oxford: Clarendon Press, 1984.</w:t>
      </w:r>
    </w:p>
    <w:p w:rsidR="00751A14" w:rsidRPr="00B36129" w:rsidRDefault="00751A14" w:rsidP="00751A14">
      <w:pPr>
        <w:pStyle w:val="NormalWeb"/>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beforeAutospacing="0" w:after="240" w:afterAutospacing="0"/>
        <w:rPr>
          <w:sz w:val="20"/>
        </w:rPr>
      </w:pPr>
      <w:r w:rsidRPr="00B36129">
        <w:rPr>
          <w:sz w:val="20"/>
        </w:rPr>
        <w:t xml:space="preserve">Sweetman, James Windrow. </w:t>
      </w:r>
      <w:r w:rsidRPr="00B36129">
        <w:rPr>
          <w:i/>
          <w:sz w:val="20"/>
        </w:rPr>
        <w:t>Islam and Christian Theology.</w:t>
      </w:r>
      <w:r w:rsidRPr="00B36129">
        <w:rPr>
          <w:sz w:val="20"/>
        </w:rPr>
        <w:t xml:space="preserve"> First Volume. Part 2. London: Lutterworth, 1955.</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Toynbee, A. J. </w:t>
      </w:r>
      <w:r w:rsidRPr="00B36129">
        <w:rPr>
          <w:i/>
          <w:iCs/>
          <w:sz w:val="20"/>
          <w:szCs w:val="20"/>
        </w:rPr>
        <w:t xml:space="preserve">Greek Historical Thought. </w:t>
      </w:r>
      <w:r w:rsidRPr="00B36129">
        <w:rPr>
          <w:sz w:val="20"/>
          <w:szCs w:val="20"/>
        </w:rPr>
        <w:t>New York: New American Library, Mentor, 1952.</w:t>
      </w:r>
    </w:p>
    <w:p w:rsidR="00751A14" w:rsidRPr="00B36129" w:rsidRDefault="00751A14" w:rsidP="00751A14">
      <w:pPr>
        <w:pStyle w:val="ListParagraph"/>
        <w:tabs>
          <w:tab w:val="left" w:pos="7065"/>
        </w:tabs>
        <w:spacing w:before="240" w:after="240"/>
        <w:jc w:val="both"/>
        <w:rPr>
          <w:sz w:val="20"/>
          <w:szCs w:val="20"/>
        </w:rPr>
      </w:pPr>
    </w:p>
    <w:p w:rsidR="00751A14" w:rsidRPr="00B36129" w:rsidRDefault="00751A14" w:rsidP="00751A14">
      <w:pPr>
        <w:pStyle w:val="ListParagraph"/>
        <w:numPr>
          <w:ilvl w:val="0"/>
          <w:numId w:val="26"/>
        </w:numPr>
        <w:tabs>
          <w:tab w:val="left" w:pos="7065"/>
        </w:tabs>
        <w:spacing w:before="240" w:after="240"/>
        <w:jc w:val="both"/>
        <w:rPr>
          <w:sz w:val="20"/>
          <w:szCs w:val="20"/>
        </w:rPr>
      </w:pPr>
      <w:r w:rsidRPr="00B36129">
        <w:rPr>
          <w:sz w:val="20"/>
          <w:szCs w:val="20"/>
        </w:rPr>
        <w:t xml:space="preserve">Trusted, Jennifer. </w:t>
      </w:r>
      <w:r w:rsidRPr="00B36129">
        <w:rPr>
          <w:i/>
          <w:sz w:val="20"/>
          <w:szCs w:val="20"/>
        </w:rPr>
        <w:t>An Introduction to the Philosophy of Knowledge.</w:t>
      </w:r>
      <w:r w:rsidRPr="00B36129">
        <w:rPr>
          <w:sz w:val="20"/>
          <w:szCs w:val="20"/>
        </w:rPr>
        <w:t xml:space="preserve"> Basingstoke, Hong Kong: The Macmillan Press Ltd., 1981.</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outlineLvl w:val="4"/>
        <w:rPr>
          <w:bCs/>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outlineLvl w:val="4"/>
        <w:rPr>
          <w:bCs/>
          <w:sz w:val="20"/>
          <w:szCs w:val="20"/>
        </w:rPr>
      </w:pPr>
      <w:r w:rsidRPr="00B36129">
        <w:rPr>
          <w:bCs/>
          <w:sz w:val="20"/>
          <w:szCs w:val="20"/>
        </w:rPr>
        <w:t xml:space="preserve">Turner, William. </w:t>
      </w:r>
      <w:r w:rsidRPr="00B36129">
        <w:rPr>
          <w:bCs/>
          <w:i/>
          <w:kern w:val="36"/>
          <w:sz w:val="20"/>
          <w:szCs w:val="20"/>
        </w:rPr>
        <w:t>History of Philosophy.</w:t>
      </w:r>
      <w:r w:rsidRPr="00B36129">
        <w:rPr>
          <w:bCs/>
          <w:kern w:val="36"/>
          <w:sz w:val="20"/>
          <w:szCs w:val="20"/>
        </w:rPr>
        <w:t xml:space="preserve"> Boston: </w:t>
      </w:r>
      <w:r w:rsidRPr="00B36129">
        <w:rPr>
          <w:bCs/>
          <w:sz w:val="20"/>
          <w:szCs w:val="20"/>
        </w:rPr>
        <w:t>Ginn and Company, 1903.</w:t>
      </w:r>
    </w:p>
    <w:p w:rsidR="00751A14" w:rsidRPr="00B36129" w:rsidRDefault="00751A14" w:rsidP="00751A14">
      <w:pPr>
        <w:pStyle w:val="HTMLPreformatted"/>
        <w:numPr>
          <w:ilvl w:val="0"/>
          <w:numId w:val="26"/>
        </w:numPr>
        <w:spacing w:before="240" w:after="240"/>
        <w:jc w:val="both"/>
        <w:rPr>
          <w:rFonts w:ascii="Times New Roman" w:hAnsi="Times New Roman" w:cs="Times New Roman"/>
          <w:i/>
        </w:rPr>
      </w:pPr>
      <w:r w:rsidRPr="00B36129">
        <w:rPr>
          <w:rFonts w:ascii="Times New Roman" w:hAnsi="Times New Roman" w:cs="Times New Roman"/>
        </w:rPr>
        <w:t xml:space="preserve">Umar-ud-Din, Muhammad. </w:t>
      </w:r>
      <w:r w:rsidRPr="00B36129">
        <w:rPr>
          <w:rFonts w:ascii="Times New Roman" w:hAnsi="Times New Roman" w:cs="Times New Roman"/>
          <w:i/>
        </w:rPr>
        <w:t xml:space="preserve">The Ethical Philosophy of </w:t>
      </w:r>
      <w:r w:rsidR="003B055E">
        <w:rPr>
          <w:rFonts w:ascii="Times New Roman" w:hAnsi="Times New Roman" w:cs="Times New Roman"/>
          <w:i/>
        </w:rPr>
        <w:t>Al-Ghazali</w:t>
      </w:r>
      <w:r w:rsidRPr="00B36129">
        <w:rPr>
          <w:rFonts w:ascii="Times New Roman" w:hAnsi="Times New Roman" w:cs="Times New Roman"/>
          <w:i/>
        </w:rPr>
        <w:t xml:space="preserve">. </w:t>
      </w:r>
      <w:r w:rsidRPr="00B36129">
        <w:rPr>
          <w:rFonts w:ascii="Times New Roman" w:hAnsi="Times New Roman" w:cs="Times New Roman"/>
        </w:rPr>
        <w:t>Lahore: Sh. Muhammad Ashraf, 1991.</w:t>
      </w:r>
    </w:p>
    <w:p w:rsidR="00751A14" w:rsidRPr="00B36129" w:rsidRDefault="00751A14" w:rsidP="00751A14">
      <w:pPr>
        <w:pStyle w:val="NormalWeb"/>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beforeAutospacing="0" w:after="240" w:afterAutospacing="0"/>
        <w:jc w:val="both"/>
        <w:rPr>
          <w:sz w:val="20"/>
          <w:szCs w:val="20"/>
        </w:rPr>
      </w:pPr>
      <w:r w:rsidRPr="00B36129">
        <w:rPr>
          <w:sz w:val="20"/>
          <w:szCs w:val="20"/>
        </w:rPr>
        <w:t xml:space="preserve">Umar-ud-din, Muhammad. </w:t>
      </w:r>
      <w:r w:rsidRPr="00B36129">
        <w:rPr>
          <w:i/>
          <w:sz w:val="20"/>
          <w:szCs w:val="20"/>
        </w:rPr>
        <w:t xml:space="preserve">Some Fundamental Aspects of Imam </w:t>
      </w:r>
      <w:r w:rsidR="003B055E">
        <w:rPr>
          <w:i/>
          <w:sz w:val="20"/>
          <w:szCs w:val="20"/>
        </w:rPr>
        <w:t>Al-Ghazali</w:t>
      </w:r>
      <w:r w:rsidRPr="00B36129">
        <w:rPr>
          <w:i/>
          <w:sz w:val="20"/>
          <w:szCs w:val="20"/>
        </w:rPr>
        <w:t>’s Thought</w:t>
      </w:r>
      <w:r w:rsidRPr="00B36129">
        <w:rPr>
          <w:sz w:val="20"/>
          <w:szCs w:val="20"/>
        </w:rPr>
        <w:t>. Aligarh: Irshad Book Depot, 1946.</w:t>
      </w:r>
    </w:p>
    <w:p w:rsidR="008C6E77" w:rsidRPr="00B36129" w:rsidRDefault="008C6E77" w:rsidP="008C6E77">
      <w:pPr>
        <w:pStyle w:val="NormalWeb"/>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beforeAutospacing="0" w:after="240" w:afterAutospacing="0"/>
        <w:jc w:val="both"/>
        <w:rPr>
          <w:sz w:val="20"/>
          <w:szCs w:val="20"/>
        </w:rPr>
      </w:pPr>
      <w:r w:rsidRPr="00B36129">
        <w:rPr>
          <w:sz w:val="20"/>
          <w:szCs w:val="20"/>
        </w:rPr>
        <w:t>Watt, W. Montgomery</w:t>
      </w:r>
      <w:r>
        <w:rPr>
          <w:sz w:val="20"/>
          <w:szCs w:val="20"/>
        </w:rPr>
        <w:t>.</w:t>
      </w:r>
      <w:r w:rsidRPr="00B36129">
        <w:rPr>
          <w:i/>
          <w:sz w:val="20"/>
          <w:szCs w:val="20"/>
        </w:rPr>
        <w:t xml:space="preserve"> Muslim Intellectual: A Study of </w:t>
      </w:r>
      <w:r w:rsidR="00E54FE8">
        <w:rPr>
          <w:i/>
          <w:sz w:val="20"/>
          <w:szCs w:val="20"/>
        </w:rPr>
        <w:t>Al-Ghazali</w:t>
      </w:r>
      <w:r w:rsidRPr="00B36129">
        <w:rPr>
          <w:sz w:val="20"/>
          <w:szCs w:val="20"/>
        </w:rPr>
        <w:t>. Edinburgh: University Press, 1963.</w:t>
      </w:r>
    </w:p>
    <w:p w:rsidR="008C6E77" w:rsidRPr="00B36129" w:rsidRDefault="008C6E77" w:rsidP="008C6E77">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t>Watt, W</w:t>
      </w:r>
      <w:r w:rsidRPr="00B36129">
        <w:t>. Montgomery</w:t>
      </w:r>
      <w:r>
        <w:t>.</w:t>
      </w:r>
      <w:r w:rsidRPr="00B36129">
        <w:t xml:space="preserve"> ed. and trans. </w:t>
      </w:r>
      <w:r w:rsidRPr="00B36129">
        <w:rPr>
          <w:i/>
        </w:rPr>
        <w:t xml:space="preserve">The Faith and Practice of </w:t>
      </w:r>
      <w:r w:rsidR="00E54FE8">
        <w:rPr>
          <w:i/>
        </w:rPr>
        <w:t>Al-Ghazali</w:t>
      </w:r>
      <w:r w:rsidRPr="00B36129">
        <w:rPr>
          <w:i/>
        </w:rPr>
        <w:t>.</w:t>
      </w:r>
      <w:r w:rsidRPr="00B36129">
        <w:t xml:space="preserve"> London: George Allen &amp; Unwin Ltd., 1963.</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8C6E77">
        <w:rPr>
          <w:rStyle w:val="Emphasis"/>
          <w:rFonts w:eastAsiaTheme="majorEastAsia"/>
          <w:i w:val="0"/>
        </w:rPr>
        <w:t>Weeramantry</w:t>
      </w:r>
      <w:r w:rsidRPr="008C6E77">
        <w:rPr>
          <w:rStyle w:val="st"/>
          <w:rFonts w:eastAsiaTheme="majorEastAsia"/>
          <w:i/>
        </w:rPr>
        <w:t>,</w:t>
      </w:r>
      <w:r w:rsidRPr="00B36129">
        <w:rPr>
          <w:rStyle w:val="st"/>
          <w:rFonts w:eastAsiaTheme="majorEastAsia"/>
          <w:i/>
        </w:rPr>
        <w:t xml:space="preserve"> </w:t>
      </w:r>
      <w:r w:rsidRPr="00B36129">
        <w:rPr>
          <w:rStyle w:val="st"/>
          <w:rFonts w:eastAsiaTheme="majorEastAsia"/>
        </w:rPr>
        <w:t xml:space="preserve">C. G. </w:t>
      </w:r>
      <w:r w:rsidRPr="00B36129">
        <w:rPr>
          <w:rStyle w:val="Emphasis"/>
          <w:rFonts w:eastAsiaTheme="majorEastAsia"/>
        </w:rPr>
        <w:t>Islamic Jurisprudence: An International Perspective.</w:t>
      </w:r>
      <w:r w:rsidRPr="00B36129">
        <w:rPr>
          <w:rStyle w:val="st"/>
          <w:rFonts w:eastAsiaTheme="majorEastAsia"/>
        </w:rPr>
        <w:t xml:space="preserve"> New York: St. Martin's Press, 1988.</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Cs w:val="24"/>
        </w:rPr>
      </w:pPr>
      <w:r w:rsidRPr="00B36129">
        <w:rPr>
          <w:szCs w:val="24"/>
        </w:rPr>
        <w:lastRenderedPageBreak/>
        <w:t xml:space="preserve">Weinberg, J. R. </w:t>
      </w:r>
      <w:r w:rsidRPr="00B36129">
        <w:rPr>
          <w:i/>
          <w:szCs w:val="24"/>
        </w:rPr>
        <w:t>Nicholas of Autrecourt</w:t>
      </w:r>
      <w:r w:rsidR="00A92582">
        <w:rPr>
          <w:szCs w:val="24"/>
        </w:rPr>
        <w:t>.</w:t>
      </w:r>
      <w:r w:rsidRPr="00B36129">
        <w:rPr>
          <w:szCs w:val="24"/>
        </w:rPr>
        <w:t xml:space="preserve"> Princeton: Princeton University Press, 1948.</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Williams, Bernard. </w:t>
      </w:r>
      <w:r w:rsidRPr="00B36129">
        <w:rPr>
          <w:i/>
          <w:sz w:val="20"/>
          <w:szCs w:val="20"/>
        </w:rPr>
        <w:t xml:space="preserve">Descartes: The Project of Pure Enquiry. </w:t>
      </w:r>
      <w:r w:rsidRPr="00B36129">
        <w:rPr>
          <w:sz w:val="20"/>
          <w:szCs w:val="20"/>
        </w:rPr>
        <w:t>London: Routledge, 2005.</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Wilson, Margret D. </w:t>
      </w:r>
      <w:r w:rsidRPr="00B36129">
        <w:rPr>
          <w:i/>
          <w:sz w:val="20"/>
          <w:szCs w:val="20"/>
        </w:rPr>
        <w:t xml:space="preserve">Descartes. </w:t>
      </w:r>
      <w:r w:rsidRPr="00B36129">
        <w:rPr>
          <w:sz w:val="20"/>
          <w:szCs w:val="20"/>
        </w:rPr>
        <w:t>London: Routledge &amp; Kegan Paul, 1978.</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Wittgenstein, Ludwig. </w:t>
      </w:r>
      <w:r w:rsidRPr="00411DB8">
        <w:rPr>
          <w:rStyle w:val="Emphasis"/>
          <w:rFonts w:eastAsiaTheme="majorEastAsia"/>
          <w:sz w:val="20"/>
        </w:rPr>
        <w:t>On Certainty</w:t>
      </w:r>
      <w:r w:rsidRPr="00B36129">
        <w:rPr>
          <w:sz w:val="20"/>
          <w:szCs w:val="20"/>
        </w:rPr>
        <w:t>. Translated by Denis Paul and G. E. M. Anscombe. Edited by G. E. M. Anscombe and G. H. von Wright. Oxford: Blackwell, 1974.</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pPr>
      <w:r w:rsidRPr="00B36129">
        <w:rPr>
          <w:bCs/>
        </w:rPr>
        <w:t>Wolfson</w:t>
      </w:r>
      <w:r w:rsidRPr="00B36129">
        <w:t>, Harry Austryn.</w:t>
      </w:r>
      <w:r w:rsidR="00411DB8">
        <w:t xml:space="preserve"> </w:t>
      </w:r>
      <w:r w:rsidRPr="00B36129">
        <w:rPr>
          <w:bCs/>
          <w:i/>
        </w:rPr>
        <w:t>Crescas's</w:t>
      </w:r>
      <w:r w:rsidR="00A92582">
        <w:rPr>
          <w:bCs/>
          <w:i/>
        </w:rPr>
        <w:t xml:space="preserve"> </w:t>
      </w:r>
      <w:r w:rsidRPr="00B36129">
        <w:rPr>
          <w:bCs/>
          <w:i/>
        </w:rPr>
        <w:t>Critique</w:t>
      </w:r>
      <w:r w:rsidRPr="00B36129">
        <w:rPr>
          <w:i/>
        </w:rPr>
        <w:t xml:space="preserve"> of </w:t>
      </w:r>
      <w:r w:rsidRPr="00B36129">
        <w:rPr>
          <w:bCs/>
          <w:i/>
        </w:rPr>
        <w:t xml:space="preserve">Aristotle. </w:t>
      </w:r>
      <w:r w:rsidRPr="00B36129">
        <w:t xml:space="preserve">Cambridge, Mass: </w:t>
      </w:r>
      <w:r w:rsidRPr="00B36129">
        <w:rPr>
          <w:bCs/>
        </w:rPr>
        <w:t>Harvard</w:t>
      </w:r>
      <w:r w:rsidRPr="00B36129">
        <w:t xml:space="preserve"> University, </w:t>
      </w:r>
      <w:r w:rsidRPr="00B36129">
        <w:rPr>
          <w:bCs/>
        </w:rPr>
        <w:t>1929</w:t>
      </w:r>
      <w:r w:rsidRPr="00B36129">
        <w:t>.</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Yasin, Muhammad Sulaiman. </w:t>
      </w:r>
      <w:r w:rsidRPr="00B36129">
        <w:rPr>
          <w:i/>
        </w:rPr>
        <w:t>Antara Falsafah Islam dan Falsafah Moden Bar at: Suatu Perbandingan Antara Al-Gbazali dan Descartes.</w:t>
      </w:r>
      <w:r w:rsidRPr="00B36129">
        <w:t xml:space="preserve"> Kuala Lumpur: De wan Bahasa dan Pustaka, 1993.</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Zakzouk, Mahmud Hamdi. </w:t>
      </w:r>
      <w:r w:rsidR="00E54FE8">
        <w:rPr>
          <w:rStyle w:val="Emphasis"/>
          <w:rFonts w:eastAsiaTheme="majorEastAsia"/>
        </w:rPr>
        <w:t>Al-Ghazali</w:t>
      </w:r>
      <w:r w:rsidRPr="00B36129">
        <w:rPr>
          <w:rStyle w:val="Emphasis"/>
          <w:rFonts w:eastAsiaTheme="majorEastAsia"/>
        </w:rPr>
        <w:t>'s Philosophie im Vergleich mit Descartes (</w:t>
      </w:r>
      <w:r w:rsidR="00E54FE8">
        <w:rPr>
          <w:rStyle w:val="Emphasis"/>
          <w:rFonts w:eastAsiaTheme="majorEastAsia"/>
        </w:rPr>
        <w:t>Al-Ghazali</w:t>
      </w:r>
      <w:r w:rsidRPr="00B36129">
        <w:rPr>
          <w:rStyle w:val="Emphasis"/>
          <w:rFonts w:eastAsiaTheme="majorEastAsia"/>
        </w:rPr>
        <w:t>'s Philosophy Compared with Descartes)</w:t>
      </w:r>
      <w:r w:rsidRPr="00B36129">
        <w:t>. Frankfurt: Peter Lang, 1992.</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Zakzouk,Mahmud Hamd</w:t>
      </w:r>
      <w:r w:rsidRPr="00B36129">
        <w:t>i.</w:t>
      </w:r>
      <w:r w:rsidR="00A92582">
        <w:t xml:space="preserve"> </w:t>
      </w:r>
      <w:r w:rsidR="00E54FE8">
        <w:rPr>
          <w:i/>
          <w:sz w:val="20"/>
          <w:szCs w:val="20"/>
        </w:rPr>
        <w:t>Al-Ghazali</w:t>
      </w:r>
      <w:r w:rsidRPr="00B36129">
        <w:rPr>
          <w:i/>
          <w:sz w:val="20"/>
          <w:szCs w:val="20"/>
        </w:rPr>
        <w:t xml:space="preserve"> sang sufi sang filosofi sebuah perbandinganmetoda filsafat antara </w:t>
      </w:r>
      <w:r w:rsidR="00E54FE8">
        <w:rPr>
          <w:i/>
          <w:sz w:val="20"/>
          <w:szCs w:val="20"/>
        </w:rPr>
        <w:t>Al-Ghazali</w:t>
      </w:r>
      <w:r w:rsidRPr="00B36129">
        <w:rPr>
          <w:i/>
          <w:sz w:val="20"/>
          <w:szCs w:val="20"/>
        </w:rPr>
        <w:t xml:space="preserve"> dengan Descartes. </w:t>
      </w:r>
      <w:r w:rsidRPr="00B36129">
        <w:rPr>
          <w:sz w:val="20"/>
          <w:szCs w:val="20"/>
        </w:rPr>
        <w:t>Bandung: Pustaka, 1987.</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Zakzouk,Mahmud Hamd</w:t>
      </w:r>
      <w:r w:rsidRPr="00B36129">
        <w:t>i.</w:t>
      </w:r>
      <w:r w:rsidR="00A92582">
        <w:t xml:space="preserve"> </w:t>
      </w:r>
      <w:r w:rsidRPr="00B36129">
        <w:rPr>
          <w:i/>
          <w:sz w:val="20"/>
          <w:szCs w:val="20"/>
        </w:rPr>
        <w:t xml:space="preserve">al-Manhaj al-Falsafi bayn </w:t>
      </w:r>
      <w:r w:rsidR="00E54FE8">
        <w:rPr>
          <w:i/>
          <w:sz w:val="20"/>
          <w:szCs w:val="20"/>
        </w:rPr>
        <w:t>Al-Ghazali</w:t>
      </w:r>
      <w:r w:rsidRPr="00B36129">
        <w:rPr>
          <w:i/>
          <w:sz w:val="20"/>
          <w:szCs w:val="20"/>
        </w:rPr>
        <w:t xml:space="preserve"> wa Dikart.</w:t>
      </w:r>
      <w:r w:rsidRPr="00B36129">
        <w:rPr>
          <w:sz w:val="20"/>
          <w:szCs w:val="20"/>
        </w:rPr>
        <w:t xml:space="preserve"> Cairo: Maktabat al-Anjilu al-Mi§riyyah, 1973.</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Zakzouk, Mahmud Hamdi. </w:t>
      </w:r>
      <w:r w:rsidR="003B055E">
        <w:rPr>
          <w:i/>
        </w:rPr>
        <w:t>Al-Ghazali</w:t>
      </w:r>
      <w:r w:rsidRPr="00B36129">
        <w:rPr>
          <w:i/>
        </w:rPr>
        <w:t xml:space="preserve"> und Descartes: Ein Philosophischer Vergleich.</w:t>
      </w:r>
      <w:r w:rsidRPr="00B36129">
        <w:t xml:space="preserve"> Nordhausen: Bautz, 2005.</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Zakzouk, Mahmoud Hamdi. </w:t>
      </w:r>
      <w:r w:rsidRPr="00B36129">
        <w:rPr>
          <w:i/>
        </w:rPr>
        <w:t>On Philosophy, Culture and Peace in Islam.</w:t>
      </w:r>
      <w:r w:rsidRPr="00B36129">
        <w:t xml:space="preserve"> Cairo: Supreme Council for Islamic Affairs, 2003.</w:t>
      </w:r>
    </w:p>
    <w:p w:rsidR="00751A14" w:rsidRPr="00B36129" w:rsidRDefault="00751A14" w:rsidP="00751A14">
      <w:pPr>
        <w:pStyle w:val="NormalWeb"/>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beforeAutospacing="0" w:after="240" w:afterAutospacing="0"/>
        <w:rPr>
          <w:sz w:val="20"/>
          <w:szCs w:val="20"/>
        </w:rPr>
      </w:pPr>
      <w:r w:rsidRPr="00A92582">
        <w:rPr>
          <w:rStyle w:val="Emphasis"/>
          <w:rFonts w:eastAsiaTheme="majorEastAsia"/>
          <w:i w:val="0"/>
          <w:sz w:val="20"/>
          <w:szCs w:val="20"/>
        </w:rPr>
        <w:t>Zwemer</w:t>
      </w:r>
      <w:r w:rsidRPr="00A92582">
        <w:rPr>
          <w:rStyle w:val="st"/>
          <w:rFonts w:eastAsiaTheme="majorEastAsia"/>
          <w:i/>
          <w:sz w:val="20"/>
          <w:szCs w:val="20"/>
        </w:rPr>
        <w:t>,</w:t>
      </w:r>
      <w:r w:rsidR="00A92582" w:rsidRPr="00A92582">
        <w:rPr>
          <w:rStyle w:val="st"/>
          <w:rFonts w:eastAsiaTheme="majorEastAsia"/>
          <w:i/>
          <w:sz w:val="20"/>
          <w:szCs w:val="20"/>
        </w:rPr>
        <w:t xml:space="preserve"> </w:t>
      </w:r>
      <w:r w:rsidRPr="00A92582">
        <w:rPr>
          <w:sz w:val="20"/>
          <w:szCs w:val="20"/>
        </w:rPr>
        <w:t>Samuel</w:t>
      </w:r>
      <w:r w:rsidRPr="00A92582">
        <w:rPr>
          <w:rStyle w:val="Emphasis"/>
          <w:rFonts w:eastAsiaTheme="majorEastAsia"/>
          <w:i w:val="0"/>
          <w:sz w:val="20"/>
          <w:szCs w:val="20"/>
        </w:rPr>
        <w:t xml:space="preserve"> M.A</w:t>
      </w:r>
      <w:r w:rsidR="00A92582">
        <w:rPr>
          <w:rStyle w:val="Emphasis"/>
          <w:rFonts w:eastAsiaTheme="majorEastAsia"/>
          <w:i w:val="0"/>
          <w:sz w:val="20"/>
          <w:szCs w:val="20"/>
        </w:rPr>
        <w:t>.</w:t>
      </w:r>
      <w:r w:rsidRPr="00B36129">
        <w:rPr>
          <w:rStyle w:val="Emphasis"/>
          <w:rFonts w:eastAsiaTheme="majorEastAsia"/>
          <w:sz w:val="20"/>
          <w:szCs w:val="20"/>
        </w:rPr>
        <w:t xml:space="preserve"> Moslem Seeker After God: Showing Islam at its Best in the Life and Teaching of </w:t>
      </w:r>
      <w:r w:rsidR="00E54FE8">
        <w:rPr>
          <w:rStyle w:val="Emphasis"/>
          <w:rFonts w:eastAsiaTheme="majorEastAsia"/>
          <w:sz w:val="20"/>
          <w:szCs w:val="20"/>
        </w:rPr>
        <w:t>Al-Ghazali</w:t>
      </w:r>
      <w:r w:rsidRPr="00B36129">
        <w:rPr>
          <w:rStyle w:val="Emphasis"/>
          <w:rFonts w:eastAsiaTheme="majorEastAsia"/>
          <w:sz w:val="20"/>
          <w:szCs w:val="20"/>
        </w:rPr>
        <w:t>, Mystic and Theologian of the Eleventh Century</w:t>
      </w:r>
      <w:r w:rsidRPr="00B36129">
        <w:rPr>
          <w:sz w:val="20"/>
          <w:szCs w:val="20"/>
        </w:rPr>
        <w:t>. New York: Fleming H. Revell, 1920.</w:t>
      </w:r>
    </w:p>
    <w:p w:rsidR="00751A14" w:rsidRPr="00B36129" w:rsidRDefault="00751A14"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4"/>
          <w:szCs w:val="24"/>
        </w:rPr>
      </w:pPr>
    </w:p>
    <w:p w:rsidR="0048355A" w:rsidRDefault="0048355A"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
          <w:sz w:val="32"/>
        </w:rPr>
      </w:pPr>
      <w:r w:rsidRPr="0011486F">
        <w:rPr>
          <w:b/>
          <w:sz w:val="32"/>
        </w:rPr>
        <w:t>Online Books</w:t>
      </w:r>
    </w:p>
    <w:p w:rsidR="0048355A" w:rsidRPr="00A92582" w:rsidRDefault="00330D3D" w:rsidP="0048355A">
      <w:pPr>
        <w:pStyle w:val="NewTimesRoman"/>
        <w:numPr>
          <w:ilvl w:val="0"/>
          <w:numId w:val="26"/>
        </w:numPr>
        <w:spacing w:before="240" w:after="240"/>
        <w:jc w:val="both"/>
        <w:rPr>
          <w:rFonts w:ascii="Times New Roman" w:hAnsi="Times New Roman" w:cs="Times New Roman"/>
          <w:i/>
          <w:sz w:val="20"/>
          <w:szCs w:val="20"/>
        </w:rPr>
      </w:pPr>
      <w:r>
        <w:rPr>
          <w:rFonts w:ascii="Times New Roman" w:hAnsi="Times New Roman" w:cs="Times New Roman"/>
          <w:sz w:val="20"/>
          <w:szCs w:val="20"/>
        </w:rPr>
        <w:t>Descartes</w:t>
      </w:r>
      <w:r w:rsidR="004253F7">
        <w:rPr>
          <w:rFonts w:ascii="Times New Roman" w:hAnsi="Times New Roman" w:cs="Times New Roman"/>
          <w:sz w:val="20"/>
          <w:szCs w:val="20"/>
        </w:rPr>
        <w:t>, Rene</w:t>
      </w:r>
      <w:r>
        <w:rPr>
          <w:rFonts w:ascii="Times New Roman" w:hAnsi="Times New Roman" w:cs="Times New Roman"/>
          <w:sz w:val="20"/>
          <w:szCs w:val="20"/>
        </w:rPr>
        <w:t>.</w:t>
      </w:r>
      <w:r w:rsidR="0048355A" w:rsidRPr="00B36129">
        <w:rPr>
          <w:rFonts w:ascii="Times New Roman" w:hAnsi="Times New Roman" w:cs="Times New Roman"/>
          <w:sz w:val="20"/>
          <w:szCs w:val="20"/>
        </w:rPr>
        <w:t xml:space="preserve"> </w:t>
      </w:r>
      <w:r w:rsidR="0048355A" w:rsidRPr="00B36129">
        <w:rPr>
          <w:rFonts w:ascii="Times New Roman" w:hAnsi="Times New Roman" w:cs="Times New Roman"/>
          <w:i/>
          <w:sz w:val="20"/>
          <w:szCs w:val="20"/>
        </w:rPr>
        <w:t>The Principles of Philosophy</w:t>
      </w:r>
      <w:r w:rsidR="0048355A" w:rsidRPr="00B36129">
        <w:rPr>
          <w:rFonts w:ascii="Times New Roman" w:hAnsi="Times New Roman" w:cs="Times New Roman"/>
          <w:sz w:val="20"/>
          <w:szCs w:val="20"/>
        </w:rPr>
        <w:t>. Translated by John Veitch. Project Gutenberg. 10</w:t>
      </w:r>
      <w:r w:rsidR="0048355A" w:rsidRPr="00B36129">
        <w:rPr>
          <w:rFonts w:ascii="Times New Roman" w:hAnsi="Times New Roman" w:cs="Times New Roman"/>
          <w:sz w:val="20"/>
          <w:szCs w:val="20"/>
          <w:vertAlign w:val="superscript"/>
        </w:rPr>
        <w:t>th</w:t>
      </w:r>
      <w:r w:rsidR="0048355A" w:rsidRPr="00B36129">
        <w:rPr>
          <w:rFonts w:ascii="Times New Roman" w:hAnsi="Times New Roman" w:cs="Times New Roman"/>
          <w:sz w:val="20"/>
          <w:szCs w:val="20"/>
        </w:rPr>
        <w:t xml:space="preserve">. ed. Release Date: August, 2003, </w:t>
      </w:r>
      <w:hyperlink r:id="rId37" w:history="1">
        <w:r w:rsidR="0048355A" w:rsidRPr="00A92582">
          <w:rPr>
            <w:rStyle w:val="Hyperlink"/>
            <w:rFonts w:ascii="Times New Roman" w:hAnsi="Times New Roman"/>
            <w:color w:val="auto"/>
            <w:sz w:val="20"/>
            <w:szCs w:val="20"/>
            <w:u w:val="none"/>
          </w:rPr>
          <w:t>http://www.olimon.org/uan/descartes_principles.pdf</w:t>
        </w:r>
      </w:hyperlink>
    </w:p>
    <w:p w:rsidR="0048355A" w:rsidRPr="00A92582" w:rsidRDefault="00E54FE8" w:rsidP="0048355A">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Pr>
          <w:sz w:val="20"/>
          <w:szCs w:val="20"/>
        </w:rPr>
        <w:t>Al-Ghazali</w:t>
      </w:r>
      <w:r w:rsidR="007214BE">
        <w:rPr>
          <w:sz w:val="20"/>
          <w:szCs w:val="20"/>
        </w:rPr>
        <w:t>, Abu Hamid Muhammad</w:t>
      </w:r>
      <w:r w:rsidR="0048355A" w:rsidRPr="00A92582">
        <w:rPr>
          <w:sz w:val="20"/>
          <w:szCs w:val="20"/>
        </w:rPr>
        <w:t xml:space="preserve">. </w:t>
      </w:r>
      <w:r w:rsidR="0048355A" w:rsidRPr="00A92582">
        <w:rPr>
          <w:i/>
          <w:sz w:val="20"/>
          <w:szCs w:val="20"/>
        </w:rPr>
        <w:t xml:space="preserve">Mukashfa tul Qaloob </w:t>
      </w:r>
      <w:r w:rsidR="0048355A" w:rsidRPr="00A92582">
        <w:rPr>
          <w:sz w:val="20"/>
          <w:szCs w:val="20"/>
        </w:rPr>
        <w:t xml:space="preserve">in Urdu. Translated by Muhammad Ilyas Adil. Lahore: Mushtaq Book Corner. n.d. accessed February 7, 14. </w:t>
      </w:r>
      <w:hyperlink r:id="rId38" w:anchor="page/n3/mode/1up" w:history="1">
        <w:r w:rsidR="0048355A" w:rsidRPr="00A92582">
          <w:rPr>
            <w:rStyle w:val="Hyperlink"/>
            <w:rFonts w:eastAsiaTheme="majorEastAsia"/>
            <w:color w:val="auto"/>
            <w:sz w:val="20"/>
            <w:szCs w:val="20"/>
            <w:u w:val="none"/>
          </w:rPr>
          <w:t>http://www.archive.org/stream/Mukashifat-ul-QuloobByImam</w:t>
        </w:r>
        <w:r w:rsidR="003B055E">
          <w:rPr>
            <w:rStyle w:val="Hyperlink"/>
            <w:rFonts w:eastAsiaTheme="majorEastAsia"/>
            <w:color w:val="auto"/>
            <w:sz w:val="20"/>
            <w:szCs w:val="20"/>
            <w:u w:val="none"/>
          </w:rPr>
          <w:t>Al-Ghazali</w:t>
        </w:r>
        <w:r w:rsidR="0048355A" w:rsidRPr="00A92582">
          <w:rPr>
            <w:rStyle w:val="Hyperlink"/>
            <w:rFonts w:eastAsiaTheme="majorEastAsia"/>
            <w:color w:val="auto"/>
            <w:sz w:val="20"/>
            <w:szCs w:val="20"/>
            <w:u w:val="none"/>
          </w:rPr>
          <w:t>r.a#page/n3/mode/1up</w:t>
        </w:r>
      </w:hyperlink>
    </w:p>
    <w:p w:rsidR="0048355A" w:rsidRPr="00B36129" w:rsidRDefault="0048355A" w:rsidP="0048355A">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ind w:right="750"/>
        <w:jc w:val="both"/>
        <w:rPr>
          <w:sz w:val="20"/>
          <w:szCs w:val="20"/>
        </w:rPr>
      </w:pPr>
    </w:p>
    <w:p w:rsidR="0048355A" w:rsidRPr="00B36129" w:rsidRDefault="0048355A" w:rsidP="0048355A">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Iqbal, Muhammad.</w:t>
      </w:r>
      <w:r w:rsidRPr="00B36129">
        <w:rPr>
          <w:i/>
          <w:sz w:val="20"/>
          <w:szCs w:val="20"/>
        </w:rPr>
        <w:t xml:space="preserve"> The Reconstruction Of Religious Thought in Islam.</w:t>
      </w:r>
      <w:r w:rsidRPr="00B36129">
        <w:t xml:space="preserve"> </w:t>
      </w:r>
      <w:r w:rsidRPr="00B36129">
        <w:rPr>
          <w:sz w:val="20"/>
        </w:rPr>
        <w:t>A</w:t>
      </w:r>
      <w:r w:rsidRPr="00B36129">
        <w:rPr>
          <w:sz w:val="20"/>
          <w:szCs w:val="20"/>
        </w:rPr>
        <w:t>ccessed May 20, 2015,</w:t>
      </w:r>
      <w:r w:rsidRPr="00B36129">
        <w:rPr>
          <w:i/>
          <w:sz w:val="20"/>
          <w:szCs w:val="20"/>
        </w:rPr>
        <w:t xml:space="preserve"> </w:t>
      </w:r>
      <w:r w:rsidRPr="00B36129">
        <w:rPr>
          <w:sz w:val="20"/>
          <w:szCs w:val="20"/>
        </w:rPr>
        <w:t>file:///C:/Documents%20and%20Settings/Administrator/My%20Documents/Downloads/8006_IqbalReconstruction.pdf.</w:t>
      </w:r>
    </w:p>
    <w:p w:rsidR="0048355A" w:rsidRPr="00B36129" w:rsidRDefault="0048355A"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32"/>
          <w:u w:val="single"/>
        </w:rPr>
      </w:pPr>
    </w:p>
    <w:p w:rsidR="00751A14" w:rsidRDefault="00751A14"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
          <w:sz w:val="32"/>
        </w:rPr>
      </w:pPr>
      <w:r w:rsidRPr="0011486F">
        <w:rPr>
          <w:b/>
          <w:sz w:val="32"/>
        </w:rPr>
        <w:t>Chapters of Books</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Abu Sway, Mustafa. "The Influence of al-Munqidh on Descartes." in </w:t>
      </w:r>
      <w:r w:rsidRPr="00B36129">
        <w:rPr>
          <w:i/>
        </w:rPr>
        <w:t>al-Gazzaliyy: A Study in Islamic Epistemology.</w:t>
      </w:r>
      <w:r w:rsidRPr="00B36129">
        <w:t xml:space="preserve"> 142-143. Kuala Lumpur: Dewan Bahasa dan Pustaka, 1996. </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lastRenderedPageBreak/>
        <w:t>Campanini, Massimo.  “Al-Ghazzali.”</w:t>
      </w:r>
      <w:r w:rsidR="001240E2">
        <w:t xml:space="preserve"> </w:t>
      </w:r>
      <w:r w:rsidRPr="00B36129">
        <w:t>in</w:t>
      </w:r>
      <w:r w:rsidR="001240E2">
        <w:t xml:space="preserve"> </w:t>
      </w:r>
      <w:r w:rsidRPr="00B36129">
        <w:rPr>
          <w:i/>
        </w:rPr>
        <w:t xml:space="preserve">History of Islamic Philosophy. </w:t>
      </w:r>
      <w:r w:rsidRPr="00B36129">
        <w:t>Edited by Seyyed Hossein Nasr and Oliver Leaman. Part 1. 258-274. London and New York: Routledge, 1996.</w:t>
      </w:r>
    </w:p>
    <w:p w:rsidR="001370A8" w:rsidRPr="00B36129" w:rsidRDefault="001370A8" w:rsidP="001370A8">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Hamlyn, D. W. "Epistemology, History of." in </w:t>
      </w:r>
      <w:r w:rsidRPr="00B36129">
        <w:rPr>
          <w:i/>
          <w:iCs/>
          <w:sz w:val="20"/>
          <w:szCs w:val="20"/>
        </w:rPr>
        <w:t>The Encyclopedia of Philosophy</w:t>
      </w:r>
      <w:r w:rsidRPr="00B36129">
        <w:rPr>
          <w:sz w:val="20"/>
          <w:szCs w:val="20"/>
        </w:rPr>
        <w:t>. Edited by Paul Edwards. New York: Macmillan and Free Press, 1967.</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Cs w:val="24"/>
        </w:rPr>
      </w:pPr>
      <w:r w:rsidRPr="00B36129">
        <w:rPr>
          <w:szCs w:val="24"/>
        </w:rPr>
        <w:t xml:space="preserve">Husik, Issac. “Saadia Ben Joseph Al-Fayyumi.” in </w:t>
      </w:r>
      <w:r w:rsidRPr="00B36129">
        <w:rPr>
          <w:i/>
          <w:szCs w:val="24"/>
        </w:rPr>
        <w:t>History of Medieval Jewish Philosophy.</w:t>
      </w:r>
      <w:r w:rsidRPr="00B36129">
        <w:rPr>
          <w:szCs w:val="24"/>
        </w:rPr>
        <w:t xml:space="preserve"> Mineola, New York: Dover Publications, 2002. 23-47. An unabridged republication of the work originally published in 1941by the Jewish Publication Society of America, Philadelphia. </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vertAlign w:val="superscript"/>
        </w:rPr>
      </w:pPr>
      <w:r w:rsidRPr="00B36129">
        <w:rPr>
          <w:sz w:val="20"/>
          <w:szCs w:val="20"/>
        </w:rPr>
        <w:t xml:space="preserve">Leiden, Carl. ed. “Muslim definitions of knowledge.” in </w:t>
      </w:r>
      <w:r w:rsidRPr="00B36129">
        <w:rPr>
          <w:i/>
          <w:sz w:val="20"/>
          <w:szCs w:val="20"/>
        </w:rPr>
        <w:t>The Conflict of Traditionalism and Modernism in the Middle East</w:t>
      </w:r>
      <w:r w:rsidRPr="00B36129">
        <w:rPr>
          <w:sz w:val="20"/>
          <w:szCs w:val="20"/>
        </w:rPr>
        <w:t>. 117-133. Austin: University of Texas Press, 1966.</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vertAlign w:val="superscript"/>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Manheim, Ralph. “Descartes.” in </w:t>
      </w:r>
      <w:r w:rsidRPr="00B36129">
        <w:rPr>
          <w:i/>
          <w:sz w:val="20"/>
          <w:szCs w:val="20"/>
        </w:rPr>
        <w:t>Leonardo, Descartes, Max Weber: Three Essays.</w:t>
      </w:r>
      <w:r w:rsidRPr="00B36129">
        <w:rPr>
          <w:sz w:val="20"/>
          <w:szCs w:val="20"/>
        </w:rPr>
        <w:t xml:space="preserve"> Translated by Karl Jaspers. 61-184. London: Routledge &amp; Kegan Paul, 1964.</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Menn, Stephen. “The Discourse on the Method and the Tradition of Intellectual Autobiography.” in </w:t>
      </w:r>
      <w:r w:rsidRPr="00B36129">
        <w:rPr>
          <w:i/>
        </w:rPr>
        <w:t xml:space="preserve">Hellenistic and Early Modern Philosophy. </w:t>
      </w:r>
      <w:r w:rsidRPr="00B36129">
        <w:t xml:space="preserve">Edited by Jon Miller and Brad Inwood. 141-191. Cambridge: Cambridge University Press, 2003.  </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Naumkin, V. V. "Some Problems Related to t</w:t>
      </w:r>
      <w:r w:rsidR="001240E2">
        <w:t xml:space="preserve">he Study of Works of </w:t>
      </w:r>
      <w:r w:rsidR="00E54FE8">
        <w:t>Al-Ghazali</w:t>
      </w:r>
      <w:r w:rsidR="001240E2">
        <w:t>.</w:t>
      </w:r>
      <w:r w:rsidRPr="00B36129">
        <w:t xml:space="preserve">" in </w:t>
      </w:r>
      <w:r w:rsidRPr="00B36129">
        <w:rPr>
          <w:i/>
        </w:rPr>
        <w:t>Ghazzali: La raison et le miracle.</w:t>
      </w:r>
      <w:r w:rsidRPr="00B36129">
        <w:t xml:space="preserve"> Paris: UNESCO, 1987.</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Popkin</w:t>
      </w:r>
      <w:r w:rsidRPr="00B36129">
        <w:t xml:space="preserve">, </w:t>
      </w:r>
      <w:hyperlink r:id="rId39" w:history="1">
        <w:r w:rsidRPr="00591396">
          <w:rPr>
            <w:rStyle w:val="Hyperlink"/>
            <w:color w:val="auto"/>
            <w:sz w:val="20"/>
            <w:szCs w:val="20"/>
            <w:u w:val="none"/>
          </w:rPr>
          <w:t xml:space="preserve">Richard H. </w:t>
        </w:r>
      </w:hyperlink>
      <w:r w:rsidRPr="00B36129">
        <w:t>“</w:t>
      </w:r>
      <w:r w:rsidRPr="00B36129">
        <w:rPr>
          <w:sz w:val="20"/>
          <w:szCs w:val="20"/>
        </w:rPr>
        <w:t>Skepticism.”</w:t>
      </w:r>
      <w:r w:rsidR="0048355A" w:rsidRPr="00B36129">
        <w:rPr>
          <w:sz w:val="20"/>
          <w:szCs w:val="20"/>
        </w:rPr>
        <w:t xml:space="preserve"> </w:t>
      </w:r>
      <w:r w:rsidRPr="00B36129">
        <w:rPr>
          <w:sz w:val="20"/>
          <w:szCs w:val="20"/>
        </w:rPr>
        <w:t xml:space="preserve">in </w:t>
      </w:r>
      <w:r w:rsidRPr="00B36129">
        <w:rPr>
          <w:i/>
          <w:sz w:val="20"/>
          <w:szCs w:val="20"/>
        </w:rPr>
        <w:t>Encyclopaedia Britannica.</w:t>
      </w:r>
      <w:r w:rsidRPr="00B36129">
        <w:rPr>
          <w:sz w:val="20"/>
          <w:szCs w:val="20"/>
        </w:rPr>
        <w:t xml:space="preserve"> Edited by Warren E. Preece.30 Volumes. 15</w:t>
      </w:r>
      <w:r w:rsidRPr="00B36129">
        <w:rPr>
          <w:sz w:val="20"/>
          <w:szCs w:val="20"/>
          <w:vertAlign w:val="superscript"/>
        </w:rPr>
        <w:t>th</w:t>
      </w:r>
      <w:r w:rsidRPr="00B36129">
        <w:rPr>
          <w:sz w:val="20"/>
          <w:szCs w:val="20"/>
        </w:rPr>
        <w:t xml:space="preserve">. edition. 830-834. Chicago: Encyclopaedia Britannica, Inc., 1974. </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Cs w:val="24"/>
        </w:rPr>
      </w:pPr>
      <w:r w:rsidRPr="00B36129">
        <w:rPr>
          <w:szCs w:val="24"/>
        </w:rPr>
        <w:t xml:space="preserve">Rafiabadi, Hamid Naseem. “Ghazzali’s Method of Doubt and His Views on Epistemology with Special Reference to Rene Descartes.” in </w:t>
      </w:r>
      <w:r w:rsidRPr="00B36129">
        <w:rPr>
          <w:i/>
          <w:szCs w:val="24"/>
        </w:rPr>
        <w:t>Emerging from Darkness: Ghazzali’s Impact on the Western Philosophers.</w:t>
      </w:r>
      <w:r w:rsidRPr="00B36129">
        <w:rPr>
          <w:szCs w:val="24"/>
        </w:rPr>
        <w:t xml:space="preserve"> 136-164. New Delhi: Sarup and sons, 2002. </w:t>
      </w:r>
    </w:p>
    <w:p w:rsidR="00751A14" w:rsidRDefault="00751A14" w:rsidP="00751A14">
      <w:pPr>
        <w:pStyle w:val="ListParagraph"/>
        <w:numPr>
          <w:ilvl w:val="0"/>
          <w:numId w:val="26"/>
        </w:numPr>
        <w:tabs>
          <w:tab w:val="left" w:pos="7065"/>
        </w:tabs>
        <w:spacing w:before="240" w:after="240"/>
        <w:jc w:val="both"/>
        <w:rPr>
          <w:sz w:val="20"/>
          <w:szCs w:val="20"/>
        </w:rPr>
      </w:pPr>
      <w:r w:rsidRPr="00B36129">
        <w:rPr>
          <w:sz w:val="20"/>
          <w:szCs w:val="20"/>
        </w:rPr>
        <w:t xml:space="preserve">Russell, Bertrand. “Descartes.” in </w:t>
      </w:r>
      <w:r w:rsidRPr="00B36129">
        <w:rPr>
          <w:i/>
          <w:sz w:val="20"/>
          <w:szCs w:val="20"/>
        </w:rPr>
        <w:t>History of Western Philosophy</w:t>
      </w:r>
      <w:r w:rsidRPr="00B36129">
        <w:rPr>
          <w:sz w:val="20"/>
          <w:szCs w:val="20"/>
        </w:rPr>
        <w:t>. 542-551. London: Routledge, 2003.</w:t>
      </w:r>
    </w:p>
    <w:p w:rsidR="00680E9C" w:rsidRPr="00680E9C" w:rsidRDefault="00751A14" w:rsidP="00680E9C">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i/>
        </w:rPr>
      </w:pPr>
      <w:r w:rsidRPr="00B36129">
        <w:t>Sharif, M. M. “</w:t>
      </w:r>
      <w:r w:rsidR="00E54FE8">
        <w:t>Al-Ghazali</w:t>
      </w:r>
      <w:r w:rsidRPr="00B36129">
        <w:t xml:space="preserve">-Metaphysics.” in </w:t>
      </w:r>
      <w:r w:rsidRPr="00B36129">
        <w:rPr>
          <w:i/>
        </w:rPr>
        <w:t xml:space="preserve">A History of Muslim Philosophy. </w:t>
      </w:r>
      <w:r w:rsidRPr="00B36129">
        <w:t xml:space="preserve"> First Volume. 581-640. Karachi: Royal Book Company, 1983.  </w:t>
      </w:r>
    </w:p>
    <w:p w:rsidR="00751A14" w:rsidRPr="00680E9C" w:rsidRDefault="00751A14" w:rsidP="00680E9C">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Sharif, M. M. “Philosophical influence from Descartes to Kant</w:t>
      </w:r>
      <w:r w:rsidR="00591396">
        <w:rPr>
          <w:sz w:val="20"/>
          <w:szCs w:val="20"/>
        </w:rPr>
        <w:t>.</w:t>
      </w:r>
      <w:r w:rsidRPr="00B36129">
        <w:rPr>
          <w:sz w:val="20"/>
          <w:szCs w:val="20"/>
        </w:rPr>
        <w:t xml:space="preserve">” in “Influence of Muslim Thought on the West.” in </w:t>
      </w:r>
      <w:r w:rsidRPr="00B36129">
        <w:rPr>
          <w:i/>
          <w:sz w:val="20"/>
          <w:szCs w:val="20"/>
        </w:rPr>
        <w:t xml:space="preserve">A History of Muslim Philosophy. </w:t>
      </w:r>
      <w:r w:rsidRPr="00B36129">
        <w:rPr>
          <w:sz w:val="20"/>
          <w:szCs w:val="20"/>
        </w:rPr>
        <w:t xml:space="preserve"> Second Volume. 1381-1387. Karachi: Royal Book Company, 1983.</w:t>
      </w:r>
    </w:p>
    <w:p w:rsidR="00680E9C" w:rsidRDefault="00680E9C" w:rsidP="00680E9C">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8C6E77" w:rsidRDefault="008C6E77" w:rsidP="008C6E77">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Sheikh, M.</w:t>
      </w:r>
      <w:r w:rsidRPr="008C6E77">
        <w:rPr>
          <w:sz w:val="20"/>
          <w:szCs w:val="20"/>
        </w:rPr>
        <w:t xml:space="preserve"> </w:t>
      </w:r>
      <w:r w:rsidRPr="00B36129">
        <w:rPr>
          <w:sz w:val="20"/>
          <w:szCs w:val="20"/>
        </w:rPr>
        <w:t>Saeed</w:t>
      </w:r>
      <w:r>
        <w:rPr>
          <w:sz w:val="20"/>
          <w:szCs w:val="20"/>
        </w:rPr>
        <w:t>.</w:t>
      </w:r>
      <w:r w:rsidRPr="00B36129">
        <w:rPr>
          <w:sz w:val="20"/>
          <w:szCs w:val="20"/>
        </w:rPr>
        <w:t xml:space="preserve"> “</w:t>
      </w:r>
      <w:r w:rsidR="00E54FE8">
        <w:rPr>
          <w:sz w:val="20"/>
          <w:szCs w:val="20"/>
        </w:rPr>
        <w:t>Al-Ghazali</w:t>
      </w:r>
      <w:r w:rsidRPr="00B36129">
        <w:rPr>
          <w:sz w:val="20"/>
          <w:szCs w:val="20"/>
        </w:rPr>
        <w:t xml:space="preserve">.” in </w:t>
      </w:r>
      <w:r w:rsidRPr="00B36129">
        <w:rPr>
          <w:i/>
          <w:sz w:val="20"/>
          <w:szCs w:val="20"/>
        </w:rPr>
        <w:t>Studies in Muslim Philosophy.</w:t>
      </w:r>
      <w:r w:rsidRPr="00B36129">
        <w:rPr>
          <w:sz w:val="20"/>
          <w:szCs w:val="20"/>
        </w:rPr>
        <w:t xml:space="preserve"> 125-173.Lahore: Sh. Muhammad Ashraf, 1997.</w:t>
      </w:r>
    </w:p>
    <w:p w:rsidR="008C6E77" w:rsidRDefault="008C6E77" w:rsidP="008C6E77">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p>
    <w:p w:rsidR="00680E9C" w:rsidRPr="00B36129" w:rsidRDefault="00680E9C" w:rsidP="00680E9C">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r w:rsidRPr="00B36129">
        <w:rPr>
          <w:sz w:val="20"/>
        </w:rPr>
        <w:t>Shor, Syed Hussain Qadri. “</w:t>
      </w:r>
      <w:r w:rsidR="003B055E">
        <w:rPr>
          <w:sz w:val="20"/>
        </w:rPr>
        <w:t>Al-Ghazali</w:t>
      </w:r>
      <w:r w:rsidRPr="00B36129">
        <w:rPr>
          <w:sz w:val="20"/>
        </w:rPr>
        <w:t xml:space="preserve"> aur Descartes.” in </w:t>
      </w:r>
      <w:r w:rsidRPr="00B36129">
        <w:rPr>
          <w:i/>
          <w:sz w:val="20"/>
        </w:rPr>
        <w:t xml:space="preserve">Imam </w:t>
      </w:r>
      <w:r w:rsidR="003B055E">
        <w:rPr>
          <w:i/>
          <w:sz w:val="20"/>
        </w:rPr>
        <w:t>Al-Ghazali</w:t>
      </w:r>
      <w:r w:rsidRPr="00B36129">
        <w:rPr>
          <w:i/>
          <w:sz w:val="20"/>
        </w:rPr>
        <w:t xml:space="preserve"> ka falsifa-e- mazhab o akhlaq</w:t>
      </w:r>
      <w:r w:rsidRPr="00B36129">
        <w:rPr>
          <w:sz w:val="20"/>
        </w:rPr>
        <w:t xml:space="preserve"> in Urdu. 158-161. Delhi: Nidwa tul musannifin, 1961.</w:t>
      </w:r>
    </w:p>
    <w:p w:rsidR="008C6E77" w:rsidRPr="00B36129" w:rsidRDefault="008C6E77" w:rsidP="008C6E77">
      <w:pPr>
        <w:pStyle w:val="NormalWeb"/>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beforeAutospacing="0" w:after="240" w:afterAutospacing="0"/>
        <w:jc w:val="both"/>
        <w:rPr>
          <w:sz w:val="20"/>
          <w:szCs w:val="20"/>
        </w:rPr>
      </w:pPr>
      <w:r w:rsidRPr="00B36129">
        <w:rPr>
          <w:sz w:val="20"/>
          <w:szCs w:val="20"/>
        </w:rPr>
        <w:t>Watt, W. Montogomary</w:t>
      </w:r>
      <w:r>
        <w:rPr>
          <w:sz w:val="20"/>
          <w:szCs w:val="20"/>
        </w:rPr>
        <w:t>.</w:t>
      </w:r>
      <w:r w:rsidRPr="00B36129">
        <w:rPr>
          <w:sz w:val="20"/>
          <w:szCs w:val="20"/>
        </w:rPr>
        <w:t xml:space="preserve"> “</w:t>
      </w:r>
      <w:r w:rsidR="00E54FE8">
        <w:rPr>
          <w:sz w:val="20"/>
          <w:szCs w:val="20"/>
        </w:rPr>
        <w:t>Al-Ghazali</w:t>
      </w:r>
      <w:r w:rsidR="007214BE">
        <w:rPr>
          <w:sz w:val="20"/>
          <w:szCs w:val="20"/>
        </w:rPr>
        <w:t>, Abu Hamid Muhammad</w:t>
      </w:r>
      <w:r w:rsidRPr="00B36129">
        <w:rPr>
          <w:sz w:val="20"/>
          <w:szCs w:val="20"/>
        </w:rPr>
        <w:t xml:space="preserve">-” in </w:t>
      </w:r>
      <w:r w:rsidRPr="00B36129">
        <w:rPr>
          <w:i/>
          <w:sz w:val="20"/>
          <w:szCs w:val="20"/>
        </w:rPr>
        <w:t>The New Encyclopaedia Britannica</w:t>
      </w:r>
      <w:r w:rsidRPr="00B36129">
        <w:rPr>
          <w:sz w:val="20"/>
          <w:szCs w:val="20"/>
        </w:rPr>
        <w:t>. 30 Volumes. 15</w:t>
      </w:r>
      <w:r w:rsidRPr="00B36129">
        <w:rPr>
          <w:sz w:val="20"/>
          <w:szCs w:val="20"/>
          <w:vertAlign w:val="superscript"/>
        </w:rPr>
        <w:t>th</w:t>
      </w:r>
      <w:r w:rsidRPr="00B36129">
        <w:rPr>
          <w:sz w:val="20"/>
          <w:szCs w:val="20"/>
        </w:rPr>
        <w:t>. Edition. 145-146. Chicago: Encyclopaedia Britanica Inc., 1980.</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Wilson, Catherine. “On Modern Western Philosophy.” in </w:t>
      </w:r>
      <w:r w:rsidRPr="00B36129">
        <w:rPr>
          <w:i/>
          <w:sz w:val="20"/>
          <w:szCs w:val="20"/>
        </w:rPr>
        <w:t>History of Islamic Philosophy</w:t>
      </w:r>
      <w:r w:rsidRPr="00B36129">
        <w:rPr>
          <w:sz w:val="20"/>
          <w:szCs w:val="20"/>
        </w:rPr>
        <w:t xml:space="preserve">. Edited by Seyyed Hossein Nasr and Oliver Leaman. part 2. 1021-1023. London: Routledge, 1996. </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rPr>
      </w:pP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11486F" w:rsidRDefault="00751A14" w:rsidP="001148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
          <w:sz w:val="32"/>
          <w:szCs w:val="28"/>
        </w:rPr>
      </w:pPr>
      <w:r w:rsidRPr="0011486F">
        <w:rPr>
          <w:b/>
          <w:sz w:val="32"/>
          <w:szCs w:val="28"/>
        </w:rPr>
        <w:t>Journal Articles</w:t>
      </w:r>
    </w:p>
    <w:p w:rsidR="00751A14" w:rsidRPr="00591396" w:rsidRDefault="00751A14" w:rsidP="00591396">
      <w:pPr>
        <w:pStyle w:val="ListParagraph"/>
        <w:numPr>
          <w:ilvl w:val="0"/>
          <w:numId w:val="3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rPr>
      </w:pPr>
      <w:r w:rsidRPr="00591396">
        <w:rPr>
          <w:sz w:val="20"/>
        </w:rPr>
        <w:lastRenderedPageBreak/>
        <w:t>Akdogan, Cemil. "</w:t>
      </w:r>
      <w:r w:rsidR="003B055E">
        <w:rPr>
          <w:sz w:val="20"/>
        </w:rPr>
        <w:t>Al-Ghazali</w:t>
      </w:r>
      <w:r w:rsidRPr="00591396">
        <w:rPr>
          <w:sz w:val="20"/>
        </w:rPr>
        <w:t xml:space="preserve">, Descartes and Hume: The Geneology of Some Philosophical Ideas." </w:t>
      </w:r>
      <w:r w:rsidRPr="00591396">
        <w:rPr>
          <w:i/>
          <w:sz w:val="20"/>
        </w:rPr>
        <w:t>Islamic Studies</w:t>
      </w:r>
      <w:r w:rsidRPr="00591396">
        <w:rPr>
          <w:sz w:val="20"/>
        </w:rPr>
        <w:t xml:space="preserve"> 42 (2003): 487-502.</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Al-Allaf, Mashhad. “The Influence of </w:t>
      </w:r>
      <w:r w:rsidR="00E54FE8">
        <w:t>Al-Ghazali</w:t>
      </w:r>
      <w:r w:rsidRPr="00B36129">
        <w:t xml:space="preserve"> on Descartes.” USA: The Edwin Mellen Press, 2006. 35-45. http://www.</w:t>
      </w:r>
      <w:r w:rsidR="003B055E">
        <w:t>Al-Ghazali</w:t>
      </w:r>
      <w:r w:rsidRPr="00B36129">
        <w:t>.org/articles/codi_v44_a5.pdf</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pPr>
      <w:r w:rsidRPr="00B36129">
        <w:t xml:space="preserve">Albertini, Tamara. "Crisis and Certainty of Knowledge in </w:t>
      </w:r>
      <w:r w:rsidR="00E54FE8">
        <w:t>Al-Ghazali</w:t>
      </w:r>
      <w:r w:rsidRPr="00B36129">
        <w:t xml:space="preserve"> (1058-1111) and Descartes (1596-1650)." </w:t>
      </w:r>
      <w:r w:rsidRPr="00B36129">
        <w:rPr>
          <w:i/>
        </w:rPr>
        <w:t>Philosophy East and West</w:t>
      </w:r>
      <w:r w:rsidRPr="00B36129">
        <w:t xml:space="preserve"> 55: 1 (2005): 1-14.</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Boyle, Deborah. "Descartes Natural Light Reconsidered." </w:t>
      </w:r>
      <w:r w:rsidRPr="00B36129">
        <w:rPr>
          <w:i/>
        </w:rPr>
        <w:t>Journal of the History of Philosophy</w:t>
      </w:r>
      <w:r w:rsidRPr="00B36129">
        <w:t xml:space="preserve"> 37: 4 (1999): 601-612.</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Dale, Jacquette. "Descartes' Lumen Naturale and the Cartesian Circle." </w:t>
      </w:r>
      <w:r w:rsidRPr="00B36129">
        <w:rPr>
          <w:i/>
        </w:rPr>
        <w:t>Philosophy and Theology</w:t>
      </w:r>
      <w:r w:rsidRPr="00B36129">
        <w:t xml:space="preserve"> 9 (1996): 273-320. </w:t>
      </w:r>
    </w:p>
    <w:p w:rsidR="00751A14" w:rsidRPr="00B36129" w:rsidRDefault="00E54FE8"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Pr>
          <w:sz w:val="20"/>
          <w:szCs w:val="20"/>
        </w:rPr>
        <w:t>Al-Ghazali</w:t>
      </w:r>
      <w:r w:rsidR="007214BE">
        <w:rPr>
          <w:sz w:val="20"/>
          <w:szCs w:val="20"/>
        </w:rPr>
        <w:t>, Abu Hamid Muhammad</w:t>
      </w:r>
      <w:r w:rsidR="00751A14" w:rsidRPr="00B36129">
        <w:rPr>
          <w:sz w:val="20"/>
          <w:szCs w:val="20"/>
        </w:rPr>
        <w:t xml:space="preserve">. “Al-Risalat Al-Laduniyya.” Part II, Translated by M. Smith, </w:t>
      </w:r>
      <w:r w:rsidR="00751A14" w:rsidRPr="00B36129">
        <w:rPr>
          <w:i/>
          <w:sz w:val="20"/>
          <w:szCs w:val="20"/>
        </w:rPr>
        <w:t>Journal of the Royal Asiatic Society</w:t>
      </w:r>
      <w:r w:rsidR="00751A14" w:rsidRPr="00B36129">
        <w:rPr>
          <w:sz w:val="20"/>
          <w:szCs w:val="20"/>
        </w:rPr>
        <w:t xml:space="preserve"> (1938), 177-200.</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rStyle w:val="st"/>
          <w:rFonts w:eastAsiaTheme="majorEastAsia"/>
        </w:rPr>
      </w:pPr>
      <w:r w:rsidRPr="00B36129">
        <w:t xml:space="preserve">Halevi. “The Theologian's Doubts: Natural Philosophy and the Skeptical Games of </w:t>
      </w:r>
      <w:r w:rsidR="003B055E">
        <w:t>Al-Ghazali</w:t>
      </w:r>
      <w:r w:rsidRPr="00B36129">
        <w:t xml:space="preserve">.” </w:t>
      </w:r>
      <w:r w:rsidRPr="00B36129">
        <w:rPr>
          <w:i/>
        </w:rPr>
        <w:t>Journal of History of Ideas</w:t>
      </w:r>
      <w:r w:rsidRPr="00B36129">
        <w:t xml:space="preserve"> 63: 1 (2002): 19-39.</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pPr>
      <w:r w:rsidRPr="00B36129">
        <w:rPr>
          <w:szCs w:val="24"/>
        </w:rPr>
        <w:t xml:space="preserve">Hesova, Zora. “Scheler and </w:t>
      </w:r>
      <w:r w:rsidR="003B055E">
        <w:rPr>
          <w:szCs w:val="24"/>
        </w:rPr>
        <w:t>Al-Ghazali</w:t>
      </w:r>
      <w:r w:rsidRPr="00B36129">
        <w:rPr>
          <w:szCs w:val="24"/>
        </w:rPr>
        <w:t xml:space="preserve">: Explorations of the Finality of Knowledge between East and West.” </w:t>
      </w:r>
      <w:r w:rsidRPr="00B36129">
        <w:rPr>
          <w:i/>
          <w:szCs w:val="24"/>
        </w:rPr>
        <w:t>Journal of Islamic Thought and Civilization</w:t>
      </w:r>
      <w:r w:rsidRPr="00B36129">
        <w:rPr>
          <w:szCs w:val="24"/>
        </w:rPr>
        <w:t xml:space="preserve"> 1: 2 (2011): 99-113.</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Houráni, George F. "A Revised Chronology of </w:t>
      </w:r>
      <w:r w:rsidR="003B055E">
        <w:t>Al-Ghazali</w:t>
      </w:r>
      <w:r w:rsidRPr="00B36129">
        <w:t xml:space="preserve">'s Works." </w:t>
      </w:r>
      <w:r w:rsidRPr="00B36129">
        <w:rPr>
          <w:i/>
        </w:rPr>
        <w:t>Journal of the American Oriental Society</w:t>
      </w:r>
      <w:r w:rsidRPr="00B36129">
        <w:t xml:space="preserve"> 104: 2 (1984): 289-392.</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Lennon, Thomas M. “Descartes (review).” </w:t>
      </w:r>
      <w:r w:rsidRPr="00B36129">
        <w:rPr>
          <w:i/>
        </w:rPr>
        <w:t>Journal of the History of Philosophy</w:t>
      </w:r>
      <w:r w:rsidRPr="00B36129">
        <w:t xml:space="preserve"> 19: 2 (1981): 250-253. </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Macdonald, Duncan Black. “The Life of al-Ghazzali with Especial Reference to His Religious Experiences and Opinions.” </w:t>
      </w:r>
      <w:r w:rsidRPr="00B36129">
        <w:rPr>
          <w:i/>
          <w:sz w:val="20"/>
          <w:szCs w:val="20"/>
        </w:rPr>
        <w:t>Journal of the American Oriental Society</w:t>
      </w:r>
      <w:r w:rsidRPr="00B36129">
        <w:rPr>
          <w:sz w:val="20"/>
          <w:szCs w:val="20"/>
        </w:rPr>
        <w:t xml:space="preserve"> (1899): 71-132.</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Moad, Omar Edward. "Comparing Phases of Skepticism in </w:t>
      </w:r>
      <w:r w:rsidR="00E54FE8">
        <w:rPr>
          <w:sz w:val="20"/>
          <w:szCs w:val="20"/>
        </w:rPr>
        <w:t>Al-Ghazali</w:t>
      </w:r>
      <w:r w:rsidRPr="00B36129">
        <w:rPr>
          <w:sz w:val="20"/>
          <w:szCs w:val="20"/>
        </w:rPr>
        <w:t xml:space="preserve"> and Descartes: Some First Meditations on Deliverance from Error." </w:t>
      </w:r>
      <w:r w:rsidRPr="00B36129">
        <w:rPr>
          <w:i/>
          <w:sz w:val="20"/>
          <w:szCs w:val="20"/>
        </w:rPr>
        <w:t>Philosophy East and West</w:t>
      </w:r>
      <w:r w:rsidRPr="00B36129">
        <w:rPr>
          <w:sz w:val="20"/>
          <w:szCs w:val="20"/>
        </w:rPr>
        <w:t xml:space="preserve"> 59 (2009): 88-101.</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Morris, John. "Descartes' Natural Light." </w:t>
      </w:r>
      <w:r w:rsidRPr="00B36129">
        <w:rPr>
          <w:i/>
        </w:rPr>
        <w:t>Journal of the History of Philosophy</w:t>
      </w:r>
      <w:r w:rsidRPr="00B36129">
        <w:t xml:space="preserve"> 11: 2 (1973): 169- 186.</w:t>
      </w: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 xml:space="preserve">Najm, Sami M. “The Place and Function of Doubt in the Philosophies of Descartes and </w:t>
      </w:r>
      <w:r w:rsidR="00E54FE8">
        <w:rPr>
          <w:sz w:val="20"/>
          <w:szCs w:val="20"/>
        </w:rPr>
        <w:t>Al-Ghazali</w:t>
      </w:r>
      <w:r w:rsidRPr="00B36129">
        <w:rPr>
          <w:sz w:val="20"/>
          <w:szCs w:val="20"/>
        </w:rPr>
        <w:t xml:space="preserve">.” </w:t>
      </w:r>
      <w:r w:rsidRPr="00B36129">
        <w:rPr>
          <w:i/>
          <w:sz w:val="20"/>
          <w:szCs w:val="20"/>
        </w:rPr>
        <w:t>Philosophy East and West</w:t>
      </w:r>
      <w:r w:rsidRPr="00B36129">
        <w:rPr>
          <w:sz w:val="20"/>
          <w:szCs w:val="20"/>
        </w:rPr>
        <w:t xml:space="preserve"> 16 (1966): 133-141.</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Pearce, Fred.</w:t>
      </w:r>
      <w:r w:rsidR="001240E2">
        <w:rPr>
          <w:sz w:val="20"/>
          <w:szCs w:val="20"/>
        </w:rPr>
        <w:t xml:space="preserve"> </w:t>
      </w:r>
      <w:r w:rsidRPr="00B36129">
        <w:rPr>
          <w:sz w:val="20"/>
          <w:szCs w:val="20"/>
        </w:rPr>
        <w:t>“Climate Change: Menace or Myth?</w:t>
      </w:r>
      <w:r w:rsidRPr="00B36129">
        <w:rPr>
          <w:i/>
          <w:sz w:val="20"/>
          <w:szCs w:val="20"/>
        </w:rPr>
        <w:t>”</w:t>
      </w:r>
      <w:r w:rsidRPr="00B36129">
        <w:rPr>
          <w:i/>
          <w:iCs/>
          <w:sz w:val="20"/>
          <w:szCs w:val="20"/>
        </w:rPr>
        <w:t>New Scientist</w:t>
      </w:r>
      <w:r w:rsidRPr="00B36129">
        <w:rPr>
          <w:sz w:val="20"/>
          <w:szCs w:val="20"/>
        </w:rPr>
        <w:t xml:space="preserve"> (2005): 38-43.</w:t>
      </w:r>
    </w:p>
    <w:p w:rsidR="00751A14" w:rsidRPr="00B36129"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szCs w:val="20"/>
        </w:rPr>
      </w:pPr>
    </w:p>
    <w:p w:rsidR="00751A14" w:rsidRPr="00B36129"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B36129">
        <w:rPr>
          <w:sz w:val="20"/>
          <w:szCs w:val="20"/>
        </w:rPr>
        <w:t>Rayan, Sobhi. “</w:t>
      </w:r>
      <w:r w:rsidR="00E54FE8">
        <w:rPr>
          <w:sz w:val="20"/>
          <w:szCs w:val="20"/>
        </w:rPr>
        <w:t>Al-Ghazali</w:t>
      </w:r>
      <w:r w:rsidRPr="00B36129">
        <w:rPr>
          <w:sz w:val="20"/>
          <w:szCs w:val="20"/>
        </w:rPr>
        <w:t xml:space="preserve">’s Method of Doubt.” </w:t>
      </w:r>
      <w:r w:rsidRPr="00B36129">
        <w:rPr>
          <w:i/>
          <w:sz w:val="20"/>
          <w:szCs w:val="20"/>
        </w:rPr>
        <w:t>Middle East Studies Association Bullitin</w:t>
      </w:r>
      <w:r w:rsidRPr="00B36129">
        <w:rPr>
          <w:sz w:val="20"/>
          <w:szCs w:val="20"/>
        </w:rPr>
        <w:t xml:space="preserve"> 38: 2 (2004), 162-173. </w:t>
      </w:r>
    </w:p>
    <w:p w:rsidR="00330D3D" w:rsidRPr="008C6E77" w:rsidRDefault="00751A14" w:rsidP="008C6E77">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pPr>
      <w:r w:rsidRPr="00B36129">
        <w:t>Riker, Stephen. “</w:t>
      </w:r>
      <w:r w:rsidR="00E54FE8">
        <w:t>Al-Ghazali</w:t>
      </w:r>
      <w:r w:rsidRPr="00B36129">
        <w:t xml:space="preserve"> on Necessary Causality in “The Incoherence of the Philosophers.” </w:t>
      </w:r>
      <w:r w:rsidRPr="00B36129">
        <w:rPr>
          <w:i/>
        </w:rPr>
        <w:t>The Monist</w:t>
      </w:r>
      <w:r w:rsidRPr="00B36129">
        <w:t xml:space="preserve"> 79: 3 (1996): 315-324.</w:t>
      </w:r>
    </w:p>
    <w:p w:rsidR="00751A14" w:rsidRPr="008953E9" w:rsidRDefault="00751A14" w:rsidP="00330D3D">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16"/>
        </w:rPr>
      </w:pPr>
      <w:r w:rsidRPr="00B36129">
        <w:rPr>
          <w:sz w:val="20"/>
        </w:rPr>
        <w:t xml:space="preserve">Sharif, M. M. “Muslim Philosophy and Western Thought,” </w:t>
      </w:r>
      <w:r w:rsidRPr="00B36129">
        <w:rPr>
          <w:i/>
          <w:sz w:val="20"/>
        </w:rPr>
        <w:t>Iqbal</w:t>
      </w:r>
      <w:r w:rsidRPr="00B36129">
        <w:rPr>
          <w:sz w:val="20"/>
        </w:rPr>
        <w:t xml:space="preserve"> 8:1 (1959): 7-14.</w:t>
      </w:r>
    </w:p>
    <w:p w:rsidR="008953E9" w:rsidRPr="00330D3D" w:rsidRDefault="008953E9" w:rsidP="008953E9">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16"/>
        </w:rPr>
      </w:pPr>
    </w:p>
    <w:p w:rsidR="008C6E77" w:rsidRPr="00B36129" w:rsidRDefault="008C6E77" w:rsidP="008C6E77">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rPr>
      </w:pPr>
      <w:r w:rsidRPr="00B36129">
        <w:rPr>
          <w:sz w:val="20"/>
        </w:rPr>
        <w:t xml:space="preserve">Sheikh, M. </w:t>
      </w:r>
      <w:r>
        <w:rPr>
          <w:sz w:val="20"/>
        </w:rPr>
        <w:t>Saeed.</w:t>
      </w:r>
      <w:r w:rsidRPr="00B36129">
        <w:rPr>
          <w:sz w:val="20"/>
        </w:rPr>
        <w:t xml:space="preserve"> “</w:t>
      </w:r>
      <w:r w:rsidR="00E54FE8">
        <w:rPr>
          <w:sz w:val="20"/>
        </w:rPr>
        <w:t>Al-Ghazali</w:t>
      </w:r>
      <w:r w:rsidRPr="00B36129">
        <w:rPr>
          <w:sz w:val="20"/>
        </w:rPr>
        <w:t xml:space="preserve">'s influence on the West.” </w:t>
      </w:r>
      <w:r w:rsidRPr="00B36129">
        <w:rPr>
          <w:i/>
          <w:sz w:val="20"/>
        </w:rPr>
        <w:t>Pakistan philosophical journal</w:t>
      </w:r>
      <w:r w:rsidRPr="00B36129">
        <w:rPr>
          <w:sz w:val="20"/>
        </w:rPr>
        <w:t xml:space="preserve"> 11 (1973): 53-67.</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Sievert, Donald. "Descartes on Theological Knowledge." </w:t>
      </w:r>
      <w:r w:rsidRPr="00B36129">
        <w:rPr>
          <w:i/>
        </w:rPr>
        <w:t>Philosophy and Phenomenological Research</w:t>
      </w:r>
      <w:r w:rsidRPr="00B36129">
        <w:t xml:space="preserve"> 43: 2 (1982): 201-219.</w:t>
      </w:r>
    </w:p>
    <w:p w:rsidR="00751A14" w:rsidRPr="00B36129" w:rsidRDefault="00751A14" w:rsidP="00751A14">
      <w:pPr>
        <w:pStyle w:val="Defaul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color w:val="auto"/>
          <w:sz w:val="16"/>
          <w:szCs w:val="20"/>
        </w:rPr>
      </w:pPr>
      <w:r w:rsidRPr="00B36129">
        <w:rPr>
          <w:color w:val="auto"/>
          <w:sz w:val="20"/>
        </w:rPr>
        <w:lastRenderedPageBreak/>
        <w:t xml:space="preserve">Smith, Steven B. “An Exemplary Life: The Case of Rene Descartes.” </w:t>
      </w:r>
      <w:r w:rsidRPr="00B36129">
        <w:rPr>
          <w:i/>
          <w:color w:val="auto"/>
          <w:sz w:val="20"/>
        </w:rPr>
        <w:t>The Review of Metaphysics</w:t>
      </w:r>
      <w:r w:rsidRPr="00B36129">
        <w:rPr>
          <w:color w:val="auto"/>
          <w:sz w:val="20"/>
        </w:rPr>
        <w:t xml:space="preserve"> 57: 3 (2004): 571-598.</w:t>
      </w:r>
    </w:p>
    <w:p w:rsidR="00751A14" w:rsidRPr="00B36129" w:rsidRDefault="00751A14" w:rsidP="00751A14">
      <w:pPr>
        <w:pStyle w:val="Defaul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color w:val="auto"/>
          <w:sz w:val="20"/>
          <w:szCs w:val="20"/>
        </w:rPr>
      </w:pPr>
      <w:r w:rsidRPr="00B36129">
        <w:rPr>
          <w:color w:val="auto"/>
          <w:sz w:val="20"/>
          <w:szCs w:val="20"/>
        </w:rPr>
        <w:t xml:space="preserve">Zameer, Syed Rizwan. “Descartes and </w:t>
      </w:r>
      <w:r w:rsidR="00E54FE8">
        <w:rPr>
          <w:color w:val="auto"/>
          <w:sz w:val="20"/>
          <w:szCs w:val="20"/>
        </w:rPr>
        <w:t>Al-Ghazali</w:t>
      </w:r>
      <w:r w:rsidRPr="00B36129">
        <w:rPr>
          <w:color w:val="auto"/>
          <w:sz w:val="20"/>
          <w:szCs w:val="20"/>
        </w:rPr>
        <w:t xml:space="preserve">: Doubt, Certitude and Light.” </w:t>
      </w:r>
      <w:r w:rsidRPr="00B36129">
        <w:rPr>
          <w:i/>
          <w:color w:val="auto"/>
          <w:sz w:val="20"/>
          <w:szCs w:val="20"/>
        </w:rPr>
        <w:t>Islamic Studies</w:t>
      </w:r>
      <w:r w:rsidRPr="00B36129">
        <w:rPr>
          <w:color w:val="auto"/>
          <w:sz w:val="20"/>
          <w:szCs w:val="20"/>
        </w:rPr>
        <w:t xml:space="preserve"> 49:2 (2010): 219-251.</w:t>
      </w:r>
    </w:p>
    <w:p w:rsidR="00751A14"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11486F" w:rsidRDefault="00751A14"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b/>
          <w:sz w:val="32"/>
          <w:szCs w:val="28"/>
        </w:rPr>
      </w:pPr>
      <w:r w:rsidRPr="0011486F">
        <w:rPr>
          <w:b/>
          <w:sz w:val="32"/>
          <w:szCs w:val="28"/>
        </w:rPr>
        <w:t>Papers presented at Conference</w:t>
      </w:r>
    </w:p>
    <w:p w:rsidR="00751A14" w:rsidRPr="00B36129"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B36129">
        <w:t xml:space="preserve">Akdogan, Cemil. "The Al-Ghazahan Origins of Modern Philosophy." Paper presented at the International Conference on </w:t>
      </w:r>
      <w:r w:rsidR="00E54FE8">
        <w:t>Al-Ghazali</w:t>
      </w:r>
      <w:r w:rsidRPr="00B36129">
        <w:t>'s Legacy: Its Contemporary Relevance at the International Institute of Islamic Thought and Civilization, October 24-27, 2001.</w:t>
      </w:r>
    </w:p>
    <w:p w:rsidR="00C25D68" w:rsidRPr="003D21FF" w:rsidRDefault="00751A14" w:rsidP="00C25D68">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pPr>
      <w:r w:rsidRPr="00B36129">
        <w:rPr>
          <w:szCs w:val="24"/>
        </w:rPr>
        <w:t xml:space="preserve">Goolam, Nazeem. “The influence of Al - </w:t>
      </w:r>
      <w:r w:rsidR="003B055E">
        <w:rPr>
          <w:szCs w:val="24"/>
        </w:rPr>
        <w:t>Al-Ghazali</w:t>
      </w:r>
      <w:r w:rsidRPr="00B36129">
        <w:rPr>
          <w:szCs w:val="24"/>
        </w:rPr>
        <w:t xml:space="preserve"> and Ibn Sina on Descartes.” Abridged version of a paper delivered at the South African Society of legal Historians conference, Stellenbosch University, January 15-17, 2003. 35-45.</w:t>
      </w:r>
      <w:r w:rsidRPr="003D21FF">
        <w:rPr>
          <w:szCs w:val="24"/>
        </w:rPr>
        <w:t xml:space="preserve"> </w:t>
      </w:r>
      <w:hyperlink r:id="rId40" w:history="1">
        <w:r w:rsidRPr="003D21FF">
          <w:rPr>
            <w:rStyle w:val="Hyperlink"/>
            <w:color w:val="auto"/>
            <w:szCs w:val="24"/>
            <w:u w:val="none"/>
          </w:rPr>
          <w:t>http://www.</w:t>
        </w:r>
        <w:r w:rsidR="003B055E">
          <w:rPr>
            <w:rStyle w:val="Hyperlink"/>
            <w:color w:val="auto"/>
            <w:szCs w:val="24"/>
            <w:u w:val="none"/>
          </w:rPr>
          <w:t>Al-Ghazali</w:t>
        </w:r>
        <w:r w:rsidRPr="003D21FF">
          <w:rPr>
            <w:rStyle w:val="Hyperlink"/>
            <w:color w:val="auto"/>
            <w:szCs w:val="24"/>
            <w:u w:val="none"/>
          </w:rPr>
          <w:t>.org/articles/codi_v44_a5.pdf</w:t>
        </w:r>
      </w:hyperlink>
    </w:p>
    <w:p w:rsidR="00C25D68" w:rsidRDefault="00C25D68" w:rsidP="00C25D68">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ind w:left="720"/>
      </w:pPr>
    </w:p>
    <w:p w:rsidR="00C25D68" w:rsidRDefault="00C25D68" w:rsidP="00C25D68">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ind w:left="720"/>
      </w:pPr>
    </w:p>
    <w:p w:rsidR="00751A14" w:rsidRPr="00C25D68" w:rsidRDefault="00751A14" w:rsidP="00C25D68">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pPr>
      <w:r w:rsidRPr="00C25D68">
        <w:rPr>
          <w:b/>
          <w:sz w:val="32"/>
          <w:szCs w:val="28"/>
        </w:rPr>
        <w:t>Online Articles</w:t>
      </w:r>
    </w:p>
    <w:p w:rsidR="00751A14" w:rsidRPr="003D21FF"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4A7A1C">
        <w:rPr>
          <w:rStyle w:val="Strong"/>
          <w:rFonts w:eastAsiaTheme="majorEastAsia"/>
          <w:b w:val="0"/>
          <w:sz w:val="20"/>
          <w:szCs w:val="20"/>
        </w:rPr>
        <w:t>Abu Bakar Norani. “</w:t>
      </w:r>
      <w:r w:rsidR="00E54FE8">
        <w:rPr>
          <w:sz w:val="20"/>
          <w:szCs w:val="20"/>
        </w:rPr>
        <w:t>Al-Ghazali</w:t>
      </w:r>
      <w:r w:rsidRPr="00B36129">
        <w:rPr>
          <w:sz w:val="20"/>
          <w:szCs w:val="20"/>
        </w:rPr>
        <w:t xml:space="preserve">–His Life (450-505/ 1058-1111) and His Personal Crisis.” </w:t>
      </w:r>
      <w:r w:rsidR="003D21FF" w:rsidRPr="004A7A1C">
        <w:rPr>
          <w:rStyle w:val="Strong"/>
          <w:rFonts w:eastAsiaTheme="majorEastAsia"/>
          <w:b w:val="0"/>
          <w:sz w:val="20"/>
          <w:szCs w:val="20"/>
        </w:rPr>
        <w:t>29-4-2010.</w:t>
      </w:r>
      <w:r w:rsidR="003D21FF">
        <w:rPr>
          <w:rStyle w:val="Strong"/>
          <w:rFonts w:eastAsiaTheme="majorEastAsia"/>
          <w:b w:val="0"/>
          <w:sz w:val="20"/>
          <w:szCs w:val="20"/>
        </w:rPr>
        <w:t xml:space="preserve"> </w:t>
      </w:r>
      <w:hyperlink r:id="rId41" w:history="1">
        <w:r w:rsidRPr="003D21FF">
          <w:rPr>
            <w:rStyle w:val="Hyperlink"/>
            <w:color w:val="auto"/>
            <w:sz w:val="20"/>
            <w:szCs w:val="20"/>
            <w:u w:val="none"/>
          </w:rPr>
          <w:t>http://ifeldp.wordpress.com/2011/04/03/</w:t>
        </w:r>
        <w:r w:rsidR="00E54FE8">
          <w:rPr>
            <w:rStyle w:val="Hyperlink"/>
            <w:color w:val="auto"/>
            <w:sz w:val="20"/>
            <w:szCs w:val="20"/>
            <w:u w:val="none"/>
          </w:rPr>
          <w:t>Al-Ghazali</w:t>
        </w:r>
        <w:r w:rsidRPr="003D21FF">
          <w:rPr>
            <w:rStyle w:val="Hyperlink"/>
            <w:color w:val="auto"/>
            <w:sz w:val="20"/>
            <w:szCs w:val="20"/>
            <w:u w:val="none"/>
          </w:rPr>
          <w:t>s-life-and-his-personal-crisis-450-505-1058-1111/</w:t>
        </w:r>
      </w:hyperlink>
    </w:p>
    <w:p w:rsidR="00751A14" w:rsidRPr="003D21FF"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3D21FF"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3D21FF">
        <w:rPr>
          <w:sz w:val="20"/>
          <w:szCs w:val="20"/>
        </w:rPr>
        <w:t xml:space="preserve">Abu Sway, Mustafa. "Muhammad </w:t>
      </w:r>
      <w:r w:rsidR="00E54FE8">
        <w:rPr>
          <w:sz w:val="20"/>
          <w:szCs w:val="20"/>
        </w:rPr>
        <w:t>Al-Ghazali</w:t>
      </w:r>
      <w:r w:rsidRPr="003D21FF">
        <w:rPr>
          <w:sz w:val="20"/>
          <w:szCs w:val="20"/>
        </w:rPr>
        <w:t xml:space="preserve"> (450 AH/1058-505 AH/1111 CE)." Oct., 2001. &lt; http:/ / www.cis-ca.org/ voices/ g/ ghaz-mn.htm &gt;</w:t>
      </w:r>
    </w:p>
    <w:p w:rsidR="00751A14" w:rsidRPr="003D21FF"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3D21FF"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3D21FF">
        <w:rPr>
          <w:sz w:val="20"/>
          <w:szCs w:val="20"/>
        </w:rPr>
        <w:t>Camero. “</w:t>
      </w:r>
      <w:r w:rsidR="00E54FE8">
        <w:rPr>
          <w:sz w:val="20"/>
          <w:szCs w:val="20"/>
        </w:rPr>
        <w:t>Al-Ghazali</w:t>
      </w:r>
      <w:r w:rsidRPr="003D21FF">
        <w:rPr>
          <w:sz w:val="20"/>
          <w:szCs w:val="20"/>
        </w:rPr>
        <w:t xml:space="preserve"> and Descartes.” April 2013, pp. 1-9. </w:t>
      </w:r>
      <w:hyperlink r:id="rId42" w:history="1">
        <w:r w:rsidRPr="003D21FF">
          <w:rPr>
            <w:rStyle w:val="Hyperlink"/>
            <w:color w:val="auto"/>
            <w:sz w:val="20"/>
            <w:szCs w:val="20"/>
            <w:u w:val="none"/>
          </w:rPr>
          <w:t>http://www.studymode.com/essays/</w:t>
        </w:r>
        <w:r w:rsidR="00E54FE8">
          <w:rPr>
            <w:rStyle w:val="Hyperlink"/>
            <w:color w:val="auto"/>
            <w:sz w:val="20"/>
            <w:szCs w:val="20"/>
            <w:u w:val="none"/>
          </w:rPr>
          <w:t>Al-Ghazali</w:t>
        </w:r>
        <w:r w:rsidRPr="003D21FF">
          <w:rPr>
            <w:rStyle w:val="Hyperlink"/>
            <w:color w:val="auto"/>
            <w:sz w:val="20"/>
            <w:szCs w:val="20"/>
            <w:u w:val="none"/>
          </w:rPr>
          <w:t>-And-Decartes-1569724.html</w:t>
        </w:r>
      </w:hyperlink>
    </w:p>
    <w:p w:rsidR="00751A14" w:rsidRPr="003D21FF"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szCs w:val="20"/>
        </w:rPr>
      </w:pPr>
    </w:p>
    <w:p w:rsidR="00751A14" w:rsidRPr="003D21FF"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sidRPr="003D21FF">
        <w:rPr>
          <w:sz w:val="20"/>
          <w:szCs w:val="20"/>
        </w:rPr>
        <w:t xml:space="preserve">Grene, Marjorie. </w:t>
      </w:r>
      <w:r w:rsidRPr="003D21FF">
        <w:rPr>
          <w:sz w:val="20"/>
        </w:rPr>
        <w:t xml:space="preserve">“Descartes and Skepticism.” Accessed September 12, 2014. </w:t>
      </w:r>
      <w:hyperlink r:id="rId43" w:history="1">
        <w:r w:rsidRPr="003D21FF">
          <w:rPr>
            <w:rStyle w:val="Hyperlink"/>
            <w:color w:val="auto"/>
            <w:sz w:val="20"/>
            <w:u w:val="none"/>
          </w:rPr>
          <w:t>http://www.questia.com/read/1G1-56459857/descartes-and-skepticism</w:t>
        </w:r>
      </w:hyperlink>
    </w:p>
    <w:p w:rsidR="00751A14" w:rsidRPr="003D21FF" w:rsidRDefault="00751A14" w:rsidP="00751A14">
      <w:pPr>
        <w:pStyle w:val="FootnoteText"/>
        <w:numPr>
          <w:ilvl w:val="0"/>
          <w:numId w:val="26"/>
        </w:numPr>
        <w:tabs>
          <w:tab w:val="right" w:pos="8640"/>
        </w:tabs>
        <w:spacing w:before="240" w:after="240"/>
        <w:jc w:val="both"/>
      </w:pPr>
      <w:r w:rsidRPr="003D21FF">
        <w:t>Griffel, Frank. “</w:t>
      </w:r>
      <w:r w:rsidR="00E54FE8">
        <w:t>Al-Ghazali</w:t>
      </w:r>
      <w:r w:rsidRPr="003D21FF">
        <w:t xml:space="preserve">.” Stanford Encyclopedia of Philosophy. 2007. Metaphysics Research Lab, CSLI, Stanford University. 1 Dec 2008. </w:t>
      </w:r>
      <w:hyperlink r:id="rId44" w:history="1">
        <w:r w:rsidRPr="003D21FF">
          <w:rPr>
            <w:rStyle w:val="Hyperlink"/>
            <w:color w:val="auto"/>
            <w:u w:val="none"/>
          </w:rPr>
          <w:t>http://plato.stanford.edu/entries/</w:t>
        </w:r>
        <w:r w:rsidR="00E54FE8">
          <w:rPr>
            <w:rStyle w:val="Hyperlink"/>
            <w:color w:val="auto"/>
            <w:u w:val="none"/>
          </w:rPr>
          <w:t>Al-Ghazali</w:t>
        </w:r>
        <w:r w:rsidRPr="003D21FF">
          <w:rPr>
            <w:rStyle w:val="Hyperlink"/>
            <w:color w:val="auto"/>
            <w:u w:val="none"/>
          </w:rPr>
          <w:t>/</w:t>
        </w:r>
      </w:hyperlink>
    </w:p>
    <w:p w:rsidR="00751A14" w:rsidRPr="003D21FF" w:rsidRDefault="00954EF5"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hyperlink r:id="rId45" w:tooltip="Christopher Hurtado" w:history="1">
        <w:r w:rsidR="00751A14" w:rsidRPr="003D21FF">
          <w:rPr>
            <w:rStyle w:val="Hyperlink"/>
            <w:color w:val="auto"/>
            <w:u w:val="none"/>
          </w:rPr>
          <w:t>Hurtado</w:t>
        </w:r>
      </w:hyperlink>
      <w:r w:rsidR="00751A14" w:rsidRPr="003D21FF">
        <w:t>, Christopher. “</w:t>
      </w:r>
      <w:r w:rsidR="00E54FE8">
        <w:t>Al-Ghazali</w:t>
      </w:r>
      <w:r w:rsidR="00751A14" w:rsidRPr="003D21FF">
        <w:t xml:space="preserve"> and Descartes: Correlation or Causation</w:t>
      </w:r>
      <w:r w:rsidR="00751A14" w:rsidRPr="003D21FF">
        <w:rPr>
          <w:i/>
        </w:rPr>
        <w:t>?</w:t>
      </w:r>
      <w:r w:rsidR="00751A14" w:rsidRPr="003D21FF">
        <w:t xml:space="preserve">” </w:t>
      </w:r>
      <w:r w:rsidR="00751A14" w:rsidRPr="003D21FF">
        <w:rPr>
          <w:rStyle w:val="the-timeupdated"/>
        </w:rPr>
        <w:t>December 1, 2008</w:t>
      </w:r>
      <w:r w:rsidR="00751A14" w:rsidRPr="003D21FF">
        <w:t>, http://christopherhurtado.com/</w:t>
      </w:r>
      <w:r w:rsidR="00E54FE8">
        <w:t>Al-Ghazali</w:t>
      </w:r>
      <w:r w:rsidR="00751A14" w:rsidRPr="003D21FF">
        <w:t>-and-descartes-correlation-or-causation/</w:t>
      </w:r>
    </w:p>
    <w:p w:rsidR="00751A14" w:rsidRPr="003D21FF" w:rsidRDefault="00751A14" w:rsidP="00751A14">
      <w:pPr>
        <w:pStyle w:val="ListParagraph"/>
        <w:numPr>
          <w:ilvl w:val="0"/>
          <w:numId w:val="26"/>
        </w:numPr>
        <w:tabs>
          <w:tab w:val="right" w:pos="8640"/>
        </w:tabs>
        <w:spacing w:before="240" w:after="240"/>
        <w:jc w:val="both"/>
        <w:rPr>
          <w:sz w:val="20"/>
          <w:szCs w:val="20"/>
        </w:rPr>
      </w:pPr>
      <w:r w:rsidRPr="003D21FF">
        <w:rPr>
          <w:sz w:val="20"/>
          <w:szCs w:val="20"/>
        </w:rPr>
        <w:t xml:space="preserve">Iles, George. “On the Acceptance of Doubt, Doubt is the beginning, not the end, of wisdom.” Accessed June 15, 2014. </w:t>
      </w:r>
      <w:hyperlink r:id="rId46" w:history="1">
        <w:r w:rsidRPr="003D21FF">
          <w:rPr>
            <w:rStyle w:val="Hyperlink"/>
            <w:color w:val="auto"/>
            <w:sz w:val="20"/>
            <w:szCs w:val="20"/>
            <w:u w:val="none"/>
          </w:rPr>
          <w:t>http://www.aristotle.utoronto.ca/papers/paper1.pdf</w:t>
        </w:r>
      </w:hyperlink>
    </w:p>
    <w:p w:rsidR="00751A14" w:rsidRPr="003D21FF"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3D21FF"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3D21FF">
        <w:rPr>
          <w:sz w:val="20"/>
          <w:szCs w:val="20"/>
        </w:rPr>
        <w:t xml:space="preserve"> “</w:t>
      </w:r>
      <w:r w:rsidR="00E54FE8">
        <w:rPr>
          <w:sz w:val="20"/>
          <w:szCs w:val="20"/>
        </w:rPr>
        <w:t>Al-Ghazali</w:t>
      </w:r>
      <w:r w:rsidRPr="003D21FF">
        <w:rPr>
          <w:sz w:val="20"/>
          <w:szCs w:val="20"/>
        </w:rPr>
        <w:t xml:space="preserve">.” Question: Mohamed Islam: Answer: Abdel Wahab El Messeri, Accessed June 15, 2014. </w:t>
      </w:r>
      <w:hyperlink r:id="rId47" w:history="1">
        <w:r w:rsidRPr="003D21FF">
          <w:rPr>
            <w:rStyle w:val="Hyperlink"/>
            <w:color w:val="auto"/>
            <w:sz w:val="20"/>
            <w:szCs w:val="20"/>
            <w:u w:val="none"/>
          </w:rPr>
          <w:t>http://www.muslimphilosophy.com/tvtk/ch20.htm</w:t>
        </w:r>
      </w:hyperlink>
    </w:p>
    <w:p w:rsidR="00751A14" w:rsidRPr="003D21FF"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3D21FF"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3D21FF">
        <w:rPr>
          <w:sz w:val="20"/>
          <w:szCs w:val="20"/>
        </w:rPr>
        <w:t>“</w:t>
      </w:r>
      <w:r w:rsidR="00E54FE8">
        <w:rPr>
          <w:sz w:val="20"/>
          <w:szCs w:val="20"/>
        </w:rPr>
        <w:t>Al-Ghazali</w:t>
      </w:r>
      <w:r w:rsidRPr="003D21FF">
        <w:rPr>
          <w:sz w:val="20"/>
          <w:szCs w:val="20"/>
        </w:rPr>
        <w:t xml:space="preserve"> and Descartes.” June 16, 2013, </w:t>
      </w:r>
      <w:hyperlink r:id="rId48" w:history="1">
        <w:r w:rsidRPr="003D21FF">
          <w:rPr>
            <w:rStyle w:val="Hyperlink"/>
            <w:color w:val="auto"/>
            <w:sz w:val="20"/>
            <w:szCs w:val="20"/>
            <w:u w:val="none"/>
          </w:rPr>
          <w:t>http://free-writing-papers.blogspot.com/2013/06/</w:t>
        </w:r>
        <w:r w:rsidR="00E54FE8">
          <w:rPr>
            <w:rStyle w:val="Hyperlink"/>
            <w:color w:val="auto"/>
            <w:sz w:val="20"/>
            <w:szCs w:val="20"/>
            <w:u w:val="none"/>
          </w:rPr>
          <w:t>Al-Ghazali</w:t>
        </w:r>
        <w:r w:rsidRPr="003D21FF">
          <w:rPr>
            <w:rStyle w:val="Hyperlink"/>
            <w:color w:val="auto"/>
            <w:sz w:val="20"/>
            <w:szCs w:val="20"/>
            <w:u w:val="none"/>
          </w:rPr>
          <w:t>-and-descartes.html</w:t>
        </w:r>
      </w:hyperlink>
    </w:p>
    <w:p w:rsidR="00751A14" w:rsidRPr="003D21FF"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rStyle w:val="Emphasis"/>
          <w:rFonts w:eastAsiaTheme="majorEastAsia"/>
          <w:i w:val="0"/>
          <w:iCs w:val="0"/>
        </w:rPr>
      </w:pPr>
    </w:p>
    <w:p w:rsidR="00751A14" w:rsidRPr="003D21FF"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rFonts w:eastAsiaTheme="majorEastAsia"/>
          <w:sz w:val="20"/>
          <w:szCs w:val="20"/>
        </w:rPr>
      </w:pPr>
      <w:r w:rsidRPr="003D21FF">
        <w:rPr>
          <w:rStyle w:val="Emphasis"/>
          <w:rFonts w:eastAsiaTheme="majorEastAsia"/>
        </w:rPr>
        <w:t xml:space="preserve"> </w:t>
      </w:r>
      <w:r w:rsidRPr="003D21FF">
        <w:rPr>
          <w:rStyle w:val="Emphasis"/>
          <w:rFonts w:eastAsiaTheme="majorEastAsia"/>
          <w:i w:val="0"/>
          <w:sz w:val="20"/>
        </w:rPr>
        <w:t>“</w:t>
      </w:r>
      <w:r w:rsidR="00E54FE8">
        <w:rPr>
          <w:rStyle w:val="Emphasis"/>
          <w:rFonts w:eastAsiaTheme="majorEastAsia"/>
          <w:i w:val="0"/>
          <w:sz w:val="20"/>
        </w:rPr>
        <w:t>Al-Ghazali</w:t>
      </w:r>
      <w:r w:rsidRPr="003D21FF">
        <w:rPr>
          <w:rStyle w:val="Emphasis"/>
          <w:rFonts w:eastAsiaTheme="majorEastAsia"/>
          <w:i w:val="0"/>
          <w:sz w:val="20"/>
        </w:rPr>
        <w:t xml:space="preserve"> and Descartes Essay.”</w:t>
      </w:r>
      <w:r w:rsidRPr="003D21FF">
        <w:rPr>
          <w:rStyle w:val="Emphasis"/>
          <w:rFonts w:eastAsiaTheme="majorEastAsia"/>
          <w:sz w:val="20"/>
        </w:rPr>
        <w:t xml:space="preserve"> </w:t>
      </w:r>
      <w:r w:rsidRPr="003D21FF">
        <w:rPr>
          <w:rStyle w:val="Emphasis"/>
          <w:rFonts w:eastAsiaTheme="majorEastAsia"/>
        </w:rPr>
        <w:t>A</w:t>
      </w:r>
      <w:r w:rsidRPr="003D21FF">
        <w:rPr>
          <w:sz w:val="20"/>
          <w:szCs w:val="20"/>
        </w:rPr>
        <w:t xml:space="preserve">ccessed June 6, 2014. </w:t>
      </w:r>
      <w:hyperlink r:id="rId49" w:history="1">
        <w:r w:rsidRPr="003D21FF">
          <w:rPr>
            <w:rStyle w:val="Hyperlink"/>
            <w:color w:val="auto"/>
            <w:sz w:val="20"/>
            <w:szCs w:val="20"/>
            <w:u w:val="none"/>
          </w:rPr>
          <w:t>http://www.antiessays.com/free-essays/</w:t>
        </w:r>
        <w:r w:rsidR="00E54FE8">
          <w:rPr>
            <w:rStyle w:val="Hyperlink"/>
            <w:color w:val="auto"/>
            <w:sz w:val="20"/>
            <w:szCs w:val="20"/>
            <w:u w:val="none"/>
          </w:rPr>
          <w:t>Al-Ghazali</w:t>
        </w:r>
        <w:r w:rsidRPr="003D21FF">
          <w:rPr>
            <w:rStyle w:val="Hyperlink"/>
            <w:color w:val="auto"/>
            <w:sz w:val="20"/>
            <w:szCs w:val="20"/>
            <w:u w:val="none"/>
          </w:rPr>
          <w:t>-Descartes-31111.html</w:t>
        </w:r>
      </w:hyperlink>
    </w:p>
    <w:p w:rsidR="00751A14" w:rsidRPr="003D21FF"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3D21FF"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3D21FF">
        <w:rPr>
          <w:bCs/>
          <w:kern w:val="36"/>
          <w:sz w:val="20"/>
          <w:szCs w:val="20"/>
        </w:rPr>
        <w:lastRenderedPageBreak/>
        <w:t xml:space="preserve">“Contemporary Skepticism.” accessed July, 8, 2014, </w:t>
      </w:r>
      <w:hyperlink r:id="rId50" w:history="1">
        <w:r w:rsidRPr="003D21FF">
          <w:rPr>
            <w:rStyle w:val="Hyperlink"/>
            <w:color w:val="auto"/>
            <w:sz w:val="20"/>
            <w:szCs w:val="20"/>
            <w:u w:val="none"/>
          </w:rPr>
          <w:t>http://www.iep.utm.edu/skepcont/</w:t>
        </w:r>
      </w:hyperlink>
    </w:p>
    <w:p w:rsidR="00751A14" w:rsidRPr="003D21FF" w:rsidRDefault="00751A14" w:rsidP="00751A14">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p>
    <w:p w:rsidR="00751A14" w:rsidRPr="003D21FF"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3D21FF">
        <w:rPr>
          <w:sz w:val="20"/>
          <w:szCs w:val="20"/>
        </w:rPr>
        <w:t xml:space="preserve">“Descartes (contd.): A Comparison Between Two Philosophers.” </w:t>
      </w:r>
      <w:hyperlink r:id="rId51" w:history="1">
        <w:r w:rsidRPr="003D21FF">
          <w:rPr>
            <w:rStyle w:val="Hyperlink"/>
            <w:color w:val="auto"/>
            <w:sz w:val="20"/>
            <w:szCs w:val="20"/>
            <w:u w:val="none"/>
          </w:rPr>
          <w:t>Humanities Blog</w:t>
        </w:r>
      </w:hyperlink>
      <w:r w:rsidRPr="003D21FF">
        <w:t>.</w:t>
      </w:r>
      <w:r w:rsidRPr="003D21FF">
        <w:rPr>
          <w:sz w:val="20"/>
          <w:szCs w:val="20"/>
        </w:rPr>
        <w:t xml:space="preserve"> December 6, 2013, </w:t>
      </w:r>
      <w:hyperlink r:id="rId52" w:history="1">
        <w:r w:rsidRPr="003D21FF">
          <w:rPr>
            <w:rStyle w:val="Hyperlink"/>
            <w:color w:val="auto"/>
            <w:sz w:val="20"/>
            <w:szCs w:val="20"/>
            <w:u w:val="none"/>
          </w:rPr>
          <w:t>http://weblogs.senecacollege.ca/ataupan/2013/12/06/descartescontd-a-comparison-between-two philosophers/</w:t>
        </w:r>
      </w:hyperlink>
    </w:p>
    <w:p w:rsidR="00751A14" w:rsidRPr="003D21FF"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3D21FF">
        <w:t xml:space="preserve">“Descartes and </w:t>
      </w:r>
      <w:r w:rsidR="00E54FE8">
        <w:t>Al-Ghazali</w:t>
      </w:r>
      <w:r w:rsidRPr="003D21FF">
        <w:t xml:space="preserve">: Meditations Versus the Deliverance from Error.” Max Power, Yahoo Contributor Network, Nov 15, 2006, </w:t>
      </w:r>
      <w:hyperlink r:id="rId53" w:history="1">
        <w:r w:rsidRPr="003D21FF">
          <w:rPr>
            <w:rStyle w:val="Hyperlink"/>
            <w:color w:val="auto"/>
            <w:u w:val="none"/>
          </w:rPr>
          <w:t>http://voices.yahoo.com/descartes-</w:t>
        </w:r>
        <w:r w:rsidR="00E54FE8">
          <w:rPr>
            <w:rStyle w:val="Hyperlink"/>
            <w:color w:val="auto"/>
            <w:u w:val="none"/>
          </w:rPr>
          <w:t>Al-Ghazali</w:t>
        </w:r>
        <w:r w:rsidRPr="003D21FF">
          <w:rPr>
            <w:rStyle w:val="Hyperlink"/>
            <w:color w:val="auto"/>
            <w:u w:val="none"/>
          </w:rPr>
          <w:t>-111664.html</w:t>
        </w:r>
      </w:hyperlink>
    </w:p>
    <w:p w:rsidR="00751A14" w:rsidRPr="003D21FF"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outlineLvl w:val="0"/>
        <w:rPr>
          <w:sz w:val="20"/>
          <w:szCs w:val="20"/>
        </w:rPr>
      </w:pPr>
      <w:r w:rsidRPr="003D21FF">
        <w:rPr>
          <w:bCs/>
          <w:kern w:val="36"/>
          <w:sz w:val="20"/>
          <w:szCs w:val="20"/>
        </w:rPr>
        <w:t>“Epistemology.”accessedJuly,8,2014,h</w:t>
      </w:r>
      <w:r w:rsidRPr="003D21FF">
        <w:rPr>
          <w:sz w:val="20"/>
          <w:szCs w:val="20"/>
        </w:rPr>
        <w:t xml:space="preserve">ttp://www.britannica.com/EBchecked/topic/190219/epistemology/59973/Ancient-Skepticism  </w:t>
      </w:r>
    </w:p>
    <w:p w:rsidR="00751A14" w:rsidRPr="003D21FF"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3D21FF">
        <w:t>“</w:t>
      </w:r>
      <w:r w:rsidR="003B055E">
        <w:t>Al-Ghazali</w:t>
      </w:r>
      <w:r w:rsidRPr="003D21FF">
        <w:t xml:space="preserve"> and Descartes.” Accessed June 6, 2014. http://www.afghanforums.com/showthread.php?14531-</w:t>
      </w:r>
      <w:r w:rsidR="003B055E">
        <w:t>Al-Ghazali</w:t>
      </w:r>
      <w:r w:rsidRPr="003D21FF">
        <w:t>-and-Descartes</w:t>
      </w:r>
    </w:p>
    <w:p w:rsidR="00751A14" w:rsidRPr="003D21FF" w:rsidRDefault="00751A14" w:rsidP="00751A14">
      <w:pPr>
        <w:pStyle w:val="ListParagraph"/>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rPr>
          <w:sz w:val="20"/>
          <w:szCs w:val="20"/>
        </w:rPr>
      </w:pPr>
      <w:r w:rsidRPr="003D21FF">
        <w:t>“</w:t>
      </w:r>
      <w:hyperlink r:id="rId54" w:history="1">
        <w:r w:rsidRPr="003D21FF">
          <w:rPr>
            <w:rStyle w:val="Hyperlink"/>
            <w:color w:val="auto"/>
            <w:sz w:val="20"/>
            <w:szCs w:val="20"/>
            <w:u w:val="none"/>
          </w:rPr>
          <w:t>Huenemanniac</w:t>
        </w:r>
      </w:hyperlink>
      <w:r w:rsidRPr="003D21FF">
        <w:rPr>
          <w:sz w:val="20"/>
          <w:szCs w:val="20"/>
        </w:rPr>
        <w:t xml:space="preserve">. Illness, enlightenment, salvation: on </w:t>
      </w:r>
      <w:r w:rsidR="00E54FE8">
        <w:rPr>
          <w:sz w:val="20"/>
          <w:szCs w:val="20"/>
        </w:rPr>
        <w:t>Al-Ghazali</w:t>
      </w:r>
      <w:r w:rsidRPr="003D21FF">
        <w:rPr>
          <w:sz w:val="20"/>
          <w:szCs w:val="20"/>
        </w:rPr>
        <w:t xml:space="preserve"> and Deutsch.” June 26, 2013, </w:t>
      </w:r>
      <w:hyperlink r:id="rId55" w:history="1">
        <w:r w:rsidRPr="003D21FF">
          <w:rPr>
            <w:rStyle w:val="Hyperlink"/>
            <w:color w:val="auto"/>
            <w:sz w:val="20"/>
            <w:szCs w:val="20"/>
            <w:u w:val="none"/>
          </w:rPr>
          <w:t>http://huenemanniac.wordpress.com/2013/06/26/illness-enlightenment-salvation-on-</w:t>
        </w:r>
        <w:r w:rsidR="00E54FE8">
          <w:rPr>
            <w:rStyle w:val="Hyperlink"/>
            <w:color w:val="auto"/>
            <w:sz w:val="20"/>
            <w:szCs w:val="20"/>
            <w:u w:val="none"/>
          </w:rPr>
          <w:t>Al-Ghazali</w:t>
        </w:r>
        <w:r w:rsidRPr="003D21FF">
          <w:rPr>
            <w:rStyle w:val="Hyperlink"/>
            <w:color w:val="auto"/>
            <w:sz w:val="20"/>
            <w:szCs w:val="20"/>
            <w:u w:val="none"/>
          </w:rPr>
          <w:t>-and-deutsch/</w:t>
        </w:r>
      </w:hyperlink>
    </w:p>
    <w:p w:rsidR="00751A14" w:rsidRPr="003D21FF"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3D21FF">
        <w:t xml:space="preserve">“Notes on </w:t>
      </w:r>
      <w:r w:rsidR="00E54FE8">
        <w:t>Al-Ghazali</w:t>
      </w:r>
      <w:r w:rsidRPr="003D21FF">
        <w:t xml:space="preserve"> and Descartes, Comparing Ghazzali and Descartes: Convergence or Divergence?” Accessed June 6, 2014. http://khepa.livejournal.com/108014.html</w:t>
      </w:r>
    </w:p>
    <w:p w:rsidR="00751A14" w:rsidRPr="003D21FF"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3D21FF">
        <w:t xml:space="preserve">“Rationalism and Beyond.” accessed June 6, 2014. </w:t>
      </w:r>
      <w:hyperlink r:id="rId56" w:history="1">
        <w:r w:rsidRPr="003D21FF">
          <w:rPr>
            <w:rStyle w:val="Hyperlink"/>
            <w:color w:val="auto"/>
            <w:u w:val="none"/>
          </w:rPr>
          <w:t>http://www.elcamino.edu/faculty/eshadish/Phil2C/Lectures/ClassicEpis.htm</w:t>
        </w:r>
      </w:hyperlink>
    </w:p>
    <w:p w:rsidR="00751A14" w:rsidRPr="003D21FF"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3D21FF">
        <w:t>“Skepticism.”</w:t>
      </w:r>
      <w:r w:rsidRPr="003D21FF">
        <w:rPr>
          <w:bCs/>
          <w:kern w:val="36"/>
        </w:rPr>
        <w:t>accessedJuly,8,2014,</w:t>
      </w:r>
      <w:hyperlink r:id="rId57" w:history="1">
        <w:r w:rsidRPr="003D21FF">
          <w:rPr>
            <w:rStyle w:val="Hyperlink"/>
            <w:rFonts w:eastAsiaTheme="majorEastAsia"/>
            <w:color w:val="auto"/>
            <w:u w:val="none"/>
          </w:rPr>
          <w:t>http://www.britannica.com/EBchecked/topic/547424/skepticism/281055/Idealism-and-naturalism</w:t>
        </w:r>
      </w:hyperlink>
    </w:p>
    <w:p w:rsidR="00751A14" w:rsidRPr="003D21FF" w:rsidRDefault="00751A14" w:rsidP="00751A14">
      <w:pPr>
        <w:pStyle w:val="FootnoteText"/>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240"/>
        <w:jc w:val="both"/>
      </w:pPr>
      <w:r w:rsidRPr="003D21FF">
        <w:t>“The Importance of Skepticism in Modern Philosophy.” http://voices.yahoo.com/the-importance-skepticism-modern-philosophy-1287803.html, published by Kay Kay on Mar 17, 2008.</w:t>
      </w:r>
    </w:p>
    <w:sectPr w:rsidR="00751A14" w:rsidRPr="003D21FF" w:rsidSect="00F54D42">
      <w:footerReference w:type="default" r:id="rId58"/>
      <w:footnotePr>
        <w:numRestart w:val="eachPage"/>
      </w:footnotePr>
      <w:pgSz w:w="12240" w:h="15840"/>
      <w:pgMar w:top="1440" w:right="1440" w:bottom="1440" w:left="1440" w:header="720" w:footer="720" w:gutter="0"/>
      <w:pgNumType w:start="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2FF4" w:rsidRDefault="005E2FF4" w:rsidP="00751A14">
      <w:r>
        <w:separator/>
      </w:r>
    </w:p>
  </w:endnote>
  <w:endnote w:type="continuationSeparator" w:id="1">
    <w:p w:rsidR="005E2FF4" w:rsidRDefault="005E2FF4" w:rsidP="00751A1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Monotype Corsiva">
    <w:panose1 w:val="03010101010201010101"/>
    <w:charset w:val="00"/>
    <w:family w:val="script"/>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Bell MT">
    <w:panose1 w:val="02020503060305020303"/>
    <w:charset w:val="00"/>
    <w:family w:val="roman"/>
    <w:pitch w:val="variable"/>
    <w:sig w:usb0="00000003" w:usb1="00000000" w:usb2="00000000" w:usb3="00000000" w:csb0="00000001" w:csb1="00000000"/>
  </w:font>
  <w:font w:name="Scala-Regular">
    <w:altName w:val="Arial Unicode MS"/>
    <w:panose1 w:val="00000000000000000000"/>
    <w:charset w:val="88"/>
    <w:family w:val="auto"/>
    <w:notTrueType/>
    <w:pitch w:val="default"/>
    <w:sig w:usb0="00000001" w:usb1="08080000" w:usb2="00000010" w:usb3="00000000" w:csb0="00100000" w:csb1="00000000"/>
  </w:font>
  <w:font w:name="Scala-Italic">
    <w:altName w:val="Arial Unicode MS"/>
    <w:panose1 w:val="00000000000000000000"/>
    <w:charset w:val="88"/>
    <w:family w:val="auto"/>
    <w:notTrueType/>
    <w:pitch w:val="default"/>
    <w:sig w:usb0="00000001" w:usb1="08080000" w:usb2="00000010" w:usb3="00000000" w:csb0="00100000" w:csb1="00000000"/>
  </w:font>
  <w:font w:name="Times">
    <w:panose1 w:val="02020603050405020304"/>
    <w:charset w:val="00"/>
    <w:family w:val="roman"/>
    <w:pitch w:val="variable"/>
    <w:sig w:usb0="20002A87" w:usb1="80000000" w:usb2="00000008" w:usb3="00000000" w:csb0="000001FF" w:csb1="00000000"/>
  </w:font>
  <w:font w:name="NewBskvll B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2470"/>
      <w:docPartObj>
        <w:docPartGallery w:val="Page Numbers (Bottom of Page)"/>
        <w:docPartUnique/>
      </w:docPartObj>
    </w:sdtPr>
    <w:sdtContent>
      <w:p w:rsidR="00C335BB" w:rsidRDefault="00954EF5">
        <w:pPr>
          <w:pStyle w:val="Footer"/>
          <w:jc w:val="center"/>
        </w:pPr>
        <w:fldSimple w:instr=" PAGE   \* MERGEFORMAT ">
          <w:r w:rsidR="00C62E52">
            <w:rPr>
              <w:noProof/>
            </w:rPr>
            <w:t>81</w:t>
          </w:r>
        </w:fldSimple>
      </w:p>
    </w:sdtContent>
  </w:sdt>
  <w:p w:rsidR="00C335BB" w:rsidRDefault="00C335B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2FF4" w:rsidRDefault="005E2FF4" w:rsidP="00751A14">
      <w:r>
        <w:separator/>
      </w:r>
    </w:p>
  </w:footnote>
  <w:footnote w:type="continuationSeparator" w:id="1">
    <w:p w:rsidR="005E2FF4" w:rsidRDefault="005E2FF4" w:rsidP="00751A14">
      <w:r>
        <w:continuationSeparator/>
      </w:r>
    </w:p>
  </w:footnote>
  <w:footnote w:id="2">
    <w:p w:rsidR="00C335BB" w:rsidRPr="00B36129" w:rsidRDefault="00C335BB" w:rsidP="00751A14">
      <w:pPr>
        <w:pStyle w:val="FootnoteText"/>
        <w:jc w:val="both"/>
        <w:rPr>
          <w:i/>
        </w:rPr>
      </w:pPr>
      <w:r w:rsidRPr="00B36129">
        <w:rPr>
          <w:rStyle w:val="FootnoteReference"/>
        </w:rPr>
        <w:footnoteRef/>
      </w:r>
      <w:r w:rsidRPr="00B36129">
        <w:t xml:space="preserve"> Hamid Naseem Rafiabadi, </w:t>
      </w:r>
      <w:r w:rsidRPr="00B36129">
        <w:rPr>
          <w:i/>
        </w:rPr>
        <w:t xml:space="preserve">Emerging from Darkness: Ghazzali’s Impact on the Western Philosophers </w:t>
      </w:r>
      <w:r w:rsidRPr="00B36129">
        <w:t xml:space="preserve">(New Delhi: Sarup and sons, 2002), 140.  </w:t>
      </w:r>
    </w:p>
  </w:footnote>
  <w:footnote w:id="3">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Stuart Sim, </w:t>
      </w:r>
      <w:r w:rsidRPr="00B36129">
        <w:rPr>
          <w:i/>
          <w:color w:val="000000" w:themeColor="text1"/>
          <w:sz w:val="20"/>
          <w:szCs w:val="20"/>
        </w:rPr>
        <w:t>Empires of Belief: Why we need more Scepticism and Doubt in the Twenty-First century</w:t>
      </w:r>
      <w:r w:rsidRPr="00B36129">
        <w:rPr>
          <w:color w:val="000000" w:themeColor="text1"/>
          <w:sz w:val="20"/>
          <w:szCs w:val="20"/>
        </w:rPr>
        <w:t xml:space="preserve"> (Edinburgh: Edinburgh University Press, 2006), 8. </w:t>
      </w:r>
    </w:p>
  </w:footnote>
  <w:footnote w:id="4">
    <w:p w:rsidR="00C335BB" w:rsidRPr="00B36129" w:rsidRDefault="00C335BB" w:rsidP="00912575">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A. J. Ayer, </w:t>
      </w:r>
      <w:r w:rsidRPr="00B36129">
        <w:rPr>
          <w:i/>
          <w:iCs/>
          <w:color w:val="000000" w:themeColor="text1"/>
          <w:sz w:val="20"/>
          <w:szCs w:val="20"/>
        </w:rPr>
        <w:t>The Central Questions of Philosophy</w:t>
      </w:r>
      <w:r w:rsidRPr="00B36129">
        <w:rPr>
          <w:color w:val="000000" w:themeColor="text1"/>
          <w:sz w:val="20"/>
          <w:szCs w:val="20"/>
        </w:rPr>
        <w:t xml:space="preserve"> (New York: Morrow, 1975), 1.</w:t>
      </w:r>
    </w:p>
  </w:footnote>
  <w:footnote w:id="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t xml:space="preserve"> </w:t>
      </w:r>
      <w:hyperlink r:id="rId1" w:history="1">
        <w:r w:rsidRPr="00B36129">
          <w:rPr>
            <w:color w:val="000000" w:themeColor="text1"/>
            <w:sz w:val="20"/>
            <w:szCs w:val="20"/>
          </w:rPr>
          <w:t>Richard H. Popkin</w:t>
        </w:r>
      </w:hyperlink>
      <w:r w:rsidRPr="00B36129">
        <w:rPr>
          <w:sz w:val="20"/>
          <w:szCs w:val="20"/>
        </w:rPr>
        <w:t>,</w:t>
      </w:r>
      <w:r w:rsidRPr="00B36129">
        <w:rPr>
          <w:color w:val="000000" w:themeColor="text1"/>
          <w:sz w:val="20"/>
          <w:szCs w:val="20"/>
        </w:rPr>
        <w:t xml:space="preserve">“Skepticism,” in </w:t>
      </w:r>
      <w:r w:rsidRPr="00B36129">
        <w:rPr>
          <w:i/>
          <w:color w:val="000000" w:themeColor="text1"/>
          <w:sz w:val="20"/>
          <w:szCs w:val="20"/>
        </w:rPr>
        <w:t>Encyclopaedia Britannica.</w:t>
      </w:r>
      <w:r>
        <w:rPr>
          <w:i/>
          <w:color w:val="000000" w:themeColor="text1"/>
          <w:sz w:val="20"/>
          <w:szCs w:val="20"/>
        </w:rPr>
        <w:t xml:space="preserve"> </w:t>
      </w:r>
      <w:r w:rsidRPr="00B36129">
        <w:rPr>
          <w:color w:val="000000" w:themeColor="text1"/>
          <w:sz w:val="20"/>
          <w:szCs w:val="20"/>
        </w:rPr>
        <w:t>ed. Warren E. Preece. 15</w:t>
      </w:r>
      <w:r w:rsidRPr="00B36129">
        <w:rPr>
          <w:color w:val="000000" w:themeColor="text1"/>
          <w:sz w:val="20"/>
          <w:szCs w:val="20"/>
          <w:vertAlign w:val="superscript"/>
        </w:rPr>
        <w:t>th</w:t>
      </w:r>
      <w:r w:rsidRPr="00B36129">
        <w:rPr>
          <w:color w:val="000000" w:themeColor="text1"/>
          <w:sz w:val="20"/>
          <w:szCs w:val="20"/>
        </w:rPr>
        <w:t>. ed. (Chicago: Encyclopaedia Britannica, Inc., 1974), 16: 830.</w:t>
      </w:r>
    </w:p>
  </w:footnote>
  <w:footnote w:id="6">
    <w:p w:rsidR="00C335BB" w:rsidRPr="00B36129" w:rsidRDefault="00C335BB" w:rsidP="009A6DF5">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John L. Pollock, </w:t>
      </w:r>
      <w:r w:rsidRPr="00B36129">
        <w:rPr>
          <w:i/>
          <w:iCs/>
          <w:color w:val="000000" w:themeColor="text1"/>
          <w:sz w:val="20"/>
          <w:szCs w:val="20"/>
        </w:rPr>
        <w:t>Knowledge and Justification</w:t>
      </w:r>
      <w:r w:rsidRPr="00B36129">
        <w:rPr>
          <w:color w:val="000000" w:themeColor="text1"/>
          <w:sz w:val="20"/>
          <w:szCs w:val="20"/>
        </w:rPr>
        <w:t xml:space="preserve"> (Princeton: Princeton University Press, 1974), 5.</w:t>
      </w:r>
    </w:p>
    <w:p w:rsidR="00C335BB" w:rsidRPr="00B36129" w:rsidRDefault="00C335BB" w:rsidP="009A6DF5">
      <w:pPr>
        <w:jc w:val="both"/>
        <w:rPr>
          <w:color w:val="000000" w:themeColor="text1"/>
          <w:sz w:val="20"/>
          <w:szCs w:val="20"/>
        </w:rPr>
      </w:pPr>
      <w:r>
        <w:rPr>
          <w:color w:val="000000" w:themeColor="text1"/>
          <w:sz w:val="20"/>
          <w:szCs w:val="20"/>
        </w:rPr>
        <w:t xml:space="preserve">  </w:t>
      </w:r>
      <w:r w:rsidRPr="00B36129">
        <w:rPr>
          <w:color w:val="000000" w:themeColor="text1"/>
          <w:sz w:val="20"/>
          <w:szCs w:val="20"/>
        </w:rPr>
        <w:t xml:space="preserve">And, John L. Pollock, </w:t>
      </w:r>
      <w:r w:rsidRPr="00B36129">
        <w:rPr>
          <w:i/>
          <w:iCs/>
          <w:color w:val="000000" w:themeColor="text1"/>
          <w:sz w:val="20"/>
          <w:szCs w:val="20"/>
        </w:rPr>
        <w:t>Contemporary Theories of Knowledge</w:t>
      </w:r>
      <w:r w:rsidRPr="00B36129">
        <w:rPr>
          <w:color w:val="000000" w:themeColor="text1"/>
          <w:sz w:val="20"/>
          <w:szCs w:val="20"/>
        </w:rPr>
        <w:t xml:space="preserve"> (Totowa: Rowman and Littlefield, 1986), 3-7.</w:t>
      </w:r>
    </w:p>
  </w:footnote>
  <w:footnote w:id="7">
    <w:p w:rsidR="00C335BB" w:rsidRPr="00B36129" w:rsidRDefault="00C335BB" w:rsidP="00751A14">
      <w:pPr>
        <w:pStyle w:val="3text"/>
        <w:spacing w:before="0" w:beforeAutospacing="0" w:after="0" w:afterAutospacing="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 W. Hamlyn, </w:t>
      </w:r>
      <w:r w:rsidRPr="00B36129">
        <w:rPr>
          <w:i/>
          <w:iCs/>
          <w:color w:val="000000" w:themeColor="text1"/>
          <w:sz w:val="20"/>
          <w:szCs w:val="20"/>
        </w:rPr>
        <w:t>The Theory of Knowledge</w:t>
      </w:r>
      <w:r w:rsidRPr="00B36129">
        <w:rPr>
          <w:color w:val="000000" w:themeColor="text1"/>
          <w:sz w:val="20"/>
          <w:szCs w:val="20"/>
        </w:rPr>
        <w:t xml:space="preserve"> (Garden City: Doubleday, Anchor, 1970; London: Macmillan, 1971), 7-8.</w:t>
      </w:r>
    </w:p>
  </w:footnote>
  <w:footnote w:id="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Jonathan Barnes, </w:t>
      </w:r>
      <w:r w:rsidRPr="00B36129">
        <w:rPr>
          <w:i/>
          <w:iCs/>
          <w:color w:val="000000" w:themeColor="text1"/>
          <w:sz w:val="20"/>
          <w:szCs w:val="20"/>
        </w:rPr>
        <w:t>The Presocratic Philosophers</w:t>
      </w:r>
      <w:r w:rsidRPr="00B36129">
        <w:rPr>
          <w:color w:val="000000" w:themeColor="text1"/>
          <w:sz w:val="20"/>
          <w:szCs w:val="20"/>
        </w:rPr>
        <w:t>, rev. ed. (London: Routledge &amp; Kegan Paul, 1982), 136.</w:t>
      </w:r>
    </w:p>
  </w:footnote>
  <w:footnote w:id="9">
    <w:p w:rsidR="00C335BB" w:rsidRPr="00B36129" w:rsidRDefault="00C335BB" w:rsidP="00751A14">
      <w:pPr>
        <w:pStyle w:val="FootnoteText"/>
      </w:pPr>
      <w:r w:rsidRPr="00B36129">
        <w:rPr>
          <w:rStyle w:val="FootnoteReference"/>
        </w:rPr>
        <w:footnoteRef/>
      </w:r>
      <w:r w:rsidRPr="00B36129">
        <w:t xml:space="preserve">  Rafiabadi, </w:t>
      </w:r>
      <w:r w:rsidRPr="00B36129">
        <w:rPr>
          <w:i/>
        </w:rPr>
        <w:t>Emerging from Darkness</w:t>
      </w:r>
      <w:r w:rsidRPr="00B36129">
        <w:t>, 138.</w:t>
      </w:r>
    </w:p>
  </w:footnote>
  <w:footnote w:id="10">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The </w:t>
      </w:r>
      <w:r w:rsidRPr="00B36129">
        <w:rPr>
          <w:bCs/>
          <w:color w:val="000000" w:themeColor="text1"/>
        </w:rPr>
        <w:t>Eleatics belonged to</w:t>
      </w:r>
      <w:r w:rsidRPr="00B36129">
        <w:rPr>
          <w:color w:val="000000" w:themeColor="text1"/>
        </w:rPr>
        <w:t xml:space="preserve"> an early </w:t>
      </w:r>
      <w:hyperlink r:id="rId2" w:history="1">
        <w:r w:rsidRPr="00B36129">
          <w:rPr>
            <w:rStyle w:val="Hyperlink"/>
            <w:color w:val="000000" w:themeColor="text1"/>
            <w:u w:val="none"/>
          </w:rPr>
          <w:t>Pre-Socratic</w:t>
        </w:r>
      </w:hyperlink>
      <w:r w:rsidRPr="00B36129">
        <w:rPr>
          <w:color w:val="000000" w:themeColor="text1"/>
        </w:rPr>
        <w:t xml:space="preserve"> school of philosophy which had been founded at </w:t>
      </w:r>
      <w:r w:rsidRPr="00B36129">
        <w:rPr>
          <w:bCs/>
          <w:color w:val="000000" w:themeColor="text1"/>
        </w:rPr>
        <w:t>Elea</w:t>
      </w:r>
      <w:r w:rsidRPr="00B36129">
        <w:rPr>
          <w:color w:val="000000" w:themeColor="text1"/>
        </w:rPr>
        <w:t xml:space="preserve"> (a Greek colony in southern Italy) by </w:t>
      </w:r>
      <w:hyperlink r:id="rId3" w:history="1">
        <w:r w:rsidRPr="00B36129">
          <w:rPr>
            <w:rStyle w:val="Hyperlink"/>
            <w:color w:val="000000" w:themeColor="text1"/>
            <w:u w:val="none"/>
          </w:rPr>
          <w:t>Parmenides</w:t>
        </w:r>
      </w:hyperlink>
      <w:r w:rsidRPr="00B36129">
        <w:rPr>
          <w:color w:val="000000" w:themeColor="text1"/>
        </w:rPr>
        <w:t xml:space="preserve"> in the </w:t>
      </w:r>
      <w:r w:rsidRPr="00B36129">
        <w:rPr>
          <w:bCs/>
          <w:color w:val="000000" w:themeColor="text1"/>
        </w:rPr>
        <w:t>5</w:t>
      </w:r>
      <w:r w:rsidRPr="00B36129">
        <w:rPr>
          <w:bCs/>
          <w:color w:val="000000" w:themeColor="text1"/>
          <w:vertAlign w:val="superscript"/>
        </w:rPr>
        <w:t>th</w:t>
      </w:r>
      <w:r w:rsidRPr="00B36129">
        <w:rPr>
          <w:bCs/>
          <w:color w:val="000000" w:themeColor="text1"/>
        </w:rPr>
        <w:t xml:space="preserve"> Century B.C.</w:t>
      </w:r>
      <w:r w:rsidRPr="00B36129">
        <w:rPr>
          <w:color w:val="000000" w:themeColor="text1"/>
        </w:rPr>
        <w:t xml:space="preserve"> </w:t>
      </w:r>
    </w:p>
  </w:footnote>
  <w:footnote w:id="11">
    <w:p w:rsidR="00C335BB" w:rsidRPr="00B36129" w:rsidRDefault="00C335BB">
      <w:pPr>
        <w:pStyle w:val="FootnoteText"/>
      </w:pPr>
      <w:r w:rsidRPr="00B36129">
        <w:rPr>
          <w:rStyle w:val="FootnoteReference"/>
        </w:rPr>
        <w:footnoteRef/>
      </w:r>
      <w:r w:rsidRPr="00B36129">
        <w:t xml:space="preserve"> The Ephesians belonged to a Greek Pre-Socratic school of philosophy of the 5</w:t>
      </w:r>
      <w:r w:rsidRPr="00B36129">
        <w:rPr>
          <w:vertAlign w:val="superscript"/>
        </w:rPr>
        <w:t xml:space="preserve">th </w:t>
      </w:r>
      <w:r w:rsidRPr="00B36129">
        <w:t>Century B. C. It refers to the ideas of Heraclitus, who was an inhabitant of Ephesus in the Greek colony of Ionia.</w:t>
      </w:r>
    </w:p>
  </w:footnote>
  <w:footnote w:id="1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hyperlink r:id="rId4" w:history="1">
        <w:r w:rsidRPr="00B36129">
          <w:rPr>
            <w:color w:val="000000" w:themeColor="text1"/>
            <w:sz w:val="20"/>
            <w:szCs w:val="20"/>
          </w:rPr>
          <w:t xml:space="preserve"> Popkin, “Skepticism,” in </w:t>
        </w:r>
        <w:r w:rsidRPr="00B36129">
          <w:rPr>
            <w:i/>
            <w:color w:val="000000" w:themeColor="text1"/>
            <w:sz w:val="20"/>
            <w:szCs w:val="20"/>
          </w:rPr>
          <w:t>Encyclopaedia</w:t>
        </w:r>
        <w:r w:rsidRPr="00B36129">
          <w:rPr>
            <w:color w:val="000000" w:themeColor="text1"/>
            <w:sz w:val="20"/>
            <w:szCs w:val="20"/>
          </w:rPr>
          <w:t xml:space="preserve">, 16: 830. </w:t>
        </w:r>
      </w:hyperlink>
    </w:p>
  </w:footnote>
  <w:footnote w:id="13">
    <w:p w:rsidR="00C335BB" w:rsidRPr="00B36129" w:rsidRDefault="00C335BB" w:rsidP="00751A14">
      <w:pPr>
        <w:jc w:val="both"/>
        <w:outlineLvl w:val="4"/>
        <w:rPr>
          <w:bCs/>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William Turner, S.T.D. </w:t>
      </w:r>
      <w:r w:rsidRPr="00B36129">
        <w:rPr>
          <w:bCs/>
          <w:i/>
          <w:color w:val="000000" w:themeColor="text1"/>
          <w:kern w:val="36"/>
          <w:sz w:val="20"/>
          <w:szCs w:val="20"/>
        </w:rPr>
        <w:t>History of Philosophy</w:t>
      </w:r>
      <w:r w:rsidRPr="00B36129">
        <w:rPr>
          <w:bCs/>
          <w:color w:val="000000" w:themeColor="text1"/>
          <w:kern w:val="36"/>
          <w:sz w:val="20"/>
          <w:szCs w:val="20"/>
        </w:rPr>
        <w:t xml:space="preserve"> (Boston: </w:t>
      </w:r>
      <w:r w:rsidRPr="00B36129">
        <w:rPr>
          <w:bCs/>
          <w:color w:val="000000" w:themeColor="text1"/>
          <w:sz w:val="20"/>
          <w:szCs w:val="20"/>
        </w:rPr>
        <w:t>Ginn and Company, 1903), 57-58.</w:t>
      </w:r>
    </w:p>
  </w:footnote>
  <w:footnote w:id="14">
    <w:p w:rsidR="00C335BB" w:rsidRPr="00B36129" w:rsidRDefault="00C335BB">
      <w:pPr>
        <w:pStyle w:val="FootnoteText"/>
      </w:pPr>
      <w:r w:rsidRPr="00B36129">
        <w:rPr>
          <w:rStyle w:val="FootnoteReference"/>
        </w:rPr>
        <w:footnoteRef/>
      </w:r>
      <w:r w:rsidRPr="00B36129">
        <w:t xml:space="preserve"> </w:t>
      </w:r>
      <w:r w:rsidRPr="006A0FC6">
        <w:t xml:space="preserve">Xenophanes </w:t>
      </w:r>
      <w:r w:rsidRPr="006A0FC6">
        <w:rPr>
          <w:color w:val="252525"/>
          <w:shd w:val="clear" w:color="auto" w:fill="FFFFFF"/>
        </w:rPr>
        <w:t>was a Greek Philosopher who</w:t>
      </w:r>
      <w:r w:rsidRPr="006A0FC6">
        <w:t xml:space="preserve"> belonged to an era of</w:t>
      </w:r>
      <w:r w:rsidRPr="006A0FC6">
        <w:rPr>
          <w:color w:val="252525"/>
          <w:shd w:val="clear" w:color="auto" w:fill="FFFFFF"/>
        </w:rPr>
        <w:t xml:space="preserve"> 570 – 475 B. C.</w:t>
      </w:r>
      <w:r w:rsidRPr="006A0FC6">
        <w:rPr>
          <w:rStyle w:val="apple-converted-space"/>
          <w:rFonts w:ascii="Arial" w:hAnsi="Arial" w:cs="Arial"/>
          <w:color w:val="252525"/>
          <w:shd w:val="clear" w:color="auto" w:fill="FFFFFF"/>
        </w:rPr>
        <w:t> </w:t>
      </w:r>
    </w:p>
  </w:footnote>
  <w:footnote w:id="15">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t xml:space="preserve"> Popkin, </w:t>
      </w:r>
      <w:r w:rsidRPr="00B36129">
        <w:rPr>
          <w:color w:val="000000" w:themeColor="text1"/>
        </w:rPr>
        <w:t xml:space="preserve">“Skepticism,” </w:t>
      </w:r>
      <w:r w:rsidRPr="00B36129">
        <w:t xml:space="preserve">in </w:t>
      </w:r>
      <w:r w:rsidRPr="00B36129">
        <w:rPr>
          <w:i/>
        </w:rPr>
        <w:t>Encyclopaedia,</w:t>
      </w:r>
      <w:r w:rsidRPr="00B36129">
        <w:rPr>
          <w:color w:val="000000" w:themeColor="text1"/>
        </w:rPr>
        <w:t xml:space="preserve"> 16: 830.</w:t>
      </w:r>
    </w:p>
  </w:footnote>
  <w:footnote w:id="16">
    <w:p w:rsidR="00C335BB" w:rsidRPr="00B36129" w:rsidRDefault="00C335BB" w:rsidP="00EA1D96">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The word Sophist, etymologically considered, denotes a wise man. In the earlier pre-Socratic period it meant one who made wisdom or the teaching of wisdom his profession.</w:t>
      </w:r>
    </w:p>
  </w:footnote>
  <w:footnote w:id="17">
    <w:p w:rsidR="00C335BB" w:rsidRPr="00B36129" w:rsidRDefault="00C335BB" w:rsidP="00ED6625">
      <w:pPr>
        <w:jc w:val="both"/>
        <w:outlineLvl w:val="4"/>
        <w:rPr>
          <w:bCs/>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Turner, </w:t>
      </w:r>
      <w:r w:rsidRPr="00B36129">
        <w:rPr>
          <w:bCs/>
          <w:i/>
          <w:color w:val="000000" w:themeColor="text1"/>
          <w:kern w:val="36"/>
          <w:sz w:val="20"/>
          <w:szCs w:val="20"/>
        </w:rPr>
        <w:t>History of Philosophy</w:t>
      </w:r>
      <w:r w:rsidRPr="00B36129">
        <w:rPr>
          <w:bCs/>
          <w:color w:val="000000" w:themeColor="text1"/>
          <w:sz w:val="20"/>
          <w:szCs w:val="20"/>
        </w:rPr>
        <w:t>, 70.</w:t>
      </w:r>
    </w:p>
  </w:footnote>
  <w:footnote w:id="18">
    <w:p w:rsidR="00C335BB" w:rsidRPr="00B36129" w:rsidRDefault="00C335BB" w:rsidP="00012E1E">
      <w:pPr>
        <w:jc w:val="both"/>
        <w:outlineLvl w:val="4"/>
        <w:rPr>
          <w:bCs/>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Ibid., 73.</w:t>
      </w:r>
    </w:p>
  </w:footnote>
  <w:footnote w:id="19">
    <w:p w:rsidR="00C335BB" w:rsidRPr="00B36129" w:rsidRDefault="00C335BB" w:rsidP="007D494F">
      <w:pPr>
        <w:jc w:val="both"/>
        <w:outlineLvl w:val="4"/>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Ibid., 74.</w:t>
      </w:r>
    </w:p>
  </w:footnote>
  <w:footnote w:id="20">
    <w:p w:rsidR="00C335BB" w:rsidRPr="00B36129" w:rsidRDefault="00C335BB" w:rsidP="007D494F">
      <w:pPr>
        <w:jc w:val="both"/>
        <w:outlineLvl w:val="4"/>
        <w:rPr>
          <w:bCs/>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Ibid.</w:t>
      </w:r>
    </w:p>
  </w:footnote>
  <w:footnote w:id="21">
    <w:p w:rsidR="00C335BB" w:rsidRPr="00B36129" w:rsidRDefault="00C335BB">
      <w:pPr>
        <w:pStyle w:val="FootnoteText"/>
      </w:pPr>
      <w:r w:rsidRPr="00B36129">
        <w:rPr>
          <w:rStyle w:val="FootnoteReference"/>
        </w:rPr>
        <w:footnoteRef/>
      </w:r>
      <w:r w:rsidRPr="00B36129">
        <w:t xml:space="preserve"> Ibid., 75.</w:t>
      </w:r>
    </w:p>
  </w:footnote>
  <w:footnote w:id="22">
    <w:p w:rsidR="00C335BB" w:rsidRPr="00B36129" w:rsidRDefault="00C335BB" w:rsidP="007D494F">
      <w:pPr>
        <w:jc w:val="both"/>
        <w:outlineLvl w:val="4"/>
        <w:rPr>
          <w:bCs/>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Ibid., 71.</w:t>
      </w:r>
    </w:p>
  </w:footnote>
  <w:footnote w:id="23">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t xml:space="preserve"> </w:t>
      </w:r>
      <w:hyperlink r:id="rId5" w:history="1">
        <w:r w:rsidRPr="00B36129">
          <w:rPr>
            <w:color w:val="000000" w:themeColor="text1"/>
            <w:sz w:val="20"/>
            <w:szCs w:val="20"/>
          </w:rPr>
          <w:t xml:space="preserve">Popkin, </w:t>
        </w:r>
        <w:r w:rsidRPr="00B36129">
          <w:rPr>
            <w:i/>
            <w:color w:val="000000" w:themeColor="text1"/>
            <w:sz w:val="20"/>
            <w:szCs w:val="20"/>
          </w:rPr>
          <w:t>The History of Scepticism from Erasmus to Descartes</w:t>
        </w:r>
        <w:r w:rsidRPr="00B36129">
          <w:rPr>
            <w:color w:val="000000" w:themeColor="text1"/>
            <w:sz w:val="20"/>
            <w:szCs w:val="20"/>
          </w:rPr>
          <w:t xml:space="preserve"> (Assen, Netherlands: Koninklijke Van Gorcum &amp; Comp. N.V, 1960), ix.</w:t>
        </w:r>
      </w:hyperlink>
    </w:p>
  </w:footnote>
  <w:footnote w:id="24">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The word Hellenstic originates from the Greek word, Hellas, meaning Greece. The Hellenistic age was the period when the Empire of Alexander The Great was flourishing. There was an assimilation of various different cultures including Greek, Persian, and Egyptian. Alexander called it the Hellenistic Age because of his love for Greece and its culture.</w:t>
      </w:r>
    </w:p>
  </w:footnote>
  <w:footnote w:id="25">
    <w:p w:rsidR="00C335BB" w:rsidRPr="00B36129" w:rsidRDefault="00C335BB" w:rsidP="005F79DF">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Popkin, </w:t>
      </w:r>
      <w:r w:rsidRPr="00B36129">
        <w:rPr>
          <w:i/>
          <w:color w:val="000000" w:themeColor="text1"/>
          <w:sz w:val="20"/>
          <w:szCs w:val="20"/>
        </w:rPr>
        <w:t>History of Scepticism</w:t>
      </w:r>
      <w:r w:rsidRPr="00B36129">
        <w:rPr>
          <w:color w:val="000000" w:themeColor="text1"/>
          <w:sz w:val="20"/>
          <w:szCs w:val="20"/>
        </w:rPr>
        <w:t>, ix.</w:t>
      </w:r>
    </w:p>
  </w:footnote>
  <w:footnote w:id="26">
    <w:p w:rsidR="00C335BB" w:rsidRPr="00B36129" w:rsidRDefault="00C335BB" w:rsidP="005F79DF">
      <w:pPr>
        <w:jc w:val="both"/>
        <w:rPr>
          <w:color w:val="000000" w:themeColor="text1"/>
          <w:sz w:val="20"/>
          <w:szCs w:val="20"/>
        </w:rPr>
      </w:pPr>
      <w:r w:rsidRPr="00B36129">
        <w:rPr>
          <w:rStyle w:val="FootnoteReference"/>
          <w:color w:val="000000" w:themeColor="text1"/>
          <w:sz w:val="20"/>
          <w:szCs w:val="20"/>
        </w:rPr>
        <w:footnoteRef/>
      </w:r>
      <w:r w:rsidRPr="00B36129">
        <w:t xml:space="preserve"> </w:t>
      </w:r>
      <w:hyperlink r:id="rId6" w:history="1">
        <w:r w:rsidRPr="00B36129">
          <w:rPr>
            <w:sz w:val="20"/>
            <w:szCs w:val="20"/>
          </w:rPr>
          <w:t xml:space="preserve">Popkin, </w:t>
        </w:r>
        <w:r w:rsidRPr="00B36129">
          <w:rPr>
            <w:color w:val="000000" w:themeColor="text1"/>
            <w:sz w:val="20"/>
            <w:szCs w:val="20"/>
          </w:rPr>
          <w:t xml:space="preserve">“Skepticism,” </w:t>
        </w:r>
        <w:r w:rsidRPr="00B36129">
          <w:rPr>
            <w:sz w:val="20"/>
            <w:szCs w:val="20"/>
          </w:rPr>
          <w:t xml:space="preserve">in </w:t>
        </w:r>
        <w:r w:rsidRPr="00B36129">
          <w:rPr>
            <w:i/>
            <w:sz w:val="20"/>
            <w:szCs w:val="20"/>
          </w:rPr>
          <w:t>Encyclopaedia,</w:t>
        </w:r>
        <w:r w:rsidRPr="00B36129">
          <w:rPr>
            <w:color w:val="000000" w:themeColor="text1"/>
            <w:sz w:val="20"/>
            <w:szCs w:val="20"/>
          </w:rPr>
          <w:t xml:space="preserve"> 16: 830. </w:t>
        </w:r>
      </w:hyperlink>
    </w:p>
  </w:footnote>
  <w:footnote w:id="27">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bCs/>
          <w:color w:val="000000" w:themeColor="text1"/>
        </w:rPr>
        <w:t xml:space="preserve"> Stoicism</w:t>
      </w:r>
      <w:r w:rsidRPr="00B36129">
        <w:rPr>
          <w:color w:val="000000" w:themeColor="text1"/>
        </w:rPr>
        <w:t xml:space="preserve"> belongs to a school of </w:t>
      </w:r>
      <w:r w:rsidRPr="00B36129">
        <w:t>Hellenistic philosophy.</w:t>
      </w:r>
      <w:r w:rsidRPr="00B36129">
        <w:rPr>
          <w:color w:val="000000" w:themeColor="text1"/>
        </w:rPr>
        <w:t xml:space="preserve"> It was founded in in the early 3</w:t>
      </w:r>
      <w:r w:rsidRPr="00B36129">
        <w:rPr>
          <w:color w:val="000000" w:themeColor="text1"/>
          <w:vertAlign w:val="superscript"/>
        </w:rPr>
        <w:t>rd</w:t>
      </w:r>
      <w:r w:rsidRPr="00B36129">
        <w:rPr>
          <w:color w:val="000000" w:themeColor="text1"/>
        </w:rPr>
        <w:t xml:space="preserve"> Century B. C. in </w:t>
      </w:r>
      <w:r w:rsidRPr="00B36129">
        <w:t>Athens</w:t>
      </w:r>
      <w:r w:rsidRPr="00B36129">
        <w:rPr>
          <w:color w:val="000000" w:themeColor="text1"/>
        </w:rPr>
        <w:t xml:space="preserve"> by </w:t>
      </w:r>
      <w:r w:rsidRPr="00B36129">
        <w:t>Zeno of Citium.</w:t>
      </w:r>
      <w:r w:rsidRPr="00B36129">
        <w:rPr>
          <w:color w:val="000000" w:themeColor="text1"/>
        </w:rPr>
        <w:t xml:space="preserve"> The Stoics hold that destructive emotions are caused due to the errors in judgment. So a morally and intellectually perfect man would not suffer from such emotions.</w:t>
      </w:r>
    </w:p>
  </w:footnote>
  <w:footnote w:id="28">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bCs/>
          <w:color w:val="000000" w:themeColor="text1"/>
        </w:rPr>
        <w:t xml:space="preserve"> Epicureanism</w:t>
      </w:r>
      <w:r w:rsidRPr="00B36129">
        <w:rPr>
          <w:color w:val="000000" w:themeColor="text1"/>
        </w:rPr>
        <w:t xml:space="preserve"> was founded around 307 </w:t>
      </w:r>
      <w:hyperlink r:id="rId7" w:tooltip="Anno Domini" w:history="1">
        <w:r w:rsidRPr="00B36129">
          <w:rPr>
            <w:rStyle w:val="Hyperlink"/>
            <w:color w:val="000000" w:themeColor="text1"/>
          </w:rPr>
          <w:t>B.C</w:t>
        </w:r>
      </w:hyperlink>
      <w:r w:rsidRPr="00B36129">
        <w:rPr>
          <w:color w:val="000000" w:themeColor="text1"/>
        </w:rPr>
        <w:t xml:space="preserve">. This school of </w:t>
      </w:r>
      <w:r w:rsidRPr="00B36129">
        <w:t>philosophy</w:t>
      </w:r>
      <w:r w:rsidRPr="00B36129">
        <w:rPr>
          <w:color w:val="000000" w:themeColor="text1"/>
        </w:rPr>
        <w:t xml:space="preserve"> was founded upon the teachings of the ancient Greek philosopher ‘</w:t>
      </w:r>
      <w:r w:rsidRPr="00B36129">
        <w:t>Epicurus</w:t>
      </w:r>
      <w:r w:rsidRPr="00B36129">
        <w:rPr>
          <w:color w:val="000000" w:themeColor="text1"/>
        </w:rPr>
        <w:t xml:space="preserve">’, an </w:t>
      </w:r>
      <w:r w:rsidRPr="00B36129">
        <w:t>atomic materialist</w:t>
      </w:r>
      <w:r w:rsidRPr="00B36129">
        <w:rPr>
          <w:color w:val="000000" w:themeColor="text1"/>
        </w:rPr>
        <w:t xml:space="preserve">. He followed </w:t>
      </w:r>
      <w:r w:rsidRPr="00B36129">
        <w:t>Democritus</w:t>
      </w:r>
      <w:r w:rsidRPr="00B36129">
        <w:rPr>
          <w:color w:val="000000" w:themeColor="text1"/>
        </w:rPr>
        <w:t>. A</w:t>
      </w:r>
      <w:r w:rsidRPr="00B36129">
        <w:rPr>
          <w:bCs/>
          <w:color w:val="000000" w:themeColor="text1"/>
        </w:rPr>
        <w:t>tomism</w:t>
      </w:r>
      <w:r w:rsidRPr="00B36129">
        <w:rPr>
          <w:color w:val="000000" w:themeColor="text1"/>
        </w:rPr>
        <w:t xml:space="preserve"> is a </w:t>
      </w:r>
      <w:r w:rsidRPr="00B36129">
        <w:t>philosophy</w:t>
      </w:r>
      <w:r w:rsidRPr="00B36129">
        <w:rPr>
          <w:color w:val="000000" w:themeColor="text1"/>
        </w:rPr>
        <w:t xml:space="preserve"> of many ancient traditions. According to the atomists, the nature consists of two basic principles, viz. </w:t>
      </w:r>
      <w:r w:rsidRPr="00B36129">
        <w:rPr>
          <w:iCs/>
          <w:color w:val="000000" w:themeColor="text1"/>
        </w:rPr>
        <w:t>atom</w:t>
      </w:r>
      <w:r w:rsidRPr="00B36129">
        <w:rPr>
          <w:color w:val="000000" w:themeColor="text1"/>
        </w:rPr>
        <w:t xml:space="preserve"> and </w:t>
      </w:r>
      <w:r w:rsidRPr="00B36129">
        <w:rPr>
          <w:iCs/>
          <w:color w:val="000000" w:themeColor="text1"/>
        </w:rPr>
        <w:t>void</w:t>
      </w:r>
      <w:r w:rsidRPr="00B36129">
        <w:rPr>
          <w:color w:val="000000" w:themeColor="text1"/>
        </w:rPr>
        <w:t>.</w:t>
      </w:r>
    </w:p>
  </w:footnote>
  <w:footnote w:id="29">
    <w:p w:rsidR="00C335BB" w:rsidRPr="00B36129" w:rsidRDefault="00C335BB" w:rsidP="009109D0">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Popkin, </w:t>
      </w:r>
      <w:r w:rsidRPr="00B36129">
        <w:rPr>
          <w:i/>
          <w:color w:val="000000" w:themeColor="text1"/>
          <w:sz w:val="20"/>
          <w:szCs w:val="20"/>
        </w:rPr>
        <w:t>History of Scepticism</w:t>
      </w:r>
      <w:r w:rsidRPr="00B36129">
        <w:rPr>
          <w:color w:val="000000" w:themeColor="text1"/>
          <w:sz w:val="20"/>
          <w:szCs w:val="20"/>
        </w:rPr>
        <w:t>, x.</w:t>
      </w:r>
    </w:p>
  </w:footnote>
  <w:footnote w:id="30">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Popkin, </w:t>
      </w:r>
      <w:r w:rsidRPr="00B36129">
        <w:rPr>
          <w:i/>
          <w:color w:val="000000" w:themeColor="text1"/>
        </w:rPr>
        <w:t>History of Scepticism</w:t>
      </w:r>
      <w:r w:rsidRPr="00B36129">
        <w:rPr>
          <w:color w:val="000000" w:themeColor="text1"/>
        </w:rPr>
        <w:t>, x.</w:t>
      </w:r>
    </w:p>
  </w:footnote>
  <w:footnote w:id="31">
    <w:p w:rsidR="00C335BB" w:rsidRDefault="00C335BB">
      <w:pPr>
        <w:pStyle w:val="FootnoteText"/>
      </w:pPr>
      <w:r>
        <w:rPr>
          <w:rStyle w:val="FootnoteReference"/>
        </w:rPr>
        <w:footnoteRef/>
      </w:r>
      <w:r>
        <w:t xml:space="preserve"> Scepticsm or Skepticism refers to the same ideology, as spelling difference does not show any contradiction here. Actually this term is written as ‘scepticism’ in Britain, while ‘skepticism’ in US.</w:t>
      </w:r>
    </w:p>
  </w:footnote>
  <w:footnote w:id="32">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Sim, </w:t>
      </w:r>
      <w:r w:rsidRPr="00B36129">
        <w:rPr>
          <w:i/>
          <w:color w:val="000000" w:themeColor="text1"/>
          <w:sz w:val="20"/>
          <w:szCs w:val="20"/>
        </w:rPr>
        <w:t>Empires of Belief,</w:t>
      </w:r>
      <w:r w:rsidRPr="00B36129">
        <w:rPr>
          <w:color w:val="000000" w:themeColor="text1"/>
          <w:sz w:val="20"/>
          <w:szCs w:val="20"/>
        </w:rPr>
        <w:t xml:space="preserve"> 17-18.</w:t>
      </w:r>
    </w:p>
  </w:footnote>
  <w:footnote w:id="33">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Popkin, </w:t>
      </w:r>
      <w:r w:rsidRPr="00B36129">
        <w:rPr>
          <w:i/>
          <w:color w:val="000000" w:themeColor="text1"/>
          <w:sz w:val="20"/>
          <w:szCs w:val="20"/>
        </w:rPr>
        <w:t>History of Scepticism</w:t>
      </w:r>
      <w:r w:rsidRPr="00B36129">
        <w:rPr>
          <w:color w:val="000000" w:themeColor="text1"/>
          <w:sz w:val="20"/>
          <w:szCs w:val="20"/>
        </w:rPr>
        <w:t>, x.</w:t>
      </w:r>
    </w:p>
  </w:footnote>
  <w:footnote w:id="34">
    <w:p w:rsidR="00C335BB" w:rsidRPr="00B36129" w:rsidRDefault="00C335BB" w:rsidP="00751A14">
      <w:pPr>
        <w:jc w:val="both"/>
        <w:rPr>
          <w:rFonts w:eastAsia="Calibri"/>
          <w:color w:val="000000" w:themeColor="text1"/>
          <w:sz w:val="20"/>
          <w:szCs w:val="20"/>
        </w:rPr>
      </w:pPr>
      <w:r w:rsidRPr="00B36129">
        <w:rPr>
          <w:rStyle w:val="FootnoteReference"/>
          <w:color w:val="000000" w:themeColor="text1"/>
          <w:sz w:val="20"/>
          <w:szCs w:val="20"/>
        </w:rPr>
        <w:footnoteRef/>
      </w:r>
      <w:r w:rsidRPr="00B36129">
        <w:rPr>
          <w:rFonts w:eastAsia="Calibri"/>
          <w:color w:val="000000" w:themeColor="text1"/>
          <w:sz w:val="20"/>
          <w:szCs w:val="20"/>
        </w:rPr>
        <w:t xml:space="preserve"> Robert Audi, ed. The Cambridge Dictionary of Philosophy (Cambridge University Press, 1998), 85.</w:t>
      </w:r>
    </w:p>
  </w:footnote>
  <w:footnote w:id="3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Christopher Hookaway, </w:t>
      </w:r>
      <w:r w:rsidRPr="00B36129">
        <w:rPr>
          <w:i/>
          <w:iCs/>
          <w:color w:val="000000" w:themeColor="text1"/>
          <w:sz w:val="20"/>
          <w:szCs w:val="20"/>
        </w:rPr>
        <w:t>Scepticism</w:t>
      </w:r>
      <w:r w:rsidRPr="00B36129">
        <w:rPr>
          <w:color w:val="000000" w:themeColor="text1"/>
          <w:sz w:val="20"/>
          <w:szCs w:val="20"/>
        </w:rPr>
        <w:t xml:space="preserve"> (London and New York: Routledge, 1990), 145.</w:t>
      </w:r>
    </w:p>
  </w:footnote>
  <w:footnote w:id="3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t xml:space="preserve"> </w:t>
      </w:r>
      <w:hyperlink r:id="rId8" w:history="1">
        <w:r w:rsidRPr="00B36129">
          <w:rPr>
            <w:color w:val="000000" w:themeColor="text1"/>
            <w:sz w:val="20"/>
            <w:szCs w:val="20"/>
          </w:rPr>
          <w:t>Popkin</w:t>
        </w:r>
      </w:hyperlink>
      <w:r w:rsidRPr="00B36129">
        <w:rPr>
          <w:color w:val="000000" w:themeColor="text1"/>
          <w:sz w:val="20"/>
          <w:szCs w:val="20"/>
        </w:rPr>
        <w:t xml:space="preserve">,“Skepticism,”in </w:t>
      </w:r>
      <w:r w:rsidRPr="00B36129">
        <w:rPr>
          <w:i/>
          <w:color w:val="000000" w:themeColor="text1"/>
          <w:sz w:val="20"/>
          <w:szCs w:val="20"/>
        </w:rPr>
        <w:t xml:space="preserve">Encyclopaedia, </w:t>
      </w:r>
      <w:r w:rsidRPr="00B36129">
        <w:rPr>
          <w:color w:val="000000" w:themeColor="text1"/>
          <w:sz w:val="20"/>
          <w:szCs w:val="20"/>
        </w:rPr>
        <w:t>16: 830.</w:t>
      </w:r>
    </w:p>
  </w:footnote>
  <w:footnote w:id="37">
    <w:p w:rsidR="00C335BB" w:rsidRPr="00B36129" w:rsidRDefault="00C335BB" w:rsidP="00E82217">
      <w:pPr>
        <w:jc w:val="both"/>
        <w:rPr>
          <w:rFonts w:eastAsia="Calibri"/>
          <w:color w:val="000000" w:themeColor="text1"/>
          <w:sz w:val="20"/>
          <w:szCs w:val="20"/>
        </w:rPr>
      </w:pPr>
      <w:r w:rsidRPr="00B36129">
        <w:rPr>
          <w:rStyle w:val="FootnoteReference"/>
          <w:color w:val="000000" w:themeColor="text1"/>
          <w:sz w:val="20"/>
          <w:szCs w:val="20"/>
        </w:rPr>
        <w:footnoteRef/>
      </w:r>
      <w:r w:rsidRPr="00B36129">
        <w:rPr>
          <w:rFonts w:eastAsia="Calibri"/>
          <w:color w:val="000000" w:themeColor="text1"/>
          <w:sz w:val="20"/>
          <w:szCs w:val="20"/>
        </w:rPr>
        <w:t xml:space="preserve"> Audi</w:t>
      </w:r>
      <w:r w:rsidRPr="00B36129">
        <w:rPr>
          <w:rFonts w:eastAsia="Calibri"/>
          <w:i/>
          <w:color w:val="000000" w:themeColor="text1"/>
          <w:sz w:val="20"/>
          <w:szCs w:val="20"/>
        </w:rPr>
        <w:t>, Cambridge Dictionary of Philosophy</w:t>
      </w:r>
      <w:r w:rsidRPr="00B36129">
        <w:rPr>
          <w:rFonts w:eastAsia="Calibri"/>
          <w:color w:val="000000" w:themeColor="text1"/>
          <w:sz w:val="20"/>
          <w:szCs w:val="20"/>
        </w:rPr>
        <w:t>, 851.</w:t>
      </w:r>
    </w:p>
  </w:footnote>
  <w:footnote w:id="38">
    <w:p w:rsidR="00C335BB" w:rsidRPr="00B36129" w:rsidRDefault="00C335BB" w:rsidP="00E82217">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Popkin, </w:t>
      </w:r>
      <w:r w:rsidRPr="00B36129">
        <w:rPr>
          <w:i/>
          <w:iCs/>
          <w:color w:val="000000" w:themeColor="text1"/>
          <w:sz w:val="20"/>
          <w:szCs w:val="20"/>
        </w:rPr>
        <w:t xml:space="preserve">The History of Scepticism from Erasmus to Spinoza </w:t>
      </w:r>
      <w:r w:rsidRPr="00B36129">
        <w:rPr>
          <w:color w:val="000000" w:themeColor="text1"/>
          <w:sz w:val="20"/>
          <w:szCs w:val="20"/>
        </w:rPr>
        <w:t>(Berkeley, Los Angeles, and London: University of California Press, 1979), xv.</w:t>
      </w:r>
    </w:p>
  </w:footnote>
  <w:footnote w:id="3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t xml:space="preserve"> </w:t>
      </w:r>
      <w:hyperlink r:id="rId9" w:history="1">
        <w:r w:rsidRPr="00B36129">
          <w:rPr>
            <w:color w:val="000000" w:themeColor="text1"/>
            <w:sz w:val="20"/>
            <w:szCs w:val="20"/>
          </w:rPr>
          <w:t>Popkin</w:t>
        </w:r>
      </w:hyperlink>
      <w:r>
        <w:rPr>
          <w:color w:val="000000" w:themeColor="text1"/>
          <w:sz w:val="20"/>
          <w:szCs w:val="20"/>
        </w:rPr>
        <w:t>,“Skepticism,” i</w:t>
      </w:r>
      <w:r w:rsidRPr="00B36129">
        <w:rPr>
          <w:color w:val="000000" w:themeColor="text1"/>
          <w:sz w:val="20"/>
          <w:szCs w:val="20"/>
        </w:rPr>
        <w:t xml:space="preserve">n </w:t>
      </w:r>
      <w:r w:rsidRPr="00B36129">
        <w:rPr>
          <w:i/>
          <w:color w:val="000000" w:themeColor="text1"/>
          <w:sz w:val="20"/>
          <w:szCs w:val="20"/>
        </w:rPr>
        <w:t>Encyclopaedia</w:t>
      </w:r>
      <w:r w:rsidRPr="00B36129">
        <w:rPr>
          <w:color w:val="000000" w:themeColor="text1"/>
          <w:sz w:val="20"/>
          <w:szCs w:val="20"/>
        </w:rPr>
        <w:t>, 16: 831.</w:t>
      </w:r>
    </w:p>
  </w:footnote>
  <w:footnote w:id="40">
    <w:p w:rsidR="00C335BB" w:rsidRPr="00B36129" w:rsidRDefault="00C335BB" w:rsidP="00751A14">
      <w:pPr>
        <w:jc w:val="both"/>
        <w:rPr>
          <w:rFonts w:eastAsia="Calibri"/>
          <w:color w:val="000000" w:themeColor="text1"/>
          <w:sz w:val="20"/>
          <w:szCs w:val="20"/>
        </w:rPr>
      </w:pPr>
      <w:r w:rsidRPr="00B36129">
        <w:rPr>
          <w:rStyle w:val="FootnoteReference"/>
          <w:color w:val="000000" w:themeColor="text1"/>
          <w:sz w:val="20"/>
          <w:szCs w:val="20"/>
        </w:rPr>
        <w:footnoteRef/>
      </w:r>
      <w:r w:rsidRPr="00B36129">
        <w:rPr>
          <w:rFonts w:eastAsia="Calibri"/>
          <w:color w:val="000000" w:themeColor="text1"/>
          <w:sz w:val="20"/>
          <w:szCs w:val="20"/>
        </w:rPr>
        <w:t xml:space="preserve"> Audi,</w:t>
      </w:r>
      <w:r w:rsidRPr="00B36129">
        <w:rPr>
          <w:rFonts w:eastAsia="Calibri"/>
          <w:i/>
          <w:color w:val="000000" w:themeColor="text1"/>
          <w:sz w:val="20"/>
          <w:szCs w:val="20"/>
        </w:rPr>
        <w:t xml:space="preserve"> Cambridge Dictionary</w:t>
      </w:r>
      <w:r w:rsidRPr="00B36129">
        <w:rPr>
          <w:rFonts w:eastAsia="Calibri"/>
          <w:color w:val="000000" w:themeColor="text1"/>
          <w:sz w:val="20"/>
          <w:szCs w:val="20"/>
        </w:rPr>
        <w:t>, 851.</w:t>
      </w:r>
    </w:p>
  </w:footnote>
  <w:footnote w:id="41">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Popkin, </w:t>
      </w:r>
      <w:r w:rsidRPr="00B36129">
        <w:rPr>
          <w:i/>
          <w:color w:val="000000" w:themeColor="text1"/>
          <w:sz w:val="20"/>
          <w:szCs w:val="20"/>
        </w:rPr>
        <w:t>Scepticism from Erasmus to Descartes</w:t>
      </w:r>
      <w:r w:rsidRPr="00B36129">
        <w:rPr>
          <w:color w:val="000000" w:themeColor="text1"/>
          <w:sz w:val="20"/>
          <w:szCs w:val="20"/>
        </w:rPr>
        <w:t>, xi.</w:t>
      </w:r>
    </w:p>
  </w:footnote>
  <w:footnote w:id="4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Popkin, “Skepticism,” in </w:t>
      </w:r>
      <w:r w:rsidRPr="00B36129">
        <w:rPr>
          <w:i/>
          <w:color w:val="000000" w:themeColor="text1"/>
          <w:sz w:val="20"/>
          <w:szCs w:val="20"/>
        </w:rPr>
        <w:t>Encyclopaedia</w:t>
      </w:r>
      <w:r w:rsidRPr="00B36129">
        <w:rPr>
          <w:color w:val="000000" w:themeColor="text1"/>
          <w:sz w:val="20"/>
          <w:szCs w:val="20"/>
        </w:rPr>
        <w:t>, 16: 831.</w:t>
      </w:r>
    </w:p>
  </w:footnote>
  <w:footnote w:id="43">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Ibid.</w:t>
      </w:r>
    </w:p>
  </w:footnote>
  <w:footnote w:id="44">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Ibid.</w:t>
      </w:r>
    </w:p>
  </w:footnote>
  <w:footnote w:id="45">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Sim, </w:t>
      </w:r>
      <w:r w:rsidRPr="00B36129">
        <w:rPr>
          <w:i/>
          <w:color w:val="000000" w:themeColor="text1"/>
          <w:sz w:val="20"/>
          <w:szCs w:val="20"/>
        </w:rPr>
        <w:t>Empires of Belief</w:t>
      </w:r>
      <w:r w:rsidRPr="00B36129">
        <w:rPr>
          <w:color w:val="000000" w:themeColor="text1"/>
          <w:sz w:val="20"/>
          <w:szCs w:val="20"/>
        </w:rPr>
        <w:t>, 20.</w:t>
      </w:r>
    </w:p>
  </w:footnote>
  <w:footnote w:id="46">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Sim, </w:t>
      </w:r>
      <w:r w:rsidRPr="00B36129">
        <w:rPr>
          <w:i/>
          <w:color w:val="000000" w:themeColor="text1"/>
          <w:sz w:val="20"/>
          <w:szCs w:val="20"/>
        </w:rPr>
        <w:t>Empires of Belief</w:t>
      </w:r>
      <w:r>
        <w:rPr>
          <w:color w:val="000000" w:themeColor="text1"/>
          <w:sz w:val="20"/>
          <w:szCs w:val="20"/>
        </w:rPr>
        <w:t>,</w:t>
      </w:r>
      <w:r w:rsidRPr="00B36129">
        <w:rPr>
          <w:color w:val="000000" w:themeColor="text1"/>
          <w:sz w:val="20"/>
          <w:szCs w:val="20"/>
        </w:rPr>
        <w:t xml:space="preserve"> 7.</w:t>
      </w:r>
    </w:p>
  </w:footnote>
  <w:footnote w:id="47">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Popkin, </w:t>
      </w:r>
      <w:r w:rsidRPr="00B36129">
        <w:rPr>
          <w:i/>
          <w:color w:val="000000" w:themeColor="text1"/>
          <w:sz w:val="20"/>
          <w:szCs w:val="20"/>
        </w:rPr>
        <w:t>Scepticism from Erasmus to Descartes</w:t>
      </w:r>
      <w:r w:rsidRPr="00B36129">
        <w:rPr>
          <w:color w:val="000000" w:themeColor="text1"/>
          <w:sz w:val="20"/>
          <w:szCs w:val="20"/>
        </w:rPr>
        <w:t>, xii.</w:t>
      </w:r>
    </w:p>
  </w:footnote>
  <w:footnote w:id="48">
    <w:p w:rsidR="00C335BB" w:rsidRPr="00B36129" w:rsidRDefault="00C335BB" w:rsidP="00751A14">
      <w:pPr>
        <w:pStyle w:val="FootnoteText"/>
        <w:jc w:val="both"/>
      </w:pPr>
      <w:r w:rsidRPr="00B36129">
        <w:rPr>
          <w:rStyle w:val="FootnoteReference"/>
        </w:rPr>
        <w:footnoteRef/>
      </w:r>
      <w:r w:rsidRPr="00B36129">
        <w:rPr>
          <w:color w:val="000000" w:themeColor="text1"/>
        </w:rPr>
        <w:t xml:space="preserve"> Sim, </w:t>
      </w:r>
      <w:r w:rsidRPr="00B36129">
        <w:rPr>
          <w:i/>
          <w:color w:val="000000" w:themeColor="text1"/>
        </w:rPr>
        <w:t>Empires of Belief</w:t>
      </w:r>
      <w:r w:rsidRPr="00B36129">
        <w:rPr>
          <w:color w:val="000000" w:themeColor="text1"/>
        </w:rPr>
        <w:t>, 20.</w:t>
      </w:r>
    </w:p>
  </w:footnote>
  <w:footnote w:id="49">
    <w:p w:rsidR="00C335BB" w:rsidRPr="00B36129" w:rsidRDefault="00C335BB" w:rsidP="00751A14">
      <w:pPr>
        <w:pStyle w:val="3text"/>
        <w:spacing w:before="0" w:beforeAutospacing="0" w:after="0" w:afterAutospacing="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Michel de Montaigne, </w:t>
      </w:r>
      <w:r w:rsidRPr="00B36129">
        <w:rPr>
          <w:rStyle w:val="Emphasis"/>
          <w:color w:val="000000" w:themeColor="text1"/>
          <w:sz w:val="20"/>
          <w:szCs w:val="20"/>
        </w:rPr>
        <w:t>The Complete Essays</w:t>
      </w:r>
      <w:r w:rsidRPr="00B36129">
        <w:rPr>
          <w:color w:val="000000" w:themeColor="text1"/>
          <w:sz w:val="20"/>
          <w:szCs w:val="20"/>
        </w:rPr>
        <w:t>, trans. and ed. M. A. Screech (Harmondsworth: Penguin, 2003), 489–683.</w:t>
      </w:r>
    </w:p>
  </w:footnote>
  <w:footnote w:id="50">
    <w:p w:rsidR="00C335BB" w:rsidRPr="00B36129" w:rsidRDefault="00C335BB" w:rsidP="00751A14">
      <w:pPr>
        <w:pStyle w:val="FootnoteText"/>
      </w:pPr>
      <w:r w:rsidRPr="00B36129">
        <w:rPr>
          <w:rStyle w:val="FootnoteReference"/>
        </w:rPr>
        <w:footnoteRef/>
      </w:r>
      <w:r w:rsidRPr="00B36129">
        <w:t xml:space="preserve"> Rafiabadi, </w:t>
      </w:r>
      <w:r w:rsidRPr="00B36129">
        <w:rPr>
          <w:i/>
        </w:rPr>
        <w:t>Emerging from Darkness</w:t>
      </w:r>
      <w:r w:rsidRPr="00B36129">
        <w:t>, 136.</w:t>
      </w:r>
    </w:p>
  </w:footnote>
  <w:footnote w:id="51">
    <w:p w:rsidR="00C335BB" w:rsidRPr="00B36129" w:rsidRDefault="00C335BB" w:rsidP="00751A14">
      <w:pPr>
        <w:pStyle w:val="3text"/>
        <w:spacing w:before="0" w:beforeAutospacing="0" w:after="0" w:afterAutospacing="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Hookaway, </w:t>
      </w:r>
      <w:r w:rsidRPr="00B36129">
        <w:rPr>
          <w:rStyle w:val="Emphasis"/>
          <w:color w:val="000000" w:themeColor="text1"/>
          <w:sz w:val="20"/>
          <w:szCs w:val="20"/>
        </w:rPr>
        <w:t>Scepticism</w:t>
      </w:r>
      <w:r w:rsidRPr="00B36129">
        <w:rPr>
          <w:color w:val="000000" w:themeColor="text1"/>
          <w:sz w:val="20"/>
          <w:szCs w:val="20"/>
        </w:rPr>
        <w:t>, 41.</w:t>
      </w:r>
    </w:p>
  </w:footnote>
  <w:footnote w:id="5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214-215.</w:t>
      </w:r>
    </w:p>
  </w:footnote>
  <w:footnote w:id="5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David Stewart and H. Gene Blocker, </w:t>
      </w:r>
      <w:r w:rsidRPr="00B36129">
        <w:rPr>
          <w:i/>
          <w:color w:val="000000" w:themeColor="text1"/>
          <w:sz w:val="20"/>
          <w:szCs w:val="20"/>
        </w:rPr>
        <w:t>Fundamentals of Philosophy</w:t>
      </w:r>
      <w:r w:rsidRPr="00B36129">
        <w:rPr>
          <w:color w:val="000000" w:themeColor="text1"/>
          <w:sz w:val="20"/>
          <w:szCs w:val="20"/>
        </w:rPr>
        <w:t>. 2</w:t>
      </w:r>
      <w:r w:rsidRPr="00B36129">
        <w:rPr>
          <w:color w:val="000000" w:themeColor="text1"/>
          <w:sz w:val="20"/>
          <w:szCs w:val="20"/>
          <w:vertAlign w:val="superscript"/>
        </w:rPr>
        <w:t>nd</w:t>
      </w:r>
      <w:r w:rsidRPr="00B36129">
        <w:rPr>
          <w:color w:val="000000" w:themeColor="text1"/>
          <w:sz w:val="20"/>
          <w:szCs w:val="20"/>
        </w:rPr>
        <w:t xml:space="preserve">. ed. (New York: Macmillan, 1987), 212. </w:t>
      </w:r>
    </w:p>
  </w:footnote>
  <w:footnote w:id="5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213.</w:t>
      </w:r>
    </w:p>
  </w:footnote>
  <w:footnote w:id="55">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Popkin, </w:t>
      </w:r>
      <w:r w:rsidRPr="00B36129">
        <w:rPr>
          <w:i/>
          <w:color w:val="000000" w:themeColor="text1"/>
          <w:sz w:val="20"/>
          <w:szCs w:val="20"/>
        </w:rPr>
        <w:t>Scepticism from Erasmus to Descartes</w:t>
      </w:r>
      <w:r w:rsidRPr="00B36129">
        <w:rPr>
          <w:color w:val="000000" w:themeColor="text1"/>
          <w:sz w:val="20"/>
          <w:szCs w:val="20"/>
        </w:rPr>
        <w:t>, xiii.</w:t>
      </w:r>
    </w:p>
  </w:footnote>
  <w:footnote w:id="5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Popkin, “Skepticism,” in </w:t>
      </w:r>
      <w:r w:rsidRPr="00B36129">
        <w:rPr>
          <w:i/>
          <w:color w:val="000000" w:themeColor="text1"/>
          <w:sz w:val="20"/>
          <w:szCs w:val="20"/>
        </w:rPr>
        <w:t>Encyclopaedia</w:t>
      </w:r>
      <w:r w:rsidRPr="00B36129">
        <w:rPr>
          <w:color w:val="000000" w:themeColor="text1"/>
          <w:sz w:val="20"/>
          <w:szCs w:val="20"/>
        </w:rPr>
        <w:t>, 16: 831.</w:t>
      </w:r>
    </w:p>
  </w:footnote>
  <w:footnote w:id="57">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Sim, </w:t>
      </w:r>
      <w:r w:rsidRPr="00B36129">
        <w:rPr>
          <w:i/>
          <w:color w:val="000000" w:themeColor="text1"/>
          <w:sz w:val="20"/>
          <w:szCs w:val="20"/>
        </w:rPr>
        <w:t>Empires of Belief</w:t>
      </w:r>
      <w:r w:rsidRPr="00B36129">
        <w:rPr>
          <w:color w:val="000000" w:themeColor="text1"/>
          <w:sz w:val="20"/>
          <w:szCs w:val="20"/>
        </w:rPr>
        <w:t>, 24-25.</w:t>
      </w:r>
    </w:p>
  </w:footnote>
  <w:footnote w:id="58">
    <w:p w:rsidR="00C335BB" w:rsidRPr="00B36129" w:rsidRDefault="00C335BB" w:rsidP="00751A14">
      <w:pPr>
        <w:pStyle w:val="FootnoteText"/>
      </w:pPr>
      <w:r w:rsidRPr="00B36129">
        <w:rPr>
          <w:rStyle w:val="FootnoteReference"/>
        </w:rPr>
        <w:footnoteRef/>
      </w:r>
      <w:r w:rsidRPr="00B36129">
        <w:t xml:space="preserve"> The School of Athens belongs to the Athenian Period of philosophy, which started with the Sophists and ended with the demise of Aristotle. After it the Hellenistic Period came into emergence. </w:t>
      </w:r>
    </w:p>
  </w:footnote>
  <w:footnote w:id="5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Majid Fakhry, </w:t>
      </w:r>
      <w:r w:rsidRPr="00B36129">
        <w:rPr>
          <w:rStyle w:val="Emphasis"/>
          <w:color w:val="000000" w:themeColor="text1"/>
          <w:sz w:val="20"/>
          <w:szCs w:val="20"/>
        </w:rPr>
        <w:t>Islamic Philosophy, Theology and Mysticism: A Short Introduction</w:t>
      </w:r>
      <w:r w:rsidRPr="00B36129">
        <w:rPr>
          <w:color w:val="000000" w:themeColor="text1"/>
          <w:sz w:val="20"/>
          <w:szCs w:val="20"/>
        </w:rPr>
        <w:t xml:space="preserve"> (Oxford: Oneworld, 1997), 3.</w:t>
      </w:r>
    </w:p>
  </w:footnote>
  <w:footnote w:id="60">
    <w:p w:rsidR="00C335BB" w:rsidRPr="00B36129" w:rsidRDefault="00C335BB" w:rsidP="00751A14">
      <w:pPr>
        <w:pStyle w:val="FootnoteText"/>
      </w:pPr>
      <w:r w:rsidRPr="00B36129">
        <w:rPr>
          <w:rStyle w:val="FootnoteReference"/>
        </w:rPr>
        <w:footnoteRef/>
      </w:r>
      <w:r w:rsidRPr="00B36129">
        <w:t xml:space="preserve"> Stephen Menn, “The Discourse on the Method and the Tradition of Intellectual Autobiography,” in </w:t>
      </w:r>
      <w:r w:rsidRPr="00B36129">
        <w:rPr>
          <w:i/>
        </w:rPr>
        <w:t xml:space="preserve">Hellenistic and Early Modern Philosophy, </w:t>
      </w:r>
      <w:r w:rsidRPr="00B36129">
        <w:t>eds., Jon Miller and Brad Inwood (Cambridge: Cambridge University Press, 2003), 141-191.</w:t>
      </w:r>
    </w:p>
  </w:footnote>
  <w:footnote w:id="61">
    <w:p w:rsidR="00C335BB" w:rsidRPr="00B36129" w:rsidRDefault="00C335BB" w:rsidP="00751A14">
      <w:pPr>
        <w:pStyle w:val="FootnoteText"/>
      </w:pPr>
      <w:r w:rsidRPr="00B36129">
        <w:rPr>
          <w:rStyle w:val="FootnoteReference"/>
        </w:rPr>
        <w:footnoteRef/>
      </w:r>
      <w:r w:rsidRPr="00B36129">
        <w:t xml:space="preserve"> Rafiabadi, </w:t>
      </w:r>
      <w:r w:rsidRPr="00B36129">
        <w:rPr>
          <w:i/>
        </w:rPr>
        <w:t>Emerging from Darkness</w:t>
      </w:r>
      <w:r w:rsidRPr="00B36129">
        <w:t>, 174-175.</w:t>
      </w:r>
    </w:p>
  </w:footnote>
  <w:footnote w:id="62">
    <w:p w:rsidR="00C335BB" w:rsidRPr="00B36129" w:rsidRDefault="00C335BB" w:rsidP="00751A14">
      <w:pPr>
        <w:pStyle w:val="FootnoteText"/>
        <w:jc w:val="both"/>
      </w:pPr>
      <w:r w:rsidRPr="00B36129">
        <w:rPr>
          <w:rStyle w:val="FootnoteReference"/>
        </w:rPr>
        <w:footnoteRef/>
      </w:r>
      <w:r w:rsidRPr="00B36129">
        <w:t xml:space="preserve"> Issac Husik, “Saadia Ben Joseph Al-Fayyumi,” in </w:t>
      </w:r>
      <w:r w:rsidRPr="00B36129">
        <w:rPr>
          <w:i/>
        </w:rPr>
        <w:t>History of Medieval Jewish Philosophy</w:t>
      </w:r>
      <w:r w:rsidRPr="00B36129">
        <w:t xml:space="preserve"> (Mineola, New York: Dover Publications, 2002), 24.</w:t>
      </w:r>
    </w:p>
  </w:footnote>
  <w:footnote w:id="63">
    <w:p w:rsidR="00C335BB" w:rsidRPr="00B36129" w:rsidRDefault="00C335BB" w:rsidP="00751A14">
      <w:pPr>
        <w:pStyle w:val="FootnoteText"/>
        <w:jc w:val="both"/>
      </w:pPr>
      <w:r w:rsidRPr="00B36129">
        <w:rPr>
          <w:rStyle w:val="FootnoteReference"/>
        </w:rPr>
        <w:footnoteRef/>
      </w:r>
      <w:r w:rsidRPr="00B36129">
        <w:t xml:space="preserve"> George Sarton, note in </w:t>
      </w:r>
      <w:r w:rsidRPr="00B36129">
        <w:rPr>
          <w:i/>
        </w:rPr>
        <w:t xml:space="preserve">Introduction to the History of Science </w:t>
      </w:r>
      <w:r w:rsidRPr="00B36129">
        <w:t>(Baltimore: The Williams and Wilkins Company, 1927), 1: 680.</w:t>
      </w:r>
    </w:p>
  </w:footnote>
  <w:footnote w:id="64">
    <w:p w:rsidR="00C335BB" w:rsidRPr="00B36129" w:rsidRDefault="00C335BB" w:rsidP="00751A14">
      <w:pPr>
        <w:pStyle w:val="FootnoteText"/>
      </w:pPr>
      <w:r w:rsidRPr="00B36129">
        <w:rPr>
          <w:rStyle w:val="FootnoteReference"/>
        </w:rPr>
        <w:footnoteRef/>
      </w:r>
      <w:r w:rsidRPr="00B36129">
        <w:t xml:space="preserve"> Harry Austryn</w:t>
      </w:r>
      <w:r w:rsidRPr="00B36129">
        <w:rPr>
          <w:bCs/>
        </w:rPr>
        <w:t xml:space="preserve"> Wolfson</w:t>
      </w:r>
      <w:r w:rsidRPr="00B36129">
        <w:t xml:space="preserve">, </w:t>
      </w:r>
      <w:r w:rsidRPr="00B36129">
        <w:rPr>
          <w:bCs/>
          <w:i/>
        </w:rPr>
        <w:t>Crescas'sCritique</w:t>
      </w:r>
      <w:r w:rsidRPr="00B36129">
        <w:rPr>
          <w:i/>
        </w:rPr>
        <w:t xml:space="preserve"> of </w:t>
      </w:r>
      <w:r w:rsidRPr="00B36129">
        <w:rPr>
          <w:bCs/>
          <w:i/>
        </w:rPr>
        <w:t xml:space="preserve">Aristotle </w:t>
      </w:r>
      <w:r w:rsidRPr="00B36129">
        <w:t xml:space="preserve">(Cambridge, Mass.: </w:t>
      </w:r>
      <w:r w:rsidRPr="00B36129">
        <w:rPr>
          <w:bCs/>
        </w:rPr>
        <w:t>Harvard</w:t>
      </w:r>
      <w:r w:rsidRPr="00B36129">
        <w:t xml:space="preserve"> University, </w:t>
      </w:r>
      <w:r w:rsidRPr="00B36129">
        <w:rPr>
          <w:bCs/>
        </w:rPr>
        <w:t>1929</w:t>
      </w:r>
      <w:r w:rsidRPr="00B36129">
        <w:t>), 10-12.</w:t>
      </w:r>
    </w:p>
  </w:footnote>
  <w:footnote w:id="65">
    <w:p w:rsidR="00C335BB" w:rsidRPr="00B36129" w:rsidRDefault="00C335BB" w:rsidP="00751A14">
      <w:pPr>
        <w:pStyle w:val="FootnoteText"/>
        <w:ind w:left="720" w:hanging="720"/>
        <w:jc w:val="both"/>
      </w:pPr>
      <w:r w:rsidRPr="00B36129">
        <w:rPr>
          <w:rStyle w:val="FootnoteReference"/>
        </w:rPr>
        <w:footnoteRef/>
      </w:r>
      <w:r w:rsidRPr="00B36129">
        <w:t xml:space="preserve"> Sarton, </w:t>
      </w:r>
      <w:r w:rsidRPr="00B36129">
        <w:rPr>
          <w:i/>
        </w:rPr>
        <w:t>Introduction to the History of Science</w:t>
      </w:r>
      <w:r w:rsidRPr="00B36129">
        <w:t xml:space="preserve"> (Baltimore: The Williams and Wilkins Company, 1931), 2: 877.</w:t>
      </w:r>
    </w:p>
    <w:p w:rsidR="00C335BB" w:rsidRPr="00B36129" w:rsidRDefault="00C335BB" w:rsidP="00751A14">
      <w:pPr>
        <w:pStyle w:val="FootnoteText"/>
        <w:jc w:val="both"/>
      </w:pPr>
      <w:r w:rsidRPr="00B36129">
        <w:t xml:space="preserve">Also see, Sarton, </w:t>
      </w:r>
      <w:r w:rsidRPr="00B36129">
        <w:rPr>
          <w:i/>
        </w:rPr>
        <w:t>Introduction to the History of Science</w:t>
      </w:r>
      <w:r w:rsidRPr="00B36129">
        <w:t xml:space="preserve"> (Baltimore: The Williams and Wilkins Company, 1947), 3: 608, 1374, 1381.</w:t>
      </w:r>
    </w:p>
  </w:footnote>
  <w:footnote w:id="66">
    <w:p w:rsidR="00C335BB" w:rsidRPr="00B36129" w:rsidRDefault="00C335BB" w:rsidP="00751A14">
      <w:pPr>
        <w:pStyle w:val="FootnoteText"/>
      </w:pPr>
      <w:r w:rsidRPr="00B36129">
        <w:rPr>
          <w:rStyle w:val="FootnoteReference"/>
        </w:rPr>
        <w:footnoteRef/>
      </w:r>
      <w:r w:rsidRPr="00B36129">
        <w:t xml:space="preserve"> James Windrow Sweetman, </w:t>
      </w:r>
      <w:r w:rsidRPr="00B36129">
        <w:rPr>
          <w:i/>
        </w:rPr>
        <w:t>Islam and Christian Theology,</w:t>
      </w:r>
      <w:r w:rsidRPr="00B36129">
        <w:t xml:space="preserve"> Part 2 (London: Lutterworth, 1955), 1: 89-93.</w:t>
      </w:r>
    </w:p>
    <w:p w:rsidR="00C335BB" w:rsidRPr="00B36129" w:rsidRDefault="00C335BB" w:rsidP="00751A14">
      <w:pPr>
        <w:pStyle w:val="FootnoteText"/>
      </w:pPr>
      <w:r w:rsidRPr="00B36129">
        <w:t xml:space="preserve">Also see, T. Arnold, and A. Guillaume, eds., </w:t>
      </w:r>
      <w:r w:rsidRPr="006A0FC6">
        <w:rPr>
          <w:i/>
        </w:rPr>
        <w:t>The Legacy of Islam</w:t>
      </w:r>
      <w:r w:rsidRPr="00B36129">
        <w:t xml:space="preserve"> (Oxford: Oxford University Press, 1931), 273.</w:t>
      </w:r>
    </w:p>
  </w:footnote>
  <w:footnote w:id="67">
    <w:p w:rsidR="00C335BB" w:rsidRPr="00B36129" w:rsidRDefault="00C335BB" w:rsidP="00751A14">
      <w:pPr>
        <w:pStyle w:val="FootnoteText"/>
        <w:jc w:val="both"/>
      </w:pPr>
      <w:r w:rsidRPr="00B36129">
        <w:rPr>
          <w:rStyle w:val="FootnoteReference"/>
        </w:rPr>
        <w:footnoteRef/>
      </w:r>
      <w:r w:rsidRPr="00B36129">
        <w:t xml:space="preserve"> St. Thomas Aquinas, </w:t>
      </w:r>
      <w:r w:rsidRPr="00B36129">
        <w:rPr>
          <w:i/>
        </w:rPr>
        <w:t>Summa contra Gentiles</w:t>
      </w:r>
      <w:r w:rsidRPr="00B36129">
        <w:t xml:space="preserve"> (London: Burns, Oates &amp; Washbourne, 1924), 1: 2.</w:t>
      </w:r>
    </w:p>
    <w:p w:rsidR="00C335BB" w:rsidRPr="00B36129" w:rsidRDefault="00C335BB" w:rsidP="00751A14">
      <w:pPr>
        <w:pStyle w:val="FootnoteText"/>
        <w:jc w:val="both"/>
      </w:pPr>
      <w:r w:rsidRPr="00B36129">
        <w:t xml:space="preserve">Also see Will Durant, </w:t>
      </w:r>
      <w:r w:rsidRPr="00B36129">
        <w:rPr>
          <w:i/>
        </w:rPr>
        <w:t>The Age of Faith</w:t>
      </w:r>
      <w:r w:rsidRPr="00B36129">
        <w:t xml:space="preserve"> (New York:  Simon and Schuster 1950), 963.</w:t>
      </w:r>
    </w:p>
    <w:p w:rsidR="00C335BB" w:rsidRPr="00B36129" w:rsidRDefault="00C335BB" w:rsidP="00751A14">
      <w:pPr>
        <w:pStyle w:val="FootnoteText"/>
        <w:jc w:val="both"/>
      </w:pPr>
      <w:r w:rsidRPr="00B36129">
        <w:t xml:space="preserve">And, G. F. Moore, </w:t>
      </w:r>
      <w:r w:rsidRPr="00B36129">
        <w:rPr>
          <w:i/>
        </w:rPr>
        <w:t>History of Religions</w:t>
      </w:r>
      <w:r w:rsidRPr="00B36129">
        <w:t xml:space="preserve"> (Edinburgh: T. &amp; T. Clark, 1948), 2: 457.</w:t>
      </w:r>
    </w:p>
  </w:footnote>
  <w:footnote w:id="68">
    <w:p w:rsidR="00C335BB" w:rsidRPr="00B36129" w:rsidRDefault="00C335BB" w:rsidP="00751A14">
      <w:pPr>
        <w:pStyle w:val="FootnoteText"/>
        <w:jc w:val="both"/>
      </w:pPr>
      <w:r w:rsidRPr="00B36129">
        <w:rPr>
          <w:rStyle w:val="FootnoteReference"/>
        </w:rPr>
        <w:footnoteRef/>
      </w:r>
      <w:r w:rsidRPr="00B36129">
        <w:t xml:space="preserve"> J. R. Weinberg, </w:t>
      </w:r>
      <w:r w:rsidRPr="00B36129">
        <w:rPr>
          <w:i/>
        </w:rPr>
        <w:t>Nicholas of Autrecourt</w:t>
      </w:r>
      <w:r w:rsidRPr="00B36129">
        <w:t xml:space="preserve"> (Princeton: Princeton University Press, 1948), 83.</w:t>
      </w:r>
    </w:p>
    <w:p w:rsidR="00C335BB" w:rsidRPr="00B36129" w:rsidRDefault="00C335BB" w:rsidP="00751A14">
      <w:pPr>
        <w:pStyle w:val="FootnoteText"/>
        <w:jc w:val="both"/>
      </w:pPr>
      <w:r w:rsidRPr="00B36129">
        <w:t xml:space="preserve">Also see, Etienne Gilson, </w:t>
      </w:r>
      <w:r w:rsidRPr="00B36129">
        <w:rPr>
          <w:i/>
        </w:rPr>
        <w:t xml:space="preserve">The Unity of Philosophical Experience </w:t>
      </w:r>
      <w:r w:rsidRPr="00B36129">
        <w:t>(London: Sheed and Ward, 1955), 97-103, 107.</w:t>
      </w:r>
    </w:p>
  </w:footnote>
  <w:footnote w:id="69">
    <w:p w:rsidR="00C335BB" w:rsidRPr="00B36129" w:rsidRDefault="00C335BB" w:rsidP="00751A14">
      <w:pPr>
        <w:pStyle w:val="FootnoteText"/>
      </w:pPr>
      <w:r w:rsidRPr="00B36129">
        <w:rPr>
          <w:rStyle w:val="FootnoteReference"/>
        </w:rPr>
        <w:footnoteRef/>
      </w:r>
      <w:r w:rsidRPr="00B36129">
        <w:t xml:space="preserve"> Stephen Riker, “</w:t>
      </w:r>
      <w:r>
        <w:t>Al-Ghazali</w:t>
      </w:r>
      <w:r w:rsidRPr="00B36129">
        <w:t xml:space="preserve"> on Necessary Causality in “The Incoherence of the Philosophers," </w:t>
      </w:r>
      <w:r w:rsidRPr="00B36129">
        <w:rPr>
          <w:i/>
        </w:rPr>
        <w:t>The Monist</w:t>
      </w:r>
      <w:r w:rsidRPr="00B36129">
        <w:t xml:space="preserve"> 79: 3 (1996): 315-324.</w:t>
      </w:r>
    </w:p>
  </w:footnote>
  <w:footnote w:id="70">
    <w:p w:rsidR="00C335BB" w:rsidRPr="00B36129" w:rsidRDefault="00C335BB" w:rsidP="00751A14">
      <w:pPr>
        <w:pStyle w:val="FootnoteText"/>
      </w:pPr>
      <w:r w:rsidRPr="00B36129">
        <w:rPr>
          <w:rStyle w:val="FootnoteReference"/>
        </w:rPr>
        <w:footnoteRef/>
      </w:r>
      <w:r w:rsidRPr="00B36129">
        <w:t xml:space="preserve"> Zora Hesova, “Scheler and </w:t>
      </w:r>
      <w:r>
        <w:t>Al-Ghazali</w:t>
      </w:r>
      <w:r w:rsidRPr="00B36129">
        <w:t xml:space="preserve">: Explorations of the Finality of Knowledge between East and West,” </w:t>
      </w:r>
      <w:r w:rsidRPr="00B36129">
        <w:rPr>
          <w:i/>
        </w:rPr>
        <w:t>Journal of Islamic Thought and Civilization</w:t>
      </w:r>
      <w:r w:rsidRPr="00B36129">
        <w:t xml:space="preserve"> 1: 2 (2011): 99-113.</w:t>
      </w:r>
    </w:p>
  </w:footnote>
  <w:footnote w:id="71">
    <w:p w:rsidR="00C335BB" w:rsidRPr="00B36129" w:rsidRDefault="00C335BB" w:rsidP="00751A14">
      <w:pPr>
        <w:pStyle w:val="FootnoteText"/>
      </w:pPr>
      <w:r w:rsidRPr="00B36129">
        <w:rPr>
          <w:rStyle w:val="FootnoteReference"/>
        </w:rPr>
        <w:footnoteRef/>
      </w:r>
      <w:r>
        <w:t xml:space="preserve"> </w:t>
      </w:r>
      <w:r w:rsidRPr="00B36129">
        <w:t xml:space="preserve">Rafiabadi, </w:t>
      </w:r>
      <w:r w:rsidRPr="00B36129">
        <w:rPr>
          <w:i/>
        </w:rPr>
        <w:t>Emerging from Darkness</w:t>
      </w:r>
      <w:r w:rsidRPr="00B36129">
        <w:t>, 180-182.</w:t>
      </w:r>
    </w:p>
  </w:footnote>
  <w:footnote w:id="72">
    <w:p w:rsidR="00C335BB" w:rsidRPr="00B36129" w:rsidRDefault="00C335BB" w:rsidP="00751A14">
      <w:pPr>
        <w:pStyle w:val="FootnoteText"/>
      </w:pPr>
      <w:r w:rsidRPr="00B36129">
        <w:rPr>
          <w:rStyle w:val="FootnoteReference"/>
        </w:rPr>
        <w:footnoteRef/>
      </w:r>
      <w:r w:rsidRPr="00B36129">
        <w:t xml:space="preserve"> M. Saeed Sheikh, “</w:t>
      </w:r>
      <w:r>
        <w:t>Al-Ghazali</w:t>
      </w:r>
      <w:r w:rsidRPr="00B36129">
        <w:t xml:space="preserve">,” in </w:t>
      </w:r>
      <w:r w:rsidRPr="00B36129">
        <w:rPr>
          <w:i/>
        </w:rPr>
        <w:t xml:space="preserve">Studies in Muslim Philosophy </w:t>
      </w:r>
      <w:r w:rsidRPr="00B36129">
        <w:t>(Lahore: Sh. Muhammad Ashraf, 1997), 157, 165-166, 171-173.</w:t>
      </w:r>
    </w:p>
  </w:footnote>
  <w:footnote w:id="73">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Omar Edward Moad, "Comparing Phases of Skepticism in </w:t>
      </w:r>
      <w:r>
        <w:rPr>
          <w:sz w:val="20"/>
          <w:szCs w:val="20"/>
        </w:rPr>
        <w:t>Al-Ghazali</w:t>
      </w:r>
      <w:r w:rsidRPr="00B36129">
        <w:rPr>
          <w:sz w:val="20"/>
          <w:szCs w:val="20"/>
        </w:rPr>
        <w:t xml:space="preserve"> and Descartes: Some First Meditations on Deliverance from Error," </w:t>
      </w:r>
      <w:r w:rsidRPr="00B36129">
        <w:rPr>
          <w:i/>
          <w:sz w:val="20"/>
          <w:szCs w:val="20"/>
        </w:rPr>
        <w:t>Philosophy East and West</w:t>
      </w:r>
      <w:r w:rsidRPr="00B36129">
        <w:rPr>
          <w:sz w:val="20"/>
          <w:szCs w:val="20"/>
        </w:rPr>
        <w:t xml:space="preserve"> 59 (2009): 88-101.</w:t>
      </w:r>
    </w:p>
  </w:footnote>
  <w:footnote w:id="74">
    <w:p w:rsidR="00C335BB" w:rsidRPr="00B36129" w:rsidRDefault="00C335BB" w:rsidP="00751A14">
      <w:pPr>
        <w:pStyle w:val="Default"/>
        <w:jc w:val="both"/>
        <w:rPr>
          <w:color w:val="auto"/>
          <w:sz w:val="20"/>
          <w:szCs w:val="20"/>
        </w:rPr>
      </w:pPr>
      <w:r w:rsidRPr="00B36129">
        <w:rPr>
          <w:rStyle w:val="FootnoteReference"/>
          <w:sz w:val="20"/>
          <w:szCs w:val="20"/>
        </w:rPr>
        <w:footnoteRef/>
      </w:r>
      <w:r>
        <w:rPr>
          <w:color w:val="auto"/>
          <w:sz w:val="20"/>
          <w:szCs w:val="20"/>
        </w:rPr>
        <w:t xml:space="preserve"> </w:t>
      </w:r>
      <w:r w:rsidRPr="00B36129">
        <w:rPr>
          <w:color w:val="auto"/>
          <w:sz w:val="20"/>
          <w:szCs w:val="20"/>
        </w:rPr>
        <w:t xml:space="preserve">Syed Rizwan Zameer, “Descartes and </w:t>
      </w:r>
      <w:r>
        <w:rPr>
          <w:color w:val="auto"/>
          <w:sz w:val="20"/>
          <w:szCs w:val="20"/>
        </w:rPr>
        <w:t>Al-Ghazali</w:t>
      </w:r>
      <w:r w:rsidRPr="00B36129">
        <w:rPr>
          <w:color w:val="auto"/>
          <w:sz w:val="20"/>
          <w:szCs w:val="20"/>
        </w:rPr>
        <w:t xml:space="preserve">: Doubt, Certitude and Light,” </w:t>
      </w:r>
      <w:r w:rsidRPr="00B36129">
        <w:rPr>
          <w:i/>
          <w:color w:val="auto"/>
          <w:sz w:val="20"/>
          <w:szCs w:val="20"/>
        </w:rPr>
        <w:t>Islamic Studies</w:t>
      </w:r>
      <w:r w:rsidRPr="00B36129">
        <w:rPr>
          <w:color w:val="auto"/>
          <w:sz w:val="20"/>
          <w:szCs w:val="20"/>
        </w:rPr>
        <w:t xml:space="preserve"> 49:2 (2010): 219-251.</w:t>
      </w:r>
    </w:p>
  </w:footnote>
  <w:footnote w:id="75">
    <w:p w:rsidR="00C335BB" w:rsidRPr="00B36129" w:rsidRDefault="00C335BB" w:rsidP="00751A14">
      <w:pPr>
        <w:pStyle w:val="FootnoteText"/>
        <w:jc w:val="both"/>
      </w:pPr>
      <w:r w:rsidRPr="00B36129">
        <w:rPr>
          <w:rStyle w:val="FootnoteReference"/>
        </w:rPr>
        <w:footnoteRef/>
      </w:r>
      <w:r w:rsidRPr="00B36129">
        <w:t xml:space="preserve"> Tamara Albertini, "Crisis and Certainty of Knowledge in </w:t>
      </w:r>
      <w:r>
        <w:t>Al-Ghazali</w:t>
      </w:r>
      <w:r w:rsidRPr="00B36129">
        <w:t xml:space="preserve"> (1058-1111) and Descartes (1596-1650)," </w:t>
      </w:r>
      <w:r w:rsidRPr="00B36129">
        <w:rPr>
          <w:i/>
        </w:rPr>
        <w:t>Philosophy East and West</w:t>
      </w:r>
      <w:r w:rsidRPr="00B36129">
        <w:t xml:space="preserve"> 55: 1 (2005): 1-14.</w:t>
      </w:r>
    </w:p>
  </w:footnote>
  <w:footnote w:id="76">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Sami M. Najm, “The Place and Function of Doubt in the Philosophies of Descartes and </w:t>
      </w:r>
      <w:r>
        <w:rPr>
          <w:sz w:val="20"/>
          <w:szCs w:val="20"/>
        </w:rPr>
        <w:t>Al-Ghazali</w:t>
      </w:r>
      <w:r w:rsidRPr="00B36129">
        <w:rPr>
          <w:sz w:val="20"/>
          <w:szCs w:val="20"/>
        </w:rPr>
        <w:t xml:space="preserve">,” </w:t>
      </w:r>
      <w:r w:rsidRPr="00B36129">
        <w:rPr>
          <w:i/>
          <w:sz w:val="20"/>
          <w:szCs w:val="20"/>
        </w:rPr>
        <w:t>Philosophy East and West</w:t>
      </w:r>
      <w:r w:rsidRPr="00B36129">
        <w:rPr>
          <w:sz w:val="20"/>
          <w:szCs w:val="20"/>
        </w:rPr>
        <w:t xml:space="preserve"> 16 (1966): 133-141.</w:t>
      </w:r>
    </w:p>
  </w:footnote>
  <w:footnote w:id="77">
    <w:p w:rsidR="00C335BB" w:rsidRPr="00B36129" w:rsidRDefault="00C335BB" w:rsidP="00751A14">
      <w:pPr>
        <w:pStyle w:val="FootnoteText"/>
      </w:pPr>
      <w:r w:rsidRPr="00B36129">
        <w:rPr>
          <w:rStyle w:val="FootnoteReference"/>
        </w:rPr>
        <w:footnoteRef/>
      </w:r>
      <w:r w:rsidRPr="00B36129">
        <w:t xml:space="preserve"> Nazeem Goolam, “The influence of Al - </w:t>
      </w:r>
      <w:r>
        <w:t>Al-Ghazali</w:t>
      </w:r>
      <w:r w:rsidRPr="00B36129">
        <w:t xml:space="preserve"> and Ibn Sina on Descartes.” Abridged version of a paper delivered at the South African Society of legal Historians conference, Stellenbosch University, January 15-17, 2003. 35-45. http://www.</w:t>
      </w:r>
      <w:r>
        <w:t>Al-Ghazali</w:t>
      </w:r>
      <w:r w:rsidRPr="00B36129">
        <w:t>.org/articles/codi_v44_a5.pdf</w:t>
      </w:r>
    </w:p>
  </w:footnote>
  <w:footnote w:id="78">
    <w:p w:rsidR="00C335BB" w:rsidRPr="00B36129" w:rsidRDefault="00C335BB" w:rsidP="00751A14">
      <w:pPr>
        <w:pStyle w:val="FootnoteText"/>
      </w:pPr>
      <w:r w:rsidRPr="00B36129">
        <w:rPr>
          <w:rStyle w:val="FootnoteReference"/>
        </w:rPr>
        <w:footnoteRef/>
      </w:r>
      <w:r>
        <w:rPr>
          <w:color w:val="000000" w:themeColor="text1"/>
        </w:rPr>
        <w:t xml:space="preserve"> </w:t>
      </w:r>
      <w:r w:rsidRPr="00B36129">
        <w:rPr>
          <w:color w:val="000000" w:themeColor="text1"/>
        </w:rPr>
        <w:t xml:space="preserve">M. M. Sharif, </w:t>
      </w:r>
      <w:r w:rsidRPr="00B36129">
        <w:rPr>
          <w:i/>
          <w:color w:val="000000" w:themeColor="text1"/>
        </w:rPr>
        <w:t xml:space="preserve">A History of Muslim Philosophy, </w:t>
      </w:r>
      <w:r w:rsidRPr="00B36129">
        <w:rPr>
          <w:color w:val="000000" w:themeColor="text1"/>
        </w:rPr>
        <w:t>2 vols. Karachi: Royal Book Company, 1983.</w:t>
      </w:r>
    </w:p>
  </w:footnote>
  <w:footnote w:id="79">
    <w:p w:rsidR="00C335BB" w:rsidRPr="00B36129" w:rsidRDefault="00C335BB" w:rsidP="00751A14">
      <w:pPr>
        <w:jc w:val="both"/>
        <w:rPr>
          <w:sz w:val="20"/>
          <w:szCs w:val="20"/>
        </w:rPr>
      </w:pPr>
      <w:r w:rsidRPr="00B36129">
        <w:rPr>
          <w:rStyle w:val="FootnoteReference"/>
          <w:sz w:val="20"/>
          <w:szCs w:val="20"/>
        </w:rPr>
        <w:footnoteRef/>
      </w:r>
      <w:r>
        <w:rPr>
          <w:color w:val="000000" w:themeColor="text1"/>
          <w:sz w:val="20"/>
          <w:szCs w:val="20"/>
        </w:rPr>
        <w:t xml:space="preserve"> </w:t>
      </w:r>
      <w:r w:rsidRPr="00B36129">
        <w:rPr>
          <w:color w:val="000000" w:themeColor="text1"/>
          <w:sz w:val="20"/>
          <w:szCs w:val="20"/>
        </w:rPr>
        <w:t xml:space="preserve">M. M. Sharif, “Philosophical influence from Descartes to Kant,” in </w:t>
      </w:r>
      <w:r w:rsidRPr="00B36129">
        <w:rPr>
          <w:i/>
          <w:color w:val="000000" w:themeColor="text1"/>
          <w:sz w:val="20"/>
          <w:szCs w:val="20"/>
        </w:rPr>
        <w:t>A History of Muslim Philosophy, 2</w:t>
      </w:r>
      <w:r w:rsidRPr="00B36129">
        <w:rPr>
          <w:color w:val="000000" w:themeColor="text1"/>
          <w:sz w:val="20"/>
          <w:szCs w:val="20"/>
          <w:vertAlign w:val="superscript"/>
        </w:rPr>
        <w:t>nd</w:t>
      </w:r>
      <w:r w:rsidRPr="00B36129">
        <w:rPr>
          <w:color w:val="000000" w:themeColor="text1"/>
          <w:sz w:val="20"/>
          <w:szCs w:val="20"/>
        </w:rPr>
        <w:t xml:space="preserve"> vol. (Karachi: Royal Book Company, 1983), 1381-1387. </w:t>
      </w:r>
    </w:p>
  </w:footnote>
  <w:footnote w:id="80">
    <w:p w:rsidR="00C335BB" w:rsidRPr="00B36129" w:rsidRDefault="00C335BB" w:rsidP="00F37459">
      <w:pPr>
        <w:jc w:val="both"/>
        <w:rPr>
          <w:sz w:val="20"/>
          <w:szCs w:val="20"/>
        </w:rPr>
      </w:pPr>
      <w:r w:rsidRPr="00B36129">
        <w:rPr>
          <w:rStyle w:val="FootnoteReference"/>
          <w:sz w:val="20"/>
          <w:szCs w:val="20"/>
        </w:rPr>
        <w:footnoteRef/>
      </w:r>
      <w:r>
        <w:rPr>
          <w:sz w:val="20"/>
          <w:szCs w:val="20"/>
        </w:rPr>
        <w:t xml:space="preserve"> </w:t>
      </w:r>
      <w:r w:rsidRPr="00B36129">
        <w:rPr>
          <w:sz w:val="20"/>
          <w:szCs w:val="20"/>
        </w:rPr>
        <w:t>Sheikh, “</w:t>
      </w:r>
      <w:r>
        <w:rPr>
          <w:sz w:val="20"/>
          <w:szCs w:val="20"/>
        </w:rPr>
        <w:t>Al-Ghazali</w:t>
      </w:r>
      <w:r w:rsidRPr="00B36129">
        <w:rPr>
          <w:sz w:val="20"/>
          <w:szCs w:val="20"/>
        </w:rPr>
        <w:t>,” 125-173.</w:t>
      </w:r>
    </w:p>
  </w:footnote>
  <w:footnote w:id="81">
    <w:p w:rsidR="00C335BB" w:rsidRPr="00B36129" w:rsidRDefault="00C335BB" w:rsidP="00751A14">
      <w:pPr>
        <w:pStyle w:val="FootnoteText"/>
      </w:pPr>
      <w:r w:rsidRPr="00B36129">
        <w:rPr>
          <w:rStyle w:val="FootnoteReference"/>
        </w:rPr>
        <w:footnoteRef/>
      </w:r>
      <w:r w:rsidRPr="00B36129">
        <w:t xml:space="preserve"> Syed Hussain Qadri Shor, “</w:t>
      </w:r>
      <w:r>
        <w:t>Al-Ghazali</w:t>
      </w:r>
      <w:r w:rsidRPr="00B36129">
        <w:t xml:space="preserve"> aur Descartes,” in </w:t>
      </w:r>
      <w:r w:rsidRPr="00B36129">
        <w:rPr>
          <w:i/>
        </w:rPr>
        <w:t xml:space="preserve">Imam </w:t>
      </w:r>
      <w:r>
        <w:rPr>
          <w:i/>
        </w:rPr>
        <w:t>Al-Ghazali</w:t>
      </w:r>
      <w:r w:rsidRPr="00B36129">
        <w:rPr>
          <w:i/>
        </w:rPr>
        <w:t xml:space="preserve"> ka falsifa-e- mazhab o akhlaq</w:t>
      </w:r>
      <w:r w:rsidRPr="00B36129">
        <w:t xml:space="preserve"> (Delhi: Nidwa tul musannifin, 1961), 158-161.</w:t>
      </w:r>
    </w:p>
  </w:footnote>
  <w:footnote w:id="82">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Rafiabadi, “Ghazzali’s Method of Doubt and His Views on Epistemology with Special Reference to Rene Descartes,” in </w:t>
      </w:r>
      <w:r w:rsidRPr="00B36129">
        <w:rPr>
          <w:i/>
          <w:sz w:val="20"/>
          <w:szCs w:val="20"/>
        </w:rPr>
        <w:t>Emerging from Darkness: Ghazzali’s Impact on the Western Philosophers,</w:t>
      </w:r>
      <w:r w:rsidRPr="00B36129">
        <w:rPr>
          <w:sz w:val="20"/>
          <w:szCs w:val="20"/>
        </w:rPr>
        <w:t xml:space="preserve"> 136-164.</w:t>
      </w:r>
    </w:p>
    <w:p w:rsidR="00C335BB" w:rsidRPr="00B36129" w:rsidRDefault="00C335BB" w:rsidP="00751A14">
      <w:pPr>
        <w:jc w:val="both"/>
        <w:rPr>
          <w:sz w:val="20"/>
          <w:szCs w:val="20"/>
        </w:rPr>
      </w:pPr>
    </w:p>
    <w:p w:rsidR="00C335BB" w:rsidRPr="00B36129" w:rsidRDefault="00C335BB" w:rsidP="00751A14">
      <w:pPr>
        <w:pStyle w:val="FootnoteText"/>
      </w:pPr>
    </w:p>
  </w:footnote>
  <w:footnote w:id="83">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Shibli Nu’mani,</w:t>
      </w:r>
      <w:r w:rsidRPr="00B36129">
        <w:rPr>
          <w:i/>
          <w:color w:val="000000" w:themeColor="text1"/>
        </w:rPr>
        <w:t xml:space="preserve"> </w:t>
      </w:r>
      <w:r>
        <w:rPr>
          <w:i/>
          <w:color w:val="000000" w:themeColor="text1"/>
        </w:rPr>
        <w:t>Al-Ghazali</w:t>
      </w:r>
      <w:r w:rsidRPr="00B36129">
        <w:rPr>
          <w:color w:val="000000" w:themeColor="text1"/>
        </w:rPr>
        <w:t xml:space="preserve">  in Urdu (Lahore: M. Thana Allah Khan, 1956), 279-352.</w:t>
      </w:r>
    </w:p>
  </w:footnote>
  <w:footnote w:id="84">
    <w:p w:rsidR="00C335BB" w:rsidRPr="00B36129" w:rsidRDefault="00C335BB" w:rsidP="00751A14">
      <w:pPr>
        <w:pStyle w:val="FootnoteText"/>
        <w:ind w:left="720" w:hanging="720"/>
        <w:jc w:val="both"/>
        <w:rPr>
          <w:color w:val="000000" w:themeColor="text1"/>
        </w:rPr>
      </w:pPr>
      <w:r w:rsidRPr="00B36129">
        <w:rPr>
          <w:rStyle w:val="FootnoteReference"/>
          <w:color w:val="000000" w:themeColor="text1"/>
        </w:rPr>
        <w:footnoteRef/>
      </w:r>
      <w:r w:rsidRPr="00B36129">
        <w:rPr>
          <w:color w:val="000000" w:themeColor="text1"/>
        </w:rPr>
        <w:t xml:space="preserve"> M.M. Sharif, “</w:t>
      </w:r>
      <w:r>
        <w:rPr>
          <w:color w:val="000000" w:themeColor="text1"/>
        </w:rPr>
        <w:t>Al-Ghazali</w:t>
      </w:r>
      <w:r w:rsidRPr="00B36129">
        <w:rPr>
          <w:color w:val="000000" w:themeColor="text1"/>
        </w:rPr>
        <w:t xml:space="preserve">-Metaphysics,” in </w:t>
      </w:r>
      <w:r w:rsidRPr="00B36129">
        <w:rPr>
          <w:i/>
          <w:color w:val="000000" w:themeColor="text1"/>
        </w:rPr>
        <w:t>A History of Muslim Philosophy</w:t>
      </w:r>
      <w:r w:rsidRPr="00B36129">
        <w:rPr>
          <w:color w:val="000000" w:themeColor="text1"/>
        </w:rPr>
        <w:t xml:space="preserve"> (Karachi: Royal Book Company,</w:t>
      </w:r>
    </w:p>
    <w:p w:rsidR="00C335BB" w:rsidRPr="00B36129" w:rsidRDefault="00C335BB" w:rsidP="00751A14">
      <w:pPr>
        <w:pStyle w:val="FootnoteText"/>
        <w:ind w:left="720" w:hanging="720"/>
        <w:jc w:val="both"/>
        <w:rPr>
          <w:i/>
          <w:color w:val="000000" w:themeColor="text1"/>
        </w:rPr>
      </w:pPr>
      <w:r w:rsidRPr="00B36129">
        <w:rPr>
          <w:color w:val="000000" w:themeColor="text1"/>
        </w:rPr>
        <w:t>1983), 1: 581.</w:t>
      </w:r>
    </w:p>
  </w:footnote>
  <w:footnote w:id="85">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w:t>
      </w:r>
      <w:r w:rsidRPr="00880A55">
        <w:rPr>
          <w:rFonts w:ascii="Times New Roman" w:hAnsi="Times New Roman" w:cs="Times New Roman"/>
          <w:color w:val="000000" w:themeColor="text1"/>
        </w:rPr>
        <w:t>Abu Hamid Muhammad Al-Ghazali,</w:t>
      </w:r>
      <w:r w:rsidRPr="00B36129">
        <w:rPr>
          <w:rFonts w:ascii="Times New Roman" w:hAnsi="Times New Roman" w:cs="Times New Roman"/>
          <w:color w:val="000000" w:themeColor="text1"/>
        </w:rPr>
        <w:t xml:space="preserve"> </w:t>
      </w:r>
      <w:r w:rsidRPr="00B36129">
        <w:rPr>
          <w:rFonts w:ascii="Times New Roman" w:hAnsi="Times New Roman" w:cs="Times New Roman"/>
          <w:i/>
          <w:color w:val="000000" w:themeColor="text1"/>
        </w:rPr>
        <w:t xml:space="preserve">Ihya Ulum-id-Din </w:t>
      </w:r>
      <w:r w:rsidRPr="00B36129">
        <w:rPr>
          <w:rFonts w:ascii="Times New Roman" w:hAnsi="Times New Roman" w:cs="Times New Roman"/>
          <w:color w:val="000000" w:themeColor="text1"/>
        </w:rPr>
        <w:t>(The Book of Religious Learnings) trans. Fazl-ul-Karim (New Delhi: Islamic Book Services, 1997-98), 1: 2-3.</w:t>
      </w:r>
    </w:p>
  </w:footnote>
  <w:footnote w:id="8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Pr>
          <w:color w:val="000000" w:themeColor="text1"/>
          <w:sz w:val="20"/>
          <w:szCs w:val="20"/>
        </w:rPr>
        <w:t xml:space="preserve"> Al-Ghazali</w:t>
      </w:r>
      <w:r w:rsidRPr="00B36129">
        <w:rPr>
          <w:color w:val="000000" w:themeColor="text1"/>
          <w:sz w:val="20"/>
          <w:szCs w:val="20"/>
        </w:rPr>
        <w:t xml:space="preserve">, </w:t>
      </w:r>
      <w:r w:rsidRPr="00B36129">
        <w:rPr>
          <w:i/>
          <w:color w:val="000000" w:themeColor="text1"/>
          <w:sz w:val="20"/>
          <w:szCs w:val="20"/>
        </w:rPr>
        <w:t>The Incoherence of Philosophers.</w:t>
      </w:r>
      <w:r w:rsidRPr="00B36129">
        <w:rPr>
          <w:color w:val="000000" w:themeColor="text1"/>
          <w:sz w:val="20"/>
          <w:szCs w:val="20"/>
        </w:rPr>
        <w:t>trans. Michael E. Marmura. 2nd ed. (Provo, Utah: Brigham Young University, 2000), xvi.</w:t>
      </w:r>
    </w:p>
  </w:footnote>
  <w:footnote w:id="8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Sharif, “</w:t>
      </w:r>
      <w:r>
        <w:rPr>
          <w:color w:val="000000" w:themeColor="text1"/>
          <w:sz w:val="20"/>
          <w:szCs w:val="20"/>
        </w:rPr>
        <w:t>Al-Ghazali</w:t>
      </w:r>
      <w:r w:rsidRPr="00B36129">
        <w:rPr>
          <w:color w:val="000000" w:themeColor="text1"/>
          <w:sz w:val="20"/>
          <w:szCs w:val="20"/>
        </w:rPr>
        <w:t>,” 1: 583.</w:t>
      </w:r>
    </w:p>
  </w:footnote>
  <w:footnote w:id="88">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Frank Griffel, </w:t>
      </w:r>
      <w:r>
        <w:rPr>
          <w:i/>
          <w:color w:val="000000" w:themeColor="text1"/>
        </w:rPr>
        <w:t>Al-Ghazali</w:t>
      </w:r>
      <w:r w:rsidRPr="00B36129">
        <w:rPr>
          <w:i/>
          <w:color w:val="000000" w:themeColor="text1"/>
        </w:rPr>
        <w:t xml:space="preserve"> Philosophical Theology</w:t>
      </w:r>
      <w:r w:rsidRPr="00B36129">
        <w:rPr>
          <w:color w:val="000000" w:themeColor="text1"/>
        </w:rPr>
        <w:t xml:space="preserve"> (New York: Oxford University Press, 2009), xii. </w:t>
      </w:r>
    </w:p>
  </w:footnote>
  <w:footnote w:id="8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Sharif, “</w:t>
      </w:r>
      <w:r>
        <w:rPr>
          <w:color w:val="000000" w:themeColor="text1"/>
          <w:sz w:val="20"/>
          <w:szCs w:val="20"/>
        </w:rPr>
        <w:t>Al-Ghazali</w:t>
      </w:r>
      <w:r w:rsidRPr="00B36129">
        <w:rPr>
          <w:color w:val="000000" w:themeColor="text1"/>
          <w:sz w:val="20"/>
          <w:szCs w:val="20"/>
        </w:rPr>
        <w:t>,” 1: 584.</w:t>
      </w:r>
    </w:p>
  </w:footnote>
  <w:footnote w:id="90">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Al-Ghazali</w:t>
      </w:r>
      <w:r w:rsidRPr="00B36129">
        <w:rPr>
          <w:color w:val="000000" w:themeColor="text1"/>
          <w:sz w:val="20"/>
          <w:szCs w:val="20"/>
        </w:rPr>
        <w:t xml:space="preserve">, </w:t>
      </w:r>
      <w:r w:rsidRPr="00B36129">
        <w:rPr>
          <w:i/>
          <w:color w:val="000000" w:themeColor="text1"/>
          <w:sz w:val="20"/>
          <w:szCs w:val="20"/>
        </w:rPr>
        <w:t>Incoherence</w:t>
      </w:r>
      <w:r w:rsidRPr="00B36129">
        <w:rPr>
          <w:color w:val="000000" w:themeColor="text1"/>
          <w:sz w:val="20"/>
          <w:szCs w:val="20"/>
        </w:rPr>
        <w:t>, xvii.</w:t>
      </w:r>
    </w:p>
  </w:footnote>
  <w:footnote w:id="91">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w:t>
      </w:r>
      <w:r>
        <w:rPr>
          <w:rFonts w:ascii="Times New Roman" w:hAnsi="Times New Roman" w:cs="Times New Roman"/>
          <w:color w:val="000000" w:themeColor="text1"/>
        </w:rPr>
        <w:t>Al-Ghazali</w:t>
      </w:r>
      <w:r w:rsidRPr="00B36129">
        <w:rPr>
          <w:rFonts w:ascii="Times New Roman" w:hAnsi="Times New Roman" w:cs="Times New Roman"/>
          <w:color w:val="000000" w:themeColor="text1"/>
        </w:rPr>
        <w:t xml:space="preserve">, </w:t>
      </w:r>
      <w:r w:rsidRPr="00B36129">
        <w:rPr>
          <w:rFonts w:ascii="Times New Roman" w:hAnsi="Times New Roman" w:cs="Times New Roman"/>
          <w:i/>
          <w:color w:val="000000" w:themeColor="text1"/>
        </w:rPr>
        <w:t>Ihya</w:t>
      </w:r>
      <w:r w:rsidRPr="00B36129">
        <w:rPr>
          <w:rFonts w:ascii="Times New Roman" w:hAnsi="Times New Roman" w:cs="Times New Roman"/>
          <w:color w:val="000000" w:themeColor="text1"/>
        </w:rPr>
        <w:t>, 1: 4.</w:t>
      </w:r>
    </w:p>
  </w:footnote>
  <w:footnote w:id="92">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w:t>
      </w:r>
      <w:r>
        <w:rPr>
          <w:color w:val="000000" w:themeColor="text1"/>
        </w:rPr>
        <w:t>Al-Ghazali</w:t>
      </w:r>
      <w:r w:rsidRPr="00B36129">
        <w:rPr>
          <w:color w:val="000000" w:themeColor="text1"/>
        </w:rPr>
        <w:t xml:space="preserve">, </w:t>
      </w:r>
      <w:r w:rsidRPr="00B36129">
        <w:rPr>
          <w:i/>
          <w:color w:val="000000" w:themeColor="text1"/>
        </w:rPr>
        <w:t>Incoherence</w:t>
      </w:r>
      <w:r w:rsidRPr="00B36129">
        <w:rPr>
          <w:color w:val="000000" w:themeColor="text1"/>
        </w:rPr>
        <w:t>, xvii-xviii.</w:t>
      </w:r>
    </w:p>
  </w:footnote>
  <w:footnote w:id="93">
    <w:p w:rsidR="00C335BB" w:rsidRPr="00B36129" w:rsidRDefault="00C335BB" w:rsidP="00751A14">
      <w:pPr>
        <w:pStyle w:val="NormalWeb"/>
        <w:spacing w:before="0" w:beforeAutospacing="0" w:after="0" w:afterAutospacing="0"/>
        <w:rPr>
          <w:sz w:val="20"/>
        </w:rPr>
      </w:pPr>
      <w:r w:rsidRPr="00B36129">
        <w:rPr>
          <w:rStyle w:val="FootnoteReference"/>
          <w:sz w:val="20"/>
        </w:rPr>
        <w:footnoteRef/>
      </w:r>
      <w:r w:rsidRPr="00B36129">
        <w:rPr>
          <w:sz w:val="20"/>
        </w:rPr>
        <w:t xml:space="preserve"> Samuel</w:t>
      </w:r>
      <w:r w:rsidRPr="00B36129">
        <w:rPr>
          <w:rStyle w:val="Emphasis"/>
          <w:sz w:val="20"/>
        </w:rPr>
        <w:t xml:space="preserve">. </w:t>
      </w:r>
      <w:r w:rsidRPr="00B36129">
        <w:rPr>
          <w:rStyle w:val="Emphasis"/>
          <w:i w:val="0"/>
          <w:sz w:val="20"/>
        </w:rPr>
        <w:t>M. Zwemer</w:t>
      </w:r>
      <w:r w:rsidRPr="00B36129">
        <w:rPr>
          <w:rStyle w:val="st"/>
          <w:sz w:val="20"/>
        </w:rPr>
        <w:t xml:space="preserve">, </w:t>
      </w:r>
      <w:r w:rsidRPr="00B36129">
        <w:rPr>
          <w:rStyle w:val="Emphasis"/>
          <w:sz w:val="20"/>
        </w:rPr>
        <w:t xml:space="preserve">A Moslem Seeker After God: Showing Islam at its Best in the Life and Teaching of </w:t>
      </w:r>
      <w:r>
        <w:rPr>
          <w:rStyle w:val="Emphasis"/>
          <w:sz w:val="20"/>
        </w:rPr>
        <w:t>Al-Ghazali</w:t>
      </w:r>
      <w:r w:rsidRPr="00B36129">
        <w:rPr>
          <w:rStyle w:val="Emphasis"/>
          <w:sz w:val="20"/>
        </w:rPr>
        <w:t>, Mystic and Theologian of the Eleventh Century</w:t>
      </w:r>
      <w:r>
        <w:rPr>
          <w:rStyle w:val="Emphasis"/>
          <w:sz w:val="20"/>
        </w:rPr>
        <w:t xml:space="preserve"> </w:t>
      </w:r>
      <w:r w:rsidRPr="00B36129">
        <w:rPr>
          <w:sz w:val="20"/>
        </w:rPr>
        <w:t>(New York: Fleming H. Revell, 1920), 297-299.</w:t>
      </w:r>
    </w:p>
  </w:footnote>
  <w:footnote w:id="94">
    <w:p w:rsidR="00C335BB" w:rsidRPr="00B36129" w:rsidRDefault="00C335BB" w:rsidP="00093EB7">
      <w:pPr>
        <w:pStyle w:val="NormalWeb"/>
        <w:spacing w:before="0" w:beforeAutospacing="0" w:after="0" w:afterAutospacing="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 xml:space="preserve">W. </w:t>
      </w:r>
      <w:r w:rsidRPr="00B36129">
        <w:rPr>
          <w:color w:val="000000" w:themeColor="text1"/>
          <w:sz w:val="20"/>
          <w:szCs w:val="20"/>
        </w:rPr>
        <w:t>Montgomery Watt, “</w:t>
      </w:r>
      <w:r>
        <w:rPr>
          <w:color w:val="000000" w:themeColor="text1"/>
          <w:sz w:val="20"/>
          <w:szCs w:val="20"/>
        </w:rPr>
        <w:t>Al-Ghazali, Abu Hamid Muhammad</w:t>
      </w:r>
      <w:r w:rsidRPr="00B36129">
        <w:rPr>
          <w:color w:val="000000" w:themeColor="text1"/>
          <w:sz w:val="20"/>
          <w:szCs w:val="20"/>
        </w:rPr>
        <w:t xml:space="preserve">-” in </w:t>
      </w:r>
      <w:r w:rsidRPr="00B36129">
        <w:rPr>
          <w:i/>
          <w:color w:val="000000" w:themeColor="text1"/>
          <w:sz w:val="20"/>
          <w:szCs w:val="20"/>
        </w:rPr>
        <w:t>The New Encyclopaedia Britannica</w:t>
      </w:r>
      <w:r w:rsidRPr="00B36129">
        <w:rPr>
          <w:color w:val="000000" w:themeColor="text1"/>
          <w:sz w:val="20"/>
          <w:szCs w:val="20"/>
        </w:rPr>
        <w:t>. 15</w:t>
      </w:r>
      <w:r w:rsidRPr="00B36129">
        <w:rPr>
          <w:color w:val="000000" w:themeColor="text1"/>
          <w:sz w:val="20"/>
          <w:szCs w:val="20"/>
          <w:vertAlign w:val="superscript"/>
        </w:rPr>
        <w:t>th</w:t>
      </w:r>
      <w:r w:rsidRPr="00B36129">
        <w:rPr>
          <w:color w:val="000000" w:themeColor="text1"/>
          <w:sz w:val="20"/>
          <w:szCs w:val="20"/>
        </w:rPr>
        <w:t xml:space="preserve"> ed. 30 Volumes (Chicago: Encyclopaedia Britanica Inc., 1980), 8: 146.</w:t>
      </w:r>
    </w:p>
  </w:footnote>
  <w:footnote w:id="95">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Oliver Leaman, </w:t>
      </w:r>
      <w:r w:rsidRPr="00B36129">
        <w:rPr>
          <w:i/>
          <w:color w:val="000000" w:themeColor="text1"/>
        </w:rPr>
        <w:t>An introduction to Medieval Islamic Philosophy</w:t>
      </w:r>
      <w:r w:rsidRPr="00B36129">
        <w:rPr>
          <w:color w:val="000000" w:themeColor="text1"/>
        </w:rPr>
        <w:t xml:space="preserve"> (Cambridge: Cambridge University Press, 1985) Chapters 1-3.</w:t>
      </w:r>
    </w:p>
  </w:footnote>
  <w:footnote w:id="96">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w:t>
      </w:r>
      <w:r>
        <w:rPr>
          <w:color w:val="000000" w:themeColor="text1"/>
        </w:rPr>
        <w:t xml:space="preserve">Frank </w:t>
      </w:r>
      <w:r w:rsidRPr="00B36129">
        <w:rPr>
          <w:color w:val="000000" w:themeColor="text1"/>
        </w:rPr>
        <w:t xml:space="preserve">Griffel, </w:t>
      </w:r>
      <w:r>
        <w:rPr>
          <w:i/>
          <w:color w:val="000000" w:themeColor="text1"/>
        </w:rPr>
        <w:t>Al-Ghazali</w:t>
      </w:r>
      <w:r w:rsidRPr="00B36129">
        <w:rPr>
          <w:i/>
          <w:color w:val="000000" w:themeColor="text1"/>
        </w:rPr>
        <w:t>’s Philosophical Theology</w:t>
      </w:r>
      <w:r>
        <w:rPr>
          <w:i/>
          <w:color w:val="000000" w:themeColor="text1"/>
        </w:rPr>
        <w:t xml:space="preserve"> </w:t>
      </w:r>
      <w:r>
        <w:rPr>
          <w:color w:val="000000" w:themeColor="text1"/>
        </w:rPr>
        <w:t>(</w:t>
      </w:r>
      <w:r w:rsidRPr="00B36129">
        <w:t>New York: Oxford University Press, 200</w:t>
      </w:r>
      <w:r>
        <w:t xml:space="preserve">9), </w:t>
      </w:r>
      <w:r w:rsidRPr="00B36129">
        <w:rPr>
          <w:color w:val="000000" w:themeColor="text1"/>
        </w:rPr>
        <w:t>xii.</w:t>
      </w:r>
    </w:p>
  </w:footnote>
  <w:footnote w:id="97">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w:t>
      </w:r>
      <w:r>
        <w:rPr>
          <w:rFonts w:ascii="Times New Roman" w:hAnsi="Times New Roman" w:cs="Times New Roman"/>
          <w:color w:val="000000" w:themeColor="text1"/>
        </w:rPr>
        <w:t>Al-Ghazali</w:t>
      </w:r>
      <w:r w:rsidRPr="00B36129">
        <w:rPr>
          <w:rFonts w:ascii="Times New Roman" w:hAnsi="Times New Roman" w:cs="Times New Roman"/>
          <w:color w:val="000000" w:themeColor="text1"/>
        </w:rPr>
        <w:t xml:space="preserve">, </w:t>
      </w:r>
      <w:r w:rsidRPr="00B36129">
        <w:rPr>
          <w:rFonts w:ascii="Times New Roman" w:hAnsi="Times New Roman" w:cs="Times New Roman"/>
          <w:i/>
          <w:color w:val="000000" w:themeColor="text1"/>
        </w:rPr>
        <w:t>Ihya</w:t>
      </w:r>
      <w:r w:rsidRPr="00B36129">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B36129">
        <w:rPr>
          <w:rFonts w:ascii="Times New Roman" w:hAnsi="Times New Roman" w:cs="Times New Roman"/>
          <w:color w:val="000000" w:themeColor="text1"/>
        </w:rPr>
        <w:t>1: 6-7.</w:t>
      </w:r>
    </w:p>
  </w:footnote>
  <w:footnote w:id="9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Al-Ghazali</w:t>
      </w:r>
      <w:r w:rsidRPr="00B36129">
        <w:rPr>
          <w:color w:val="000000" w:themeColor="text1"/>
          <w:sz w:val="20"/>
          <w:szCs w:val="20"/>
        </w:rPr>
        <w:t xml:space="preserve">, </w:t>
      </w:r>
      <w:r w:rsidRPr="00B36129">
        <w:rPr>
          <w:i/>
          <w:color w:val="000000" w:themeColor="text1"/>
          <w:sz w:val="20"/>
          <w:szCs w:val="20"/>
        </w:rPr>
        <w:t xml:space="preserve">The Alchemy of Happiness. </w:t>
      </w:r>
      <w:r w:rsidRPr="00B36129">
        <w:rPr>
          <w:color w:val="000000" w:themeColor="text1"/>
          <w:sz w:val="20"/>
          <w:szCs w:val="20"/>
        </w:rPr>
        <w:t xml:space="preserve">trans. Claud Field (Lahore: Sh. Muhammad Ashraf, 1997), xiii. </w:t>
      </w:r>
    </w:p>
  </w:footnote>
  <w:footnote w:id="9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Al-Ghazali</w:t>
      </w:r>
      <w:r w:rsidRPr="00B36129">
        <w:rPr>
          <w:color w:val="000000" w:themeColor="text1"/>
          <w:sz w:val="20"/>
          <w:szCs w:val="20"/>
        </w:rPr>
        <w:t xml:space="preserve">, </w:t>
      </w:r>
      <w:r w:rsidRPr="00B36129">
        <w:rPr>
          <w:i/>
          <w:color w:val="000000" w:themeColor="text1"/>
          <w:sz w:val="20"/>
          <w:szCs w:val="20"/>
        </w:rPr>
        <w:t>Incoherence</w:t>
      </w:r>
      <w:r w:rsidRPr="00B36129">
        <w:rPr>
          <w:color w:val="000000" w:themeColor="text1"/>
          <w:sz w:val="20"/>
          <w:szCs w:val="20"/>
        </w:rPr>
        <w:t>, xviii.</w:t>
      </w:r>
    </w:p>
  </w:footnote>
  <w:footnote w:id="100">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Griffel, </w:t>
      </w:r>
      <w:r>
        <w:rPr>
          <w:i/>
          <w:color w:val="000000" w:themeColor="text1"/>
        </w:rPr>
        <w:t>Al-Ghazali</w:t>
      </w:r>
      <w:r w:rsidRPr="00B36129">
        <w:rPr>
          <w:i/>
          <w:color w:val="000000" w:themeColor="text1"/>
        </w:rPr>
        <w:t>’s Philosophical Theology</w:t>
      </w:r>
      <w:r w:rsidRPr="00B36129">
        <w:rPr>
          <w:color w:val="000000" w:themeColor="text1"/>
        </w:rPr>
        <w:t>, 35.</w:t>
      </w:r>
    </w:p>
  </w:footnote>
  <w:footnote w:id="101">
    <w:p w:rsidR="00C335BB" w:rsidRPr="00B36129" w:rsidRDefault="00C335BB" w:rsidP="00751A14">
      <w:pPr>
        <w:pStyle w:val="FootnoteText"/>
        <w:jc w:val="both"/>
      </w:pPr>
      <w:r w:rsidRPr="00B36129">
        <w:rPr>
          <w:rStyle w:val="FootnoteReference"/>
        </w:rPr>
        <w:footnoteRef/>
      </w:r>
      <w:r w:rsidRPr="00B36129">
        <w:t xml:space="preserve"> </w:t>
      </w:r>
      <w:r>
        <w:rPr>
          <w:color w:val="000000" w:themeColor="text1"/>
        </w:rPr>
        <w:t>Al-Ghazali</w:t>
      </w:r>
      <w:r w:rsidRPr="00B36129">
        <w:rPr>
          <w:color w:val="000000" w:themeColor="text1"/>
        </w:rPr>
        <w:t xml:space="preserve">, </w:t>
      </w:r>
      <w:r w:rsidRPr="00B36129">
        <w:rPr>
          <w:i/>
          <w:color w:val="000000" w:themeColor="text1"/>
        </w:rPr>
        <w:t>Deliverance from Error and The Beginning of Guidance</w:t>
      </w:r>
      <w:r w:rsidRPr="00B36129">
        <w:rPr>
          <w:color w:val="000000" w:themeColor="text1"/>
        </w:rPr>
        <w:t xml:space="preserve"> (</w:t>
      </w:r>
      <w:r w:rsidRPr="00B36129">
        <w:rPr>
          <w:i/>
          <w:color w:val="000000" w:themeColor="text1"/>
        </w:rPr>
        <w:t>al-Munqidh min al-dalal</w:t>
      </w:r>
      <w:r w:rsidRPr="00B36129">
        <w:rPr>
          <w:color w:val="000000" w:themeColor="text1"/>
        </w:rPr>
        <w:t>) trans. W. M. Montgomery Watt (Kuala Lumpur: Islamic Book Trust, 2010),</w:t>
      </w:r>
      <w:r w:rsidRPr="00B36129">
        <w:t xml:space="preserve"> 72.</w:t>
      </w:r>
    </w:p>
  </w:footnote>
  <w:footnote w:id="10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Al-Ghazali</w:t>
      </w:r>
      <w:r w:rsidRPr="00B36129">
        <w:rPr>
          <w:color w:val="000000" w:themeColor="text1"/>
          <w:sz w:val="20"/>
          <w:szCs w:val="20"/>
        </w:rPr>
        <w:t xml:space="preserve">, </w:t>
      </w:r>
      <w:r w:rsidRPr="00B36129">
        <w:rPr>
          <w:i/>
          <w:color w:val="000000" w:themeColor="text1"/>
          <w:sz w:val="20"/>
          <w:szCs w:val="20"/>
        </w:rPr>
        <w:t>Ihya</w:t>
      </w:r>
      <w:r w:rsidRPr="00B36129">
        <w:rPr>
          <w:color w:val="000000" w:themeColor="text1"/>
          <w:sz w:val="20"/>
          <w:szCs w:val="20"/>
        </w:rPr>
        <w:t>,1: 4.</w:t>
      </w:r>
    </w:p>
  </w:footnote>
  <w:footnote w:id="10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Abbas Iqbal Ashtiyani, ed. </w:t>
      </w:r>
      <w:r w:rsidRPr="00B36129">
        <w:rPr>
          <w:i/>
          <w:color w:val="000000" w:themeColor="text1"/>
          <w:sz w:val="20"/>
          <w:szCs w:val="20"/>
        </w:rPr>
        <w:t>Faza’il al-anam</w:t>
      </w:r>
      <w:r w:rsidRPr="00B36129">
        <w:rPr>
          <w:color w:val="000000" w:themeColor="text1"/>
          <w:sz w:val="20"/>
          <w:szCs w:val="20"/>
        </w:rPr>
        <w:t xml:space="preserve"> (Makatib-yi farisi-yi Ghazzali be-nam-i Faza’il al-anam min rasa’il Hujjat al-Islam) in Persian (Tehran: Kitabfurush-i Ibn Sina, 1333 / 1954), 5. </w:t>
      </w:r>
    </w:p>
  </w:footnote>
  <w:footnote w:id="104">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51.</w:t>
      </w:r>
    </w:p>
  </w:footnote>
  <w:footnote w:id="105">
    <w:p w:rsidR="00C335BB" w:rsidRPr="00B36129" w:rsidRDefault="00C335BB">
      <w:pPr>
        <w:pStyle w:val="FootnoteText"/>
      </w:pPr>
      <w:r w:rsidRPr="00B36129">
        <w:rPr>
          <w:rStyle w:val="FootnoteReference"/>
        </w:rPr>
        <w:footnoteRef/>
      </w:r>
      <w:r w:rsidRPr="00B36129">
        <w:t xml:space="preserve"> The son of Niẓam-</w:t>
      </w:r>
      <w:r w:rsidRPr="00B36129">
        <w:rPr>
          <w:rStyle w:val="searchwithinhl"/>
        </w:rPr>
        <w:t>al-</w:t>
      </w:r>
      <w:r w:rsidRPr="00B36129">
        <w:t>Mulk and the vizier of Sanjar (the prince of Seljuq and the governor of Khurasan).</w:t>
      </w:r>
    </w:p>
  </w:footnote>
  <w:footnote w:id="106">
    <w:p w:rsidR="00C335BB" w:rsidRPr="00B36129" w:rsidRDefault="00C335BB" w:rsidP="00751A14">
      <w:pPr>
        <w:pStyle w:val="NormalWeb"/>
        <w:spacing w:before="0" w:beforeAutospacing="0" w:after="0" w:afterAutospacing="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71.</w:t>
      </w:r>
    </w:p>
  </w:footnote>
  <w:footnote w:id="107">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w:t>
      </w:r>
      <w:r>
        <w:rPr>
          <w:color w:val="000000" w:themeColor="text1"/>
        </w:rPr>
        <w:t>Al-Ghazali</w:t>
      </w:r>
      <w:r w:rsidRPr="00B36129">
        <w:rPr>
          <w:color w:val="000000" w:themeColor="text1"/>
        </w:rPr>
        <w:t xml:space="preserve">, </w:t>
      </w:r>
      <w:r w:rsidRPr="00B36129">
        <w:t>Fada’ih al-batiniyyah wa fada’il al-mustazhiriyyah</w:t>
      </w:r>
      <w:r w:rsidRPr="00B36129">
        <w:rPr>
          <w:i/>
        </w:rPr>
        <w:t xml:space="preserve"> </w:t>
      </w:r>
      <w:r w:rsidRPr="00B36129">
        <w:t>in</w:t>
      </w:r>
      <w:r w:rsidRPr="00B36129">
        <w:rPr>
          <w:i/>
        </w:rPr>
        <w:t xml:space="preserve"> </w:t>
      </w:r>
      <w:r w:rsidRPr="00B36129">
        <w:rPr>
          <w:rStyle w:val="citationbook"/>
          <w:i/>
          <w:iCs/>
        </w:rPr>
        <w:t>Freedom and Fulfillment: "al-Munqidh min al-Dalal" and other relevant works</w:t>
      </w:r>
      <w:r w:rsidRPr="00B36129">
        <w:rPr>
          <w:rStyle w:val="citationbook"/>
        </w:rPr>
        <w:t>. t</w:t>
      </w:r>
      <w:r w:rsidRPr="00B36129">
        <w:rPr>
          <w:color w:val="000000" w:themeColor="text1"/>
        </w:rPr>
        <w:t>rans. R. J. McCarthy (Boston: Twayne Publishers, 1980), 15.</w:t>
      </w:r>
    </w:p>
  </w:footnote>
  <w:footnote w:id="108">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72.</w:t>
      </w:r>
    </w:p>
  </w:footnote>
  <w:footnote w:id="109">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 73.</w:t>
      </w:r>
    </w:p>
  </w:footnote>
  <w:footnote w:id="110">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rStyle w:val="searchwithinhl"/>
          <w:color w:val="000000" w:themeColor="text1"/>
        </w:rPr>
        <w:t xml:space="preserve"> Griffel, </w:t>
      </w:r>
      <w:r>
        <w:rPr>
          <w:rStyle w:val="searchwithinhl"/>
          <w:i/>
          <w:color w:val="000000" w:themeColor="text1"/>
        </w:rPr>
        <w:t>Al-Ghazali</w:t>
      </w:r>
      <w:r w:rsidRPr="00B36129">
        <w:rPr>
          <w:rStyle w:val="searchwithinhl"/>
          <w:i/>
          <w:color w:val="000000" w:themeColor="text1"/>
        </w:rPr>
        <w:t>’s Philosophical Theology</w:t>
      </w:r>
      <w:r w:rsidRPr="00B36129">
        <w:rPr>
          <w:rStyle w:val="searchwithinhl"/>
          <w:color w:val="000000" w:themeColor="text1"/>
        </w:rPr>
        <w:t>, 49.</w:t>
      </w:r>
    </w:p>
  </w:footnote>
  <w:footnote w:id="111">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w:t>
      </w:r>
      <w:r w:rsidRPr="00B36129">
        <w:rPr>
          <w:rStyle w:val="searchwithinhl"/>
          <w:color w:val="000000" w:themeColor="text1"/>
        </w:rPr>
        <w:t xml:space="preserve">Griffel, </w:t>
      </w:r>
      <w:r>
        <w:rPr>
          <w:rStyle w:val="searchwithinhl"/>
          <w:i/>
          <w:color w:val="000000" w:themeColor="text1"/>
        </w:rPr>
        <w:t>Al-Ghazali</w:t>
      </w:r>
      <w:r w:rsidRPr="00B36129">
        <w:rPr>
          <w:rStyle w:val="searchwithinhl"/>
          <w:i/>
          <w:color w:val="000000" w:themeColor="text1"/>
        </w:rPr>
        <w:t>’s Philosophical Theology</w:t>
      </w:r>
      <w:r w:rsidRPr="00B36129">
        <w:rPr>
          <w:rStyle w:val="searchwithinhl"/>
          <w:color w:val="000000" w:themeColor="text1"/>
        </w:rPr>
        <w:t>,</w:t>
      </w:r>
      <w:r w:rsidRPr="00B36129">
        <w:rPr>
          <w:color w:val="000000" w:themeColor="text1"/>
        </w:rPr>
        <w:t xml:space="preserve"> xiii.</w:t>
      </w:r>
    </w:p>
  </w:footnote>
  <w:footnote w:id="112">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W. Montgomery Watt, </w:t>
      </w:r>
      <w:r w:rsidRPr="00B36129">
        <w:rPr>
          <w:i/>
          <w:color w:val="000000" w:themeColor="text1"/>
        </w:rPr>
        <w:t xml:space="preserve">Muslim Intellectual: A Study of </w:t>
      </w:r>
      <w:r>
        <w:rPr>
          <w:i/>
          <w:color w:val="000000" w:themeColor="text1"/>
        </w:rPr>
        <w:t>Al-Ghazali</w:t>
      </w:r>
      <w:r w:rsidRPr="00B36129">
        <w:rPr>
          <w:color w:val="000000" w:themeColor="text1"/>
        </w:rPr>
        <w:t xml:space="preserve"> (Edinburgh: University Press, 1963), 147.</w:t>
      </w:r>
    </w:p>
  </w:footnote>
  <w:footnote w:id="113">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Pr>
          <w:color w:val="000000" w:themeColor="text1"/>
        </w:rPr>
        <w:t xml:space="preserve"> </w:t>
      </w:r>
      <w:r w:rsidRPr="00B36129">
        <w:rPr>
          <w:color w:val="000000" w:themeColor="text1"/>
        </w:rPr>
        <w:t xml:space="preserve">Watt, </w:t>
      </w:r>
      <w:r>
        <w:rPr>
          <w:i/>
          <w:color w:val="000000" w:themeColor="text1"/>
        </w:rPr>
        <w:t xml:space="preserve">Al-Ghazali, </w:t>
      </w:r>
      <w:r w:rsidRPr="00B36129">
        <w:rPr>
          <w:color w:val="000000" w:themeColor="text1"/>
        </w:rPr>
        <w:t>8: 145.</w:t>
      </w:r>
    </w:p>
  </w:footnote>
  <w:footnote w:id="114">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Watt, </w:t>
      </w:r>
      <w:r w:rsidRPr="00B36129">
        <w:rPr>
          <w:i/>
          <w:color w:val="000000" w:themeColor="text1"/>
        </w:rPr>
        <w:t xml:space="preserve">Muslim Intellectual, </w:t>
      </w:r>
      <w:r w:rsidRPr="00B36129">
        <w:rPr>
          <w:color w:val="000000" w:themeColor="text1"/>
        </w:rPr>
        <w:t>147.</w:t>
      </w:r>
    </w:p>
  </w:footnote>
  <w:footnote w:id="11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Griffel, </w:t>
      </w:r>
      <w:r>
        <w:rPr>
          <w:i/>
          <w:color w:val="000000" w:themeColor="text1"/>
          <w:sz w:val="20"/>
          <w:szCs w:val="20"/>
        </w:rPr>
        <w:t>Al-Ghazali</w:t>
      </w:r>
      <w:r w:rsidRPr="00B36129">
        <w:rPr>
          <w:i/>
          <w:color w:val="000000" w:themeColor="text1"/>
          <w:sz w:val="20"/>
          <w:szCs w:val="20"/>
        </w:rPr>
        <w:t>’s Philosophical Theology</w:t>
      </w:r>
      <w:r w:rsidRPr="00B36129">
        <w:rPr>
          <w:color w:val="000000" w:themeColor="text1"/>
          <w:sz w:val="20"/>
          <w:szCs w:val="20"/>
        </w:rPr>
        <w:t>, 49.</w:t>
      </w:r>
    </w:p>
  </w:footnote>
  <w:footnote w:id="116">
    <w:p w:rsidR="00C335BB" w:rsidRPr="00B36129" w:rsidRDefault="00C335BB" w:rsidP="00751A14">
      <w:pPr>
        <w:pStyle w:val="NormalWeb"/>
        <w:spacing w:before="0" w:beforeAutospacing="0" w:after="0" w:afterAutospacing="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Watt, </w:t>
      </w:r>
      <w:r w:rsidRPr="00B36129">
        <w:rPr>
          <w:i/>
          <w:color w:val="000000" w:themeColor="text1"/>
          <w:sz w:val="20"/>
          <w:szCs w:val="20"/>
        </w:rPr>
        <w:t>Muslim Intellectual,</w:t>
      </w:r>
      <w:r w:rsidRPr="00B36129">
        <w:rPr>
          <w:color w:val="000000" w:themeColor="text1"/>
          <w:sz w:val="20"/>
          <w:szCs w:val="20"/>
        </w:rPr>
        <w:t xml:space="preserve"> 146.</w:t>
      </w:r>
    </w:p>
  </w:footnote>
  <w:footnote w:id="11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Sharif, “</w:t>
      </w:r>
      <w:r>
        <w:rPr>
          <w:color w:val="000000" w:themeColor="text1"/>
          <w:sz w:val="20"/>
          <w:szCs w:val="20"/>
        </w:rPr>
        <w:t>Al-Ghazali</w:t>
      </w:r>
      <w:r w:rsidRPr="00B36129">
        <w:rPr>
          <w:color w:val="000000" w:themeColor="text1"/>
          <w:sz w:val="20"/>
          <w:szCs w:val="20"/>
        </w:rPr>
        <w:t>,” 1: 587.</w:t>
      </w:r>
    </w:p>
  </w:footnote>
  <w:footnote w:id="118">
    <w:p w:rsidR="00C335BB" w:rsidRPr="00B36129" w:rsidRDefault="00C335BB" w:rsidP="00751A14">
      <w:pPr>
        <w:pStyle w:val="NormalWeb"/>
        <w:spacing w:before="0" w:beforeAutospacing="0" w:after="0" w:afterAutospacing="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Watt, </w:t>
      </w:r>
      <w:r w:rsidRPr="00B36129">
        <w:rPr>
          <w:i/>
          <w:color w:val="000000" w:themeColor="text1"/>
          <w:sz w:val="20"/>
          <w:szCs w:val="20"/>
        </w:rPr>
        <w:t>Muslim Intellectual,</w:t>
      </w:r>
      <w:r w:rsidRPr="00B36129">
        <w:rPr>
          <w:color w:val="000000" w:themeColor="text1"/>
          <w:sz w:val="20"/>
          <w:szCs w:val="20"/>
        </w:rPr>
        <w:t xml:space="preserve"> 148.</w:t>
      </w:r>
    </w:p>
  </w:footnote>
  <w:footnote w:id="119">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w:t>
      </w:r>
      <w:r>
        <w:rPr>
          <w:rFonts w:ascii="Times New Roman" w:hAnsi="Times New Roman" w:cs="Times New Roman"/>
          <w:color w:val="000000" w:themeColor="text1"/>
        </w:rPr>
        <w:t>Al-Ghazali</w:t>
      </w:r>
      <w:r w:rsidRPr="00B36129">
        <w:rPr>
          <w:rFonts w:ascii="Times New Roman" w:hAnsi="Times New Roman" w:cs="Times New Roman"/>
          <w:color w:val="000000" w:themeColor="text1"/>
        </w:rPr>
        <w:t xml:space="preserve">, </w:t>
      </w:r>
      <w:r w:rsidRPr="00B36129">
        <w:rPr>
          <w:rFonts w:ascii="Times New Roman" w:hAnsi="Times New Roman" w:cs="Times New Roman"/>
          <w:i/>
          <w:color w:val="000000" w:themeColor="text1"/>
        </w:rPr>
        <w:t>Ihya,</w:t>
      </w:r>
      <w:r w:rsidRPr="00B36129">
        <w:rPr>
          <w:rFonts w:ascii="Times New Roman" w:hAnsi="Times New Roman" w:cs="Times New Roman"/>
          <w:color w:val="000000" w:themeColor="text1"/>
        </w:rPr>
        <w:t xml:space="preserve"> 1: 5.</w:t>
      </w:r>
    </w:p>
  </w:footnote>
  <w:footnote w:id="120">
    <w:p w:rsidR="00C335BB" w:rsidRPr="00B36129" w:rsidRDefault="00C335BB" w:rsidP="00751A14">
      <w:pPr>
        <w:pStyle w:val="NormalWeb"/>
        <w:spacing w:before="0" w:beforeAutospacing="0" w:after="0" w:afterAutospacing="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Watt, </w:t>
      </w:r>
      <w:r w:rsidRPr="00B36129">
        <w:rPr>
          <w:i/>
          <w:color w:val="000000" w:themeColor="text1"/>
          <w:sz w:val="20"/>
          <w:szCs w:val="20"/>
        </w:rPr>
        <w:t>Muslim Intellectual,</w:t>
      </w:r>
      <w:r w:rsidRPr="00B36129">
        <w:rPr>
          <w:color w:val="000000" w:themeColor="text1"/>
          <w:sz w:val="20"/>
          <w:szCs w:val="20"/>
        </w:rPr>
        <w:t xml:space="preserve"> 148.</w:t>
      </w:r>
    </w:p>
  </w:footnote>
  <w:footnote w:id="121">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w:t>
      </w:r>
      <w:r>
        <w:rPr>
          <w:rFonts w:ascii="Times New Roman" w:hAnsi="Times New Roman" w:cs="Times New Roman"/>
          <w:color w:val="000000" w:themeColor="text1"/>
        </w:rPr>
        <w:t>Al-Ghazali</w:t>
      </w:r>
      <w:r w:rsidRPr="00B36129">
        <w:rPr>
          <w:rFonts w:ascii="Times New Roman" w:hAnsi="Times New Roman" w:cs="Times New Roman"/>
          <w:color w:val="000000" w:themeColor="text1"/>
        </w:rPr>
        <w:t xml:space="preserve">, </w:t>
      </w:r>
      <w:r w:rsidRPr="00B36129">
        <w:rPr>
          <w:rFonts w:ascii="Times New Roman" w:hAnsi="Times New Roman" w:cs="Times New Roman"/>
          <w:i/>
          <w:color w:val="000000" w:themeColor="text1"/>
        </w:rPr>
        <w:t>Ihya,</w:t>
      </w:r>
      <w:r>
        <w:rPr>
          <w:rFonts w:ascii="Times New Roman" w:hAnsi="Times New Roman" w:cs="Times New Roman"/>
          <w:i/>
          <w:color w:val="000000" w:themeColor="text1"/>
        </w:rPr>
        <w:t xml:space="preserve"> </w:t>
      </w:r>
      <w:r w:rsidRPr="00B36129">
        <w:rPr>
          <w:rFonts w:ascii="Times New Roman" w:hAnsi="Times New Roman" w:cs="Times New Roman"/>
          <w:color w:val="000000" w:themeColor="text1"/>
        </w:rPr>
        <w:t>1: 5.</w:t>
      </w:r>
    </w:p>
  </w:footnote>
  <w:footnote w:id="12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Pr>
          <w:color w:val="000000" w:themeColor="text1"/>
          <w:sz w:val="20"/>
          <w:szCs w:val="20"/>
        </w:rPr>
        <w:t xml:space="preserve"> </w:t>
      </w:r>
      <w:r w:rsidRPr="00B36129">
        <w:rPr>
          <w:color w:val="000000" w:themeColor="text1"/>
          <w:sz w:val="20"/>
          <w:szCs w:val="20"/>
        </w:rPr>
        <w:t xml:space="preserve">Ali, </w:t>
      </w:r>
      <w:r w:rsidRPr="00B36129">
        <w:rPr>
          <w:i/>
          <w:color w:val="000000" w:themeColor="text1"/>
          <w:sz w:val="20"/>
          <w:szCs w:val="20"/>
        </w:rPr>
        <w:t>Moral and Religious Teachings</w:t>
      </w:r>
      <w:r w:rsidRPr="00B36129">
        <w:rPr>
          <w:color w:val="000000" w:themeColor="text1"/>
          <w:sz w:val="20"/>
          <w:szCs w:val="20"/>
        </w:rPr>
        <w:t>, 2-3.</w:t>
      </w:r>
    </w:p>
  </w:footnote>
  <w:footnote w:id="123">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Shor, </w:t>
      </w:r>
      <w:r w:rsidRPr="00B36129">
        <w:rPr>
          <w:i/>
          <w:color w:val="000000" w:themeColor="text1"/>
        </w:rPr>
        <w:t xml:space="preserve">Imam </w:t>
      </w:r>
      <w:r>
        <w:rPr>
          <w:i/>
          <w:color w:val="000000" w:themeColor="text1"/>
        </w:rPr>
        <w:t>Al-Ghazali</w:t>
      </w:r>
      <w:r w:rsidRPr="00B36129">
        <w:rPr>
          <w:i/>
          <w:color w:val="000000" w:themeColor="text1"/>
        </w:rPr>
        <w:t xml:space="preserve"> ka falsifa-e- mazhab o akhlaq</w:t>
      </w:r>
      <w:r w:rsidRPr="00B36129">
        <w:rPr>
          <w:color w:val="000000" w:themeColor="text1"/>
        </w:rPr>
        <w:t>, 3.</w:t>
      </w:r>
    </w:p>
  </w:footnote>
  <w:footnote w:id="124">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Deliverance</w:t>
      </w:r>
      <w:r w:rsidRPr="00B36129">
        <w:t>, 57.</w:t>
      </w:r>
    </w:p>
  </w:footnote>
  <w:footnote w:id="125">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Deliverance</w:t>
      </w:r>
      <w:r w:rsidRPr="00B36129">
        <w:t>, 58.</w:t>
      </w:r>
    </w:p>
  </w:footnote>
  <w:footnote w:id="126">
    <w:p w:rsidR="00C335BB" w:rsidRPr="00B36129" w:rsidRDefault="00C335BB" w:rsidP="00751A14">
      <w:pPr>
        <w:pStyle w:val="FootnoteText"/>
        <w:jc w:val="both"/>
      </w:pPr>
      <w:r w:rsidRPr="00B36129">
        <w:rPr>
          <w:rStyle w:val="FootnoteReference"/>
        </w:rPr>
        <w:footnoteRef/>
      </w:r>
      <w:r w:rsidRPr="00B36129">
        <w:t xml:space="preserve"> Ibid., 59.</w:t>
      </w:r>
    </w:p>
  </w:footnote>
  <w:footnote w:id="127">
    <w:p w:rsidR="00C335BB" w:rsidRPr="00B36129" w:rsidRDefault="00C335BB" w:rsidP="00751A14">
      <w:pPr>
        <w:pStyle w:val="FootnoteText"/>
        <w:jc w:val="both"/>
      </w:pPr>
      <w:r w:rsidRPr="00B36129">
        <w:rPr>
          <w:rStyle w:val="FootnoteReference"/>
        </w:rPr>
        <w:footnoteRef/>
      </w:r>
      <w:r w:rsidRPr="00B36129">
        <w:t xml:space="preserve"> Ibid.</w:t>
      </w:r>
    </w:p>
  </w:footnote>
  <w:footnote w:id="128">
    <w:p w:rsidR="00C335BB" w:rsidRPr="00B36129" w:rsidRDefault="00C335BB" w:rsidP="00751A14">
      <w:pPr>
        <w:pStyle w:val="FootnoteText"/>
        <w:jc w:val="both"/>
      </w:pPr>
      <w:r w:rsidRPr="00B36129">
        <w:rPr>
          <w:rStyle w:val="FootnoteReference"/>
        </w:rPr>
        <w:footnoteRef/>
      </w:r>
      <w:r w:rsidRPr="00B36129">
        <w:t xml:space="preserve"> </w:t>
      </w:r>
      <w:r>
        <w:t xml:space="preserve">Al-Ghazali, </w:t>
      </w:r>
      <w:r w:rsidRPr="00880A55">
        <w:rPr>
          <w:i/>
        </w:rPr>
        <w:t>al</w:t>
      </w:r>
      <w:r w:rsidRPr="00B36129">
        <w:rPr>
          <w:i/>
        </w:rPr>
        <w:t>chemy</w:t>
      </w:r>
      <w:r w:rsidRPr="00B36129">
        <w:t>, 6-7.</w:t>
      </w:r>
    </w:p>
  </w:footnote>
  <w:footnote w:id="129">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sidRPr="00880A55">
        <w:rPr>
          <w:sz w:val="20"/>
          <w:szCs w:val="20"/>
        </w:rPr>
        <w:t xml:space="preserve">Al-Ghazali, </w:t>
      </w:r>
      <w:r w:rsidRPr="00880A55">
        <w:rPr>
          <w:i/>
          <w:sz w:val="20"/>
          <w:szCs w:val="20"/>
        </w:rPr>
        <w:t>alchemy,</w:t>
      </w:r>
      <w:r w:rsidRPr="00B36129">
        <w:rPr>
          <w:sz w:val="20"/>
          <w:szCs w:val="20"/>
        </w:rPr>
        <w:t xml:space="preserve"> 1.</w:t>
      </w:r>
    </w:p>
  </w:footnote>
  <w:footnote w:id="130">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w:t>
      </w:r>
    </w:p>
  </w:footnote>
  <w:footnote w:id="131">
    <w:p w:rsidR="00C335BB" w:rsidRPr="00B36129" w:rsidRDefault="00C335BB" w:rsidP="008148F9">
      <w:pPr>
        <w:pStyle w:val="FootnoteText"/>
        <w:jc w:val="both"/>
      </w:pPr>
      <w:r w:rsidRPr="00B36129">
        <w:rPr>
          <w:rStyle w:val="FootnoteReference"/>
        </w:rPr>
        <w:footnoteRef/>
      </w:r>
      <w:r w:rsidRPr="00B36129">
        <w:t xml:space="preserve"> Ibid., 9.</w:t>
      </w:r>
    </w:p>
  </w:footnote>
  <w:footnote w:id="132">
    <w:p w:rsidR="00C335BB" w:rsidRPr="00B36129" w:rsidRDefault="00C335BB" w:rsidP="008148F9">
      <w:pPr>
        <w:pStyle w:val="FootnoteText"/>
        <w:jc w:val="both"/>
      </w:pPr>
      <w:r w:rsidRPr="00B36129">
        <w:rPr>
          <w:rStyle w:val="FootnoteReference"/>
        </w:rPr>
        <w:footnoteRef/>
      </w:r>
      <w:r w:rsidRPr="00B36129">
        <w:t xml:space="preserve"> Ibid., 2.</w:t>
      </w:r>
    </w:p>
  </w:footnote>
  <w:footnote w:id="133">
    <w:p w:rsidR="00C335BB" w:rsidRPr="00B36129" w:rsidRDefault="00C335BB" w:rsidP="00751A14">
      <w:pPr>
        <w:pStyle w:val="FootnoteText"/>
        <w:jc w:val="both"/>
      </w:pPr>
      <w:r w:rsidRPr="00B36129">
        <w:rPr>
          <w:rStyle w:val="FootnoteReference"/>
        </w:rPr>
        <w:footnoteRef/>
      </w:r>
      <w:r>
        <w:t xml:space="preserve"> </w:t>
      </w:r>
      <w:r w:rsidRPr="00B36129">
        <w:t>Sheikh, “</w:t>
      </w:r>
      <w:r>
        <w:t>Al-Ghazali</w:t>
      </w:r>
      <w:r w:rsidRPr="00B36129">
        <w:t>,” 45.</w:t>
      </w:r>
    </w:p>
  </w:footnote>
  <w:footnote w:id="134">
    <w:p w:rsidR="00C335BB" w:rsidRPr="00B36129" w:rsidRDefault="00C335BB" w:rsidP="00751A14">
      <w:pPr>
        <w:pStyle w:val="FootnoteText"/>
        <w:jc w:val="both"/>
      </w:pPr>
      <w:r w:rsidRPr="00B36129">
        <w:rPr>
          <w:rStyle w:val="FootnoteReference"/>
        </w:rPr>
        <w:footnoteRef/>
      </w:r>
      <w:r w:rsidRPr="00B36129">
        <w:t xml:space="preserve"> Ghazzali, </w:t>
      </w:r>
      <w:r w:rsidRPr="00B36129">
        <w:rPr>
          <w:i/>
        </w:rPr>
        <w:t xml:space="preserve">Ihya Ulum-id-Din </w:t>
      </w:r>
      <w:r w:rsidRPr="00B36129">
        <w:t>(The Book Of Religious Learnings) trans. Fazl-ul-Karim, 5</w:t>
      </w:r>
      <w:r w:rsidRPr="00B36129">
        <w:rPr>
          <w:vertAlign w:val="superscript"/>
        </w:rPr>
        <w:t>th</w:t>
      </w:r>
      <w:r w:rsidRPr="00B36129">
        <w:t xml:space="preserve"> ed. (New Delhi: Islamic Book Services, 2003), 4: 300.</w:t>
      </w:r>
    </w:p>
  </w:footnote>
  <w:footnote w:id="135">
    <w:p w:rsidR="00C335BB" w:rsidRPr="00B36129" w:rsidRDefault="00C335BB" w:rsidP="00751A14">
      <w:pPr>
        <w:pStyle w:val="FootnoteText"/>
        <w:jc w:val="both"/>
      </w:pPr>
      <w:r w:rsidRPr="00B36129">
        <w:rPr>
          <w:rStyle w:val="FootnoteReference"/>
        </w:rPr>
        <w:footnoteRef/>
      </w:r>
      <w:r w:rsidRPr="00B36129">
        <w:t xml:space="preserve"> Al-Quran, 26:89.</w:t>
      </w:r>
    </w:p>
  </w:footnote>
  <w:footnote w:id="136">
    <w:p w:rsidR="00C335BB" w:rsidRPr="00B36129" w:rsidRDefault="00C335BB" w:rsidP="00751A14">
      <w:pPr>
        <w:pStyle w:val="FootnoteText"/>
        <w:jc w:val="both"/>
      </w:pPr>
      <w:r w:rsidRPr="00B36129">
        <w:rPr>
          <w:rStyle w:val="FootnoteReference"/>
        </w:rPr>
        <w:footnoteRef/>
      </w:r>
      <w:r w:rsidRPr="00B36129">
        <w:t xml:space="preserve"> </w:t>
      </w:r>
      <w:r>
        <w:t>Ibid.</w:t>
      </w:r>
      <w:r w:rsidRPr="00B36129">
        <w:t>, 30: 30.</w:t>
      </w:r>
    </w:p>
  </w:footnote>
  <w:footnote w:id="137">
    <w:p w:rsidR="00C335BB" w:rsidRPr="00B36129" w:rsidRDefault="00C335BB" w:rsidP="00751A14">
      <w:pPr>
        <w:pStyle w:val="FootnoteText"/>
        <w:jc w:val="both"/>
      </w:pPr>
      <w:r w:rsidRPr="00B36129">
        <w:rPr>
          <w:rStyle w:val="FootnoteReference"/>
        </w:rPr>
        <w:footnoteRef/>
      </w:r>
      <w:r w:rsidRPr="00B36129">
        <w:t xml:space="preserve"> </w:t>
      </w:r>
      <w:r>
        <w:t xml:space="preserve">Al-Ghazali, </w:t>
      </w:r>
      <w:r w:rsidRPr="00880A55">
        <w:rPr>
          <w:i/>
        </w:rPr>
        <w:t>al</w:t>
      </w:r>
      <w:r w:rsidRPr="00B36129">
        <w:rPr>
          <w:i/>
        </w:rPr>
        <w:t>chemy</w:t>
      </w:r>
      <w:r w:rsidRPr="00B36129">
        <w:t>, 13.</w:t>
      </w:r>
    </w:p>
  </w:footnote>
  <w:footnote w:id="138">
    <w:p w:rsidR="00C335BB" w:rsidRPr="00B36129" w:rsidRDefault="00C335BB" w:rsidP="00751A14">
      <w:pPr>
        <w:pStyle w:val="FootnoteText"/>
        <w:jc w:val="both"/>
      </w:pPr>
      <w:r w:rsidRPr="00B36129">
        <w:rPr>
          <w:rStyle w:val="FootnoteReference"/>
        </w:rPr>
        <w:footnoteRef/>
      </w:r>
      <w:r w:rsidRPr="00B36129">
        <w:t xml:space="preserve"> Ibid., 14-15.</w:t>
      </w:r>
    </w:p>
  </w:footnote>
  <w:footnote w:id="139">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Ihya</w:t>
      </w:r>
      <w:r w:rsidRPr="00B36129">
        <w:t>, 4: 293.</w:t>
      </w:r>
    </w:p>
  </w:footnote>
  <w:footnote w:id="140">
    <w:p w:rsidR="00C335BB" w:rsidRPr="00B36129" w:rsidRDefault="00C335BB" w:rsidP="00751A14">
      <w:pPr>
        <w:pStyle w:val="FootnoteText"/>
        <w:jc w:val="both"/>
      </w:pPr>
      <w:r w:rsidRPr="00B36129">
        <w:rPr>
          <w:rStyle w:val="FootnoteReference"/>
        </w:rPr>
        <w:footnoteRef/>
      </w:r>
      <w:r w:rsidRPr="00B36129">
        <w:t xml:space="preserve"> </w:t>
      </w:r>
      <w:r>
        <w:t xml:space="preserve">Al-Ghazali, </w:t>
      </w:r>
      <w:r w:rsidRPr="00880A55">
        <w:rPr>
          <w:i/>
        </w:rPr>
        <w:t>Alchemy</w:t>
      </w:r>
      <w:r>
        <w:rPr>
          <w:i/>
        </w:rPr>
        <w:t>,</w:t>
      </w:r>
      <w:r w:rsidRPr="00B36129">
        <w:t xml:space="preserve"> 77.</w:t>
      </w:r>
    </w:p>
  </w:footnote>
  <w:footnote w:id="141">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Ihya,</w:t>
      </w:r>
      <w:r w:rsidRPr="00B36129">
        <w:t xml:space="preserve"> 4: 287. </w:t>
      </w:r>
    </w:p>
  </w:footnote>
  <w:footnote w:id="142">
    <w:p w:rsidR="00C335BB" w:rsidRPr="00B36129" w:rsidRDefault="00C335BB" w:rsidP="00751A14">
      <w:pPr>
        <w:pStyle w:val="FootnoteText"/>
        <w:jc w:val="both"/>
      </w:pPr>
      <w:r w:rsidRPr="00B36129">
        <w:rPr>
          <w:rStyle w:val="FootnoteReference"/>
        </w:rPr>
        <w:footnoteRef/>
      </w:r>
      <w:r w:rsidRPr="00B36129">
        <w:t xml:space="preserve"> </w:t>
      </w:r>
      <w:r>
        <w:t xml:space="preserve">Al-Ghazali, </w:t>
      </w:r>
      <w:r w:rsidRPr="00D1739E">
        <w:rPr>
          <w:i/>
        </w:rPr>
        <w:t>Alchemy</w:t>
      </w:r>
      <w:r>
        <w:t>,</w:t>
      </w:r>
      <w:r w:rsidRPr="00B36129">
        <w:t xml:space="preserve"> 74.</w:t>
      </w:r>
    </w:p>
  </w:footnote>
  <w:footnote w:id="143">
    <w:p w:rsidR="00C335BB" w:rsidRPr="00B36129" w:rsidRDefault="00C335BB" w:rsidP="00751A14">
      <w:pPr>
        <w:pStyle w:val="FootnoteText"/>
        <w:jc w:val="both"/>
      </w:pPr>
      <w:r w:rsidRPr="00B36129">
        <w:rPr>
          <w:rStyle w:val="FootnoteReference"/>
        </w:rPr>
        <w:footnoteRef/>
      </w:r>
      <w:r w:rsidRPr="00B36129">
        <w:t xml:space="preserve"> Ibid., 18.</w:t>
      </w:r>
    </w:p>
  </w:footnote>
  <w:footnote w:id="144">
    <w:p w:rsidR="00C335BB" w:rsidRPr="00B36129" w:rsidRDefault="00C335BB" w:rsidP="00751A14">
      <w:pPr>
        <w:pStyle w:val="FootnoteText"/>
        <w:jc w:val="both"/>
      </w:pPr>
      <w:r w:rsidRPr="00B36129">
        <w:rPr>
          <w:rStyle w:val="FootnoteReference"/>
        </w:rPr>
        <w:footnoteRef/>
      </w:r>
      <w:r w:rsidRPr="00B36129">
        <w:t xml:space="preserve"> Ibid., 4.</w:t>
      </w:r>
    </w:p>
  </w:footnote>
  <w:footnote w:id="145">
    <w:p w:rsidR="00C335BB" w:rsidRPr="00B36129" w:rsidRDefault="00C335BB" w:rsidP="00751A14">
      <w:pPr>
        <w:pStyle w:val="FootnoteText"/>
        <w:jc w:val="both"/>
      </w:pPr>
      <w:r w:rsidRPr="00B36129">
        <w:rPr>
          <w:rStyle w:val="FootnoteReference"/>
        </w:rPr>
        <w:footnoteRef/>
      </w:r>
      <w:r w:rsidRPr="00B36129">
        <w:t xml:space="preserve"> </w:t>
      </w:r>
      <w:r>
        <w:t xml:space="preserve">Al-Ghazali, </w:t>
      </w:r>
      <w:r w:rsidRPr="00D1739E">
        <w:rPr>
          <w:i/>
        </w:rPr>
        <w:t>Alchemy</w:t>
      </w:r>
      <w:r>
        <w:t>,</w:t>
      </w:r>
      <w:r w:rsidRPr="00B36129">
        <w:t xml:space="preserve"> 6.</w:t>
      </w:r>
    </w:p>
  </w:footnote>
  <w:footnote w:id="146">
    <w:p w:rsidR="00C335BB" w:rsidRPr="00B36129" w:rsidRDefault="00C335BB" w:rsidP="00751A14">
      <w:pPr>
        <w:pStyle w:val="HTMLPreformatted"/>
        <w:jc w:val="both"/>
        <w:rPr>
          <w:rFonts w:ascii="Times New Roman" w:hAnsi="Times New Roman" w:cs="Times New Roman"/>
          <w:i/>
        </w:rPr>
      </w:pPr>
      <w:r w:rsidRPr="00B36129">
        <w:rPr>
          <w:rStyle w:val="FootnoteReference"/>
          <w:rFonts w:ascii="Times New Roman" w:hAnsi="Times New Roman" w:cs="Times New Roman"/>
        </w:rPr>
        <w:footnoteRef/>
      </w:r>
      <w:r w:rsidRPr="00B36129">
        <w:rPr>
          <w:rFonts w:ascii="Times New Roman" w:hAnsi="Times New Roman" w:cs="Times New Roman"/>
        </w:rPr>
        <w:t xml:space="preserve"> Muhammad Umar-ud-Din, </w:t>
      </w:r>
      <w:r w:rsidRPr="00B36129">
        <w:rPr>
          <w:rFonts w:ascii="Times New Roman" w:hAnsi="Times New Roman" w:cs="Times New Roman"/>
          <w:i/>
        </w:rPr>
        <w:t xml:space="preserve">The Ethical Philosophy of </w:t>
      </w:r>
      <w:r>
        <w:rPr>
          <w:rFonts w:ascii="Times New Roman" w:hAnsi="Times New Roman" w:cs="Times New Roman"/>
          <w:i/>
        </w:rPr>
        <w:t>Al-Ghazali</w:t>
      </w:r>
      <w:r w:rsidRPr="00B36129">
        <w:rPr>
          <w:rFonts w:ascii="Times New Roman" w:hAnsi="Times New Roman" w:cs="Times New Roman"/>
          <w:i/>
        </w:rPr>
        <w:t xml:space="preserve"> </w:t>
      </w:r>
      <w:r w:rsidRPr="00B36129">
        <w:rPr>
          <w:rFonts w:ascii="Times New Roman" w:hAnsi="Times New Roman" w:cs="Times New Roman"/>
        </w:rPr>
        <w:t>(Lahore: Sh. Muhammad Ashraf, 1991), 115.</w:t>
      </w:r>
    </w:p>
  </w:footnote>
  <w:footnote w:id="147">
    <w:p w:rsidR="00C335BB" w:rsidRPr="00B36129" w:rsidRDefault="00C335BB" w:rsidP="00751A14">
      <w:pPr>
        <w:pStyle w:val="FootnoteText"/>
        <w:jc w:val="both"/>
      </w:pPr>
      <w:r w:rsidRPr="00B36129">
        <w:rPr>
          <w:rStyle w:val="FootnoteReference"/>
        </w:rPr>
        <w:footnoteRef/>
      </w:r>
      <w:r w:rsidRPr="00B36129">
        <w:t>Al-Quran, 15: 29.</w:t>
      </w:r>
    </w:p>
  </w:footnote>
  <w:footnote w:id="148">
    <w:p w:rsidR="00C335BB" w:rsidRPr="00B36129" w:rsidRDefault="00C335BB" w:rsidP="00751A14">
      <w:pPr>
        <w:pStyle w:val="FootnoteText"/>
        <w:jc w:val="both"/>
      </w:pPr>
      <w:r w:rsidRPr="00B36129">
        <w:rPr>
          <w:rStyle w:val="FootnoteReference"/>
        </w:rPr>
        <w:footnoteRef/>
      </w:r>
      <w:r w:rsidRPr="00B36129">
        <w:t xml:space="preserve"> </w:t>
      </w:r>
      <w:r>
        <w:t xml:space="preserve">Al-Ghazali, </w:t>
      </w:r>
      <w:r w:rsidRPr="00D45D83">
        <w:rPr>
          <w:i/>
        </w:rPr>
        <w:t>Alchemy</w:t>
      </w:r>
      <w:r>
        <w:t>,</w:t>
      </w:r>
      <w:r w:rsidRPr="00B36129">
        <w:t xml:space="preserve"> 29.</w:t>
      </w:r>
    </w:p>
  </w:footnote>
  <w:footnote w:id="149">
    <w:p w:rsidR="00C335BB" w:rsidRPr="00B36129" w:rsidRDefault="00C335BB" w:rsidP="00751A14">
      <w:pPr>
        <w:pStyle w:val="FootnoteText"/>
        <w:jc w:val="both"/>
      </w:pPr>
      <w:r w:rsidRPr="00B36129">
        <w:rPr>
          <w:rStyle w:val="FootnoteReference"/>
        </w:rPr>
        <w:footnoteRef/>
      </w:r>
      <w:r w:rsidRPr="00B36129">
        <w:t>Al-Quran, 21:48.</w:t>
      </w:r>
    </w:p>
  </w:footnote>
  <w:footnote w:id="150">
    <w:p w:rsidR="00C335BB" w:rsidRPr="00B36129" w:rsidRDefault="00C335BB" w:rsidP="00751A14">
      <w:pPr>
        <w:pStyle w:val="FootnoteText"/>
        <w:jc w:val="both"/>
      </w:pPr>
      <w:r w:rsidRPr="00B36129">
        <w:rPr>
          <w:rStyle w:val="FootnoteReference"/>
        </w:rPr>
        <w:footnoteRef/>
      </w:r>
      <w:r w:rsidRPr="00B36129">
        <w:t xml:space="preserve"> </w:t>
      </w:r>
      <w:r>
        <w:t xml:space="preserve">Al-Ghazali, </w:t>
      </w:r>
      <w:r w:rsidRPr="00D45D83">
        <w:rPr>
          <w:i/>
        </w:rPr>
        <w:t>Alchemy,</w:t>
      </w:r>
      <w:r w:rsidRPr="00B36129">
        <w:t xml:space="preserve"> 34.</w:t>
      </w:r>
    </w:p>
  </w:footnote>
  <w:footnote w:id="151">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Ayyuha’l-Walad: Letter to a Disciple</w:t>
      </w:r>
      <w:r w:rsidRPr="00B36129">
        <w:rPr>
          <w:sz w:val="20"/>
          <w:szCs w:val="20"/>
        </w:rPr>
        <w:t>, trans. Tobias Mayer (Cambridge: The Islamic Texts Society, 2005), 16.</w:t>
      </w:r>
    </w:p>
  </w:footnote>
  <w:footnote w:id="152">
    <w:p w:rsidR="00C335BB" w:rsidRPr="00B36129" w:rsidRDefault="00C335BB" w:rsidP="00751A14">
      <w:pPr>
        <w:pStyle w:val="FootnoteText"/>
        <w:jc w:val="both"/>
      </w:pPr>
      <w:r w:rsidRPr="00B36129">
        <w:rPr>
          <w:rStyle w:val="FootnoteReference"/>
        </w:rPr>
        <w:footnoteRef/>
      </w:r>
      <w:r w:rsidRPr="00B36129">
        <w:t xml:space="preserve"> </w:t>
      </w:r>
      <w:r>
        <w:t>Al-</w:t>
      </w:r>
      <w:r w:rsidRPr="00B36129">
        <w:t xml:space="preserve">Ghazali, </w:t>
      </w:r>
      <w:r w:rsidRPr="00B36129">
        <w:rPr>
          <w:i/>
        </w:rPr>
        <w:t xml:space="preserve">Ihya Ulum-id-Din </w:t>
      </w:r>
      <w:r w:rsidRPr="00B36129">
        <w:t xml:space="preserve">(The Book </w:t>
      </w:r>
      <w:r>
        <w:t>o</w:t>
      </w:r>
      <w:r w:rsidRPr="00B36129">
        <w:t>f Religious Learnings) trans. Fazl-ul-Karim, 5</w:t>
      </w:r>
      <w:r w:rsidRPr="00B36129">
        <w:rPr>
          <w:vertAlign w:val="superscript"/>
        </w:rPr>
        <w:t>th</w:t>
      </w:r>
      <w:r w:rsidRPr="00B36129">
        <w:t xml:space="preserve"> ed. (New Delhi: Islamic Book Services, 2003), 3: 55.</w:t>
      </w:r>
    </w:p>
  </w:footnote>
  <w:footnote w:id="153">
    <w:p w:rsidR="00C335BB" w:rsidRPr="00B36129" w:rsidRDefault="00C335BB" w:rsidP="00751A14">
      <w:pPr>
        <w:pStyle w:val="NormalWeb"/>
        <w:spacing w:before="0" w:beforeAutospacing="0" w:after="0" w:afterAutospacing="0"/>
        <w:jc w:val="both"/>
        <w:rPr>
          <w:sz w:val="20"/>
          <w:szCs w:val="20"/>
        </w:rPr>
      </w:pPr>
      <w:r w:rsidRPr="00B36129">
        <w:rPr>
          <w:rStyle w:val="FootnoteReference"/>
          <w:sz w:val="20"/>
          <w:szCs w:val="20"/>
        </w:rPr>
        <w:footnoteRef/>
      </w:r>
      <w:r w:rsidRPr="00B36129">
        <w:rPr>
          <w:sz w:val="20"/>
          <w:szCs w:val="20"/>
        </w:rPr>
        <w:t xml:space="preserve"> Ian P. McGreal, trans. </w:t>
      </w:r>
      <w:r w:rsidRPr="00B36129">
        <w:rPr>
          <w:i/>
          <w:sz w:val="20"/>
          <w:szCs w:val="20"/>
        </w:rPr>
        <w:t xml:space="preserve">Great Thinkers of the Eastern World </w:t>
      </w:r>
      <w:r w:rsidRPr="00B36129">
        <w:rPr>
          <w:sz w:val="20"/>
          <w:szCs w:val="20"/>
        </w:rPr>
        <w:t>(New York: HarperCollins, 1995), 459-460.</w:t>
      </w:r>
    </w:p>
  </w:footnote>
  <w:footnote w:id="154">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Incoherence</w:t>
      </w:r>
      <w:r w:rsidRPr="00B36129">
        <w:t>, xix.</w:t>
      </w:r>
    </w:p>
  </w:footnote>
  <w:footnote w:id="155">
    <w:p w:rsidR="00C335BB" w:rsidRPr="00B36129" w:rsidRDefault="00C335BB" w:rsidP="00751A14">
      <w:pPr>
        <w:pStyle w:val="FootnoteText"/>
        <w:jc w:val="both"/>
      </w:pPr>
      <w:r w:rsidRPr="00B36129">
        <w:rPr>
          <w:rStyle w:val="FootnoteReference"/>
        </w:rPr>
        <w:footnoteRef/>
      </w:r>
      <w:r w:rsidRPr="00B36129">
        <w:t xml:space="preserve"> Al-</w:t>
      </w:r>
      <w:r>
        <w:t xml:space="preserve"> </w:t>
      </w:r>
      <w:r w:rsidRPr="00B36129">
        <w:t>Quran, 17: 21.</w:t>
      </w:r>
    </w:p>
  </w:footnote>
  <w:footnote w:id="156">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Incoherence</w:t>
      </w:r>
      <w:r w:rsidRPr="00B36129">
        <w:t>, xxi.</w:t>
      </w:r>
    </w:p>
  </w:footnote>
  <w:footnote w:id="157">
    <w:p w:rsidR="00C335BB" w:rsidRPr="00B36129" w:rsidRDefault="00C335BB" w:rsidP="00751A14">
      <w:pPr>
        <w:pStyle w:val="NormalWeb"/>
        <w:spacing w:before="0" w:beforeAutospacing="0" w:after="0" w:afterAutospacing="0"/>
        <w:jc w:val="both"/>
        <w:rPr>
          <w:sz w:val="20"/>
          <w:szCs w:val="20"/>
        </w:rPr>
      </w:pPr>
      <w:r w:rsidRPr="00B36129">
        <w:rPr>
          <w:rStyle w:val="FootnoteReference"/>
          <w:sz w:val="20"/>
          <w:szCs w:val="20"/>
        </w:rPr>
        <w:footnoteRef/>
      </w:r>
      <w:r w:rsidRPr="00B36129">
        <w:rPr>
          <w:sz w:val="20"/>
          <w:szCs w:val="20"/>
        </w:rPr>
        <w:t xml:space="preserve"> Cyril Glasse, The Concise Encyclopaedia of Islam. 3rd. ed. (London: Stacey International, 2008), 901-902.</w:t>
      </w:r>
    </w:p>
  </w:footnote>
  <w:footnote w:id="158">
    <w:p w:rsidR="00C335BB" w:rsidRPr="00B36129" w:rsidRDefault="00C335BB" w:rsidP="00751A14">
      <w:pPr>
        <w:pStyle w:val="HTMLPreformatted"/>
        <w:jc w:val="both"/>
        <w:rPr>
          <w:rFonts w:ascii="Times New Roman" w:hAnsi="Times New Roman" w:cs="Times New Roman"/>
        </w:rPr>
      </w:pPr>
      <w:r w:rsidRPr="00B36129">
        <w:rPr>
          <w:rStyle w:val="FootnoteReference"/>
          <w:rFonts w:ascii="Times New Roman" w:hAnsi="Times New Roman" w:cs="Times New Roman"/>
        </w:rPr>
        <w:footnoteRef/>
      </w:r>
      <w:r>
        <w:rPr>
          <w:rFonts w:ascii="Times New Roman" w:hAnsi="Times New Roman" w:cs="Times New Roman"/>
        </w:rPr>
        <w:t xml:space="preserve"> Al-Ghazali</w:t>
      </w:r>
      <w:r w:rsidRPr="00B36129">
        <w:rPr>
          <w:rFonts w:ascii="Times New Roman" w:hAnsi="Times New Roman" w:cs="Times New Roman"/>
        </w:rPr>
        <w:t xml:space="preserve">, </w:t>
      </w:r>
      <w:r w:rsidRPr="00B36129">
        <w:rPr>
          <w:rFonts w:ascii="Times New Roman" w:hAnsi="Times New Roman" w:cs="Times New Roman"/>
          <w:i/>
        </w:rPr>
        <w:t>The inconsistency of the Philosophers</w:t>
      </w:r>
      <w:r w:rsidRPr="00B36129">
        <w:rPr>
          <w:rFonts w:ascii="Times New Roman" w:hAnsi="Times New Roman" w:cs="Times New Roman"/>
        </w:rPr>
        <w:t>,</w:t>
      </w:r>
      <w:r>
        <w:rPr>
          <w:rFonts w:ascii="Times New Roman" w:hAnsi="Times New Roman" w:cs="Times New Roman"/>
        </w:rPr>
        <w:t xml:space="preserve"> </w:t>
      </w:r>
      <w:r w:rsidRPr="00B36129">
        <w:rPr>
          <w:rFonts w:ascii="Times New Roman" w:hAnsi="Times New Roman" w:cs="Times New Roman"/>
        </w:rPr>
        <w:t>ed.</w:t>
      </w:r>
      <w:r>
        <w:rPr>
          <w:rFonts w:ascii="Times New Roman" w:hAnsi="Times New Roman" w:cs="Times New Roman"/>
        </w:rPr>
        <w:t xml:space="preserve"> </w:t>
      </w:r>
      <w:r w:rsidRPr="00B36129">
        <w:rPr>
          <w:rFonts w:ascii="Times New Roman" w:hAnsi="Times New Roman" w:cs="Times New Roman"/>
        </w:rPr>
        <w:t>Maurice Bouygues (Beirut: Imprerie Catholique, 1927), 177.</w:t>
      </w:r>
    </w:p>
  </w:footnote>
  <w:footnote w:id="159">
    <w:p w:rsidR="00C335BB" w:rsidRPr="00B36129" w:rsidRDefault="00C335BB" w:rsidP="00751A14">
      <w:pPr>
        <w:pStyle w:val="FootnoteText"/>
        <w:jc w:val="both"/>
      </w:pPr>
      <w:r w:rsidRPr="00B36129">
        <w:rPr>
          <w:rStyle w:val="FootnoteReference"/>
        </w:rPr>
        <w:footnoteRef/>
      </w:r>
      <w:r w:rsidRPr="00B36129">
        <w:t xml:space="preserve"> The Philosophers’ twenty errors could be read with detail, in </w:t>
      </w:r>
      <w:r>
        <w:t>Al-Ghazali</w:t>
      </w:r>
      <w:r w:rsidRPr="00B36129">
        <w:t xml:space="preserve">, </w:t>
      </w:r>
      <w:r w:rsidRPr="00B36129">
        <w:rPr>
          <w:i/>
        </w:rPr>
        <w:t>Incoherence</w:t>
      </w:r>
      <w:r w:rsidRPr="00B36129">
        <w:t>, 10-11.</w:t>
      </w:r>
    </w:p>
  </w:footnote>
  <w:footnote w:id="160">
    <w:p w:rsidR="00C335BB" w:rsidRPr="00B36129" w:rsidRDefault="00C335BB" w:rsidP="00751A14">
      <w:pPr>
        <w:jc w:val="both"/>
        <w:rPr>
          <w:sz w:val="20"/>
          <w:szCs w:val="20"/>
        </w:rPr>
      </w:pPr>
      <w:r w:rsidRPr="00B36129">
        <w:rPr>
          <w:rStyle w:val="FootnoteReference"/>
          <w:rFonts w:eastAsiaTheme="majorEastAsia"/>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26.</w:t>
      </w:r>
    </w:p>
  </w:footnote>
  <w:footnote w:id="161">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Incoherence,</w:t>
      </w:r>
      <w:r w:rsidRPr="00B36129">
        <w:rPr>
          <w:sz w:val="20"/>
          <w:szCs w:val="20"/>
        </w:rPr>
        <w:t xml:space="preserve"> 214.</w:t>
      </w:r>
    </w:p>
  </w:footnote>
  <w:footnote w:id="162">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 xxv.</w:t>
      </w:r>
    </w:p>
  </w:footnote>
  <w:footnote w:id="163">
    <w:p w:rsidR="00C335BB" w:rsidRPr="00B36129" w:rsidRDefault="00C335BB" w:rsidP="00751A14">
      <w:pPr>
        <w:pStyle w:val="FootnoteText"/>
        <w:jc w:val="both"/>
      </w:pPr>
      <w:r w:rsidRPr="00B36129">
        <w:rPr>
          <w:rStyle w:val="FootnoteReference"/>
        </w:rPr>
        <w:footnoteRef/>
      </w:r>
      <w:r w:rsidRPr="00B36129">
        <w:t xml:space="preserve"> Ibid., xxi.</w:t>
      </w:r>
    </w:p>
  </w:footnote>
  <w:footnote w:id="164">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Incoherence,</w:t>
      </w:r>
      <w:r w:rsidRPr="00B36129">
        <w:t xml:space="preserve"> 31.</w:t>
      </w:r>
    </w:p>
  </w:footnote>
  <w:footnote w:id="165">
    <w:p w:rsidR="00C335BB" w:rsidRPr="00B36129" w:rsidRDefault="00C335BB" w:rsidP="00751A14">
      <w:pPr>
        <w:pStyle w:val="FootnoteText"/>
        <w:jc w:val="both"/>
      </w:pPr>
      <w:r w:rsidRPr="00B36129">
        <w:rPr>
          <w:rStyle w:val="FootnoteReference"/>
        </w:rPr>
        <w:footnoteRef/>
      </w:r>
      <w:r w:rsidRPr="00B36129">
        <w:t xml:space="preserve"> </w:t>
      </w:r>
      <w:r>
        <w:t>Ibid.,</w:t>
      </w:r>
      <w:r w:rsidRPr="00B36129">
        <w:t xml:space="preserve"> 219.</w:t>
      </w:r>
    </w:p>
  </w:footnote>
  <w:footnote w:id="166">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w:t>
      </w:r>
    </w:p>
  </w:footnote>
  <w:footnote w:id="167">
    <w:p w:rsidR="00C335BB" w:rsidRPr="00B36129" w:rsidRDefault="00C335BB" w:rsidP="00751A14">
      <w:pPr>
        <w:pStyle w:val="FootnoteText"/>
        <w:jc w:val="both"/>
      </w:pPr>
      <w:r w:rsidRPr="00B36129">
        <w:rPr>
          <w:rStyle w:val="FootnoteReference"/>
        </w:rPr>
        <w:footnoteRef/>
      </w:r>
      <w:r w:rsidRPr="00B36129">
        <w:t xml:space="preserve"> Al-Quran, 26: 7.</w:t>
      </w:r>
    </w:p>
  </w:footnote>
  <w:footnote w:id="168">
    <w:p w:rsidR="00C335BB" w:rsidRPr="00B36129" w:rsidRDefault="00C335BB" w:rsidP="00751A14">
      <w:pPr>
        <w:pStyle w:val="FootnoteText"/>
        <w:jc w:val="both"/>
      </w:pPr>
      <w:r w:rsidRPr="00B36129">
        <w:rPr>
          <w:rStyle w:val="FootnoteReference"/>
        </w:rPr>
        <w:footnoteRef/>
      </w:r>
      <w:r w:rsidRPr="00B36129">
        <w:t xml:space="preserve"> Ibid., 36:78, 31:27.</w:t>
      </w:r>
    </w:p>
  </w:footnote>
  <w:footnote w:id="169">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Incoherence</w:t>
      </w:r>
      <w:r w:rsidRPr="00B36129">
        <w:t>, xxi.</w:t>
      </w:r>
    </w:p>
  </w:footnote>
  <w:footnote w:id="170">
    <w:p w:rsidR="00C335BB" w:rsidRPr="00B36129" w:rsidRDefault="00C335BB" w:rsidP="00751A14">
      <w:pPr>
        <w:pStyle w:val="3text"/>
        <w:spacing w:before="0" w:beforeAutospacing="0" w:after="0" w:afterAutospacing="0"/>
        <w:jc w:val="both"/>
        <w:rPr>
          <w:sz w:val="20"/>
          <w:szCs w:val="20"/>
        </w:rPr>
      </w:pPr>
      <w:r w:rsidRPr="00B36129">
        <w:rPr>
          <w:rStyle w:val="FootnoteReference"/>
          <w:sz w:val="20"/>
          <w:szCs w:val="20"/>
        </w:rPr>
        <w:footnoteRef/>
      </w:r>
      <w:r w:rsidRPr="00B36129">
        <w:rPr>
          <w:sz w:val="20"/>
          <w:szCs w:val="20"/>
        </w:rPr>
        <w:t xml:space="preserve"> John L. Esposito, ed.</w:t>
      </w:r>
      <w:r>
        <w:rPr>
          <w:sz w:val="20"/>
          <w:szCs w:val="20"/>
        </w:rPr>
        <w:t xml:space="preserve"> </w:t>
      </w:r>
      <w:r w:rsidRPr="00B36129">
        <w:rPr>
          <w:i/>
          <w:sz w:val="20"/>
          <w:szCs w:val="20"/>
        </w:rPr>
        <w:t>The Oxford History of Islam</w:t>
      </w:r>
      <w:r w:rsidRPr="00B36129">
        <w:rPr>
          <w:sz w:val="20"/>
          <w:szCs w:val="20"/>
        </w:rPr>
        <w:t xml:space="preserve"> (New York, Oxford: University Press, 1999), 283.</w:t>
      </w:r>
    </w:p>
  </w:footnote>
  <w:footnote w:id="171">
    <w:p w:rsidR="00C335BB" w:rsidRPr="00B36129" w:rsidRDefault="00C335BB" w:rsidP="00986859">
      <w:pPr>
        <w:pStyle w:val="FootnoteText"/>
        <w:jc w:val="both"/>
      </w:pPr>
      <w:r w:rsidRPr="00B36129">
        <w:rPr>
          <w:rStyle w:val="FootnoteReference"/>
        </w:rPr>
        <w:footnoteRef/>
      </w:r>
      <w:r w:rsidRPr="00B36129">
        <w:t xml:space="preserve"> Groff, </w:t>
      </w:r>
      <w:r w:rsidRPr="00B36129">
        <w:rPr>
          <w:i/>
        </w:rPr>
        <w:t>Islamic Philosophy</w:t>
      </w:r>
      <w:r w:rsidRPr="00B36129">
        <w:t>, 46.</w:t>
      </w:r>
    </w:p>
  </w:footnote>
  <w:footnote w:id="172">
    <w:p w:rsidR="00C335BB" w:rsidRPr="00B36129" w:rsidRDefault="00C335BB" w:rsidP="00751A14">
      <w:pPr>
        <w:pStyle w:val="FootnoteText"/>
        <w:jc w:val="both"/>
      </w:pPr>
      <w:r w:rsidRPr="00B36129">
        <w:rPr>
          <w:rStyle w:val="FootnoteReference"/>
        </w:rPr>
        <w:footnoteRef/>
      </w:r>
      <w:r w:rsidRPr="00B36129">
        <w:t xml:space="preserve"> Al-Quran, 1: 16.</w:t>
      </w:r>
    </w:p>
  </w:footnote>
  <w:footnote w:id="173">
    <w:p w:rsidR="00C335BB" w:rsidRPr="00B36129" w:rsidRDefault="00C335BB" w:rsidP="00751A14">
      <w:pPr>
        <w:jc w:val="both"/>
        <w:rPr>
          <w:sz w:val="20"/>
          <w:szCs w:val="20"/>
        </w:rPr>
      </w:pPr>
      <w:r w:rsidRPr="00B36129">
        <w:rPr>
          <w:rStyle w:val="FootnoteReference"/>
          <w:sz w:val="20"/>
          <w:szCs w:val="20"/>
        </w:rPr>
        <w:footnoteRef/>
      </w:r>
      <w:r>
        <w:rPr>
          <w:sz w:val="20"/>
          <w:szCs w:val="20"/>
        </w:rPr>
        <w:t xml:space="preserve"> </w:t>
      </w:r>
      <w:r w:rsidRPr="00B36129">
        <w:rPr>
          <w:sz w:val="20"/>
          <w:szCs w:val="20"/>
        </w:rPr>
        <w:t>Sheikh, “</w:t>
      </w:r>
      <w:r>
        <w:rPr>
          <w:sz w:val="20"/>
          <w:szCs w:val="20"/>
        </w:rPr>
        <w:t>Al-Ghazali</w:t>
      </w:r>
      <w:r w:rsidRPr="00B36129">
        <w:rPr>
          <w:sz w:val="20"/>
          <w:szCs w:val="20"/>
        </w:rPr>
        <w:t>,” 4.</w:t>
      </w:r>
    </w:p>
  </w:footnote>
  <w:footnote w:id="174">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Incoherence</w:t>
      </w:r>
      <w:r w:rsidRPr="00B36129">
        <w:rPr>
          <w:sz w:val="20"/>
          <w:szCs w:val="20"/>
        </w:rPr>
        <w:t>, 47.</w:t>
      </w:r>
    </w:p>
  </w:footnote>
  <w:footnote w:id="175">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 31.</w:t>
      </w:r>
    </w:p>
  </w:footnote>
  <w:footnote w:id="176">
    <w:p w:rsidR="00C335BB" w:rsidRPr="00B36129" w:rsidRDefault="00C335BB" w:rsidP="00751A14">
      <w:pPr>
        <w:pStyle w:val="FootnoteText"/>
        <w:jc w:val="both"/>
      </w:pPr>
      <w:r w:rsidRPr="00B36129">
        <w:rPr>
          <w:rStyle w:val="FootnoteReference"/>
        </w:rPr>
        <w:footnoteRef/>
      </w:r>
      <w:r w:rsidRPr="00B36129">
        <w:t xml:space="preserve"> Al-Quran, 57: 3.</w:t>
      </w:r>
    </w:p>
  </w:footnote>
  <w:footnote w:id="177">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Incoherence</w:t>
      </w:r>
      <w:r w:rsidRPr="00B36129">
        <w:rPr>
          <w:sz w:val="20"/>
          <w:szCs w:val="20"/>
        </w:rPr>
        <w:t>, 15.</w:t>
      </w:r>
    </w:p>
  </w:footnote>
  <w:footnote w:id="178">
    <w:p w:rsidR="00C335BB" w:rsidRPr="00B36129" w:rsidRDefault="00C335BB" w:rsidP="00751A14">
      <w:pPr>
        <w:pStyle w:val="FootnoteText"/>
        <w:jc w:val="both"/>
      </w:pPr>
      <w:r w:rsidRPr="00B36129">
        <w:rPr>
          <w:rStyle w:val="FootnoteReference"/>
        </w:rPr>
        <w:footnoteRef/>
      </w:r>
      <w:r w:rsidRPr="00B36129">
        <w:t xml:space="preserve"> Al-Quran, 27: 88.</w:t>
      </w:r>
    </w:p>
  </w:footnote>
  <w:footnote w:id="179">
    <w:p w:rsidR="00C335BB" w:rsidRPr="00B36129" w:rsidRDefault="00C335BB" w:rsidP="0087798F">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Incoherence</w:t>
      </w:r>
      <w:r w:rsidRPr="00B36129">
        <w:rPr>
          <w:sz w:val="20"/>
          <w:szCs w:val="20"/>
        </w:rPr>
        <w:t>, 226.</w:t>
      </w:r>
    </w:p>
  </w:footnote>
  <w:footnote w:id="180">
    <w:p w:rsidR="00C335BB" w:rsidRPr="00B36129" w:rsidRDefault="00C335BB" w:rsidP="00751A14">
      <w:pPr>
        <w:pStyle w:val="FootnoteText"/>
        <w:jc w:val="both"/>
      </w:pPr>
      <w:r w:rsidRPr="00B36129">
        <w:rPr>
          <w:rStyle w:val="FootnoteReference"/>
        </w:rPr>
        <w:footnoteRef/>
      </w:r>
      <w:r w:rsidRPr="00B36129">
        <w:t xml:space="preserve"> Al-Quran, 11:19.</w:t>
      </w:r>
    </w:p>
  </w:footnote>
  <w:footnote w:id="181">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Incoherence</w:t>
      </w:r>
      <w:r w:rsidRPr="00B36129">
        <w:t>, xx.</w:t>
      </w:r>
    </w:p>
  </w:footnote>
  <w:footnote w:id="182">
    <w:p w:rsidR="00C335BB" w:rsidRPr="00B36129" w:rsidRDefault="00C335BB" w:rsidP="00751A14">
      <w:pPr>
        <w:pStyle w:val="FootnoteText"/>
        <w:jc w:val="both"/>
      </w:pPr>
      <w:r w:rsidRPr="00B36129">
        <w:rPr>
          <w:rStyle w:val="FootnoteReference"/>
        </w:rPr>
        <w:footnoteRef/>
      </w:r>
      <w:r w:rsidRPr="00B36129">
        <w:t xml:space="preserve"> Ibid., 101.</w:t>
      </w:r>
    </w:p>
  </w:footnote>
  <w:footnote w:id="183">
    <w:p w:rsidR="00C335BB" w:rsidRPr="00B36129" w:rsidRDefault="00C335BB" w:rsidP="00751A14">
      <w:pPr>
        <w:pStyle w:val="FootnoteText"/>
        <w:jc w:val="both"/>
      </w:pPr>
      <w:r w:rsidRPr="00B36129">
        <w:rPr>
          <w:rStyle w:val="FootnoteReference"/>
        </w:rPr>
        <w:footnoteRef/>
      </w:r>
      <w:r>
        <w:t xml:space="preserve"> </w:t>
      </w:r>
      <w:r w:rsidRPr="00B36129">
        <w:t xml:space="preserve">Averroes, </w:t>
      </w:r>
      <w:r w:rsidRPr="00B36129">
        <w:rPr>
          <w:i/>
        </w:rPr>
        <w:t>Tahafut-al-tahafut</w:t>
      </w:r>
      <w:r w:rsidRPr="00B36129">
        <w:t>.ed. M. Bouyges (Beirut: Imprimérie Catholique, 1930), 156.</w:t>
      </w:r>
    </w:p>
  </w:footnote>
  <w:footnote w:id="184">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Incoherence</w:t>
      </w:r>
      <w:r w:rsidRPr="00B36129">
        <w:rPr>
          <w:sz w:val="20"/>
          <w:szCs w:val="20"/>
        </w:rPr>
        <w:t>, 166-167.</w:t>
      </w:r>
    </w:p>
  </w:footnote>
  <w:footnote w:id="185">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 167.</w:t>
      </w:r>
    </w:p>
  </w:footnote>
  <w:footnote w:id="186">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 169.</w:t>
      </w:r>
    </w:p>
  </w:footnote>
  <w:footnote w:id="187">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 166.</w:t>
      </w:r>
    </w:p>
  </w:footnote>
  <w:footnote w:id="188">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Incoherence</w:t>
      </w:r>
      <w:r w:rsidRPr="00B36129">
        <w:t>, xxii.</w:t>
      </w:r>
    </w:p>
  </w:footnote>
  <w:footnote w:id="189">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 175.</w:t>
      </w:r>
    </w:p>
  </w:footnote>
  <w:footnote w:id="190">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5-6.</w:t>
      </w:r>
    </w:p>
  </w:footnote>
  <w:footnote w:id="191">
    <w:p w:rsidR="00C335BB" w:rsidRPr="00B36129" w:rsidRDefault="00C335BB" w:rsidP="00091A3E">
      <w:pPr>
        <w:pStyle w:val="FootnoteText"/>
        <w:jc w:val="both"/>
      </w:pPr>
      <w:r w:rsidRPr="00B36129">
        <w:rPr>
          <w:rStyle w:val="FootnoteReference"/>
        </w:rPr>
        <w:footnoteRef/>
      </w:r>
      <w:r w:rsidRPr="00B36129">
        <w:t xml:space="preserve"> Ibid., 6.</w:t>
      </w:r>
    </w:p>
  </w:footnote>
  <w:footnote w:id="192">
    <w:p w:rsidR="00C335BB" w:rsidRPr="00B36129" w:rsidRDefault="00C335BB">
      <w:pPr>
        <w:pStyle w:val="FootnoteText"/>
      </w:pPr>
      <w:r w:rsidRPr="00B36129">
        <w:rPr>
          <w:rStyle w:val="FootnoteReference"/>
        </w:rPr>
        <w:footnoteRef/>
      </w:r>
      <w:r w:rsidRPr="00B36129">
        <w:t xml:space="preserve"> We know that Allah is the highest and most perfect authority and that all human beings are, by birth, inclined to Islam.</w:t>
      </w:r>
    </w:p>
  </w:footnote>
  <w:footnote w:id="193">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5-6.</w:t>
      </w:r>
    </w:p>
  </w:footnote>
  <w:footnote w:id="194">
    <w:p w:rsidR="00C335BB" w:rsidRPr="00B36129" w:rsidRDefault="00C335BB" w:rsidP="00751A14">
      <w:pPr>
        <w:pStyle w:val="FootnoteText"/>
        <w:jc w:val="both"/>
      </w:pPr>
      <w:r w:rsidRPr="00B36129">
        <w:rPr>
          <w:rStyle w:val="FootnoteReference"/>
        </w:rPr>
        <w:footnoteRef/>
      </w:r>
      <w:r w:rsidRPr="00B36129">
        <w:t xml:space="preserve"> Shor, </w:t>
      </w:r>
      <w:r w:rsidRPr="00B36129">
        <w:rPr>
          <w:i/>
        </w:rPr>
        <w:t xml:space="preserve">Imam </w:t>
      </w:r>
      <w:r>
        <w:rPr>
          <w:i/>
        </w:rPr>
        <w:t>Al-Ghazali</w:t>
      </w:r>
      <w:r w:rsidRPr="00B36129">
        <w:rPr>
          <w:i/>
        </w:rPr>
        <w:t xml:space="preserve"> ka falsifa-e- mazhab o akhlaq</w:t>
      </w:r>
      <w:r w:rsidRPr="00B36129">
        <w:t>, 2.</w:t>
      </w:r>
    </w:p>
  </w:footnote>
  <w:footnote w:id="195">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8-9.</w:t>
      </w:r>
    </w:p>
  </w:footnote>
  <w:footnote w:id="196">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 9.</w:t>
      </w:r>
    </w:p>
  </w:footnote>
  <w:footnote w:id="197">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 9-10.</w:t>
      </w:r>
    </w:p>
  </w:footnote>
  <w:footnote w:id="198">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10.</w:t>
      </w:r>
    </w:p>
  </w:footnote>
  <w:footnote w:id="199">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Ibid.</w:t>
      </w:r>
      <w:r w:rsidRPr="00B36129">
        <w:rPr>
          <w:sz w:val="20"/>
          <w:szCs w:val="20"/>
        </w:rPr>
        <w:t>, 11.</w:t>
      </w:r>
    </w:p>
  </w:footnote>
  <w:footnote w:id="200">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Ibid.</w:t>
      </w:r>
    </w:p>
  </w:footnote>
  <w:footnote w:id="201">
    <w:p w:rsidR="00C335BB" w:rsidRPr="00B36129" w:rsidRDefault="00C335BB" w:rsidP="00751A14">
      <w:pPr>
        <w:pStyle w:val="FootnoteText"/>
        <w:jc w:val="both"/>
      </w:pPr>
      <w:r w:rsidRPr="00B36129">
        <w:rPr>
          <w:rStyle w:val="FootnoteReference"/>
        </w:rPr>
        <w:footnoteRef/>
      </w:r>
      <w:r w:rsidRPr="00B36129">
        <w:t xml:space="preserve"> McGreal, </w:t>
      </w:r>
      <w:r w:rsidRPr="00B36129">
        <w:rPr>
          <w:i/>
        </w:rPr>
        <w:t>Great Thinkers</w:t>
      </w:r>
      <w:r w:rsidRPr="00B36129">
        <w:t>, 457.</w:t>
      </w:r>
    </w:p>
  </w:footnote>
  <w:footnote w:id="202">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15.</w:t>
      </w:r>
    </w:p>
  </w:footnote>
  <w:footnote w:id="203">
    <w:p w:rsidR="00C335BB" w:rsidRPr="00B36129" w:rsidRDefault="00C335BB" w:rsidP="00751A14">
      <w:pPr>
        <w:pStyle w:val="FootnoteText"/>
        <w:jc w:val="both"/>
      </w:pPr>
      <w:r w:rsidRPr="00B36129">
        <w:rPr>
          <w:rStyle w:val="FootnoteReference"/>
        </w:rPr>
        <w:footnoteRef/>
      </w:r>
      <w:r w:rsidRPr="00B36129">
        <w:t xml:space="preserve"> McGreal, </w:t>
      </w:r>
      <w:r w:rsidRPr="00B36129">
        <w:rPr>
          <w:i/>
        </w:rPr>
        <w:t>Great Thinkers</w:t>
      </w:r>
      <w:r w:rsidRPr="00B36129">
        <w:t>, 458.</w:t>
      </w:r>
    </w:p>
  </w:footnote>
  <w:footnote w:id="204">
    <w:p w:rsidR="00C335BB" w:rsidRPr="00B36129" w:rsidRDefault="00C335BB" w:rsidP="00751A14">
      <w:pPr>
        <w:pStyle w:val="FootnoteText"/>
        <w:jc w:val="both"/>
      </w:pPr>
      <w:r w:rsidRPr="00B36129">
        <w:rPr>
          <w:rStyle w:val="FootnoteReference"/>
        </w:rPr>
        <w:footnoteRef/>
      </w:r>
      <w:r w:rsidRPr="00B36129">
        <w:t xml:space="preserve"> Ibid., 457.</w:t>
      </w:r>
    </w:p>
  </w:footnote>
  <w:footnote w:id="205">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34.</w:t>
      </w:r>
    </w:p>
  </w:footnote>
  <w:footnote w:id="206">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The Just Balance</w:t>
      </w:r>
      <w:r w:rsidRPr="00B36129">
        <w:t>. trans. D.P. Brewster (Lahore: Sh. Muhammad Ashraf, 1998), 6.</w:t>
      </w:r>
    </w:p>
  </w:footnote>
  <w:footnote w:id="207">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t>“</w:t>
      </w:r>
      <w:r w:rsidRPr="00B36129">
        <w:t>Fada’ih al-batiniyyah wa fada’il al-mustazhiriyyah</w:t>
      </w:r>
      <w:r>
        <w:t>,”</w:t>
      </w:r>
      <w:r w:rsidRPr="00B36129">
        <w:rPr>
          <w:i/>
        </w:rPr>
        <w:t xml:space="preserve"> </w:t>
      </w:r>
      <w:r w:rsidRPr="00B36129">
        <w:t>in</w:t>
      </w:r>
      <w:r w:rsidRPr="00B36129">
        <w:rPr>
          <w:i/>
        </w:rPr>
        <w:t xml:space="preserve"> </w:t>
      </w:r>
      <w:r w:rsidRPr="00B36129">
        <w:rPr>
          <w:rStyle w:val="citationbook"/>
          <w:i/>
          <w:iCs/>
        </w:rPr>
        <w:t>Freedom and Fulfillment</w:t>
      </w:r>
      <w:r w:rsidRPr="00B36129">
        <w:t>, 250.</w:t>
      </w:r>
    </w:p>
  </w:footnote>
  <w:footnote w:id="208">
    <w:p w:rsidR="00C335BB" w:rsidRPr="00B36129" w:rsidRDefault="00C335BB" w:rsidP="008B754F">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47.</w:t>
      </w:r>
    </w:p>
  </w:footnote>
  <w:footnote w:id="209">
    <w:p w:rsidR="00C335BB" w:rsidRPr="00B36129" w:rsidRDefault="00C335BB" w:rsidP="00751A14">
      <w:pPr>
        <w:pStyle w:val="FootnoteText"/>
        <w:jc w:val="both"/>
      </w:pPr>
      <w:r w:rsidRPr="00B36129">
        <w:rPr>
          <w:rStyle w:val="FootnoteReference"/>
        </w:rPr>
        <w:footnoteRef/>
      </w:r>
      <w:r w:rsidRPr="00B36129">
        <w:t xml:space="preserve"> Ibid., 50.</w:t>
      </w:r>
    </w:p>
  </w:footnote>
  <w:footnote w:id="210">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Incoherence</w:t>
      </w:r>
      <w:r w:rsidRPr="00B36129">
        <w:t>, xviii.</w:t>
      </w:r>
    </w:p>
  </w:footnote>
  <w:footnote w:id="211">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51.</w:t>
      </w:r>
    </w:p>
  </w:footnote>
  <w:footnote w:id="212">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Ibid.</w:t>
      </w:r>
      <w:r w:rsidRPr="00B36129">
        <w:rPr>
          <w:sz w:val="20"/>
          <w:szCs w:val="20"/>
        </w:rPr>
        <w:t>, 56.</w:t>
      </w:r>
    </w:p>
  </w:footnote>
  <w:footnote w:id="213">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 xml:space="preserve">Wisdom of East:The Confessions Of Al </w:t>
      </w:r>
      <w:r>
        <w:rPr>
          <w:i/>
          <w:sz w:val="20"/>
          <w:szCs w:val="20"/>
        </w:rPr>
        <w:t>Al-Ghazali</w:t>
      </w:r>
      <w:r w:rsidRPr="00B36129">
        <w:rPr>
          <w:i/>
          <w:sz w:val="20"/>
          <w:szCs w:val="20"/>
        </w:rPr>
        <w:t xml:space="preserve">. </w:t>
      </w:r>
      <w:r w:rsidRPr="00B36129">
        <w:rPr>
          <w:sz w:val="20"/>
          <w:szCs w:val="20"/>
        </w:rPr>
        <w:t>trans. Claud Field, M. A. (Lahore:  Sh. Muhammad Ashraf, 1992), 9.</w:t>
      </w:r>
    </w:p>
  </w:footnote>
  <w:footnote w:id="214">
    <w:p w:rsidR="00C335BB" w:rsidRPr="00B36129" w:rsidRDefault="00C335BB" w:rsidP="00751A14">
      <w:pPr>
        <w:pStyle w:val="NormalWeb"/>
        <w:spacing w:before="0" w:beforeAutospacing="0" w:after="0" w:afterAutospacing="0"/>
        <w:jc w:val="both"/>
        <w:rPr>
          <w:sz w:val="20"/>
          <w:szCs w:val="20"/>
        </w:rPr>
      </w:pPr>
      <w:r w:rsidRPr="00B36129">
        <w:rPr>
          <w:rStyle w:val="FootnoteReference"/>
          <w:sz w:val="20"/>
          <w:szCs w:val="20"/>
        </w:rPr>
        <w:footnoteRef/>
      </w:r>
      <w:r w:rsidRPr="00B36129">
        <w:rPr>
          <w:sz w:val="20"/>
          <w:szCs w:val="20"/>
        </w:rPr>
        <w:t xml:space="preserve"> Glasse,</w:t>
      </w:r>
      <w:r w:rsidRPr="00B36129">
        <w:rPr>
          <w:i/>
          <w:sz w:val="20"/>
          <w:szCs w:val="20"/>
        </w:rPr>
        <w:t xml:space="preserve"> Concise Encyclopaedia</w:t>
      </w:r>
      <w:r w:rsidRPr="00B36129">
        <w:rPr>
          <w:sz w:val="20"/>
          <w:szCs w:val="20"/>
        </w:rPr>
        <w:t>, 173.</w:t>
      </w:r>
    </w:p>
  </w:footnote>
  <w:footnote w:id="215">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54.</w:t>
      </w:r>
    </w:p>
  </w:footnote>
  <w:footnote w:id="216">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 xml:space="preserve">Al-Ghazali, </w:t>
      </w:r>
      <w:r w:rsidRPr="00D45D83">
        <w:rPr>
          <w:i/>
          <w:sz w:val="20"/>
          <w:szCs w:val="20"/>
        </w:rPr>
        <w:t>Alchemy</w:t>
      </w:r>
      <w:r>
        <w:rPr>
          <w:sz w:val="20"/>
          <w:szCs w:val="20"/>
        </w:rPr>
        <w:t>,</w:t>
      </w:r>
      <w:r w:rsidRPr="00B36129">
        <w:rPr>
          <w:sz w:val="20"/>
          <w:szCs w:val="20"/>
        </w:rPr>
        <w:t xml:space="preserve"> 6. </w:t>
      </w:r>
    </w:p>
  </w:footnote>
  <w:footnote w:id="217">
    <w:p w:rsidR="00C335BB" w:rsidRPr="00B36129" w:rsidRDefault="00C335BB" w:rsidP="00A00CA9">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55-56.</w:t>
      </w:r>
    </w:p>
  </w:footnote>
  <w:footnote w:id="218">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Ihya</w:t>
      </w:r>
      <w:r w:rsidRPr="00B36129">
        <w:t>, 1: 111.</w:t>
      </w:r>
    </w:p>
  </w:footnote>
  <w:footnote w:id="219">
    <w:p w:rsidR="00C335BB" w:rsidRPr="00B36129" w:rsidRDefault="00C335BB" w:rsidP="00751A14">
      <w:pPr>
        <w:pStyle w:val="FootnoteText"/>
        <w:jc w:val="both"/>
      </w:pPr>
      <w:r w:rsidRPr="00B36129">
        <w:rPr>
          <w:rStyle w:val="FootnoteReference"/>
        </w:rPr>
        <w:footnoteRef/>
      </w:r>
      <w:r w:rsidRPr="00B36129">
        <w:t xml:space="preserve"> Kathryn Plant and Robert Wilkinson, </w:t>
      </w:r>
      <w:r w:rsidRPr="00B36129">
        <w:rPr>
          <w:i/>
        </w:rPr>
        <w:t>Fifty Eastern Thinkers</w:t>
      </w:r>
      <w:r w:rsidRPr="00B36129">
        <w:t xml:space="preserve"> (London: Routledge, 2000), 40.</w:t>
      </w:r>
    </w:p>
  </w:footnote>
  <w:footnote w:id="220">
    <w:p w:rsidR="00C335BB" w:rsidRPr="00B36129" w:rsidRDefault="00C335BB" w:rsidP="00751A14">
      <w:pPr>
        <w:pStyle w:val="HTMLPreformatted"/>
        <w:jc w:val="both"/>
        <w:rPr>
          <w:rFonts w:ascii="Times New Roman" w:hAnsi="Times New Roman" w:cs="Times New Roman"/>
        </w:rPr>
      </w:pPr>
      <w:r w:rsidRPr="00B36129">
        <w:rPr>
          <w:rStyle w:val="FootnoteReference"/>
          <w:rFonts w:ascii="Times New Roman" w:hAnsi="Times New Roman" w:cs="Times New Roman"/>
        </w:rPr>
        <w:footnoteRef/>
      </w:r>
      <w:r w:rsidRPr="00B36129">
        <w:rPr>
          <w:rFonts w:ascii="Times New Roman" w:hAnsi="Times New Roman" w:cs="Times New Roman"/>
        </w:rPr>
        <w:t xml:space="preserve"> Umar-ud-Din, </w:t>
      </w:r>
      <w:r w:rsidRPr="00B36129">
        <w:rPr>
          <w:rFonts w:ascii="Times New Roman" w:hAnsi="Times New Roman" w:cs="Times New Roman"/>
          <w:i/>
        </w:rPr>
        <w:t>Ethical Philosophy</w:t>
      </w:r>
      <w:r w:rsidRPr="00B36129">
        <w:rPr>
          <w:rFonts w:ascii="Times New Roman" w:hAnsi="Times New Roman" w:cs="Times New Roman"/>
        </w:rPr>
        <w:t>, 125.</w:t>
      </w:r>
    </w:p>
  </w:footnote>
  <w:footnote w:id="221">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Just Balance</w:t>
      </w:r>
      <w:r w:rsidRPr="00B36129">
        <w:t>, 128.</w:t>
      </w:r>
    </w:p>
  </w:footnote>
  <w:footnote w:id="222">
    <w:p w:rsidR="00C335BB" w:rsidRPr="00B36129" w:rsidRDefault="00C335BB" w:rsidP="00751A14">
      <w:pPr>
        <w:pStyle w:val="HTMLPreformatted"/>
        <w:jc w:val="both"/>
        <w:rPr>
          <w:rFonts w:ascii="Times New Roman" w:hAnsi="Times New Roman" w:cs="Times New Roman"/>
        </w:rPr>
      </w:pPr>
      <w:r w:rsidRPr="00B36129">
        <w:rPr>
          <w:rStyle w:val="FootnoteReference"/>
          <w:rFonts w:ascii="Times New Roman" w:hAnsi="Times New Roman" w:cs="Times New Roman"/>
        </w:rPr>
        <w:footnoteRef/>
      </w:r>
      <w:r w:rsidRPr="00B36129">
        <w:rPr>
          <w:rFonts w:ascii="Times New Roman" w:hAnsi="Times New Roman" w:cs="Times New Roman"/>
        </w:rPr>
        <w:t xml:space="preserve"> Umar-ud-Din, </w:t>
      </w:r>
      <w:r w:rsidRPr="00B36129">
        <w:rPr>
          <w:rFonts w:ascii="Times New Roman" w:hAnsi="Times New Roman" w:cs="Times New Roman"/>
          <w:i/>
        </w:rPr>
        <w:t>Ethical Philosophy</w:t>
      </w:r>
      <w:r w:rsidRPr="00B36129">
        <w:rPr>
          <w:rFonts w:ascii="Times New Roman" w:hAnsi="Times New Roman" w:cs="Times New Roman"/>
        </w:rPr>
        <w:t>, 123.</w:t>
      </w:r>
    </w:p>
  </w:footnote>
  <w:footnote w:id="223">
    <w:p w:rsidR="00C335BB" w:rsidRPr="00B36129" w:rsidRDefault="00C335BB" w:rsidP="00751A14">
      <w:pPr>
        <w:pStyle w:val="FootnoteText"/>
        <w:jc w:val="both"/>
      </w:pPr>
      <w:r w:rsidRPr="00B36129">
        <w:rPr>
          <w:rStyle w:val="FootnoteReference"/>
        </w:rPr>
        <w:footnoteRef/>
      </w:r>
      <w:r>
        <w:t xml:space="preserve"> </w:t>
      </w:r>
      <w:r w:rsidRPr="00B36129">
        <w:t xml:space="preserve">Ali, </w:t>
      </w:r>
      <w:r w:rsidRPr="00B36129">
        <w:rPr>
          <w:i/>
        </w:rPr>
        <w:t>Moral and Religious Teachings</w:t>
      </w:r>
      <w:r w:rsidRPr="00B36129">
        <w:t>, 31-32.</w:t>
      </w:r>
    </w:p>
  </w:footnote>
  <w:footnote w:id="224">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Just Balance</w:t>
      </w:r>
      <w:r w:rsidRPr="00B36129">
        <w:t>, 6.</w:t>
      </w:r>
    </w:p>
  </w:footnote>
  <w:footnote w:id="225">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Faysal al-tafriqa baynal-Islam wa-l-Zandaqa.</w:t>
      </w:r>
      <w:r>
        <w:rPr>
          <w:i/>
        </w:rPr>
        <w:t xml:space="preserve"> </w:t>
      </w:r>
      <w:r w:rsidRPr="00B36129">
        <w:t>ed. Sulayman Dunya (Cairo: Isa al-Babi al-halabi, 1381 /1961), 187.</w:t>
      </w:r>
    </w:p>
  </w:footnote>
  <w:footnote w:id="226">
    <w:p w:rsidR="00C335BB" w:rsidRPr="00B36129" w:rsidRDefault="00C335BB" w:rsidP="00751A14">
      <w:pPr>
        <w:pStyle w:val="FootnoteText"/>
        <w:jc w:val="both"/>
      </w:pPr>
      <w:r w:rsidRPr="00B36129">
        <w:rPr>
          <w:rStyle w:val="FootnoteReference"/>
        </w:rPr>
        <w:footnoteRef/>
      </w:r>
      <w:r w:rsidRPr="00B36129">
        <w:t xml:space="preserve">  Ibid.</w:t>
      </w:r>
    </w:p>
  </w:footnote>
  <w:footnote w:id="227">
    <w:p w:rsidR="00C335BB" w:rsidRPr="00B36129" w:rsidRDefault="00C335BB" w:rsidP="00751A14">
      <w:pPr>
        <w:jc w:val="both"/>
        <w:rPr>
          <w:sz w:val="20"/>
          <w:szCs w:val="20"/>
        </w:rPr>
      </w:pPr>
      <w:r w:rsidRPr="00B36129">
        <w:rPr>
          <w:rStyle w:val="FootnoteReference"/>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Deliverance</w:t>
      </w:r>
      <w:r w:rsidRPr="00B36129">
        <w:rPr>
          <w:sz w:val="20"/>
          <w:szCs w:val="20"/>
        </w:rPr>
        <w:t>, 37.</w:t>
      </w:r>
    </w:p>
  </w:footnote>
  <w:footnote w:id="228">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 xml:space="preserve">, </w:t>
      </w:r>
      <w:r w:rsidRPr="00B36129">
        <w:rPr>
          <w:i/>
        </w:rPr>
        <w:t>Just Balance</w:t>
      </w:r>
      <w:r w:rsidRPr="00B36129">
        <w:t>, 86-87.</w:t>
      </w:r>
    </w:p>
  </w:footnote>
  <w:footnote w:id="229">
    <w:p w:rsidR="00C335BB" w:rsidRPr="00B36129" w:rsidRDefault="00C335BB" w:rsidP="00751A14">
      <w:pPr>
        <w:pStyle w:val="FootnoteText"/>
        <w:jc w:val="both"/>
      </w:pPr>
      <w:r w:rsidRPr="00B36129">
        <w:rPr>
          <w:rStyle w:val="FootnoteReference"/>
        </w:rPr>
        <w:footnoteRef/>
      </w:r>
      <w:r w:rsidRPr="00B36129">
        <w:t xml:space="preserve"> Ibid., 84.</w:t>
      </w:r>
    </w:p>
  </w:footnote>
  <w:footnote w:id="230">
    <w:p w:rsidR="00C335BB" w:rsidRPr="00B36129" w:rsidRDefault="00C335BB" w:rsidP="00751A14">
      <w:pPr>
        <w:pStyle w:val="FootnoteText"/>
        <w:jc w:val="both"/>
      </w:pPr>
      <w:r w:rsidRPr="00B36129">
        <w:rPr>
          <w:rStyle w:val="FootnoteReference"/>
        </w:rPr>
        <w:footnoteRef/>
      </w:r>
      <w:r w:rsidRPr="00B36129">
        <w:t xml:space="preserve"> Al-Quran, 4: 85.</w:t>
      </w:r>
    </w:p>
  </w:footnote>
  <w:footnote w:id="231">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w:t>
      </w:r>
      <w:r w:rsidRPr="00B36129">
        <w:rPr>
          <w:i/>
        </w:rPr>
        <w:t xml:space="preserve"> Just Balance</w:t>
      </w:r>
      <w:r w:rsidRPr="00B36129">
        <w:t>, 84-85.</w:t>
      </w:r>
    </w:p>
  </w:footnote>
  <w:footnote w:id="232">
    <w:p w:rsidR="00C335BB" w:rsidRPr="00B36129" w:rsidRDefault="00C335BB" w:rsidP="00751A14">
      <w:pPr>
        <w:pStyle w:val="FootnoteText"/>
        <w:jc w:val="both"/>
      </w:pPr>
      <w:r w:rsidRPr="00B36129">
        <w:rPr>
          <w:rStyle w:val="FootnoteReference"/>
        </w:rPr>
        <w:footnoteRef/>
      </w:r>
      <w:r w:rsidRPr="00B36129">
        <w:t xml:space="preserve"> Ibid., 77-78.</w:t>
      </w:r>
    </w:p>
  </w:footnote>
  <w:footnote w:id="233">
    <w:p w:rsidR="00C335BB" w:rsidRPr="00B36129" w:rsidRDefault="00C335BB" w:rsidP="00CA40D6">
      <w:pPr>
        <w:pStyle w:val="FootnoteText"/>
        <w:jc w:val="both"/>
      </w:pPr>
      <w:r w:rsidRPr="00B36129">
        <w:rPr>
          <w:rStyle w:val="FootnoteReference"/>
        </w:rPr>
        <w:footnoteRef/>
      </w:r>
      <w:r w:rsidRPr="00B36129">
        <w:t xml:space="preserve"> Ibid., 78-79.</w:t>
      </w:r>
    </w:p>
  </w:footnote>
  <w:footnote w:id="234">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w:t>
      </w:r>
      <w:r w:rsidRPr="00B36129">
        <w:rPr>
          <w:i/>
        </w:rPr>
        <w:t xml:space="preserve"> Just Balance</w:t>
      </w:r>
      <w:r w:rsidRPr="00B36129">
        <w:t xml:space="preserve"> 79-80.</w:t>
      </w:r>
    </w:p>
  </w:footnote>
  <w:footnote w:id="235">
    <w:p w:rsidR="00C335BB" w:rsidRPr="00B36129" w:rsidRDefault="00C335BB" w:rsidP="00751A14">
      <w:pPr>
        <w:pStyle w:val="FootnoteText"/>
        <w:jc w:val="both"/>
      </w:pPr>
      <w:r w:rsidRPr="00B36129">
        <w:rPr>
          <w:rStyle w:val="FootnoteReference"/>
        </w:rPr>
        <w:footnoteRef/>
      </w:r>
      <w:r w:rsidRPr="00B36129">
        <w:t xml:space="preserve"> </w:t>
      </w:r>
      <w:r>
        <w:t>Ibid.</w:t>
      </w:r>
      <w:r w:rsidRPr="00B36129">
        <w:t>, 80-81.</w:t>
      </w:r>
    </w:p>
  </w:footnote>
  <w:footnote w:id="236">
    <w:p w:rsidR="00C335BB" w:rsidRPr="00B36129" w:rsidRDefault="00C335BB" w:rsidP="00751A14">
      <w:pPr>
        <w:pStyle w:val="FootnoteText"/>
        <w:jc w:val="both"/>
      </w:pPr>
      <w:r w:rsidRPr="00B36129">
        <w:rPr>
          <w:rStyle w:val="FootnoteReference"/>
        </w:rPr>
        <w:footnoteRef/>
      </w:r>
      <w:r w:rsidRPr="00B36129">
        <w:t xml:space="preserve"> Ibid., 82.</w:t>
      </w:r>
    </w:p>
  </w:footnote>
  <w:footnote w:id="237">
    <w:p w:rsidR="00C335BB" w:rsidRPr="00B36129" w:rsidRDefault="00C335BB" w:rsidP="00751A14">
      <w:pPr>
        <w:pStyle w:val="FootnoteText"/>
        <w:jc w:val="both"/>
      </w:pPr>
      <w:r w:rsidRPr="00B36129">
        <w:rPr>
          <w:rStyle w:val="FootnoteReference"/>
        </w:rPr>
        <w:footnoteRef/>
      </w:r>
      <w:r w:rsidRPr="00B36129">
        <w:t xml:space="preserve"> Ibid., 91-92.</w:t>
      </w:r>
    </w:p>
  </w:footnote>
  <w:footnote w:id="238">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w:t>
      </w:r>
      <w:r w:rsidRPr="00B36129">
        <w:rPr>
          <w:i/>
        </w:rPr>
        <w:t xml:space="preserve"> Just Balance</w:t>
      </w:r>
      <w:r w:rsidRPr="00B36129">
        <w:t>, 90.</w:t>
      </w:r>
    </w:p>
  </w:footnote>
  <w:footnote w:id="239">
    <w:p w:rsidR="00C335BB" w:rsidRPr="00B36129" w:rsidRDefault="00C335BB" w:rsidP="00751A14">
      <w:pPr>
        <w:pStyle w:val="FootnoteText"/>
        <w:jc w:val="both"/>
      </w:pPr>
      <w:r w:rsidRPr="00B36129">
        <w:rPr>
          <w:rStyle w:val="FootnoteReference"/>
        </w:rPr>
        <w:footnoteRef/>
      </w:r>
      <w:r w:rsidRPr="00B36129">
        <w:t xml:space="preserve"> Ibid., 89.</w:t>
      </w:r>
    </w:p>
  </w:footnote>
  <w:footnote w:id="240">
    <w:p w:rsidR="00C335BB" w:rsidRPr="00B36129" w:rsidRDefault="00C335BB" w:rsidP="00751A14">
      <w:pPr>
        <w:pStyle w:val="FootnoteText"/>
        <w:jc w:val="both"/>
      </w:pPr>
      <w:r w:rsidRPr="00B36129">
        <w:rPr>
          <w:rStyle w:val="FootnoteReference"/>
        </w:rPr>
        <w:footnoteRef/>
      </w:r>
      <w:r w:rsidRPr="00B36129">
        <w:t xml:space="preserve"> Ibid.</w:t>
      </w:r>
    </w:p>
  </w:footnote>
  <w:footnote w:id="241">
    <w:p w:rsidR="00C335BB" w:rsidRPr="00B36129" w:rsidRDefault="00C335BB" w:rsidP="00751A14">
      <w:pPr>
        <w:pStyle w:val="FootnoteText"/>
        <w:jc w:val="both"/>
      </w:pPr>
      <w:r w:rsidRPr="00B36129">
        <w:rPr>
          <w:rStyle w:val="FootnoteReference"/>
        </w:rPr>
        <w:footnoteRef/>
      </w:r>
      <w:r w:rsidRPr="00B36129">
        <w:t xml:space="preserve"> </w:t>
      </w:r>
      <w:r>
        <w:t>Al-Ghazali</w:t>
      </w:r>
      <w:r w:rsidRPr="00B36129">
        <w:t>,</w:t>
      </w:r>
      <w:r w:rsidRPr="00B36129">
        <w:rPr>
          <w:i/>
        </w:rPr>
        <w:t xml:space="preserve"> Just Balance</w:t>
      </w:r>
      <w:r w:rsidRPr="00B36129">
        <w:t>, 89-90.</w:t>
      </w:r>
    </w:p>
  </w:footnote>
  <w:footnote w:id="242">
    <w:p w:rsidR="00C335BB" w:rsidRPr="00B36129" w:rsidRDefault="00C335BB" w:rsidP="00751A14">
      <w:pPr>
        <w:pStyle w:val="FootnoteText"/>
        <w:jc w:val="both"/>
      </w:pPr>
      <w:r w:rsidRPr="00B36129">
        <w:rPr>
          <w:rStyle w:val="FootnoteReference"/>
        </w:rPr>
        <w:footnoteRef/>
      </w:r>
      <w:r w:rsidRPr="00B36129">
        <w:t xml:space="preserve"> Ibid., 91.</w:t>
      </w:r>
    </w:p>
  </w:footnote>
  <w:footnote w:id="243">
    <w:p w:rsidR="00C335BB" w:rsidRPr="00B36129" w:rsidRDefault="00C335BB" w:rsidP="00751A14">
      <w:pPr>
        <w:pStyle w:val="FootnoteText"/>
        <w:jc w:val="both"/>
      </w:pPr>
      <w:r w:rsidRPr="00B36129">
        <w:rPr>
          <w:rStyle w:val="FootnoteReference"/>
        </w:rPr>
        <w:footnoteRef/>
      </w:r>
      <w:r w:rsidRPr="00B36129">
        <w:t xml:space="preserve"> Al-Quran, 2: 2.</w:t>
      </w:r>
    </w:p>
  </w:footnote>
  <w:footnote w:id="244">
    <w:p w:rsidR="00C335BB" w:rsidRPr="00B36129" w:rsidRDefault="00C335BB" w:rsidP="00751A14">
      <w:pPr>
        <w:pStyle w:val="FootnoteText"/>
        <w:jc w:val="both"/>
      </w:pPr>
      <w:r w:rsidRPr="00B36129">
        <w:rPr>
          <w:rStyle w:val="FootnoteReference"/>
        </w:rPr>
        <w:footnoteRef/>
      </w:r>
      <w:r w:rsidRPr="00B36129">
        <w:t xml:space="preserve"> Griffel, </w:t>
      </w:r>
      <w:r>
        <w:rPr>
          <w:i/>
        </w:rPr>
        <w:t>Al-Ghazali</w:t>
      </w:r>
      <w:r w:rsidRPr="00B36129">
        <w:rPr>
          <w:i/>
        </w:rPr>
        <w:t>’s Philosophical Theology</w:t>
      </w:r>
      <w:r w:rsidRPr="00B36129">
        <w:t>, 103.</w:t>
      </w:r>
    </w:p>
  </w:footnote>
  <w:footnote w:id="245">
    <w:p w:rsidR="00C335BB" w:rsidRPr="00B36129" w:rsidRDefault="00C335BB" w:rsidP="00751A14">
      <w:pPr>
        <w:pStyle w:val="HTMLPreformatted"/>
        <w:jc w:val="both"/>
        <w:rPr>
          <w:rFonts w:ascii="Times New Roman" w:hAnsi="Times New Roman" w:cs="Times New Roman"/>
        </w:rPr>
      </w:pPr>
      <w:r w:rsidRPr="00B36129">
        <w:rPr>
          <w:rStyle w:val="FootnoteReference"/>
          <w:rFonts w:ascii="Times New Roman" w:hAnsi="Times New Roman" w:cs="Times New Roman"/>
        </w:rPr>
        <w:footnoteRef/>
      </w:r>
      <w:r w:rsidRPr="00B36129">
        <w:rPr>
          <w:rFonts w:ascii="Times New Roman" w:hAnsi="Times New Roman" w:cs="Times New Roman"/>
        </w:rPr>
        <w:t xml:space="preserve"> </w:t>
      </w:r>
      <w:r>
        <w:rPr>
          <w:rFonts w:ascii="Times New Roman" w:hAnsi="Times New Roman" w:cs="Times New Roman"/>
        </w:rPr>
        <w:t>Al-Ghazali</w:t>
      </w:r>
      <w:r w:rsidRPr="00B36129">
        <w:rPr>
          <w:rFonts w:ascii="Times New Roman" w:hAnsi="Times New Roman" w:cs="Times New Roman"/>
        </w:rPr>
        <w:t xml:space="preserve">, </w:t>
      </w:r>
      <w:r w:rsidRPr="00B36129">
        <w:rPr>
          <w:rFonts w:ascii="Times New Roman" w:hAnsi="Times New Roman" w:cs="Times New Roman"/>
          <w:i/>
        </w:rPr>
        <w:t>Faysal al-tafriqa</w:t>
      </w:r>
      <w:r w:rsidRPr="00B36129">
        <w:rPr>
          <w:rFonts w:ascii="Times New Roman" w:hAnsi="Times New Roman" w:cs="Times New Roman"/>
        </w:rPr>
        <w:t>, 195.</w:t>
      </w:r>
    </w:p>
  </w:footnote>
  <w:footnote w:id="246">
    <w:p w:rsidR="00C335BB" w:rsidRPr="00B36129" w:rsidRDefault="00C335BB" w:rsidP="00751A14">
      <w:pPr>
        <w:pStyle w:val="FootnoteText"/>
        <w:jc w:val="both"/>
      </w:pPr>
      <w:r w:rsidRPr="00B36129">
        <w:rPr>
          <w:rStyle w:val="FootnoteReference"/>
        </w:rPr>
        <w:footnoteRef/>
      </w:r>
      <w:r w:rsidRPr="00B36129">
        <w:t xml:space="preserve"> Griffel, </w:t>
      </w:r>
      <w:r w:rsidRPr="00B36129">
        <w:rPr>
          <w:i/>
        </w:rPr>
        <w:t>Ghazail’s Philosophical Theology</w:t>
      </w:r>
      <w:r w:rsidRPr="00B36129">
        <w:t>, 109.</w:t>
      </w:r>
    </w:p>
  </w:footnote>
  <w:footnote w:id="247">
    <w:p w:rsidR="00C335BB" w:rsidRPr="00B36129" w:rsidRDefault="00C335BB" w:rsidP="00751A14">
      <w:pPr>
        <w:pStyle w:val="FootnoteText"/>
        <w:jc w:val="both"/>
      </w:pPr>
      <w:r w:rsidRPr="00B36129">
        <w:rPr>
          <w:rStyle w:val="FootnoteReference"/>
        </w:rPr>
        <w:footnoteRef/>
      </w:r>
      <w:r w:rsidRPr="00B36129">
        <w:t xml:space="preserve"> McGreal, </w:t>
      </w:r>
      <w:r w:rsidRPr="00B36129">
        <w:rPr>
          <w:i/>
        </w:rPr>
        <w:t>Great Thinkers</w:t>
      </w:r>
      <w:r w:rsidRPr="00B36129">
        <w:t>, 458.</w:t>
      </w:r>
    </w:p>
  </w:footnote>
  <w:footnote w:id="248">
    <w:p w:rsidR="00C335BB" w:rsidRPr="00B36129" w:rsidRDefault="00C335BB" w:rsidP="00751A14">
      <w:pPr>
        <w:pStyle w:val="NormalWeb"/>
        <w:spacing w:before="0" w:beforeAutospacing="0" w:after="0" w:afterAutospacing="0"/>
        <w:jc w:val="both"/>
        <w:rPr>
          <w:sz w:val="20"/>
          <w:szCs w:val="20"/>
        </w:rPr>
      </w:pPr>
      <w:r w:rsidRPr="00B36129">
        <w:rPr>
          <w:rStyle w:val="FootnoteReference"/>
          <w:sz w:val="20"/>
          <w:szCs w:val="20"/>
        </w:rPr>
        <w:footnoteRef/>
      </w:r>
      <w:r>
        <w:rPr>
          <w:sz w:val="20"/>
          <w:szCs w:val="20"/>
        </w:rPr>
        <w:t xml:space="preserve"> </w:t>
      </w:r>
      <w:r w:rsidRPr="00B36129">
        <w:rPr>
          <w:sz w:val="20"/>
          <w:szCs w:val="20"/>
        </w:rPr>
        <w:t xml:space="preserve">Watt, </w:t>
      </w:r>
      <w:r w:rsidRPr="00B36129">
        <w:rPr>
          <w:i/>
          <w:sz w:val="20"/>
          <w:szCs w:val="20"/>
        </w:rPr>
        <w:t>Muslim Intellectual</w:t>
      </w:r>
      <w:r w:rsidRPr="00B36129">
        <w:rPr>
          <w:sz w:val="20"/>
          <w:szCs w:val="20"/>
        </w:rPr>
        <w:t>, 59.</w:t>
      </w:r>
    </w:p>
  </w:footnote>
  <w:footnote w:id="249">
    <w:p w:rsidR="00C335BB" w:rsidRPr="00B36129" w:rsidRDefault="00C335BB" w:rsidP="00751A14">
      <w:pPr>
        <w:tabs>
          <w:tab w:val="left" w:pos="360"/>
          <w:tab w:val="left" w:pos="540"/>
          <w:tab w:val="left" w:pos="720"/>
        </w:tabs>
        <w:jc w:val="both"/>
        <w:rPr>
          <w:sz w:val="20"/>
          <w:szCs w:val="20"/>
        </w:rPr>
      </w:pPr>
      <w:r w:rsidRPr="00B36129">
        <w:rPr>
          <w:rStyle w:val="FootnoteReference"/>
          <w:sz w:val="20"/>
          <w:szCs w:val="20"/>
        </w:rPr>
        <w:footnoteRef/>
      </w:r>
      <w:r w:rsidRPr="00B36129">
        <w:rPr>
          <w:sz w:val="20"/>
          <w:szCs w:val="20"/>
        </w:rPr>
        <w:t xml:space="preserve"> Plant and Wilkinson, </w:t>
      </w:r>
      <w:r w:rsidRPr="00B36129">
        <w:rPr>
          <w:i/>
          <w:sz w:val="20"/>
          <w:szCs w:val="20"/>
        </w:rPr>
        <w:t>Fifty Eastern Thinkers</w:t>
      </w:r>
      <w:r w:rsidRPr="00B36129">
        <w:rPr>
          <w:sz w:val="20"/>
          <w:szCs w:val="20"/>
        </w:rPr>
        <w:t>, 39.</w:t>
      </w:r>
    </w:p>
  </w:footnote>
  <w:footnote w:id="250">
    <w:p w:rsidR="00C335BB" w:rsidRPr="00B36129" w:rsidRDefault="00C335BB" w:rsidP="00AC6DBD">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Syed Nawab Ali, </w:t>
      </w:r>
      <w:r w:rsidRPr="00B36129">
        <w:rPr>
          <w:i/>
          <w:color w:val="000000" w:themeColor="text1"/>
          <w:sz w:val="20"/>
          <w:szCs w:val="20"/>
        </w:rPr>
        <w:t xml:space="preserve">Some Moral and Religious Teachings of Al-Ghazzali </w:t>
      </w:r>
      <w:r w:rsidRPr="00B36129">
        <w:rPr>
          <w:color w:val="000000" w:themeColor="text1"/>
          <w:sz w:val="20"/>
          <w:szCs w:val="20"/>
        </w:rPr>
        <w:t>(Lahore: Sh. Muhammad Ashraf, 1995), 4.</w:t>
      </w:r>
    </w:p>
  </w:footnote>
  <w:footnote w:id="251">
    <w:p w:rsidR="00C335BB" w:rsidRPr="00B36129" w:rsidRDefault="00C335BB" w:rsidP="00751A14">
      <w:pPr>
        <w:pStyle w:val="NormalWeb"/>
        <w:spacing w:before="0" w:beforeAutospacing="0" w:after="0" w:afterAutospacing="0"/>
        <w:jc w:val="both"/>
        <w:rPr>
          <w:sz w:val="20"/>
          <w:szCs w:val="20"/>
        </w:rPr>
      </w:pPr>
      <w:r w:rsidRPr="00B36129">
        <w:rPr>
          <w:rStyle w:val="FootnoteReference"/>
          <w:sz w:val="20"/>
          <w:szCs w:val="20"/>
        </w:rPr>
        <w:footnoteRef/>
      </w:r>
      <w:r w:rsidRPr="00B36129">
        <w:rPr>
          <w:sz w:val="20"/>
          <w:szCs w:val="20"/>
        </w:rPr>
        <w:t xml:space="preserve"> Glasse,</w:t>
      </w:r>
      <w:r w:rsidRPr="00B36129">
        <w:rPr>
          <w:i/>
          <w:sz w:val="20"/>
          <w:szCs w:val="20"/>
        </w:rPr>
        <w:t>Concise Encyclopaedia</w:t>
      </w:r>
      <w:r w:rsidRPr="00B36129">
        <w:rPr>
          <w:sz w:val="20"/>
          <w:szCs w:val="20"/>
        </w:rPr>
        <w:t>, 174.</w:t>
      </w:r>
    </w:p>
  </w:footnote>
  <w:footnote w:id="252">
    <w:p w:rsidR="00C335BB" w:rsidRPr="00B36129" w:rsidRDefault="00C335BB" w:rsidP="00F91255">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E. G. Browne, </w:t>
      </w:r>
      <w:r w:rsidRPr="00B36129">
        <w:rPr>
          <w:rFonts w:ascii="Times New Roman" w:hAnsi="Times New Roman" w:cs="Times New Roman"/>
          <w:i/>
          <w:color w:val="000000" w:themeColor="text1"/>
        </w:rPr>
        <w:t>A Literary History of Persia</w:t>
      </w:r>
      <w:r w:rsidRPr="00B36129">
        <w:rPr>
          <w:rFonts w:ascii="Times New Roman" w:hAnsi="Times New Roman" w:cs="Times New Roman"/>
          <w:color w:val="000000" w:themeColor="text1"/>
        </w:rPr>
        <w:t xml:space="preserve"> (</w:t>
      </w:r>
      <w:hyperlink r:id="rId10" w:history="1">
        <w:r w:rsidRPr="00B36129">
          <w:rPr>
            <w:rStyle w:val="Hyperlink"/>
            <w:rFonts w:ascii="Times New Roman" w:hAnsi="Times New Roman" w:cs="Times New Roman"/>
            <w:color w:val="000000" w:themeColor="text1"/>
            <w:u w:val="none"/>
          </w:rPr>
          <w:t>London: T. F. Unwin</w:t>
        </w:r>
      </w:hyperlink>
      <w:r w:rsidRPr="00B36129">
        <w:rPr>
          <w:rStyle w:val="value"/>
          <w:rFonts w:ascii="Times New Roman" w:hAnsi="Times New Roman" w:cs="Times New Roman"/>
          <w:color w:val="000000" w:themeColor="text1"/>
        </w:rPr>
        <w:t xml:space="preserve">, </w:t>
      </w:r>
      <w:r w:rsidRPr="00B36129">
        <w:rPr>
          <w:rFonts w:ascii="Times New Roman" w:hAnsi="Times New Roman" w:cs="Times New Roman"/>
          <w:color w:val="000000" w:themeColor="text1"/>
        </w:rPr>
        <w:t>1919), 1: 293.</w:t>
      </w:r>
    </w:p>
  </w:footnote>
  <w:footnote w:id="25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Ralph M. Eaton, </w:t>
      </w:r>
      <w:r w:rsidRPr="00B36129">
        <w:rPr>
          <w:i/>
          <w:color w:val="000000" w:themeColor="text1"/>
          <w:sz w:val="20"/>
          <w:szCs w:val="20"/>
        </w:rPr>
        <w:t xml:space="preserve">Descartes Selections </w:t>
      </w:r>
      <w:r w:rsidRPr="00B36129">
        <w:rPr>
          <w:color w:val="000000" w:themeColor="text1"/>
          <w:sz w:val="20"/>
          <w:szCs w:val="20"/>
        </w:rPr>
        <w:t>(New York, Chicago, Atlanta, San Francisco, Dallas: Charles Scribner’s Sons, 1927), xiii.</w:t>
      </w:r>
    </w:p>
  </w:footnote>
  <w:footnote w:id="254">
    <w:p w:rsidR="00C335BB" w:rsidRPr="00B36129" w:rsidRDefault="00C335BB" w:rsidP="00751A14">
      <w:pPr>
        <w:tabs>
          <w:tab w:val="left" w:pos="7065"/>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Jennifer Trusted, </w:t>
      </w:r>
      <w:r w:rsidRPr="00B36129">
        <w:rPr>
          <w:i/>
          <w:color w:val="000000" w:themeColor="text1"/>
          <w:sz w:val="20"/>
          <w:szCs w:val="20"/>
        </w:rPr>
        <w:t>An Introduction to the Philosophy of Knowledge</w:t>
      </w:r>
      <w:r w:rsidRPr="00B36129">
        <w:rPr>
          <w:color w:val="000000" w:themeColor="text1"/>
          <w:sz w:val="20"/>
          <w:szCs w:val="20"/>
        </w:rPr>
        <w:t xml:space="preserve"> (Basingstoke, Hong Kong: The Macmillan Press Ltd, 1981), 66.</w:t>
      </w:r>
    </w:p>
  </w:footnote>
  <w:footnote w:id="255">
    <w:p w:rsidR="00C335BB" w:rsidRPr="00D1739E" w:rsidRDefault="00C335BB" w:rsidP="00D1739E">
      <w:pPr>
        <w:tabs>
          <w:tab w:val="left" w:pos="7065"/>
        </w:tabs>
        <w:jc w:val="both"/>
        <w:rPr>
          <w:color w:val="000000" w:themeColor="text1"/>
          <w:sz w:val="20"/>
          <w:szCs w:val="20"/>
        </w:rPr>
      </w:pPr>
      <w:r w:rsidRPr="00B36129">
        <w:rPr>
          <w:rStyle w:val="FootnoteReference"/>
          <w:color w:val="000000" w:themeColor="text1"/>
          <w:sz w:val="20"/>
          <w:szCs w:val="20"/>
        </w:rPr>
        <w:footnoteRef/>
      </w:r>
      <w:r>
        <w:rPr>
          <w:color w:val="000000" w:themeColor="text1"/>
          <w:sz w:val="20"/>
          <w:szCs w:val="20"/>
        </w:rPr>
        <w:t xml:space="preserve"> </w:t>
      </w:r>
      <w:r w:rsidRPr="00B36129">
        <w:rPr>
          <w:color w:val="000000" w:themeColor="text1"/>
          <w:sz w:val="20"/>
          <w:szCs w:val="20"/>
        </w:rPr>
        <w:t xml:space="preserve">Trusted, </w:t>
      </w:r>
      <w:r w:rsidRPr="00B36129">
        <w:rPr>
          <w:i/>
          <w:color w:val="000000" w:themeColor="text1"/>
          <w:sz w:val="20"/>
          <w:szCs w:val="20"/>
        </w:rPr>
        <w:t>Philosophy of Knowledge</w:t>
      </w:r>
      <w:r>
        <w:rPr>
          <w:color w:val="000000" w:themeColor="text1"/>
          <w:sz w:val="20"/>
          <w:szCs w:val="20"/>
        </w:rPr>
        <w:t>, 67.</w:t>
      </w:r>
    </w:p>
  </w:footnote>
  <w:footnote w:id="256">
    <w:p w:rsidR="00C335BB" w:rsidRPr="00B36129" w:rsidRDefault="00C335BB" w:rsidP="00751A14">
      <w:pPr>
        <w:pStyle w:val="FootnoteText"/>
      </w:pPr>
      <w:r w:rsidRPr="00B36129">
        <w:rPr>
          <w:rStyle w:val="FootnoteReference"/>
        </w:rPr>
        <w:footnoteRef/>
      </w:r>
      <w:r w:rsidRPr="00B36129">
        <w:t xml:space="preserve"> John Cottingham, Robert Stoothoff, Dugald Murdoch and Anthony Kenny, trans. </w:t>
      </w:r>
      <w:r w:rsidRPr="00B36129">
        <w:rPr>
          <w:i/>
        </w:rPr>
        <w:t>The Philosophical Writings of Descartes</w:t>
      </w:r>
      <w:r w:rsidRPr="00B36129">
        <w:t>.</w:t>
      </w:r>
      <w:r>
        <w:t xml:space="preserve"> </w:t>
      </w:r>
      <w:r w:rsidRPr="00B36129">
        <w:t>Vol. 3.The Correspondence (Cambridge: Cambridge University Press, 1991), xii.</w:t>
      </w:r>
    </w:p>
  </w:footnote>
  <w:footnote w:id="25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Pr>
          <w:color w:val="000000" w:themeColor="text1"/>
          <w:sz w:val="20"/>
          <w:szCs w:val="20"/>
        </w:rPr>
        <w:t xml:space="preserve"> </w:t>
      </w:r>
      <w:r w:rsidRPr="00B36129">
        <w:rPr>
          <w:color w:val="000000" w:themeColor="text1"/>
          <w:sz w:val="20"/>
          <w:szCs w:val="20"/>
        </w:rPr>
        <w:t xml:space="preserve">Cottingham,  </w:t>
      </w:r>
      <w:r w:rsidRPr="00B36129">
        <w:rPr>
          <w:i/>
          <w:color w:val="000000" w:themeColor="text1"/>
          <w:sz w:val="20"/>
          <w:szCs w:val="20"/>
        </w:rPr>
        <w:t>Descartes</w:t>
      </w:r>
      <w:r w:rsidRPr="00B36129">
        <w:rPr>
          <w:color w:val="000000" w:themeColor="text1"/>
          <w:sz w:val="20"/>
          <w:szCs w:val="20"/>
        </w:rPr>
        <w:t xml:space="preserve"> (New York: Basil Blackwell, 1986), 8.</w:t>
      </w:r>
    </w:p>
  </w:footnote>
  <w:footnote w:id="258">
    <w:p w:rsidR="00C335BB" w:rsidRPr="00B36129" w:rsidRDefault="00C335BB" w:rsidP="00445D32">
      <w:pPr>
        <w:pStyle w:val="FootnoteText"/>
      </w:pPr>
      <w:r w:rsidRPr="00B36129">
        <w:rPr>
          <w:rStyle w:val="FootnoteReference"/>
        </w:rPr>
        <w:footnoteRef/>
      </w:r>
      <w:r>
        <w:t xml:space="preserve"> </w:t>
      </w:r>
      <w:r w:rsidRPr="00B36129">
        <w:t xml:space="preserve">Cottingham, et. al., </w:t>
      </w:r>
      <w:r w:rsidRPr="00B36129">
        <w:rPr>
          <w:i/>
        </w:rPr>
        <w:t>Philosophical Writings</w:t>
      </w:r>
      <w:r w:rsidRPr="00B36129">
        <w:t>. 3:  xii.</w:t>
      </w:r>
    </w:p>
  </w:footnote>
  <w:footnote w:id="25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Cottingham, Stoothoff and Murdoch.trans. </w:t>
      </w:r>
      <w:r w:rsidRPr="00B36129">
        <w:rPr>
          <w:i/>
          <w:iCs/>
          <w:sz w:val="20"/>
          <w:szCs w:val="20"/>
        </w:rPr>
        <w:t>Philosophical Writings of Descartes</w:t>
      </w:r>
      <w:r w:rsidRPr="00B36129">
        <w:rPr>
          <w:sz w:val="20"/>
          <w:szCs w:val="20"/>
        </w:rPr>
        <w:t xml:space="preserve"> (Cambridge: Cambridge University Press, 1984–85),</w:t>
      </w:r>
      <w:r w:rsidRPr="00B36129">
        <w:rPr>
          <w:color w:val="000000" w:themeColor="text1"/>
          <w:sz w:val="20"/>
          <w:szCs w:val="20"/>
        </w:rPr>
        <w:t xml:space="preserve"> 1: 113.</w:t>
      </w:r>
    </w:p>
  </w:footnote>
  <w:footnote w:id="260">
    <w:p w:rsidR="00C335BB" w:rsidRPr="00B36129" w:rsidRDefault="00C335BB" w:rsidP="00751A14">
      <w:pPr>
        <w:autoSpaceDE w:val="0"/>
        <w:autoSpaceDN w:val="0"/>
        <w:adjustRightInd w:val="0"/>
        <w:jc w:val="both"/>
        <w:rPr>
          <w:rFonts w:eastAsiaTheme="minorHAnsi"/>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Charles Adam and Paul Tannery, eds. </w:t>
      </w:r>
      <w:r w:rsidRPr="00B36129">
        <w:rPr>
          <w:i/>
          <w:color w:val="000000" w:themeColor="text1"/>
          <w:sz w:val="20"/>
          <w:szCs w:val="20"/>
        </w:rPr>
        <w:t>Correspondenc</w:t>
      </w:r>
      <w:r w:rsidRPr="00B36129">
        <w:rPr>
          <w:color w:val="000000" w:themeColor="text1"/>
          <w:sz w:val="20"/>
          <w:szCs w:val="20"/>
        </w:rPr>
        <w:t xml:space="preserve">e in </w:t>
      </w:r>
      <w:r w:rsidRPr="00B36129">
        <w:rPr>
          <w:rFonts w:eastAsiaTheme="minorHAnsi"/>
          <w:i/>
          <w:iCs/>
          <w:color w:val="000000" w:themeColor="text1"/>
          <w:sz w:val="20"/>
          <w:szCs w:val="20"/>
        </w:rPr>
        <w:t>Oeuvres de Descartes</w:t>
      </w:r>
      <w:r w:rsidRPr="00B36129">
        <w:rPr>
          <w:rFonts w:eastAsiaTheme="minorHAnsi"/>
          <w:color w:val="000000" w:themeColor="text1"/>
          <w:sz w:val="20"/>
          <w:szCs w:val="20"/>
        </w:rPr>
        <w:t xml:space="preserve">, revised ed. (Paris:       Vrin/C.N.R.S., 1964–76), 1: 185.    </w:t>
      </w:r>
    </w:p>
    <w:p w:rsidR="00C335BB" w:rsidRPr="00B36129" w:rsidRDefault="00C335BB" w:rsidP="00751A14">
      <w:pPr>
        <w:autoSpaceDE w:val="0"/>
        <w:autoSpaceDN w:val="0"/>
        <w:adjustRightInd w:val="0"/>
        <w:jc w:val="both"/>
        <w:rPr>
          <w:rFonts w:eastAsiaTheme="minorHAnsi"/>
          <w:color w:val="000000" w:themeColor="text1"/>
          <w:sz w:val="20"/>
          <w:szCs w:val="20"/>
        </w:rPr>
      </w:pPr>
      <w:r w:rsidRPr="00B36129">
        <w:rPr>
          <w:rFonts w:eastAsiaTheme="minorHAnsi"/>
          <w:color w:val="000000" w:themeColor="text1"/>
          <w:sz w:val="20"/>
          <w:szCs w:val="20"/>
        </w:rPr>
        <w:t xml:space="preserve">    * It is a modern standard edition of the original Latin and French.</w:t>
      </w:r>
      <w:r>
        <w:rPr>
          <w:rFonts w:eastAsiaTheme="minorHAnsi"/>
          <w:color w:val="000000" w:themeColor="text1"/>
          <w:sz w:val="20"/>
          <w:szCs w:val="20"/>
        </w:rPr>
        <w:t xml:space="preserve"> </w:t>
      </w:r>
      <w:r w:rsidRPr="00B36129">
        <w:rPr>
          <w:rFonts w:eastAsiaTheme="minorHAnsi"/>
          <w:color w:val="000000" w:themeColor="text1"/>
          <w:sz w:val="20"/>
          <w:szCs w:val="20"/>
        </w:rPr>
        <w:t>For its translation I have used</w:t>
      </w:r>
    </w:p>
    <w:p w:rsidR="00C335BB" w:rsidRPr="00B36129" w:rsidRDefault="00C335BB" w:rsidP="00751A14">
      <w:pPr>
        <w:autoSpaceDE w:val="0"/>
        <w:autoSpaceDN w:val="0"/>
        <w:adjustRightInd w:val="0"/>
        <w:jc w:val="both"/>
        <w:rPr>
          <w:rFonts w:eastAsiaTheme="minorHAnsi"/>
          <w:color w:val="000000" w:themeColor="text1"/>
          <w:sz w:val="20"/>
          <w:szCs w:val="20"/>
        </w:rPr>
      </w:pPr>
      <w:r w:rsidRPr="00B36129">
        <w:rPr>
          <w:color w:val="000000" w:themeColor="text1"/>
          <w:sz w:val="20"/>
          <w:szCs w:val="20"/>
        </w:rPr>
        <w:t xml:space="preserve">Cottingham, Stoothoff and Murdoch.trans. </w:t>
      </w:r>
      <w:r w:rsidRPr="00B36129">
        <w:rPr>
          <w:i/>
          <w:iCs/>
          <w:sz w:val="20"/>
          <w:szCs w:val="20"/>
        </w:rPr>
        <w:t>Philosophical Writings of Descartes,</w:t>
      </w:r>
      <w:r w:rsidRPr="00B36129">
        <w:rPr>
          <w:sz w:val="20"/>
          <w:szCs w:val="20"/>
        </w:rPr>
        <w:t xml:space="preserve"> 2 Vols. Cambridge: Camb</w:t>
      </w:r>
      <w:r>
        <w:rPr>
          <w:sz w:val="20"/>
          <w:szCs w:val="20"/>
        </w:rPr>
        <w:t>ridge University Press, 1984–85.</w:t>
      </w:r>
    </w:p>
  </w:footnote>
  <w:footnote w:id="261">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Gary Hatfield, </w:t>
      </w:r>
      <w:r w:rsidRPr="00B36129">
        <w:rPr>
          <w:i/>
          <w:color w:val="000000" w:themeColor="text1"/>
          <w:sz w:val="20"/>
          <w:szCs w:val="20"/>
        </w:rPr>
        <w:t xml:space="preserve">Routledge Philosophy Guide Book to Descartes and the Meditations </w:t>
      </w:r>
      <w:r w:rsidRPr="00B36129">
        <w:rPr>
          <w:color w:val="000000" w:themeColor="text1"/>
          <w:sz w:val="20"/>
          <w:szCs w:val="20"/>
        </w:rPr>
        <w:t>(London: Routledge, 2003), 6.</w:t>
      </w:r>
    </w:p>
  </w:footnote>
  <w:footnote w:id="26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4.</w:t>
      </w:r>
    </w:p>
  </w:footnote>
  <w:footnote w:id="26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Eaton, </w:t>
      </w:r>
      <w:r w:rsidRPr="00B36129">
        <w:rPr>
          <w:i/>
          <w:color w:val="000000" w:themeColor="text1"/>
          <w:sz w:val="20"/>
          <w:szCs w:val="20"/>
        </w:rPr>
        <w:t>Descartes Selections</w:t>
      </w:r>
      <w:r w:rsidRPr="00B36129">
        <w:rPr>
          <w:color w:val="000000" w:themeColor="text1"/>
          <w:sz w:val="20"/>
          <w:szCs w:val="20"/>
        </w:rPr>
        <w:t>, xiv-xv.</w:t>
      </w:r>
    </w:p>
  </w:footnote>
  <w:footnote w:id="26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Bernard Williams, </w:t>
      </w:r>
      <w:r w:rsidRPr="00B36129">
        <w:rPr>
          <w:i/>
          <w:color w:val="000000" w:themeColor="text1"/>
          <w:sz w:val="20"/>
          <w:szCs w:val="20"/>
        </w:rPr>
        <w:t>Descartes: The Project of Pure Enquiry</w:t>
      </w:r>
      <w:r w:rsidRPr="00B36129">
        <w:rPr>
          <w:color w:val="000000" w:themeColor="text1"/>
          <w:sz w:val="20"/>
          <w:szCs w:val="20"/>
        </w:rPr>
        <w:t xml:space="preserve"> (London: Routledge, 2005), 1.</w:t>
      </w:r>
    </w:p>
  </w:footnote>
  <w:footnote w:id="265">
    <w:p w:rsidR="00C335BB" w:rsidRPr="00B36129" w:rsidRDefault="00C335BB" w:rsidP="00445D32">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w:t>
      </w:r>
      <w:r w:rsidRPr="005611EF">
        <w:rPr>
          <w:rFonts w:ascii="Times New Roman" w:hAnsi="Times New Roman" w:cs="Times New Roman"/>
          <w:color w:val="000000" w:themeColor="text1"/>
        </w:rPr>
        <w:t>Descartes, “Discourse on Method</w:t>
      </w:r>
      <w:r>
        <w:rPr>
          <w:rFonts w:ascii="Times New Roman" w:hAnsi="Times New Roman" w:cs="Times New Roman"/>
          <w:color w:val="000000" w:themeColor="text1"/>
        </w:rPr>
        <w:t>,</w:t>
      </w:r>
      <w:r w:rsidRPr="005611EF">
        <w:rPr>
          <w:rFonts w:ascii="Times New Roman" w:hAnsi="Times New Roman" w:cs="Times New Roman"/>
          <w:color w:val="000000" w:themeColor="text1"/>
        </w:rPr>
        <w:t xml:space="preserve">” in </w:t>
      </w:r>
      <w:r w:rsidRPr="005611EF">
        <w:rPr>
          <w:rFonts w:ascii="Times New Roman" w:hAnsi="Times New Roman" w:cs="Times New Roman"/>
          <w:i/>
          <w:color w:val="000000" w:themeColor="text1"/>
        </w:rPr>
        <w:t>Discourse on Method and Meditations</w:t>
      </w:r>
      <w:r w:rsidRPr="005611EF">
        <w:rPr>
          <w:rFonts w:ascii="Times New Roman" w:hAnsi="Times New Roman" w:cs="Times New Roman"/>
          <w:color w:val="000000" w:themeColor="text1"/>
        </w:rPr>
        <w:t xml:space="preserve">. </w:t>
      </w:r>
      <w:r>
        <w:rPr>
          <w:rFonts w:ascii="Times New Roman" w:hAnsi="Times New Roman" w:cs="Times New Roman"/>
          <w:color w:val="000000" w:themeColor="text1"/>
        </w:rPr>
        <w:t>t</w:t>
      </w:r>
      <w:r w:rsidRPr="005611EF">
        <w:rPr>
          <w:rFonts w:ascii="Times New Roman" w:hAnsi="Times New Roman" w:cs="Times New Roman"/>
          <w:color w:val="000000" w:themeColor="text1"/>
        </w:rPr>
        <w:t>rans</w:t>
      </w:r>
      <w:r>
        <w:rPr>
          <w:rFonts w:ascii="Times New Roman" w:hAnsi="Times New Roman" w:cs="Times New Roman"/>
          <w:color w:val="000000" w:themeColor="text1"/>
        </w:rPr>
        <w:t>.</w:t>
      </w:r>
      <w:r w:rsidRPr="005611EF">
        <w:rPr>
          <w:rFonts w:ascii="Times New Roman" w:hAnsi="Times New Roman" w:cs="Times New Roman"/>
          <w:color w:val="000000" w:themeColor="text1"/>
        </w:rPr>
        <w:t xml:space="preserve"> Elizabet</w:t>
      </w:r>
      <w:r>
        <w:rPr>
          <w:rFonts w:ascii="Times New Roman" w:hAnsi="Times New Roman" w:cs="Times New Roman"/>
          <w:color w:val="000000" w:themeColor="text1"/>
        </w:rPr>
        <w:t>h S. Haldane and G. R. T. Ross (</w:t>
      </w:r>
      <w:r w:rsidRPr="005611EF">
        <w:rPr>
          <w:rFonts w:ascii="Times New Roman" w:hAnsi="Times New Roman" w:cs="Times New Roman"/>
          <w:color w:val="000000" w:themeColor="text1"/>
        </w:rPr>
        <w:t>Mineola, New York: Dover, 2003</w:t>
      </w:r>
      <w:r>
        <w:rPr>
          <w:rFonts w:ascii="Times New Roman" w:hAnsi="Times New Roman" w:cs="Times New Roman"/>
          <w:color w:val="000000" w:themeColor="text1"/>
        </w:rPr>
        <w:t>),</w:t>
      </w:r>
      <w:r w:rsidRPr="00B36129">
        <w:rPr>
          <w:rFonts w:ascii="Times New Roman" w:hAnsi="Times New Roman" w:cs="Times New Roman"/>
          <w:color w:val="000000" w:themeColor="text1"/>
        </w:rPr>
        <w:t xml:space="preserve"> 8.</w:t>
      </w:r>
    </w:p>
  </w:footnote>
  <w:footnote w:id="26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Williams, </w:t>
      </w:r>
      <w:r w:rsidRPr="00B36129">
        <w:rPr>
          <w:i/>
          <w:color w:val="000000" w:themeColor="text1"/>
          <w:sz w:val="20"/>
          <w:szCs w:val="20"/>
        </w:rPr>
        <w:t>Descartes</w:t>
      </w:r>
      <w:r w:rsidRPr="00B36129">
        <w:rPr>
          <w:color w:val="000000" w:themeColor="text1"/>
          <w:sz w:val="20"/>
          <w:szCs w:val="20"/>
        </w:rPr>
        <w:t>, 2.</w:t>
      </w:r>
    </w:p>
  </w:footnote>
  <w:footnote w:id="267">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Breda was located just north of the border with the Spanish-held provinces of the Netherlands (present day Belgium) and was the residence of Maurice.</w:t>
      </w:r>
    </w:p>
  </w:footnote>
  <w:footnote w:id="26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Hatfield, </w:t>
      </w:r>
      <w:r w:rsidRPr="00B36129">
        <w:rPr>
          <w:i/>
          <w:color w:val="000000" w:themeColor="text1"/>
          <w:sz w:val="20"/>
          <w:szCs w:val="20"/>
        </w:rPr>
        <w:t>Routledge Philosophy Guide Book</w:t>
      </w:r>
      <w:r w:rsidRPr="00B36129">
        <w:rPr>
          <w:color w:val="000000" w:themeColor="text1"/>
          <w:sz w:val="20"/>
          <w:szCs w:val="20"/>
        </w:rPr>
        <w:t>, 8.</w:t>
      </w:r>
    </w:p>
  </w:footnote>
  <w:footnote w:id="26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w:t>
      </w:r>
    </w:p>
  </w:footnote>
  <w:footnote w:id="270">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9.</w:t>
      </w:r>
    </w:p>
  </w:footnote>
  <w:footnote w:id="271">
    <w:p w:rsidR="00C335BB" w:rsidRPr="00B36129" w:rsidRDefault="00C335BB" w:rsidP="00751A14">
      <w:pPr>
        <w:pStyle w:val="FootnoteText"/>
      </w:pPr>
      <w:r w:rsidRPr="00B36129">
        <w:rPr>
          <w:rStyle w:val="FootnoteReference"/>
        </w:rPr>
        <w:footnoteRef/>
      </w:r>
      <w:r w:rsidRPr="00B36129">
        <w:t xml:space="preserve"> Ibid. 8.</w:t>
      </w:r>
    </w:p>
  </w:footnote>
  <w:footnote w:id="27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Adam and Tannery,</w:t>
      </w:r>
      <w:r>
        <w:rPr>
          <w:rFonts w:eastAsiaTheme="minorHAnsi"/>
          <w:color w:val="000000" w:themeColor="text1"/>
          <w:sz w:val="20"/>
          <w:szCs w:val="20"/>
        </w:rPr>
        <w:t xml:space="preserve"> “</w:t>
      </w:r>
      <w:r w:rsidRPr="001664A0">
        <w:rPr>
          <w:color w:val="000000" w:themeColor="text1"/>
          <w:sz w:val="20"/>
          <w:szCs w:val="20"/>
        </w:rPr>
        <w:t>Correspondence with Beeckman</w:t>
      </w:r>
      <w:r>
        <w:rPr>
          <w:color w:val="000000" w:themeColor="text1"/>
          <w:sz w:val="20"/>
          <w:szCs w:val="20"/>
        </w:rPr>
        <w:t>,”</w:t>
      </w:r>
      <w:r w:rsidRPr="00B36129">
        <w:rPr>
          <w:i/>
          <w:color w:val="000000" w:themeColor="text1"/>
          <w:sz w:val="20"/>
          <w:szCs w:val="20"/>
        </w:rPr>
        <w:t xml:space="preserve"> </w:t>
      </w:r>
      <w:r w:rsidRPr="00B36129">
        <w:rPr>
          <w:color w:val="000000" w:themeColor="text1"/>
          <w:sz w:val="20"/>
          <w:szCs w:val="20"/>
        </w:rPr>
        <w:t xml:space="preserve">in </w:t>
      </w:r>
      <w:r w:rsidRPr="00B36129">
        <w:rPr>
          <w:rFonts w:eastAsiaTheme="minorHAnsi"/>
          <w:i/>
          <w:iCs/>
          <w:color w:val="000000" w:themeColor="text1"/>
          <w:sz w:val="20"/>
          <w:szCs w:val="20"/>
        </w:rPr>
        <w:t>Oeuvres de Descartes</w:t>
      </w:r>
      <w:r w:rsidRPr="00B36129">
        <w:rPr>
          <w:rFonts w:eastAsiaTheme="minorHAnsi"/>
          <w:color w:val="000000" w:themeColor="text1"/>
          <w:sz w:val="20"/>
          <w:szCs w:val="20"/>
        </w:rPr>
        <w:t>, 10:156-7.</w:t>
      </w:r>
    </w:p>
  </w:footnote>
  <w:footnote w:id="27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Ibid., 162.</w:t>
      </w:r>
    </w:p>
  </w:footnote>
  <w:footnote w:id="27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Hatfield, </w:t>
      </w:r>
      <w:r w:rsidRPr="00B36129">
        <w:rPr>
          <w:i/>
          <w:color w:val="000000" w:themeColor="text1"/>
          <w:sz w:val="20"/>
          <w:szCs w:val="20"/>
        </w:rPr>
        <w:t>Routledge Philosophy Guide Book</w:t>
      </w:r>
      <w:r w:rsidRPr="00B36129">
        <w:rPr>
          <w:color w:val="000000" w:themeColor="text1"/>
          <w:sz w:val="20"/>
          <w:szCs w:val="20"/>
        </w:rPr>
        <w:t>, 10.</w:t>
      </w:r>
    </w:p>
  </w:footnote>
  <w:footnote w:id="275">
    <w:p w:rsidR="00C335BB" w:rsidRPr="00B36129" w:rsidRDefault="00C335BB" w:rsidP="00751A14">
      <w:pPr>
        <w:pStyle w:val="FootnoteText"/>
      </w:pPr>
      <w:r w:rsidRPr="00B36129">
        <w:rPr>
          <w:rStyle w:val="FootnoteReference"/>
        </w:rPr>
        <w:footnoteRef/>
      </w:r>
      <w:r w:rsidRPr="00B36129">
        <w:t xml:space="preserve"> Cottingham, et al., </w:t>
      </w:r>
      <w:r w:rsidRPr="00B36129">
        <w:rPr>
          <w:i/>
        </w:rPr>
        <w:t>Philosophical Writings</w:t>
      </w:r>
      <w:r w:rsidRPr="00B36129">
        <w:t>, 3:  xii.</w:t>
      </w:r>
    </w:p>
  </w:footnote>
  <w:footnote w:id="27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w:t>
      </w:r>
      <w:r w:rsidRPr="00B36129">
        <w:rPr>
          <w:i/>
          <w:color w:val="000000" w:themeColor="text1"/>
          <w:sz w:val="20"/>
          <w:szCs w:val="20"/>
        </w:rPr>
        <w:t>Descartes</w:t>
      </w:r>
      <w:r w:rsidRPr="00B36129">
        <w:rPr>
          <w:color w:val="000000" w:themeColor="text1"/>
          <w:sz w:val="20"/>
          <w:szCs w:val="20"/>
        </w:rPr>
        <w:t>, 9.</w:t>
      </w:r>
    </w:p>
  </w:footnote>
  <w:footnote w:id="27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Eaton, </w:t>
      </w:r>
      <w:r w:rsidRPr="00B36129">
        <w:rPr>
          <w:i/>
          <w:color w:val="000000" w:themeColor="text1"/>
          <w:sz w:val="20"/>
          <w:szCs w:val="20"/>
        </w:rPr>
        <w:t>Descartes Selections</w:t>
      </w:r>
      <w:r w:rsidRPr="00B36129">
        <w:rPr>
          <w:color w:val="000000" w:themeColor="text1"/>
          <w:sz w:val="20"/>
          <w:szCs w:val="20"/>
        </w:rPr>
        <w:t>, xvii.</w:t>
      </w:r>
    </w:p>
  </w:footnote>
  <w:footnote w:id="27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w:t>
      </w:r>
      <w:r w:rsidRPr="00B36129">
        <w:rPr>
          <w:i/>
          <w:color w:val="000000" w:themeColor="text1"/>
          <w:sz w:val="20"/>
          <w:szCs w:val="20"/>
        </w:rPr>
        <w:t>Descartes</w:t>
      </w:r>
      <w:r w:rsidRPr="00B36129">
        <w:rPr>
          <w:color w:val="000000" w:themeColor="text1"/>
          <w:sz w:val="20"/>
          <w:szCs w:val="20"/>
        </w:rPr>
        <w:t>, 9-10.</w:t>
      </w:r>
    </w:p>
  </w:footnote>
  <w:footnote w:id="27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10.</w:t>
      </w:r>
    </w:p>
  </w:footnote>
  <w:footnote w:id="280">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Adam and Tannery, </w:t>
      </w:r>
      <w:r>
        <w:rPr>
          <w:color w:val="000000" w:themeColor="text1"/>
          <w:sz w:val="20"/>
          <w:szCs w:val="20"/>
        </w:rPr>
        <w:t>“Discourse,”</w:t>
      </w:r>
      <w:r w:rsidRPr="00B36129">
        <w:rPr>
          <w:i/>
          <w:color w:val="000000" w:themeColor="text1"/>
          <w:sz w:val="20"/>
          <w:szCs w:val="20"/>
        </w:rPr>
        <w:t xml:space="preserve"> </w:t>
      </w:r>
      <w:r w:rsidRPr="00B36129">
        <w:rPr>
          <w:color w:val="000000" w:themeColor="text1"/>
          <w:sz w:val="20"/>
          <w:szCs w:val="20"/>
        </w:rPr>
        <w:t xml:space="preserve">in </w:t>
      </w:r>
      <w:r w:rsidRPr="00B36129">
        <w:rPr>
          <w:rFonts w:eastAsiaTheme="minorHAnsi"/>
          <w:i/>
          <w:iCs/>
          <w:color w:val="000000" w:themeColor="text1"/>
          <w:sz w:val="20"/>
          <w:szCs w:val="20"/>
        </w:rPr>
        <w:t>Oeuvres</w:t>
      </w:r>
      <w:r w:rsidRPr="00B36129">
        <w:rPr>
          <w:rFonts w:eastAsiaTheme="minorHAnsi"/>
          <w:color w:val="000000" w:themeColor="text1"/>
          <w:sz w:val="20"/>
          <w:szCs w:val="20"/>
        </w:rPr>
        <w:t xml:space="preserve">, </w:t>
      </w:r>
      <w:r w:rsidRPr="00B36129">
        <w:rPr>
          <w:color w:val="000000" w:themeColor="text1"/>
          <w:sz w:val="20"/>
          <w:szCs w:val="20"/>
        </w:rPr>
        <w:t>6:30.</w:t>
      </w:r>
    </w:p>
  </w:footnote>
  <w:footnote w:id="281">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Adam and Tannery, </w:t>
      </w:r>
      <w:r>
        <w:rPr>
          <w:color w:val="000000" w:themeColor="text1"/>
          <w:sz w:val="20"/>
          <w:szCs w:val="20"/>
        </w:rPr>
        <w:t>“Discourse,”</w:t>
      </w:r>
      <w:r w:rsidRPr="00B36129">
        <w:rPr>
          <w:i/>
          <w:color w:val="000000" w:themeColor="text1"/>
          <w:sz w:val="20"/>
          <w:szCs w:val="20"/>
        </w:rPr>
        <w:t xml:space="preserve"> </w:t>
      </w:r>
      <w:r w:rsidRPr="00B36129">
        <w:rPr>
          <w:color w:val="000000" w:themeColor="text1"/>
          <w:sz w:val="20"/>
          <w:szCs w:val="20"/>
        </w:rPr>
        <w:t xml:space="preserve">in </w:t>
      </w:r>
      <w:r w:rsidRPr="00B36129">
        <w:rPr>
          <w:rFonts w:eastAsiaTheme="minorHAnsi"/>
          <w:i/>
          <w:iCs/>
          <w:color w:val="000000" w:themeColor="text1"/>
          <w:sz w:val="20"/>
          <w:szCs w:val="20"/>
        </w:rPr>
        <w:t>Oeuvres</w:t>
      </w:r>
      <w:r w:rsidRPr="00B36129">
        <w:rPr>
          <w:rFonts w:eastAsiaTheme="minorHAnsi"/>
          <w:color w:val="000000" w:themeColor="text1"/>
          <w:sz w:val="20"/>
          <w:szCs w:val="20"/>
        </w:rPr>
        <w:t>,</w:t>
      </w:r>
      <w:r w:rsidRPr="00B36129">
        <w:rPr>
          <w:color w:val="000000" w:themeColor="text1"/>
          <w:sz w:val="20"/>
          <w:szCs w:val="20"/>
        </w:rPr>
        <w:t xml:space="preserve"> 6: 28.</w:t>
      </w:r>
    </w:p>
  </w:footnote>
  <w:footnote w:id="282">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Hatfield, </w:t>
      </w:r>
      <w:r w:rsidRPr="00B36129">
        <w:rPr>
          <w:i/>
          <w:color w:val="000000" w:themeColor="text1"/>
        </w:rPr>
        <w:t>Routledge Philosophy Guide Book</w:t>
      </w:r>
      <w:r w:rsidRPr="00B36129">
        <w:rPr>
          <w:color w:val="000000" w:themeColor="text1"/>
        </w:rPr>
        <w:t>, 39.</w:t>
      </w:r>
    </w:p>
  </w:footnote>
  <w:footnote w:id="28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w:t>
      </w:r>
      <w:r w:rsidRPr="00B36129">
        <w:rPr>
          <w:i/>
          <w:color w:val="000000" w:themeColor="text1"/>
          <w:sz w:val="20"/>
          <w:szCs w:val="20"/>
        </w:rPr>
        <w:t>Descartes</w:t>
      </w:r>
      <w:r w:rsidRPr="00B36129">
        <w:rPr>
          <w:color w:val="000000" w:themeColor="text1"/>
          <w:sz w:val="20"/>
          <w:szCs w:val="20"/>
        </w:rPr>
        <w:t>, 10.</w:t>
      </w:r>
    </w:p>
  </w:footnote>
  <w:footnote w:id="28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Hatfield, </w:t>
      </w:r>
      <w:r w:rsidRPr="00B36129">
        <w:rPr>
          <w:i/>
          <w:color w:val="000000" w:themeColor="text1"/>
          <w:sz w:val="20"/>
          <w:szCs w:val="20"/>
        </w:rPr>
        <w:t>Routledge Philosophy Guide Book</w:t>
      </w:r>
      <w:r w:rsidRPr="00B36129">
        <w:rPr>
          <w:color w:val="000000" w:themeColor="text1"/>
          <w:sz w:val="20"/>
          <w:szCs w:val="20"/>
        </w:rPr>
        <w:t>, 15.</w:t>
      </w:r>
    </w:p>
  </w:footnote>
  <w:footnote w:id="28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Richard Schacht, </w:t>
      </w:r>
      <w:r w:rsidRPr="00B36129">
        <w:rPr>
          <w:i/>
          <w:color w:val="000000" w:themeColor="text1"/>
          <w:sz w:val="20"/>
          <w:szCs w:val="20"/>
        </w:rPr>
        <w:t>Classical Modern Philosophers: Descartes to Kant</w:t>
      </w:r>
      <w:r w:rsidRPr="00B36129">
        <w:rPr>
          <w:color w:val="000000" w:themeColor="text1"/>
          <w:sz w:val="20"/>
          <w:szCs w:val="20"/>
        </w:rPr>
        <w:t xml:space="preserve"> (London: Routledge, 1984), 6.</w:t>
      </w:r>
    </w:p>
  </w:footnote>
  <w:footnote w:id="28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w:t>
      </w:r>
      <w:r w:rsidRPr="00B36129">
        <w:rPr>
          <w:i/>
          <w:color w:val="000000" w:themeColor="text1"/>
          <w:sz w:val="20"/>
          <w:szCs w:val="20"/>
        </w:rPr>
        <w:t>Descartes</w:t>
      </w:r>
      <w:r w:rsidRPr="00B36129">
        <w:rPr>
          <w:color w:val="000000" w:themeColor="text1"/>
          <w:sz w:val="20"/>
          <w:szCs w:val="20"/>
        </w:rPr>
        <w:t>, 11.</w:t>
      </w:r>
    </w:p>
  </w:footnote>
  <w:footnote w:id="28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Eaton, </w:t>
      </w:r>
      <w:r w:rsidRPr="00B36129">
        <w:rPr>
          <w:i/>
          <w:color w:val="000000" w:themeColor="text1"/>
          <w:sz w:val="20"/>
          <w:szCs w:val="20"/>
        </w:rPr>
        <w:t>Descartes Selections</w:t>
      </w:r>
      <w:r w:rsidRPr="00B36129">
        <w:rPr>
          <w:color w:val="000000" w:themeColor="text1"/>
          <w:sz w:val="20"/>
          <w:szCs w:val="20"/>
        </w:rPr>
        <w:t>, xiii.</w:t>
      </w:r>
    </w:p>
  </w:footnote>
  <w:footnote w:id="28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Williams, </w:t>
      </w:r>
      <w:r w:rsidRPr="00B36129">
        <w:rPr>
          <w:i/>
          <w:color w:val="000000" w:themeColor="text1"/>
          <w:sz w:val="20"/>
          <w:szCs w:val="20"/>
        </w:rPr>
        <w:t>Descartes</w:t>
      </w:r>
      <w:r w:rsidRPr="00B36129">
        <w:rPr>
          <w:color w:val="000000" w:themeColor="text1"/>
          <w:sz w:val="20"/>
          <w:szCs w:val="20"/>
        </w:rPr>
        <w:t>, 3.</w:t>
      </w:r>
    </w:p>
  </w:footnote>
  <w:footnote w:id="289">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F. Alquie, ed. </w:t>
      </w:r>
      <w:r w:rsidRPr="00B36129">
        <w:rPr>
          <w:i/>
          <w:color w:val="000000" w:themeColor="text1"/>
        </w:rPr>
        <w:t>Descartes: Oeuvres Philosophiques</w:t>
      </w:r>
      <w:r w:rsidRPr="00B36129">
        <w:rPr>
          <w:color w:val="000000" w:themeColor="text1"/>
        </w:rPr>
        <w:t xml:space="preserve"> (Paris: Garnier, 1963-73), 2: 68.</w:t>
      </w:r>
    </w:p>
  </w:footnote>
  <w:footnote w:id="290">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Cottingham, et al., </w:t>
      </w:r>
      <w:r w:rsidRPr="00B36129">
        <w:rPr>
          <w:i/>
          <w:color w:val="000000" w:themeColor="text1"/>
        </w:rPr>
        <w:t>Philosophical Writings</w:t>
      </w:r>
      <w:r w:rsidRPr="00B36129">
        <w:rPr>
          <w:color w:val="000000" w:themeColor="text1"/>
        </w:rPr>
        <w:t>, 3: xii.</w:t>
      </w:r>
    </w:p>
  </w:footnote>
  <w:footnote w:id="291">
    <w:p w:rsidR="00C335BB" w:rsidRPr="00B36129" w:rsidRDefault="00C335BB" w:rsidP="00751A14">
      <w:pPr>
        <w:pStyle w:val="FootnoteText"/>
      </w:pPr>
      <w:r w:rsidRPr="00B36129">
        <w:rPr>
          <w:rStyle w:val="FootnoteReference"/>
        </w:rPr>
        <w:footnoteRef/>
      </w:r>
      <w:r w:rsidRPr="00B36129">
        <w:rPr>
          <w:color w:val="000000" w:themeColor="text1"/>
        </w:rPr>
        <w:t xml:space="preserve"> Eaton, </w:t>
      </w:r>
      <w:r w:rsidRPr="00B36129">
        <w:rPr>
          <w:i/>
          <w:color w:val="000000" w:themeColor="text1"/>
        </w:rPr>
        <w:t>Descartes Selections</w:t>
      </w:r>
      <w:r w:rsidRPr="00B36129">
        <w:rPr>
          <w:color w:val="000000" w:themeColor="text1"/>
        </w:rPr>
        <w:t>, viii.</w:t>
      </w:r>
    </w:p>
  </w:footnote>
  <w:footnote w:id="292">
    <w:p w:rsidR="00C335BB" w:rsidRPr="00B36129" w:rsidRDefault="00C335BB" w:rsidP="00751A14">
      <w:pPr>
        <w:pStyle w:val="FootnoteText"/>
      </w:pPr>
      <w:r w:rsidRPr="00B36129">
        <w:rPr>
          <w:rStyle w:val="FootnoteReference"/>
        </w:rPr>
        <w:footnoteRef/>
      </w:r>
      <w:r w:rsidRPr="00B36129">
        <w:rPr>
          <w:color w:val="000000" w:themeColor="text1"/>
        </w:rPr>
        <w:t xml:space="preserve"> Hatfield, </w:t>
      </w:r>
      <w:r w:rsidRPr="00B36129">
        <w:rPr>
          <w:i/>
          <w:color w:val="000000" w:themeColor="text1"/>
        </w:rPr>
        <w:t xml:space="preserve">Routledge Philosophy Guide Book, </w:t>
      </w:r>
      <w:r w:rsidRPr="00B36129">
        <w:rPr>
          <w:color w:val="000000" w:themeColor="text1"/>
        </w:rPr>
        <w:t>13.</w:t>
      </w:r>
    </w:p>
  </w:footnote>
  <w:footnote w:id="29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Adam and Tannery, </w:t>
      </w:r>
      <w:r>
        <w:rPr>
          <w:rFonts w:eastAsiaTheme="minorHAnsi"/>
          <w:color w:val="000000" w:themeColor="text1"/>
          <w:sz w:val="20"/>
          <w:szCs w:val="20"/>
        </w:rPr>
        <w:t>“</w:t>
      </w:r>
      <w:r w:rsidRPr="00622825">
        <w:rPr>
          <w:color w:val="000000" w:themeColor="text1"/>
          <w:sz w:val="20"/>
          <w:szCs w:val="20"/>
        </w:rPr>
        <w:t>Rules for the Direction of the Mind</w:t>
      </w:r>
      <w:r>
        <w:rPr>
          <w:color w:val="000000" w:themeColor="text1"/>
          <w:sz w:val="20"/>
          <w:szCs w:val="20"/>
        </w:rPr>
        <w:t xml:space="preserve">,” </w:t>
      </w:r>
      <w:r w:rsidRPr="00B36129">
        <w:rPr>
          <w:color w:val="000000" w:themeColor="text1"/>
          <w:sz w:val="20"/>
          <w:szCs w:val="20"/>
        </w:rPr>
        <w:t xml:space="preserve">in </w:t>
      </w:r>
      <w:r w:rsidRPr="00B36129">
        <w:rPr>
          <w:rFonts w:eastAsiaTheme="minorHAnsi"/>
          <w:i/>
          <w:iCs/>
          <w:color w:val="000000" w:themeColor="text1"/>
          <w:sz w:val="20"/>
          <w:szCs w:val="20"/>
        </w:rPr>
        <w:t>Oeuvres</w:t>
      </w:r>
      <w:r w:rsidRPr="00B36129">
        <w:rPr>
          <w:rFonts w:eastAsiaTheme="minorHAnsi"/>
          <w:color w:val="000000" w:themeColor="text1"/>
          <w:sz w:val="20"/>
          <w:szCs w:val="20"/>
        </w:rPr>
        <w:t xml:space="preserve">, </w:t>
      </w:r>
      <w:r w:rsidRPr="00B36129">
        <w:rPr>
          <w:color w:val="000000" w:themeColor="text1"/>
          <w:sz w:val="20"/>
          <w:szCs w:val="20"/>
        </w:rPr>
        <w:t xml:space="preserve">10:381. </w:t>
      </w:r>
    </w:p>
  </w:footnote>
  <w:footnote w:id="29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xvi.</w:t>
      </w:r>
    </w:p>
  </w:footnote>
  <w:footnote w:id="295">
    <w:p w:rsidR="00C335BB" w:rsidRPr="00B36129" w:rsidRDefault="00C335BB" w:rsidP="00E54AF9">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Adam and Tannery,</w:t>
      </w:r>
      <w:r>
        <w:rPr>
          <w:rFonts w:eastAsiaTheme="minorHAnsi"/>
          <w:color w:val="000000" w:themeColor="text1"/>
          <w:sz w:val="20"/>
          <w:szCs w:val="20"/>
        </w:rPr>
        <w:t xml:space="preserve"> “</w:t>
      </w:r>
      <w:r w:rsidRPr="001664A0">
        <w:rPr>
          <w:color w:val="000000" w:themeColor="text1"/>
          <w:sz w:val="20"/>
          <w:szCs w:val="20"/>
        </w:rPr>
        <w:t>Meditations</w:t>
      </w:r>
      <w:r>
        <w:rPr>
          <w:color w:val="000000" w:themeColor="text1"/>
          <w:sz w:val="20"/>
          <w:szCs w:val="20"/>
        </w:rPr>
        <w:t>,”</w:t>
      </w:r>
      <w:r w:rsidRPr="00B36129">
        <w:rPr>
          <w:color w:val="000000" w:themeColor="text1"/>
          <w:sz w:val="20"/>
          <w:szCs w:val="20"/>
        </w:rPr>
        <w:t xml:space="preserve"> in </w:t>
      </w:r>
      <w:r w:rsidRPr="00B36129">
        <w:rPr>
          <w:rFonts w:eastAsiaTheme="minorHAnsi"/>
          <w:i/>
          <w:iCs/>
          <w:color w:val="000000" w:themeColor="text1"/>
          <w:sz w:val="20"/>
          <w:szCs w:val="20"/>
        </w:rPr>
        <w:t>Oeuvres</w:t>
      </w:r>
      <w:r w:rsidRPr="00B36129">
        <w:rPr>
          <w:rFonts w:eastAsiaTheme="minorHAnsi"/>
          <w:color w:val="000000" w:themeColor="text1"/>
          <w:sz w:val="20"/>
          <w:szCs w:val="20"/>
        </w:rPr>
        <w:t>, 7:3.</w:t>
      </w:r>
    </w:p>
  </w:footnote>
  <w:footnote w:id="296">
    <w:p w:rsidR="00C335BB" w:rsidRPr="00B36129" w:rsidRDefault="00C335BB" w:rsidP="00751A14">
      <w:pPr>
        <w:autoSpaceDE w:val="0"/>
        <w:autoSpaceDN w:val="0"/>
        <w:adjustRightInd w:val="0"/>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Cardinal Bérulle was the founder of the Parisian Oratory and a disciple of Augustine of Hippo’s Neo-Platonism.</w:t>
      </w:r>
    </w:p>
  </w:footnote>
  <w:footnote w:id="29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Hatfield, </w:t>
      </w:r>
      <w:r w:rsidRPr="00B36129">
        <w:rPr>
          <w:i/>
          <w:color w:val="000000" w:themeColor="text1"/>
          <w:sz w:val="20"/>
          <w:szCs w:val="20"/>
        </w:rPr>
        <w:t>Routledge Philosophy Guide Book</w:t>
      </w:r>
      <w:r w:rsidRPr="00B36129">
        <w:rPr>
          <w:color w:val="000000" w:themeColor="text1"/>
          <w:sz w:val="20"/>
          <w:szCs w:val="20"/>
        </w:rPr>
        <w:t>, 16.</w:t>
      </w:r>
    </w:p>
  </w:footnote>
  <w:footnote w:id="29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Hatfield, </w:t>
      </w:r>
      <w:r w:rsidRPr="00B36129">
        <w:rPr>
          <w:i/>
          <w:color w:val="000000" w:themeColor="text1"/>
          <w:sz w:val="20"/>
          <w:szCs w:val="20"/>
        </w:rPr>
        <w:t>Routledge Philosophy Guide Book</w:t>
      </w:r>
      <w:r w:rsidRPr="00B36129">
        <w:rPr>
          <w:color w:val="000000" w:themeColor="text1"/>
          <w:sz w:val="20"/>
          <w:szCs w:val="20"/>
        </w:rPr>
        <w:t>,</w:t>
      </w:r>
      <w:r>
        <w:rPr>
          <w:color w:val="000000" w:themeColor="text1"/>
          <w:sz w:val="20"/>
          <w:szCs w:val="20"/>
        </w:rPr>
        <w:t xml:space="preserve"> 16.</w:t>
      </w:r>
    </w:p>
  </w:footnote>
  <w:footnote w:id="29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Adam and Tannery, </w:t>
      </w:r>
      <w:r>
        <w:rPr>
          <w:rFonts w:eastAsiaTheme="minorHAnsi"/>
          <w:color w:val="000000" w:themeColor="text1"/>
          <w:sz w:val="20"/>
          <w:szCs w:val="20"/>
        </w:rPr>
        <w:t>“</w:t>
      </w:r>
      <w:r w:rsidRPr="001664A0">
        <w:rPr>
          <w:color w:val="000000" w:themeColor="text1"/>
          <w:sz w:val="20"/>
          <w:szCs w:val="20"/>
        </w:rPr>
        <w:t>Early writings (private thoughts)</w:t>
      </w:r>
      <w:r>
        <w:rPr>
          <w:color w:val="000000" w:themeColor="text1"/>
          <w:sz w:val="20"/>
          <w:szCs w:val="20"/>
        </w:rPr>
        <w:t>,”</w:t>
      </w:r>
      <w:r w:rsidRPr="00B36129">
        <w:rPr>
          <w:color w:val="000000" w:themeColor="text1"/>
          <w:sz w:val="20"/>
          <w:szCs w:val="20"/>
        </w:rPr>
        <w:t xml:space="preserve"> in </w:t>
      </w:r>
      <w:r w:rsidRPr="00B36129">
        <w:rPr>
          <w:i/>
          <w:color w:val="000000" w:themeColor="text1"/>
          <w:sz w:val="20"/>
          <w:szCs w:val="20"/>
        </w:rPr>
        <w:t>Oeuvres</w:t>
      </w:r>
      <w:r w:rsidRPr="00B36129">
        <w:rPr>
          <w:color w:val="000000" w:themeColor="text1"/>
          <w:sz w:val="20"/>
          <w:szCs w:val="20"/>
        </w:rPr>
        <w:t>, 10:218.</w:t>
      </w:r>
    </w:p>
  </w:footnote>
  <w:footnote w:id="300">
    <w:p w:rsidR="00C335BB" w:rsidRPr="00B36129" w:rsidRDefault="00C335BB" w:rsidP="00751A14">
      <w:pPr>
        <w:pStyle w:val="3text"/>
        <w:spacing w:before="0" w:beforeAutospacing="0" w:after="0" w:afterAutospacing="0"/>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Williams, </w:t>
      </w:r>
      <w:r w:rsidRPr="00B36129">
        <w:rPr>
          <w:i/>
          <w:color w:val="000000" w:themeColor="text1"/>
          <w:sz w:val="20"/>
          <w:szCs w:val="20"/>
        </w:rPr>
        <w:t>Descartes</w:t>
      </w:r>
      <w:r w:rsidRPr="00B36129">
        <w:rPr>
          <w:color w:val="000000" w:themeColor="text1"/>
          <w:sz w:val="20"/>
          <w:szCs w:val="20"/>
        </w:rPr>
        <w:t>, 3.</w:t>
      </w:r>
    </w:p>
  </w:footnote>
  <w:footnote w:id="301">
    <w:p w:rsidR="00C335BB" w:rsidRPr="00B36129" w:rsidRDefault="00C335BB" w:rsidP="00751A14">
      <w:pPr>
        <w:pStyle w:val="Default"/>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Stoothoff and Murdoch, </w:t>
      </w:r>
      <w:r w:rsidRPr="00B36129">
        <w:rPr>
          <w:i/>
          <w:color w:val="000000" w:themeColor="text1"/>
          <w:sz w:val="20"/>
          <w:szCs w:val="20"/>
        </w:rPr>
        <w:t>Philosophical Writing</w:t>
      </w:r>
      <w:r w:rsidRPr="00B36129">
        <w:rPr>
          <w:color w:val="000000" w:themeColor="text1"/>
          <w:sz w:val="20"/>
          <w:szCs w:val="20"/>
        </w:rPr>
        <w:t>, 1: 161.</w:t>
      </w:r>
    </w:p>
  </w:footnote>
  <w:footnote w:id="30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Adam and Tannery, </w:t>
      </w:r>
      <w:r w:rsidRPr="00673A2A">
        <w:rPr>
          <w:rFonts w:eastAsiaTheme="minorHAnsi"/>
          <w:color w:val="000000" w:themeColor="text1"/>
          <w:sz w:val="20"/>
          <w:szCs w:val="20"/>
        </w:rPr>
        <w:t>“</w:t>
      </w:r>
      <w:r w:rsidRPr="00673A2A">
        <w:rPr>
          <w:color w:val="000000" w:themeColor="text1"/>
          <w:sz w:val="20"/>
          <w:szCs w:val="20"/>
        </w:rPr>
        <w:t>Correspondence</w:t>
      </w:r>
      <w:r>
        <w:rPr>
          <w:color w:val="000000" w:themeColor="text1"/>
          <w:sz w:val="20"/>
          <w:szCs w:val="20"/>
        </w:rPr>
        <w:t>,”</w:t>
      </w:r>
      <w:r w:rsidRPr="00B36129">
        <w:rPr>
          <w:color w:val="000000" w:themeColor="text1"/>
          <w:sz w:val="20"/>
          <w:szCs w:val="20"/>
        </w:rPr>
        <w:t xml:space="preserve"> in </w:t>
      </w:r>
      <w:r w:rsidRPr="00B36129">
        <w:rPr>
          <w:rFonts w:eastAsiaTheme="minorHAnsi"/>
          <w:i/>
          <w:iCs/>
          <w:color w:val="000000" w:themeColor="text1"/>
          <w:sz w:val="20"/>
          <w:szCs w:val="20"/>
        </w:rPr>
        <w:t>Oeuvres</w:t>
      </w:r>
      <w:r w:rsidRPr="00B36129">
        <w:rPr>
          <w:rFonts w:eastAsiaTheme="minorHAnsi"/>
          <w:color w:val="000000" w:themeColor="text1"/>
          <w:sz w:val="20"/>
          <w:szCs w:val="20"/>
        </w:rPr>
        <w:t xml:space="preserve">, </w:t>
      </w:r>
      <w:r w:rsidRPr="00B36129">
        <w:rPr>
          <w:color w:val="000000" w:themeColor="text1"/>
          <w:sz w:val="20"/>
          <w:szCs w:val="20"/>
        </w:rPr>
        <w:t>1:144.</w:t>
      </w:r>
    </w:p>
  </w:footnote>
  <w:footnote w:id="30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Adam and Tannery, </w:t>
      </w:r>
      <w:r w:rsidRPr="00673A2A">
        <w:rPr>
          <w:rFonts w:eastAsiaTheme="minorHAnsi"/>
          <w:color w:val="000000" w:themeColor="text1"/>
          <w:sz w:val="20"/>
          <w:szCs w:val="20"/>
        </w:rPr>
        <w:t>“</w:t>
      </w:r>
      <w:r w:rsidRPr="00673A2A">
        <w:rPr>
          <w:color w:val="000000" w:themeColor="text1"/>
          <w:sz w:val="20"/>
          <w:szCs w:val="20"/>
        </w:rPr>
        <w:t>Correspondence</w:t>
      </w:r>
      <w:r>
        <w:rPr>
          <w:color w:val="000000" w:themeColor="text1"/>
          <w:sz w:val="20"/>
          <w:szCs w:val="20"/>
        </w:rPr>
        <w:t>,”</w:t>
      </w:r>
      <w:r w:rsidRPr="00B36129">
        <w:rPr>
          <w:color w:val="000000" w:themeColor="text1"/>
          <w:sz w:val="20"/>
          <w:szCs w:val="20"/>
        </w:rPr>
        <w:t xml:space="preserve"> in </w:t>
      </w:r>
      <w:r w:rsidRPr="00B36129">
        <w:rPr>
          <w:rFonts w:eastAsiaTheme="minorHAnsi"/>
          <w:i/>
          <w:iCs/>
          <w:color w:val="000000" w:themeColor="text1"/>
          <w:sz w:val="20"/>
          <w:szCs w:val="20"/>
        </w:rPr>
        <w:t>Oeuvres</w:t>
      </w:r>
      <w:r w:rsidRPr="00B36129">
        <w:rPr>
          <w:rFonts w:eastAsiaTheme="minorHAnsi"/>
          <w:color w:val="000000" w:themeColor="text1"/>
          <w:sz w:val="20"/>
          <w:szCs w:val="20"/>
        </w:rPr>
        <w:t>,</w:t>
      </w:r>
      <w:r>
        <w:rPr>
          <w:rFonts w:eastAsiaTheme="minorHAnsi"/>
          <w:color w:val="000000" w:themeColor="text1"/>
          <w:sz w:val="20"/>
          <w:szCs w:val="20"/>
        </w:rPr>
        <w:t xml:space="preserve"> </w:t>
      </w:r>
      <w:r w:rsidRPr="00B36129">
        <w:rPr>
          <w:color w:val="000000" w:themeColor="text1"/>
          <w:sz w:val="20"/>
          <w:szCs w:val="20"/>
        </w:rPr>
        <w:t>1:144.</w:t>
      </w:r>
    </w:p>
  </w:footnote>
  <w:footnote w:id="30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w:t>
      </w:r>
      <w:r>
        <w:rPr>
          <w:rFonts w:eastAsiaTheme="minorHAnsi"/>
          <w:color w:val="000000" w:themeColor="text1"/>
          <w:sz w:val="20"/>
          <w:szCs w:val="20"/>
        </w:rPr>
        <w:t>Ibid.</w:t>
      </w:r>
      <w:r w:rsidRPr="00B36129">
        <w:rPr>
          <w:rFonts w:eastAsiaTheme="minorHAnsi"/>
          <w:color w:val="000000" w:themeColor="text1"/>
          <w:sz w:val="20"/>
          <w:szCs w:val="20"/>
        </w:rPr>
        <w:t xml:space="preserve">, 1: </w:t>
      </w:r>
      <w:r w:rsidRPr="00B36129">
        <w:rPr>
          <w:color w:val="000000" w:themeColor="text1"/>
          <w:sz w:val="20"/>
          <w:szCs w:val="20"/>
        </w:rPr>
        <w:t xml:space="preserve">270-271. </w:t>
      </w:r>
    </w:p>
  </w:footnote>
  <w:footnote w:id="305">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Anthony Kenny, </w:t>
      </w:r>
      <w:r w:rsidRPr="00B36129">
        <w:rPr>
          <w:rStyle w:val="Emphasis"/>
          <w:color w:val="000000" w:themeColor="text1"/>
        </w:rPr>
        <w:t>Descartes: Philosophical Letters</w:t>
      </w:r>
      <w:r w:rsidRPr="00B36129">
        <w:rPr>
          <w:color w:val="000000" w:themeColor="text1"/>
        </w:rPr>
        <w:t xml:space="preserve"> (Oxford: Oxford University Press, 1970; Oxford: Blackwell, 1980), 26.</w:t>
      </w:r>
    </w:p>
  </w:footnote>
  <w:footnote w:id="306">
    <w:p w:rsidR="00C335BB" w:rsidRPr="00B36129" w:rsidRDefault="00C335BB" w:rsidP="00751A14">
      <w:pPr>
        <w:pStyle w:val="Default"/>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Stoothoff and Murdoch, </w:t>
      </w:r>
      <w:r w:rsidRPr="00B36129">
        <w:rPr>
          <w:i/>
          <w:color w:val="000000" w:themeColor="text1"/>
          <w:sz w:val="20"/>
          <w:szCs w:val="20"/>
        </w:rPr>
        <w:t>Philosophical Writings</w:t>
      </w:r>
      <w:r w:rsidRPr="00B36129">
        <w:rPr>
          <w:color w:val="000000" w:themeColor="text1"/>
          <w:sz w:val="20"/>
          <w:szCs w:val="20"/>
        </w:rPr>
        <w:t>, 1: 192.</w:t>
      </w:r>
    </w:p>
  </w:footnote>
  <w:footnote w:id="30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Williams, </w:t>
      </w:r>
      <w:r w:rsidRPr="00B36129">
        <w:rPr>
          <w:i/>
          <w:color w:val="000000" w:themeColor="text1"/>
          <w:sz w:val="20"/>
          <w:szCs w:val="20"/>
        </w:rPr>
        <w:t>Descartes</w:t>
      </w:r>
      <w:r w:rsidRPr="00B36129">
        <w:rPr>
          <w:color w:val="000000" w:themeColor="text1"/>
          <w:sz w:val="20"/>
          <w:szCs w:val="20"/>
        </w:rPr>
        <w:t>, 5.</w:t>
      </w:r>
    </w:p>
  </w:footnote>
  <w:footnote w:id="30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Adam and Tannery,</w:t>
      </w:r>
      <w:r>
        <w:rPr>
          <w:rFonts w:eastAsiaTheme="minorHAnsi"/>
          <w:color w:val="000000" w:themeColor="text1"/>
          <w:sz w:val="20"/>
          <w:szCs w:val="20"/>
        </w:rPr>
        <w:t xml:space="preserve"> “</w:t>
      </w:r>
      <w:r w:rsidRPr="00673A2A">
        <w:rPr>
          <w:rFonts w:eastAsiaTheme="minorHAnsi"/>
          <w:color w:val="000000" w:themeColor="text1"/>
          <w:sz w:val="20"/>
          <w:szCs w:val="20"/>
        </w:rPr>
        <w:t>Correspondence</w:t>
      </w:r>
      <w:r>
        <w:rPr>
          <w:color w:val="000000" w:themeColor="text1"/>
          <w:sz w:val="20"/>
          <w:szCs w:val="20"/>
        </w:rPr>
        <w:t xml:space="preserve">,” </w:t>
      </w:r>
      <w:r w:rsidRPr="00B36129">
        <w:rPr>
          <w:color w:val="000000" w:themeColor="text1"/>
          <w:sz w:val="20"/>
          <w:szCs w:val="20"/>
        </w:rPr>
        <w:t xml:space="preserve">in </w:t>
      </w:r>
      <w:r w:rsidRPr="00B36129">
        <w:rPr>
          <w:rFonts w:eastAsiaTheme="minorHAnsi"/>
          <w:i/>
          <w:iCs/>
          <w:color w:val="000000" w:themeColor="text1"/>
          <w:sz w:val="20"/>
          <w:szCs w:val="20"/>
        </w:rPr>
        <w:t>Oeuvres</w:t>
      </w:r>
      <w:r w:rsidRPr="00B36129">
        <w:rPr>
          <w:rFonts w:eastAsiaTheme="minorHAnsi"/>
          <w:color w:val="000000" w:themeColor="text1"/>
          <w:sz w:val="20"/>
          <w:szCs w:val="20"/>
        </w:rPr>
        <w:t xml:space="preserve">, </w:t>
      </w:r>
      <w:r w:rsidRPr="00B36129">
        <w:rPr>
          <w:color w:val="000000" w:themeColor="text1"/>
          <w:sz w:val="20"/>
          <w:szCs w:val="20"/>
        </w:rPr>
        <w:t>1:</w:t>
      </w:r>
      <w:r w:rsidRPr="00B36129">
        <w:rPr>
          <w:rFonts w:eastAsiaTheme="minorHAnsi"/>
          <w:color w:val="000000" w:themeColor="text1"/>
          <w:sz w:val="20"/>
          <w:szCs w:val="20"/>
        </w:rPr>
        <w:t>560.</w:t>
      </w:r>
    </w:p>
  </w:footnote>
  <w:footnote w:id="309">
    <w:p w:rsidR="00C335BB" w:rsidRPr="00B36129" w:rsidRDefault="00C335BB" w:rsidP="00751A14">
      <w:pPr>
        <w:pStyle w:val="FootnoteText"/>
        <w:rPr>
          <w:color w:val="000000" w:themeColor="text1"/>
        </w:rPr>
      </w:pPr>
      <w:r w:rsidRPr="00B36129">
        <w:rPr>
          <w:rStyle w:val="FootnoteReference"/>
          <w:color w:val="000000" w:themeColor="text1"/>
        </w:rPr>
        <w:footnoteRef/>
      </w:r>
      <w:r>
        <w:rPr>
          <w:color w:val="000000" w:themeColor="text1"/>
        </w:rPr>
        <w:t xml:space="preserve">  Cottingham, </w:t>
      </w:r>
      <w:r w:rsidRPr="00B36129">
        <w:rPr>
          <w:i/>
          <w:color w:val="000000" w:themeColor="text1"/>
        </w:rPr>
        <w:t>Descartes</w:t>
      </w:r>
      <w:r w:rsidRPr="00B36129">
        <w:rPr>
          <w:color w:val="000000" w:themeColor="text1"/>
        </w:rPr>
        <w:t xml:space="preserve">, 14. </w:t>
      </w:r>
    </w:p>
  </w:footnote>
  <w:footnote w:id="310">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Eaton, </w:t>
      </w:r>
      <w:r w:rsidRPr="00B36129">
        <w:rPr>
          <w:i/>
          <w:color w:val="000000" w:themeColor="text1"/>
          <w:sz w:val="20"/>
          <w:szCs w:val="20"/>
        </w:rPr>
        <w:t>Descartes Selections</w:t>
      </w:r>
      <w:r w:rsidRPr="00B36129">
        <w:rPr>
          <w:color w:val="000000" w:themeColor="text1"/>
          <w:sz w:val="20"/>
          <w:szCs w:val="20"/>
        </w:rPr>
        <w:t>, xvii.</w:t>
      </w:r>
    </w:p>
  </w:footnote>
  <w:footnote w:id="311">
    <w:p w:rsidR="00C335BB" w:rsidRPr="00B36129" w:rsidRDefault="00C335BB" w:rsidP="00F754CA">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Adam and Tannery, </w:t>
      </w:r>
      <w:r w:rsidRPr="00673A2A">
        <w:rPr>
          <w:rFonts w:eastAsiaTheme="minorHAnsi"/>
          <w:color w:val="000000" w:themeColor="text1"/>
          <w:sz w:val="20"/>
          <w:szCs w:val="20"/>
        </w:rPr>
        <w:t>“</w:t>
      </w:r>
      <w:r w:rsidRPr="00673A2A">
        <w:rPr>
          <w:color w:val="000000" w:themeColor="text1"/>
          <w:sz w:val="20"/>
          <w:szCs w:val="20"/>
        </w:rPr>
        <w:t>Correspondence,”</w:t>
      </w:r>
      <w:r w:rsidRPr="00B36129">
        <w:rPr>
          <w:color w:val="000000" w:themeColor="text1"/>
          <w:sz w:val="20"/>
          <w:szCs w:val="20"/>
        </w:rPr>
        <w:t xml:space="preserve"> in </w:t>
      </w:r>
      <w:r w:rsidRPr="00B36129">
        <w:rPr>
          <w:rFonts w:eastAsiaTheme="minorHAnsi"/>
          <w:i/>
          <w:iCs/>
          <w:color w:val="000000" w:themeColor="text1"/>
          <w:sz w:val="20"/>
          <w:szCs w:val="20"/>
        </w:rPr>
        <w:t>Oeuvres</w:t>
      </w:r>
      <w:r w:rsidRPr="00B36129">
        <w:rPr>
          <w:rFonts w:eastAsiaTheme="minorHAnsi"/>
          <w:color w:val="000000" w:themeColor="text1"/>
          <w:sz w:val="20"/>
          <w:szCs w:val="20"/>
        </w:rPr>
        <w:t>, 1:</w:t>
      </w:r>
      <w:r w:rsidRPr="00B36129">
        <w:rPr>
          <w:color w:val="000000" w:themeColor="text1"/>
          <w:sz w:val="20"/>
          <w:szCs w:val="20"/>
        </w:rPr>
        <w:t xml:space="preserve"> 564.  </w:t>
      </w:r>
    </w:p>
  </w:footnote>
  <w:footnote w:id="312">
    <w:p w:rsidR="00C335BB" w:rsidRPr="00B36129" w:rsidRDefault="00C335BB" w:rsidP="00F754CA">
      <w:pPr>
        <w:pStyle w:val="FootnoteText"/>
        <w:rPr>
          <w:color w:val="000000" w:themeColor="text1"/>
        </w:rPr>
      </w:pPr>
      <w:r w:rsidRPr="00B36129">
        <w:rPr>
          <w:rStyle w:val="FootnoteReference"/>
          <w:color w:val="000000" w:themeColor="text1"/>
        </w:rPr>
        <w:footnoteRef/>
      </w:r>
      <w:r w:rsidRPr="00B36129">
        <w:rPr>
          <w:rFonts w:eastAsiaTheme="minorHAnsi"/>
          <w:color w:val="000000" w:themeColor="text1"/>
        </w:rPr>
        <w:t xml:space="preserve"> Ibid., </w:t>
      </w:r>
      <w:r w:rsidRPr="00B36129">
        <w:rPr>
          <w:color w:val="000000" w:themeColor="text1"/>
        </w:rPr>
        <w:t>2:622.</w:t>
      </w:r>
    </w:p>
  </w:footnote>
  <w:footnote w:id="313">
    <w:p w:rsidR="00C335BB" w:rsidRPr="00B36129" w:rsidRDefault="00C335BB" w:rsidP="00751A14">
      <w:pPr>
        <w:pStyle w:val="FootnoteText"/>
      </w:pPr>
      <w:r w:rsidRPr="00B36129">
        <w:rPr>
          <w:rStyle w:val="FootnoteReference"/>
        </w:rPr>
        <w:footnoteRef/>
      </w:r>
      <w:r>
        <w:rPr>
          <w:color w:val="000000" w:themeColor="text1"/>
        </w:rPr>
        <w:t xml:space="preserve"> Cottingham, </w:t>
      </w:r>
      <w:r w:rsidRPr="00B36129">
        <w:rPr>
          <w:i/>
          <w:color w:val="000000" w:themeColor="text1"/>
        </w:rPr>
        <w:t>Descartes</w:t>
      </w:r>
      <w:r w:rsidRPr="00B36129">
        <w:rPr>
          <w:color w:val="000000" w:themeColor="text1"/>
        </w:rPr>
        <w:t>, 14.</w:t>
      </w:r>
    </w:p>
  </w:footnote>
  <w:footnote w:id="31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 Ibid.,</w:t>
      </w:r>
      <w:r w:rsidRPr="00B36129">
        <w:rPr>
          <w:color w:val="000000" w:themeColor="text1"/>
          <w:sz w:val="20"/>
          <w:szCs w:val="20"/>
        </w:rPr>
        <w:t xml:space="preserve"> 1:144–5. </w:t>
      </w:r>
    </w:p>
  </w:footnote>
  <w:footnote w:id="315">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Kenny, </w:t>
      </w:r>
      <w:r w:rsidRPr="00B36129">
        <w:rPr>
          <w:rStyle w:val="Emphasis"/>
          <w:color w:val="000000" w:themeColor="text1"/>
        </w:rPr>
        <w:t>Descartes: Philosophical Letters</w:t>
      </w:r>
      <w:r w:rsidRPr="00B36129">
        <w:rPr>
          <w:color w:val="000000" w:themeColor="text1"/>
        </w:rPr>
        <w:t>, 93.</w:t>
      </w:r>
    </w:p>
  </w:footnote>
  <w:footnote w:id="31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Hatfield, </w:t>
      </w:r>
      <w:r w:rsidRPr="00B36129">
        <w:rPr>
          <w:i/>
          <w:color w:val="000000" w:themeColor="text1"/>
          <w:sz w:val="20"/>
          <w:szCs w:val="20"/>
        </w:rPr>
        <w:t>Routledge Philosophy Guide Book</w:t>
      </w:r>
      <w:r w:rsidRPr="00B36129">
        <w:rPr>
          <w:color w:val="000000" w:themeColor="text1"/>
          <w:sz w:val="20"/>
          <w:szCs w:val="20"/>
        </w:rPr>
        <w:t>, 27.</w:t>
      </w:r>
    </w:p>
  </w:footnote>
  <w:footnote w:id="317">
    <w:p w:rsidR="00C335BB" w:rsidRPr="00B36129" w:rsidRDefault="00C335BB" w:rsidP="00751A14">
      <w:pPr>
        <w:pStyle w:val="FootnoteText"/>
      </w:pPr>
      <w:r w:rsidRPr="00B36129">
        <w:rPr>
          <w:rStyle w:val="FootnoteReference"/>
        </w:rPr>
        <w:footnoteRef/>
      </w:r>
      <w:r w:rsidRPr="00B36129">
        <w:rPr>
          <w:color w:val="000000" w:themeColor="text1"/>
        </w:rPr>
        <w:t xml:space="preserve"> Cottingham, et al., </w:t>
      </w:r>
      <w:r w:rsidRPr="00B36129">
        <w:rPr>
          <w:i/>
          <w:color w:val="000000" w:themeColor="text1"/>
        </w:rPr>
        <w:t>Philosophical Writings</w:t>
      </w:r>
      <w:r w:rsidRPr="00B36129">
        <w:rPr>
          <w:color w:val="000000" w:themeColor="text1"/>
        </w:rPr>
        <w:t>, 3: xii.</w:t>
      </w:r>
    </w:p>
  </w:footnote>
  <w:footnote w:id="318">
    <w:p w:rsidR="00C335BB" w:rsidRPr="00B36129" w:rsidRDefault="00C335BB" w:rsidP="00751A14">
      <w:pPr>
        <w:pStyle w:val="FootnoteText"/>
      </w:pPr>
      <w:r w:rsidRPr="00B36129">
        <w:rPr>
          <w:rStyle w:val="FootnoteReference"/>
        </w:rPr>
        <w:footnoteRef/>
      </w:r>
      <w:r w:rsidRPr="00B36129">
        <w:t xml:space="preserve"> Ibid.</w:t>
      </w:r>
    </w:p>
  </w:footnote>
  <w:footnote w:id="319">
    <w:p w:rsidR="00C335BB" w:rsidRPr="00B36129" w:rsidRDefault="00C335BB" w:rsidP="00751A14">
      <w:pPr>
        <w:jc w:val="both"/>
        <w:rPr>
          <w:color w:val="000000" w:themeColor="text1"/>
          <w:sz w:val="20"/>
          <w:szCs w:val="20"/>
        </w:rPr>
      </w:pPr>
      <w:r w:rsidRPr="00B36129">
        <w:rPr>
          <w:rStyle w:val="FootnoteReference"/>
          <w:sz w:val="20"/>
          <w:szCs w:val="20"/>
        </w:rPr>
        <w:footnoteRef/>
      </w:r>
      <w:r w:rsidRPr="00B36129">
        <w:rPr>
          <w:color w:val="000000" w:themeColor="text1"/>
          <w:sz w:val="20"/>
          <w:szCs w:val="20"/>
        </w:rPr>
        <w:t xml:space="preserve"> Cottingham, </w:t>
      </w:r>
      <w:r w:rsidRPr="00B36129">
        <w:rPr>
          <w:i/>
          <w:color w:val="000000" w:themeColor="text1"/>
          <w:sz w:val="20"/>
          <w:szCs w:val="20"/>
        </w:rPr>
        <w:t>Descartes</w:t>
      </w:r>
      <w:r w:rsidRPr="00B36129">
        <w:rPr>
          <w:color w:val="000000" w:themeColor="text1"/>
          <w:sz w:val="20"/>
          <w:szCs w:val="20"/>
        </w:rPr>
        <w:t>, 16.</w:t>
      </w:r>
    </w:p>
  </w:footnote>
  <w:footnote w:id="320">
    <w:p w:rsidR="00C335BB" w:rsidRPr="00B36129" w:rsidRDefault="00C335BB" w:rsidP="00751A14">
      <w:pPr>
        <w:pStyle w:val="FootnoteText"/>
      </w:pPr>
      <w:r w:rsidRPr="00B36129">
        <w:rPr>
          <w:rStyle w:val="FootnoteReference"/>
        </w:rPr>
        <w:footnoteRef/>
      </w:r>
      <w:r w:rsidRPr="00B36129">
        <w:rPr>
          <w:color w:val="000000" w:themeColor="text1"/>
        </w:rPr>
        <w:t xml:space="preserve"> Cottingham, et al., </w:t>
      </w:r>
      <w:r w:rsidRPr="00B36129">
        <w:rPr>
          <w:i/>
          <w:color w:val="000000" w:themeColor="text1"/>
        </w:rPr>
        <w:t>Philosophical Writings</w:t>
      </w:r>
      <w:r w:rsidRPr="00B36129">
        <w:rPr>
          <w:color w:val="000000" w:themeColor="text1"/>
        </w:rPr>
        <w:t>, 3: xii.</w:t>
      </w:r>
    </w:p>
  </w:footnote>
  <w:footnote w:id="321">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Hatfield, </w:t>
      </w:r>
      <w:r w:rsidRPr="00B36129">
        <w:rPr>
          <w:i/>
          <w:color w:val="000000" w:themeColor="text1"/>
          <w:sz w:val="20"/>
          <w:szCs w:val="20"/>
        </w:rPr>
        <w:t>Routledge Philosophy Guide Book</w:t>
      </w:r>
      <w:r w:rsidRPr="00B36129">
        <w:rPr>
          <w:color w:val="000000" w:themeColor="text1"/>
          <w:sz w:val="20"/>
          <w:szCs w:val="20"/>
        </w:rPr>
        <w:t>, 27.</w:t>
      </w:r>
    </w:p>
  </w:footnote>
  <w:footnote w:id="32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rFonts w:eastAsiaTheme="minorHAnsi"/>
          <w:color w:val="000000" w:themeColor="text1"/>
          <w:sz w:val="20"/>
          <w:szCs w:val="20"/>
        </w:rPr>
        <w:t xml:space="preserve">Adam and Tannery, </w:t>
      </w:r>
      <w:r>
        <w:rPr>
          <w:rFonts w:eastAsiaTheme="minorHAnsi"/>
          <w:color w:val="000000" w:themeColor="text1"/>
          <w:sz w:val="20"/>
          <w:szCs w:val="20"/>
        </w:rPr>
        <w:t>“</w:t>
      </w:r>
      <w:r w:rsidRPr="00673A2A">
        <w:rPr>
          <w:color w:val="000000" w:themeColor="text1"/>
          <w:sz w:val="20"/>
          <w:szCs w:val="20"/>
        </w:rPr>
        <w:t>Correspondence</w:t>
      </w:r>
      <w:r>
        <w:rPr>
          <w:color w:val="000000" w:themeColor="text1"/>
          <w:sz w:val="20"/>
          <w:szCs w:val="20"/>
        </w:rPr>
        <w:t>,”</w:t>
      </w:r>
      <w:r w:rsidRPr="00B36129">
        <w:rPr>
          <w:color w:val="000000" w:themeColor="text1"/>
          <w:sz w:val="20"/>
          <w:szCs w:val="20"/>
        </w:rPr>
        <w:t xml:space="preserve"> in </w:t>
      </w:r>
      <w:r w:rsidRPr="00B36129">
        <w:rPr>
          <w:rFonts w:eastAsiaTheme="minorHAnsi"/>
          <w:i/>
          <w:iCs/>
          <w:color w:val="000000" w:themeColor="text1"/>
          <w:sz w:val="20"/>
          <w:szCs w:val="20"/>
        </w:rPr>
        <w:t>Oeuvres</w:t>
      </w:r>
      <w:r w:rsidRPr="00B36129">
        <w:rPr>
          <w:rFonts w:eastAsiaTheme="minorHAnsi"/>
          <w:color w:val="000000" w:themeColor="text1"/>
          <w:sz w:val="20"/>
          <w:szCs w:val="20"/>
        </w:rPr>
        <w:t xml:space="preserve">, </w:t>
      </w:r>
      <w:r w:rsidRPr="00B36129">
        <w:rPr>
          <w:color w:val="000000" w:themeColor="text1"/>
          <w:sz w:val="20"/>
          <w:szCs w:val="20"/>
        </w:rPr>
        <w:t>5:1–15, 35–39.</w:t>
      </w:r>
    </w:p>
  </w:footnote>
  <w:footnote w:id="32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w:t>
      </w:r>
      <w:r w:rsidRPr="00B36129">
        <w:rPr>
          <w:i/>
          <w:color w:val="000000" w:themeColor="text1"/>
          <w:sz w:val="20"/>
          <w:szCs w:val="20"/>
        </w:rPr>
        <w:t>Descartes</w:t>
      </w:r>
      <w:r w:rsidRPr="00B36129">
        <w:rPr>
          <w:color w:val="000000" w:themeColor="text1"/>
          <w:sz w:val="20"/>
          <w:szCs w:val="20"/>
        </w:rPr>
        <w:t>, 17.</w:t>
      </w:r>
    </w:p>
  </w:footnote>
  <w:footnote w:id="32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Williams, </w:t>
      </w:r>
      <w:r w:rsidRPr="00B36129">
        <w:rPr>
          <w:i/>
          <w:color w:val="000000" w:themeColor="text1"/>
          <w:sz w:val="20"/>
          <w:szCs w:val="20"/>
        </w:rPr>
        <w:t>Descartes</w:t>
      </w:r>
      <w:r w:rsidRPr="00B36129">
        <w:rPr>
          <w:color w:val="000000" w:themeColor="text1"/>
          <w:sz w:val="20"/>
          <w:szCs w:val="20"/>
        </w:rPr>
        <w:t>, 8.</w:t>
      </w:r>
    </w:p>
  </w:footnote>
  <w:footnote w:id="325">
    <w:p w:rsidR="00C335BB" w:rsidRPr="00B36129" w:rsidRDefault="00C335BB" w:rsidP="00751A14">
      <w:pPr>
        <w:pStyle w:val="FootnoteText"/>
      </w:pPr>
      <w:r w:rsidRPr="00B36129">
        <w:rPr>
          <w:rStyle w:val="FootnoteReference"/>
        </w:rPr>
        <w:footnoteRef/>
      </w:r>
      <w:r w:rsidRPr="00B36129">
        <w:rPr>
          <w:color w:val="000000" w:themeColor="text1"/>
        </w:rPr>
        <w:t xml:space="preserve"> Cottingham, et al., </w:t>
      </w:r>
      <w:r w:rsidRPr="00B36129">
        <w:rPr>
          <w:i/>
          <w:color w:val="000000" w:themeColor="text1"/>
        </w:rPr>
        <w:t>Philosophical Writings</w:t>
      </w:r>
      <w:r w:rsidRPr="00B36129">
        <w:rPr>
          <w:color w:val="000000" w:themeColor="text1"/>
        </w:rPr>
        <w:t>, 3: xiii.</w:t>
      </w:r>
    </w:p>
  </w:footnote>
  <w:footnote w:id="326">
    <w:p w:rsidR="00C335BB" w:rsidRPr="00B36129" w:rsidRDefault="00C335BB" w:rsidP="00751A14">
      <w:pPr>
        <w:pStyle w:val="FootnoteText"/>
      </w:pPr>
      <w:r w:rsidRPr="00B36129">
        <w:rPr>
          <w:rStyle w:val="FootnoteReference"/>
        </w:rPr>
        <w:footnoteRef/>
      </w:r>
      <w:r w:rsidRPr="00B36129">
        <w:t xml:space="preserve"> Ibid.</w:t>
      </w:r>
    </w:p>
  </w:footnote>
  <w:footnote w:id="32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Eaton, </w:t>
      </w:r>
      <w:r w:rsidRPr="00B36129">
        <w:rPr>
          <w:i/>
          <w:color w:val="000000" w:themeColor="text1"/>
          <w:sz w:val="20"/>
          <w:szCs w:val="20"/>
        </w:rPr>
        <w:t>Descartes Selections</w:t>
      </w:r>
      <w:r w:rsidRPr="00B36129">
        <w:rPr>
          <w:color w:val="000000" w:themeColor="text1"/>
          <w:sz w:val="20"/>
          <w:szCs w:val="20"/>
        </w:rPr>
        <w:t>, xix.</w:t>
      </w:r>
    </w:p>
  </w:footnote>
  <w:footnote w:id="328">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Alquie, </w:t>
      </w:r>
      <w:r w:rsidRPr="00B36129">
        <w:rPr>
          <w:i/>
          <w:color w:val="000000" w:themeColor="text1"/>
        </w:rPr>
        <w:t>Descartes,</w:t>
      </w:r>
      <w:r w:rsidRPr="00B36129">
        <w:rPr>
          <w:color w:val="000000" w:themeColor="text1"/>
        </w:rPr>
        <w:t xml:space="preserve"> 3: 897.</w:t>
      </w:r>
    </w:p>
  </w:footnote>
  <w:footnote w:id="32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w:t>
      </w:r>
      <w:r w:rsidRPr="00B36129">
        <w:rPr>
          <w:i/>
          <w:color w:val="000000" w:themeColor="text1"/>
          <w:sz w:val="20"/>
          <w:szCs w:val="20"/>
        </w:rPr>
        <w:t>Descartes</w:t>
      </w:r>
      <w:r w:rsidRPr="00B36129">
        <w:rPr>
          <w:color w:val="000000" w:themeColor="text1"/>
          <w:sz w:val="20"/>
          <w:szCs w:val="20"/>
        </w:rPr>
        <w:t>, 18.</w:t>
      </w:r>
    </w:p>
  </w:footnote>
  <w:footnote w:id="330">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Kenny, </w:t>
      </w:r>
      <w:r w:rsidRPr="00B36129">
        <w:rPr>
          <w:rStyle w:val="Emphasis"/>
          <w:color w:val="000000" w:themeColor="text1"/>
        </w:rPr>
        <w:t>Descartes: Philosophical Letters</w:t>
      </w:r>
      <w:r w:rsidRPr="00B36129">
        <w:rPr>
          <w:color w:val="000000" w:themeColor="text1"/>
        </w:rPr>
        <w:t>, 247.</w:t>
      </w:r>
    </w:p>
  </w:footnote>
  <w:footnote w:id="331">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w:t>
      </w:r>
      <w:r w:rsidRPr="00B36129">
        <w:rPr>
          <w:i/>
          <w:color w:val="000000" w:themeColor="text1"/>
          <w:sz w:val="20"/>
          <w:szCs w:val="20"/>
        </w:rPr>
        <w:t>Descartes</w:t>
      </w:r>
      <w:r w:rsidRPr="00B36129">
        <w:rPr>
          <w:color w:val="000000" w:themeColor="text1"/>
          <w:sz w:val="20"/>
          <w:szCs w:val="20"/>
        </w:rPr>
        <w:t>, 18-19.</w:t>
      </w:r>
    </w:p>
  </w:footnote>
  <w:footnote w:id="33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Eaton, </w:t>
      </w:r>
      <w:r w:rsidRPr="00B36129">
        <w:rPr>
          <w:i/>
          <w:color w:val="000000" w:themeColor="text1"/>
          <w:sz w:val="20"/>
          <w:szCs w:val="20"/>
        </w:rPr>
        <w:t>Descartes Selections</w:t>
      </w:r>
      <w:r>
        <w:rPr>
          <w:color w:val="000000" w:themeColor="text1"/>
          <w:sz w:val="20"/>
          <w:szCs w:val="20"/>
        </w:rPr>
        <w:t xml:space="preserve">, </w:t>
      </w:r>
      <w:r w:rsidRPr="00B36129">
        <w:rPr>
          <w:color w:val="000000" w:themeColor="text1"/>
          <w:sz w:val="20"/>
          <w:szCs w:val="20"/>
        </w:rPr>
        <w:t>xix-xx.</w:t>
      </w:r>
    </w:p>
  </w:footnote>
  <w:footnote w:id="333">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Williams, </w:t>
      </w:r>
      <w:r w:rsidRPr="00B36129">
        <w:rPr>
          <w:i/>
          <w:color w:val="000000" w:themeColor="text1"/>
        </w:rPr>
        <w:t>Descartes</w:t>
      </w:r>
      <w:r w:rsidRPr="00B36129">
        <w:rPr>
          <w:color w:val="000000" w:themeColor="text1"/>
        </w:rPr>
        <w:t>, 9.</w:t>
      </w:r>
    </w:p>
  </w:footnote>
  <w:footnote w:id="334">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Eaton, </w:t>
      </w:r>
      <w:r w:rsidRPr="00B36129">
        <w:rPr>
          <w:i/>
          <w:color w:val="000000" w:themeColor="text1"/>
        </w:rPr>
        <w:t>Descartes Selections</w:t>
      </w:r>
      <w:r w:rsidRPr="00B36129">
        <w:rPr>
          <w:color w:val="000000" w:themeColor="text1"/>
        </w:rPr>
        <w:t>, xx.</w:t>
      </w:r>
    </w:p>
  </w:footnote>
  <w:footnote w:id="335">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Alquie, </w:t>
      </w:r>
      <w:r w:rsidRPr="00B36129">
        <w:rPr>
          <w:i/>
          <w:color w:val="000000" w:themeColor="text1"/>
        </w:rPr>
        <w:t>Descartes</w:t>
      </w:r>
      <w:r w:rsidRPr="00B36129">
        <w:rPr>
          <w:color w:val="000000" w:themeColor="text1"/>
        </w:rPr>
        <w:t>, 3: 1110.</w:t>
      </w:r>
    </w:p>
  </w:footnote>
  <w:footnote w:id="33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Eaton, </w:t>
      </w:r>
      <w:r w:rsidRPr="00B36129">
        <w:rPr>
          <w:i/>
          <w:color w:val="000000" w:themeColor="text1"/>
          <w:sz w:val="20"/>
          <w:szCs w:val="20"/>
        </w:rPr>
        <w:t>Descartes Selections</w:t>
      </w:r>
      <w:r w:rsidRPr="00B36129">
        <w:rPr>
          <w:color w:val="000000" w:themeColor="text1"/>
          <w:sz w:val="20"/>
          <w:szCs w:val="20"/>
        </w:rPr>
        <w:t>, xx.</w:t>
      </w:r>
    </w:p>
  </w:footnote>
  <w:footnote w:id="337">
    <w:p w:rsidR="00C335BB" w:rsidRPr="00B36129" w:rsidRDefault="00C335BB" w:rsidP="00751A14">
      <w:pPr>
        <w:pStyle w:val="FootnoteText"/>
      </w:pPr>
      <w:r w:rsidRPr="00B36129">
        <w:rPr>
          <w:rStyle w:val="FootnoteReference"/>
        </w:rPr>
        <w:footnoteRef/>
      </w:r>
      <w:r w:rsidRPr="00B36129">
        <w:t xml:space="preserve"> Ibid., xxi.</w:t>
      </w:r>
    </w:p>
  </w:footnote>
  <w:footnote w:id="338">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Antony Flew, </w:t>
      </w:r>
      <w:r w:rsidRPr="00B36129">
        <w:rPr>
          <w:i/>
          <w:color w:val="000000" w:themeColor="text1"/>
        </w:rPr>
        <w:t>An Introduction to Western Philosophy</w:t>
      </w:r>
      <w:r w:rsidRPr="00B36129">
        <w:rPr>
          <w:color w:val="000000" w:themeColor="text1"/>
        </w:rPr>
        <w:t xml:space="preserve"> (Frankfurt: Thames and Hudson, 1989), 275.</w:t>
      </w:r>
    </w:p>
  </w:footnote>
  <w:footnote w:id="339">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Pr>
          <w:rFonts w:eastAsiaTheme="minorHAnsi"/>
          <w:color w:val="000000" w:themeColor="text1"/>
        </w:rPr>
        <w:t xml:space="preserve"> </w:t>
      </w:r>
      <w:r w:rsidRPr="00B36129">
        <w:rPr>
          <w:rFonts w:eastAsiaTheme="minorHAnsi"/>
          <w:color w:val="000000" w:themeColor="text1"/>
        </w:rPr>
        <w:t xml:space="preserve">Adam and Tannery, </w:t>
      </w:r>
      <w:r w:rsidRPr="00B36129">
        <w:rPr>
          <w:rFonts w:eastAsiaTheme="minorHAnsi"/>
          <w:i/>
          <w:iCs/>
          <w:color w:val="000000" w:themeColor="text1"/>
        </w:rPr>
        <w:t>Oeuvres</w:t>
      </w:r>
      <w:r w:rsidRPr="00B36129">
        <w:rPr>
          <w:rFonts w:eastAsiaTheme="minorHAnsi"/>
          <w:color w:val="000000" w:themeColor="text1"/>
        </w:rPr>
        <w:t>, 9</w:t>
      </w:r>
      <w:r w:rsidRPr="00B36129">
        <w:rPr>
          <w:color w:val="000000" w:themeColor="text1"/>
        </w:rPr>
        <w:t>B: 5.</w:t>
      </w:r>
    </w:p>
  </w:footnote>
  <w:footnote w:id="340">
    <w:p w:rsidR="00C335BB" w:rsidRPr="00B36129" w:rsidRDefault="00C335BB" w:rsidP="00751A14">
      <w:pPr>
        <w:pStyle w:val="NewTimesRoman"/>
        <w:jc w:val="both"/>
        <w:rPr>
          <w:rFonts w:ascii="Times New Roman" w:hAnsi="Times New Roman" w:cs="Times New Roman"/>
          <w:i/>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Pr>
          <w:rFonts w:ascii="Times New Roman" w:hAnsi="Times New Roman" w:cs="Times New Roman"/>
          <w:color w:val="000000" w:themeColor="text1"/>
          <w:sz w:val="20"/>
          <w:szCs w:val="20"/>
        </w:rPr>
        <w:t xml:space="preserve"> </w:t>
      </w:r>
      <w:r w:rsidRPr="00B36129">
        <w:rPr>
          <w:rFonts w:ascii="Times New Roman" w:hAnsi="Times New Roman" w:cs="Times New Roman"/>
          <w:color w:val="000000" w:themeColor="text1"/>
          <w:sz w:val="20"/>
          <w:szCs w:val="20"/>
        </w:rPr>
        <w:t xml:space="preserve">Descartes, </w:t>
      </w:r>
      <w:r>
        <w:rPr>
          <w:rFonts w:ascii="Times New Roman" w:hAnsi="Times New Roman" w:cs="Times New Roman"/>
          <w:color w:val="000000" w:themeColor="text1"/>
          <w:sz w:val="20"/>
          <w:szCs w:val="20"/>
        </w:rPr>
        <w:t>“</w:t>
      </w:r>
      <w:r w:rsidRPr="00B36129">
        <w:rPr>
          <w:rFonts w:ascii="Times New Roman" w:hAnsi="Times New Roman" w:cs="Times New Roman"/>
          <w:color w:val="000000" w:themeColor="text1"/>
          <w:sz w:val="20"/>
          <w:szCs w:val="20"/>
        </w:rPr>
        <w:t xml:space="preserve">Rules </w:t>
      </w:r>
      <w:r>
        <w:rPr>
          <w:rFonts w:ascii="Times New Roman" w:hAnsi="Times New Roman" w:cs="Times New Roman"/>
          <w:color w:val="000000" w:themeColor="text1"/>
          <w:sz w:val="20"/>
          <w:szCs w:val="20"/>
        </w:rPr>
        <w:t>f</w:t>
      </w:r>
      <w:r w:rsidRPr="00B36129">
        <w:rPr>
          <w:rFonts w:ascii="Times New Roman" w:hAnsi="Times New Roman" w:cs="Times New Roman"/>
          <w:color w:val="000000" w:themeColor="text1"/>
          <w:sz w:val="20"/>
          <w:szCs w:val="20"/>
        </w:rPr>
        <w:t xml:space="preserve">or </w:t>
      </w:r>
      <w:r>
        <w:rPr>
          <w:rFonts w:ascii="Times New Roman" w:hAnsi="Times New Roman" w:cs="Times New Roman"/>
          <w:color w:val="000000" w:themeColor="text1"/>
          <w:sz w:val="20"/>
          <w:szCs w:val="20"/>
        </w:rPr>
        <w:t>t</w:t>
      </w:r>
      <w:r w:rsidRPr="00B36129">
        <w:rPr>
          <w:rFonts w:ascii="Times New Roman" w:hAnsi="Times New Roman" w:cs="Times New Roman"/>
          <w:color w:val="000000" w:themeColor="text1"/>
          <w:sz w:val="20"/>
          <w:szCs w:val="20"/>
        </w:rPr>
        <w:t xml:space="preserve">he Direction </w:t>
      </w:r>
      <w:r>
        <w:rPr>
          <w:rFonts w:ascii="Times New Roman" w:hAnsi="Times New Roman" w:cs="Times New Roman"/>
          <w:color w:val="000000" w:themeColor="text1"/>
          <w:sz w:val="20"/>
          <w:szCs w:val="20"/>
        </w:rPr>
        <w:t>o</w:t>
      </w:r>
      <w:r w:rsidRPr="00B36129">
        <w:rPr>
          <w:rFonts w:ascii="Times New Roman" w:hAnsi="Times New Roman" w:cs="Times New Roman"/>
          <w:color w:val="000000" w:themeColor="text1"/>
          <w:sz w:val="20"/>
          <w:szCs w:val="20"/>
        </w:rPr>
        <w:t xml:space="preserve">f </w:t>
      </w:r>
      <w:r>
        <w:rPr>
          <w:rFonts w:ascii="Times New Roman" w:hAnsi="Times New Roman" w:cs="Times New Roman"/>
          <w:color w:val="000000" w:themeColor="text1"/>
          <w:sz w:val="20"/>
          <w:szCs w:val="20"/>
        </w:rPr>
        <w:t>t</w:t>
      </w:r>
      <w:r w:rsidRPr="00B36129">
        <w:rPr>
          <w:rFonts w:ascii="Times New Roman" w:hAnsi="Times New Roman" w:cs="Times New Roman"/>
          <w:color w:val="000000" w:themeColor="text1"/>
          <w:sz w:val="20"/>
          <w:szCs w:val="20"/>
        </w:rPr>
        <w:t>he Mind</w:t>
      </w:r>
      <w:r>
        <w:rPr>
          <w:rFonts w:ascii="Times New Roman" w:hAnsi="Times New Roman" w:cs="Times New Roman"/>
          <w:color w:val="000000" w:themeColor="text1"/>
          <w:sz w:val="20"/>
          <w:szCs w:val="20"/>
        </w:rPr>
        <w:t>,”</w:t>
      </w:r>
      <w:r w:rsidRPr="00B36129">
        <w:rPr>
          <w:rFonts w:ascii="Times New Roman" w:hAnsi="Times New Roman" w:cs="Times New Roman"/>
          <w:color w:val="000000" w:themeColor="text1"/>
          <w:sz w:val="20"/>
          <w:szCs w:val="20"/>
        </w:rPr>
        <w:t xml:space="preserve"> in </w:t>
      </w:r>
      <w:r w:rsidRPr="00B36129">
        <w:rPr>
          <w:rFonts w:ascii="Times New Roman" w:hAnsi="Times New Roman" w:cs="Times New Roman"/>
          <w:i/>
          <w:color w:val="000000" w:themeColor="text1"/>
          <w:sz w:val="20"/>
          <w:szCs w:val="20"/>
        </w:rPr>
        <w:t>The Great Books of The Western World</w:t>
      </w:r>
      <w:r w:rsidRPr="00B36129">
        <w:rPr>
          <w:rFonts w:ascii="Times New Roman" w:hAnsi="Times New Roman" w:cs="Times New Roman"/>
          <w:color w:val="000000" w:themeColor="text1"/>
          <w:sz w:val="20"/>
          <w:szCs w:val="20"/>
        </w:rPr>
        <w:t>. trans. Haldane and Ross, ed. Robert Maynard Hutchins (Chicago: William Benton, 1971), 31: 1-2.</w:t>
      </w:r>
    </w:p>
  </w:footnote>
  <w:footnote w:id="341">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Cottingham, Stoothoff and Murdoch, </w:t>
      </w:r>
      <w:r w:rsidRPr="00B36129">
        <w:rPr>
          <w:i/>
          <w:color w:val="000000" w:themeColor="text1"/>
        </w:rPr>
        <w:t>Philosophical Writings</w:t>
      </w:r>
      <w:r w:rsidRPr="00B36129">
        <w:rPr>
          <w:color w:val="000000" w:themeColor="text1"/>
        </w:rPr>
        <w:t>, 2: 400.</w:t>
      </w:r>
    </w:p>
  </w:footnote>
  <w:footnote w:id="342">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Ibid., 1: 186.</w:t>
      </w:r>
    </w:p>
  </w:footnote>
  <w:footnote w:id="34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Audi</w:t>
      </w:r>
      <w:r w:rsidRPr="00B36129">
        <w:rPr>
          <w:i/>
          <w:color w:val="000000" w:themeColor="text1"/>
          <w:sz w:val="20"/>
          <w:szCs w:val="20"/>
        </w:rPr>
        <w:t>, Cambridge Dictionary</w:t>
      </w:r>
      <w:r w:rsidRPr="00B36129">
        <w:rPr>
          <w:color w:val="000000" w:themeColor="text1"/>
          <w:sz w:val="20"/>
          <w:szCs w:val="20"/>
        </w:rPr>
        <w:t>, 224-225.</w:t>
      </w:r>
    </w:p>
  </w:footnote>
  <w:footnote w:id="34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w:t>
      </w:r>
      <w:r w:rsidRPr="00B36129">
        <w:rPr>
          <w:i/>
          <w:color w:val="000000" w:themeColor="text1"/>
          <w:sz w:val="20"/>
          <w:szCs w:val="20"/>
        </w:rPr>
        <w:t>Descartes</w:t>
      </w:r>
      <w:r w:rsidRPr="00B36129">
        <w:rPr>
          <w:color w:val="000000" w:themeColor="text1"/>
          <w:sz w:val="20"/>
          <w:szCs w:val="20"/>
        </w:rPr>
        <w:t>, 22.</w:t>
      </w:r>
    </w:p>
  </w:footnote>
  <w:footnote w:id="345">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Stoothoff and Murdoch, </w:t>
      </w:r>
      <w:r w:rsidRPr="00B36129">
        <w:rPr>
          <w:i/>
          <w:color w:val="000000" w:themeColor="text1"/>
        </w:rPr>
        <w:t>Philosophical Writings</w:t>
      </w:r>
      <w:r w:rsidRPr="00B36129">
        <w:rPr>
          <w:color w:val="000000" w:themeColor="text1"/>
        </w:rPr>
        <w:t>, 1: 3.</w:t>
      </w:r>
    </w:p>
  </w:footnote>
  <w:footnote w:id="34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1: 120.</w:t>
      </w:r>
    </w:p>
  </w:footnote>
  <w:footnote w:id="34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1: 12.</w:t>
      </w:r>
    </w:p>
  </w:footnote>
  <w:footnote w:id="348">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Ibid.</w:t>
      </w:r>
    </w:p>
  </w:footnote>
  <w:footnote w:id="349">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Ibid., 2: 21.</w:t>
      </w:r>
    </w:p>
  </w:footnote>
  <w:footnote w:id="350">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Pr>
          <w:color w:val="000000" w:themeColor="text1"/>
          <w:sz w:val="20"/>
          <w:szCs w:val="20"/>
        </w:rPr>
        <w:t xml:space="preserve"> </w:t>
      </w:r>
      <w:r w:rsidRPr="00245A64">
        <w:rPr>
          <w:color w:val="000000" w:themeColor="text1"/>
          <w:sz w:val="20"/>
          <w:szCs w:val="20"/>
        </w:rPr>
        <w:t xml:space="preserve">Cottingham, Stoothoff and Murdoch, </w:t>
      </w:r>
      <w:r w:rsidRPr="00245A64">
        <w:rPr>
          <w:i/>
          <w:color w:val="000000" w:themeColor="text1"/>
          <w:sz w:val="20"/>
          <w:szCs w:val="20"/>
        </w:rPr>
        <w:t>Philosophical Writings,</w:t>
      </w:r>
      <w:r>
        <w:rPr>
          <w:color w:val="000000" w:themeColor="text1"/>
          <w:sz w:val="20"/>
          <w:szCs w:val="20"/>
        </w:rPr>
        <w:t xml:space="preserve"> 1: 10</w:t>
      </w:r>
      <w:r w:rsidRPr="00B36129">
        <w:rPr>
          <w:color w:val="000000" w:themeColor="text1"/>
          <w:sz w:val="20"/>
          <w:szCs w:val="20"/>
        </w:rPr>
        <w:t>.</w:t>
      </w:r>
    </w:p>
  </w:footnote>
  <w:footnote w:id="351">
    <w:p w:rsidR="00C335BB" w:rsidRPr="00B36129" w:rsidRDefault="00C335BB" w:rsidP="00751A14">
      <w:pPr>
        <w:tabs>
          <w:tab w:val="left" w:pos="7065"/>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Sarvepalli Radhakrishnan, </w:t>
      </w:r>
      <w:r w:rsidRPr="00B36129">
        <w:rPr>
          <w:i/>
          <w:color w:val="000000" w:themeColor="text1"/>
          <w:sz w:val="20"/>
          <w:szCs w:val="20"/>
        </w:rPr>
        <w:t>History of Philosophy Eastern and Western</w:t>
      </w:r>
      <w:r w:rsidRPr="00B36129">
        <w:rPr>
          <w:color w:val="000000" w:themeColor="text1"/>
          <w:sz w:val="20"/>
          <w:szCs w:val="20"/>
        </w:rPr>
        <w:t xml:space="preserve"> (London: George Allen &amp; Unwin Ltd., 1953), 2: 202.</w:t>
      </w:r>
    </w:p>
  </w:footnote>
  <w:footnote w:id="35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w:t>
      </w:r>
      <w:r w:rsidRPr="00B36129">
        <w:rPr>
          <w:i/>
          <w:color w:val="000000" w:themeColor="text1"/>
          <w:sz w:val="20"/>
          <w:szCs w:val="20"/>
        </w:rPr>
        <w:t>Descartes</w:t>
      </w:r>
      <w:r w:rsidRPr="00B36129">
        <w:rPr>
          <w:color w:val="000000" w:themeColor="text1"/>
          <w:sz w:val="20"/>
          <w:szCs w:val="20"/>
        </w:rPr>
        <w:t>, 1-2.</w:t>
      </w:r>
    </w:p>
  </w:footnote>
  <w:footnote w:id="353">
    <w:p w:rsidR="00C335BB" w:rsidRPr="00B36129" w:rsidRDefault="00C335BB" w:rsidP="00751A14">
      <w:pPr>
        <w:tabs>
          <w:tab w:val="left" w:pos="2190"/>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Stoothoff and Murdoch, </w:t>
      </w:r>
      <w:r w:rsidRPr="00B36129">
        <w:rPr>
          <w:i/>
          <w:color w:val="000000" w:themeColor="text1"/>
          <w:sz w:val="20"/>
          <w:szCs w:val="20"/>
        </w:rPr>
        <w:t>Philosophical Writings,</w:t>
      </w:r>
      <w:r w:rsidRPr="00B36129">
        <w:rPr>
          <w:color w:val="000000" w:themeColor="text1"/>
          <w:sz w:val="20"/>
          <w:szCs w:val="20"/>
        </w:rPr>
        <w:t xml:space="preserve"> 1: 196. </w:t>
      </w:r>
    </w:p>
  </w:footnote>
  <w:footnote w:id="354">
    <w:p w:rsidR="00C335BB" w:rsidRPr="00B36129" w:rsidRDefault="00C335BB" w:rsidP="00FA0DA8">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 on First Philosophy with selections from the objections and replies. </w:t>
      </w:r>
      <w:r w:rsidRPr="00B36129">
        <w:rPr>
          <w:color w:val="000000" w:themeColor="text1"/>
          <w:sz w:val="20"/>
          <w:szCs w:val="20"/>
        </w:rPr>
        <w:t>trans. and ed.      Cottingham (Cambridge: Cambridge University Press. 2003), 18.</w:t>
      </w:r>
    </w:p>
  </w:footnote>
  <w:footnote w:id="35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24.</w:t>
      </w:r>
    </w:p>
  </w:footnote>
  <w:footnote w:id="35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Pr>
          <w:i/>
          <w:color w:val="000000" w:themeColor="text1"/>
          <w:sz w:val="20"/>
          <w:szCs w:val="20"/>
        </w:rPr>
        <w:t>,</w:t>
      </w:r>
      <w:r w:rsidRPr="00B36129">
        <w:rPr>
          <w:color w:val="000000" w:themeColor="text1"/>
          <w:sz w:val="20"/>
          <w:szCs w:val="20"/>
        </w:rPr>
        <w:t xml:space="preserve"> 18.</w:t>
      </w:r>
    </w:p>
  </w:footnote>
  <w:footnote w:id="35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24.</w:t>
      </w:r>
    </w:p>
  </w:footnote>
  <w:footnote w:id="35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 Dedicatory letter to the Sorbonne in </w:t>
      </w:r>
      <w:r w:rsidRPr="00B36129">
        <w:rPr>
          <w:i/>
          <w:color w:val="000000" w:themeColor="text1"/>
          <w:sz w:val="20"/>
          <w:szCs w:val="20"/>
        </w:rPr>
        <w:t xml:space="preserve">Meditations, </w:t>
      </w:r>
      <w:r w:rsidRPr="00B36129">
        <w:rPr>
          <w:color w:val="000000" w:themeColor="text1"/>
          <w:sz w:val="20"/>
          <w:szCs w:val="20"/>
        </w:rPr>
        <w:t>3.</w:t>
      </w:r>
    </w:p>
  </w:footnote>
  <w:footnote w:id="359">
    <w:p w:rsidR="00C335BB" w:rsidRPr="00B36129" w:rsidRDefault="00C335BB" w:rsidP="00751A14">
      <w:pPr>
        <w:pStyle w:val="NewTimesRoman"/>
        <w:jc w:val="both"/>
        <w:rPr>
          <w:rFonts w:ascii="Times New Roman" w:hAnsi="Times New Roman" w:cs="Times New Roman"/>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 </w:t>
      </w:r>
      <w:r w:rsidRPr="00051142">
        <w:rPr>
          <w:rFonts w:ascii="Times New Roman" w:hAnsi="Times New Roman" w:cs="Times New Roman"/>
          <w:color w:val="000000" w:themeColor="text1"/>
          <w:sz w:val="20"/>
          <w:szCs w:val="20"/>
        </w:rPr>
        <w:t xml:space="preserve">"Rules," in </w:t>
      </w:r>
      <w:r w:rsidRPr="00051142">
        <w:rPr>
          <w:rFonts w:ascii="Times New Roman" w:hAnsi="Times New Roman" w:cs="Times New Roman"/>
          <w:i/>
          <w:color w:val="000000" w:themeColor="text1"/>
          <w:sz w:val="20"/>
          <w:szCs w:val="20"/>
        </w:rPr>
        <w:t>Great Books</w:t>
      </w:r>
      <w:r w:rsidRPr="00B36129">
        <w:rPr>
          <w:rFonts w:ascii="Times New Roman" w:hAnsi="Times New Roman" w:cs="Times New Roman"/>
          <w:color w:val="000000" w:themeColor="text1"/>
          <w:sz w:val="20"/>
          <w:szCs w:val="20"/>
        </w:rPr>
        <w:t>, 5.</w:t>
      </w:r>
    </w:p>
  </w:footnote>
  <w:footnote w:id="360">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Descartes,</w:t>
      </w:r>
      <w:r w:rsidRPr="00B36129">
        <w:rPr>
          <w:i/>
          <w:color w:val="000000" w:themeColor="text1"/>
        </w:rPr>
        <w:t xml:space="preserve"> Meditations, </w:t>
      </w:r>
      <w:r w:rsidRPr="00B36129">
        <w:rPr>
          <w:color w:val="000000" w:themeColor="text1"/>
        </w:rPr>
        <w:t>26.</w:t>
      </w:r>
    </w:p>
  </w:footnote>
  <w:footnote w:id="361">
    <w:p w:rsidR="00C335BB" w:rsidRPr="00B36129" w:rsidRDefault="00C335BB" w:rsidP="00751A14">
      <w:pPr>
        <w:tabs>
          <w:tab w:val="left" w:pos="7065"/>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Radhakrishnan, </w:t>
      </w:r>
      <w:r w:rsidRPr="00B36129">
        <w:rPr>
          <w:i/>
          <w:color w:val="000000" w:themeColor="text1"/>
          <w:sz w:val="20"/>
          <w:szCs w:val="20"/>
        </w:rPr>
        <w:t>History of Philosophy,</w:t>
      </w:r>
      <w:r w:rsidRPr="00B36129">
        <w:rPr>
          <w:color w:val="000000" w:themeColor="text1"/>
          <w:sz w:val="20"/>
          <w:szCs w:val="20"/>
        </w:rPr>
        <w:t xml:space="preserve"> 2: 204.</w:t>
      </w:r>
    </w:p>
  </w:footnote>
  <w:footnote w:id="362">
    <w:p w:rsidR="00C335BB" w:rsidRPr="00B36129" w:rsidRDefault="00C335BB" w:rsidP="00174860">
      <w:pPr>
        <w:rPr>
          <w:color w:val="000000" w:themeColor="text1"/>
          <w:sz w:val="20"/>
          <w:szCs w:val="20"/>
        </w:rPr>
      </w:pPr>
      <w:r w:rsidRPr="00B36129">
        <w:rPr>
          <w:rStyle w:val="FootnoteReference"/>
          <w:color w:val="000000" w:themeColor="text1"/>
          <w:sz w:val="20"/>
          <w:szCs w:val="20"/>
        </w:rPr>
        <w:footnoteRef/>
      </w:r>
      <w:r w:rsidRPr="00B36129">
        <w:rPr>
          <w:sz w:val="20"/>
          <w:szCs w:val="20"/>
        </w:rPr>
        <w:t xml:space="preserve"> Descartes, </w:t>
      </w:r>
      <w:r w:rsidRPr="00B36129">
        <w:rPr>
          <w:i/>
          <w:sz w:val="20"/>
          <w:szCs w:val="20"/>
        </w:rPr>
        <w:t>The Principles of Philosophy</w:t>
      </w:r>
      <w:r w:rsidRPr="00B36129">
        <w:rPr>
          <w:sz w:val="20"/>
          <w:szCs w:val="20"/>
        </w:rPr>
        <w:t xml:space="preserve">. </w:t>
      </w:r>
      <w:r w:rsidRPr="00B36129">
        <w:t>t</w:t>
      </w:r>
      <w:r w:rsidRPr="00B36129">
        <w:rPr>
          <w:sz w:val="20"/>
          <w:szCs w:val="20"/>
        </w:rPr>
        <w:t>rans</w:t>
      </w:r>
      <w:r w:rsidRPr="00B36129">
        <w:t xml:space="preserve">. </w:t>
      </w:r>
      <w:r w:rsidRPr="00B36129">
        <w:rPr>
          <w:sz w:val="20"/>
          <w:szCs w:val="20"/>
        </w:rPr>
        <w:t>John Veitch. Project Gutenberg. 10</w:t>
      </w:r>
      <w:r w:rsidRPr="00B36129">
        <w:rPr>
          <w:sz w:val="20"/>
          <w:szCs w:val="20"/>
          <w:vertAlign w:val="superscript"/>
        </w:rPr>
        <w:t>th</w:t>
      </w:r>
      <w:r w:rsidRPr="00B36129">
        <w:rPr>
          <w:sz w:val="20"/>
          <w:szCs w:val="20"/>
        </w:rPr>
        <w:t xml:space="preserve">. ed. Release Date: August, 2003, </w:t>
      </w:r>
      <w:hyperlink r:id="rId11" w:history="1">
        <w:r w:rsidRPr="00B36129">
          <w:rPr>
            <w:rStyle w:val="Hyperlink"/>
            <w:bCs/>
            <w:color w:val="auto"/>
            <w:sz w:val="20"/>
            <w:szCs w:val="20"/>
            <w:u w:val="none"/>
          </w:rPr>
          <w:t>http://www.olimon.org/uan/descartes_principles.pdf</w:t>
        </w:r>
      </w:hyperlink>
      <w:r w:rsidRPr="00B36129">
        <w:rPr>
          <w:bCs/>
          <w:sz w:val="20"/>
          <w:szCs w:val="20"/>
        </w:rPr>
        <w:t xml:space="preserve">, 32. </w:t>
      </w:r>
    </w:p>
  </w:footnote>
  <w:footnote w:id="36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 </w:t>
      </w:r>
      <w:r w:rsidRPr="00B36129">
        <w:rPr>
          <w:color w:val="000000" w:themeColor="text1"/>
          <w:sz w:val="20"/>
          <w:szCs w:val="20"/>
        </w:rPr>
        <w:t>28.</w:t>
      </w:r>
    </w:p>
  </w:footnote>
  <w:footnote w:id="36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32.</w:t>
      </w:r>
    </w:p>
  </w:footnote>
  <w:footnote w:id="36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w:t>
      </w:r>
    </w:p>
  </w:footnote>
  <w:footnote w:id="366">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Descartes, </w:t>
      </w:r>
      <w:r w:rsidRPr="00B36129">
        <w:rPr>
          <w:bCs/>
          <w:i/>
          <w:color w:val="000000" w:themeColor="text1"/>
          <w:sz w:val="20"/>
          <w:szCs w:val="20"/>
        </w:rPr>
        <w:t xml:space="preserve">Principles, </w:t>
      </w:r>
      <w:r w:rsidRPr="00B36129">
        <w:rPr>
          <w:bCs/>
          <w:color w:val="000000" w:themeColor="text1"/>
          <w:sz w:val="20"/>
          <w:szCs w:val="20"/>
        </w:rPr>
        <w:t>33.</w:t>
      </w:r>
    </w:p>
  </w:footnote>
  <w:footnote w:id="367">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i/>
          <w:color w:val="000000" w:themeColor="text1"/>
        </w:rPr>
        <w:t>“Discourse,”</w:t>
      </w:r>
      <w:r w:rsidRPr="00B36129">
        <w:rPr>
          <w:rFonts w:ascii="Times New Roman" w:hAnsi="Times New Roman" w:cs="Times New Roman"/>
          <w:color w:val="000000" w:themeColor="text1"/>
        </w:rPr>
        <w:t xml:space="preserve"> 51.</w:t>
      </w:r>
    </w:p>
  </w:footnote>
  <w:footnote w:id="36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29.</w:t>
      </w:r>
    </w:p>
  </w:footnote>
  <w:footnote w:id="36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28.</w:t>
      </w:r>
    </w:p>
  </w:footnote>
  <w:footnote w:id="370">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29.</w:t>
      </w:r>
    </w:p>
  </w:footnote>
  <w:footnote w:id="371">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 xml:space="preserve">Descartes, </w:t>
      </w:r>
      <w:r w:rsidRPr="00B36129">
        <w:rPr>
          <w:i/>
          <w:color w:val="000000" w:themeColor="text1"/>
          <w:sz w:val="20"/>
          <w:szCs w:val="20"/>
        </w:rPr>
        <w:t>Meditations</w:t>
      </w:r>
      <w:r>
        <w:rPr>
          <w:i/>
          <w:color w:val="000000" w:themeColor="text1"/>
          <w:sz w:val="20"/>
          <w:szCs w:val="20"/>
        </w:rPr>
        <w:t>,</w:t>
      </w:r>
      <w:r w:rsidRPr="00B36129">
        <w:rPr>
          <w:color w:val="000000" w:themeColor="text1"/>
          <w:sz w:val="20"/>
          <w:szCs w:val="20"/>
        </w:rPr>
        <w:t xml:space="preserve"> 31.</w:t>
      </w:r>
    </w:p>
  </w:footnote>
  <w:footnote w:id="37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Ibid.,</w:t>
      </w:r>
      <w:r w:rsidRPr="00B36129">
        <w:rPr>
          <w:color w:val="000000" w:themeColor="text1"/>
          <w:sz w:val="20"/>
          <w:szCs w:val="20"/>
        </w:rPr>
        <w:t xml:space="preserve"> 32.</w:t>
      </w:r>
    </w:p>
  </w:footnote>
  <w:footnote w:id="37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46.</w:t>
      </w:r>
    </w:p>
  </w:footnote>
  <w:footnote w:id="37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35.</w:t>
      </w:r>
    </w:p>
  </w:footnote>
  <w:footnote w:id="37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w:t>
      </w:r>
    </w:p>
  </w:footnote>
  <w:footnote w:id="376">
    <w:p w:rsidR="00C335BB" w:rsidRPr="00B36129" w:rsidRDefault="00C335BB" w:rsidP="00751A14">
      <w:pPr>
        <w:tabs>
          <w:tab w:val="left" w:pos="7065"/>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Trusted, </w:t>
      </w:r>
      <w:r w:rsidRPr="00B36129">
        <w:rPr>
          <w:i/>
          <w:color w:val="000000" w:themeColor="text1"/>
          <w:sz w:val="20"/>
          <w:szCs w:val="20"/>
        </w:rPr>
        <w:t>Philosophy of Knowledge</w:t>
      </w:r>
      <w:r w:rsidRPr="00B36129">
        <w:rPr>
          <w:color w:val="000000" w:themeColor="text1"/>
          <w:sz w:val="20"/>
          <w:szCs w:val="20"/>
        </w:rPr>
        <w:t>, 255.</w:t>
      </w:r>
    </w:p>
  </w:footnote>
  <w:footnote w:id="377">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Descartes, </w:t>
      </w:r>
      <w:r w:rsidRPr="00B36129">
        <w:rPr>
          <w:bCs/>
          <w:i/>
          <w:color w:val="000000" w:themeColor="text1"/>
          <w:sz w:val="20"/>
          <w:szCs w:val="20"/>
        </w:rPr>
        <w:t>Principles,</w:t>
      </w:r>
      <w:r w:rsidRPr="00B36129">
        <w:rPr>
          <w:bCs/>
          <w:color w:val="000000" w:themeColor="text1"/>
          <w:sz w:val="20"/>
          <w:szCs w:val="20"/>
        </w:rPr>
        <w:t xml:space="preserve"> 32.</w:t>
      </w:r>
    </w:p>
  </w:footnote>
  <w:footnote w:id="37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8.</w:t>
      </w:r>
    </w:p>
  </w:footnote>
  <w:footnote w:id="37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Ibid.</w:t>
      </w:r>
      <w:r w:rsidRPr="00B36129">
        <w:rPr>
          <w:color w:val="000000" w:themeColor="text1"/>
          <w:sz w:val="20"/>
          <w:szCs w:val="20"/>
        </w:rPr>
        <w:t>, 32-33.</w:t>
      </w:r>
    </w:p>
  </w:footnote>
  <w:footnote w:id="380">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33.</w:t>
      </w:r>
    </w:p>
  </w:footnote>
  <w:footnote w:id="381">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w:t>
      </w:r>
    </w:p>
  </w:footnote>
  <w:footnote w:id="38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33-34.</w:t>
      </w:r>
    </w:p>
  </w:footnote>
  <w:footnote w:id="383">
    <w:p w:rsidR="00C335BB" w:rsidRPr="00B36129" w:rsidRDefault="00C335BB" w:rsidP="00B64A87">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34.</w:t>
      </w:r>
    </w:p>
  </w:footnote>
  <w:footnote w:id="38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33.</w:t>
      </w:r>
    </w:p>
  </w:footnote>
  <w:footnote w:id="38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38-39.</w:t>
      </w:r>
    </w:p>
  </w:footnote>
  <w:footnote w:id="386">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Descartes, </w:t>
      </w:r>
      <w:r w:rsidRPr="00B36129">
        <w:rPr>
          <w:bCs/>
          <w:i/>
          <w:color w:val="000000" w:themeColor="text1"/>
          <w:sz w:val="20"/>
          <w:szCs w:val="20"/>
        </w:rPr>
        <w:t>Principles,</w:t>
      </w:r>
      <w:r w:rsidRPr="00B36129">
        <w:rPr>
          <w:bCs/>
          <w:color w:val="000000" w:themeColor="text1"/>
          <w:sz w:val="20"/>
          <w:szCs w:val="20"/>
        </w:rPr>
        <w:t xml:space="preserve"> 35.</w:t>
      </w:r>
    </w:p>
  </w:footnote>
  <w:footnote w:id="387">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trans. </w:t>
      </w:r>
      <w:r w:rsidRPr="00B36129">
        <w:rPr>
          <w:i/>
          <w:color w:val="000000" w:themeColor="text1"/>
        </w:rPr>
        <w:t>Descartes’ Conversation with Burman</w:t>
      </w:r>
      <w:r w:rsidRPr="00B36129">
        <w:rPr>
          <w:color w:val="000000" w:themeColor="text1"/>
        </w:rPr>
        <w:t xml:space="preserve"> (Oxford: Clarendon, 1976), 22, 90.</w:t>
      </w:r>
    </w:p>
  </w:footnote>
  <w:footnote w:id="388">
    <w:p w:rsidR="00C335BB" w:rsidRPr="00B36129" w:rsidRDefault="00C335BB" w:rsidP="006E0547">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sidRPr="00F2790E">
        <w:rPr>
          <w:color w:val="000000" w:themeColor="text1"/>
          <w:sz w:val="20"/>
          <w:szCs w:val="20"/>
        </w:rPr>
        <w:t xml:space="preserve">Cottingham, </w:t>
      </w:r>
      <w:r w:rsidRPr="00F2790E">
        <w:rPr>
          <w:i/>
          <w:color w:val="000000" w:themeColor="text1"/>
          <w:sz w:val="20"/>
          <w:szCs w:val="20"/>
        </w:rPr>
        <w:t>Descartes’ Conversation with Burman,</w:t>
      </w:r>
      <w:r w:rsidRPr="00B36129">
        <w:rPr>
          <w:color w:val="000000" w:themeColor="text1"/>
          <w:sz w:val="20"/>
          <w:szCs w:val="20"/>
        </w:rPr>
        <w:t xml:space="preserve"> 48-49.</w:t>
      </w:r>
    </w:p>
  </w:footnote>
  <w:footnote w:id="38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50.</w:t>
      </w:r>
    </w:p>
  </w:footnote>
  <w:footnote w:id="390">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w:t>
      </w:r>
    </w:p>
  </w:footnote>
  <w:footnote w:id="391">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55.</w:t>
      </w:r>
    </w:p>
  </w:footnote>
  <w:footnote w:id="392">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sidRPr="00245A64">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37.</w:t>
      </w:r>
    </w:p>
  </w:footnote>
  <w:footnote w:id="393">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 37-38.</w:t>
      </w:r>
    </w:p>
  </w:footnote>
  <w:footnote w:id="394">
    <w:p w:rsidR="00C335BB" w:rsidRPr="00B36129" w:rsidRDefault="00C335BB" w:rsidP="00751A14">
      <w:pPr>
        <w:pStyle w:val="FootnoteText"/>
      </w:pPr>
      <w:r w:rsidRPr="00B36129">
        <w:rPr>
          <w:rStyle w:val="FootnoteReference"/>
        </w:rPr>
        <w:footnoteRef/>
      </w:r>
      <w:r w:rsidRPr="00B36129">
        <w:t xml:space="preserve"> Eaton, </w:t>
      </w:r>
      <w:r w:rsidRPr="00B36129">
        <w:rPr>
          <w:i/>
        </w:rPr>
        <w:t xml:space="preserve">Descartes Selections, </w:t>
      </w:r>
      <w:r w:rsidRPr="00B36129">
        <w:t>xxi.</w:t>
      </w:r>
    </w:p>
  </w:footnote>
  <w:footnote w:id="39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9.</w:t>
      </w:r>
    </w:p>
  </w:footnote>
  <w:footnote w:id="39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54.</w:t>
      </w:r>
    </w:p>
  </w:footnote>
  <w:footnote w:id="397">
    <w:p w:rsidR="00C335BB" w:rsidRPr="00B36129" w:rsidRDefault="00C335BB" w:rsidP="00751A14">
      <w:pPr>
        <w:pStyle w:val="FootnoteText"/>
        <w:jc w:val="both"/>
      </w:pPr>
      <w:r w:rsidRPr="00B36129">
        <w:rPr>
          <w:rStyle w:val="FootnoteReference"/>
        </w:rPr>
        <w:footnoteRef/>
      </w:r>
      <w:r w:rsidRPr="00B36129">
        <w:t xml:space="preserve"> Ibid., 57.</w:t>
      </w:r>
    </w:p>
  </w:footnote>
  <w:footnote w:id="39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9-10.</w:t>
      </w:r>
    </w:p>
  </w:footnote>
  <w:footnote w:id="399">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Stoothoff and Murdoch, </w:t>
      </w:r>
      <w:r w:rsidRPr="00B36129">
        <w:t>cf.</w:t>
      </w:r>
      <w:r w:rsidRPr="00B36129">
        <w:rPr>
          <w:i/>
        </w:rPr>
        <w:t xml:space="preserve"> </w:t>
      </w:r>
      <w:r w:rsidRPr="00F352B2">
        <w:t>Description of the Human Body</w:t>
      </w:r>
      <w:r>
        <w:rPr>
          <w:i/>
        </w:rPr>
        <w:t xml:space="preserve"> </w:t>
      </w:r>
      <w:r w:rsidRPr="00B36129">
        <w:rPr>
          <w:color w:val="000000" w:themeColor="text1"/>
        </w:rPr>
        <w:t>in</w:t>
      </w:r>
      <w:r w:rsidRPr="00B36129">
        <w:rPr>
          <w:i/>
          <w:color w:val="000000" w:themeColor="text1"/>
        </w:rPr>
        <w:t xml:space="preserve"> Philosophical Writings,</w:t>
      </w:r>
      <w:r w:rsidRPr="00B36129">
        <w:rPr>
          <w:color w:val="000000" w:themeColor="text1"/>
        </w:rPr>
        <w:t xml:space="preserve"> 1: 315.</w:t>
      </w:r>
    </w:p>
  </w:footnote>
  <w:footnote w:id="400">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Stoothoff and Murdoch, </w:t>
      </w:r>
      <w:r w:rsidRPr="00B36129">
        <w:rPr>
          <w:i/>
          <w:color w:val="000000" w:themeColor="text1"/>
        </w:rPr>
        <w:t>Philosophical Writings</w:t>
      </w:r>
      <w:r w:rsidRPr="00B36129">
        <w:rPr>
          <w:color w:val="000000" w:themeColor="text1"/>
        </w:rPr>
        <w:t>, 2: 10.</w:t>
      </w:r>
    </w:p>
  </w:footnote>
  <w:footnote w:id="401">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56.</w:t>
      </w:r>
    </w:p>
  </w:footnote>
  <w:footnote w:id="40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53.</w:t>
      </w:r>
    </w:p>
  </w:footnote>
  <w:footnote w:id="403">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Haldane E. S. and Ross, G. T. R. trans. </w:t>
      </w:r>
      <w:r w:rsidRPr="00B36129">
        <w:rPr>
          <w:i/>
          <w:color w:val="000000" w:themeColor="text1"/>
        </w:rPr>
        <w:t xml:space="preserve">The </w:t>
      </w:r>
      <w:r w:rsidRPr="00B36129">
        <w:rPr>
          <w:i/>
          <w:iCs/>
          <w:color w:val="000000" w:themeColor="text1"/>
        </w:rPr>
        <w:t>Philosophical Works of Descartes</w:t>
      </w:r>
      <w:r w:rsidRPr="00B36129">
        <w:rPr>
          <w:color w:val="000000" w:themeColor="text1"/>
        </w:rPr>
        <w:t xml:space="preserve"> (Cambridge: Cambridge University Press, 1967), 1: 190.</w:t>
      </w:r>
    </w:p>
  </w:footnote>
  <w:footnote w:id="404">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Ibid., 2: 102.</w:t>
      </w:r>
    </w:p>
  </w:footnote>
  <w:footnote w:id="405">
    <w:p w:rsidR="00C335BB" w:rsidRPr="00A4372A" w:rsidRDefault="00C335BB" w:rsidP="00A4372A">
      <w:pPr>
        <w:jc w:val="both"/>
        <w:rPr>
          <w:sz w:val="20"/>
          <w:szCs w:val="28"/>
        </w:rPr>
      </w:pPr>
      <w:r>
        <w:rPr>
          <w:rStyle w:val="FootnoteReference"/>
        </w:rPr>
        <w:footnoteRef/>
      </w:r>
      <w:r>
        <w:t xml:space="preserve"> </w:t>
      </w:r>
      <w:r w:rsidRPr="000B6B45">
        <w:rPr>
          <w:sz w:val="20"/>
          <w:szCs w:val="28"/>
        </w:rPr>
        <w:t xml:space="preserve">Williams, </w:t>
      </w:r>
      <w:r w:rsidRPr="000B6B45">
        <w:rPr>
          <w:i/>
          <w:sz w:val="20"/>
          <w:szCs w:val="28"/>
        </w:rPr>
        <w:t>Descartes</w:t>
      </w:r>
      <w:r w:rsidRPr="000B6B45">
        <w:rPr>
          <w:sz w:val="20"/>
          <w:szCs w:val="28"/>
        </w:rPr>
        <w:t>, 276.</w:t>
      </w:r>
    </w:p>
  </w:footnote>
  <w:footnote w:id="406">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Kenny, </w:t>
      </w:r>
      <w:r w:rsidRPr="00B36129">
        <w:rPr>
          <w:rStyle w:val="Emphasis"/>
          <w:color w:val="000000" w:themeColor="text1"/>
        </w:rPr>
        <w:t>Descartes: Philosophical Letters</w:t>
      </w:r>
      <w:r w:rsidRPr="00B36129">
        <w:rPr>
          <w:color w:val="000000" w:themeColor="text1"/>
        </w:rPr>
        <w:t>, 101.</w:t>
      </w:r>
    </w:p>
  </w:footnote>
  <w:footnote w:id="407">
    <w:p w:rsidR="00C335BB" w:rsidRPr="00B36129" w:rsidRDefault="00C335BB" w:rsidP="00751A14">
      <w:pPr>
        <w:pStyle w:val="NewTimesRoman"/>
        <w:jc w:val="both"/>
        <w:rPr>
          <w:rFonts w:ascii="Times New Roman" w:hAnsi="Times New Roman" w:cs="Times New Roman"/>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 </w:t>
      </w:r>
      <w:r>
        <w:rPr>
          <w:rFonts w:ascii="Times New Roman" w:hAnsi="Times New Roman" w:cs="Times New Roman"/>
          <w:color w:val="000000" w:themeColor="text1"/>
          <w:sz w:val="20"/>
          <w:szCs w:val="20"/>
        </w:rPr>
        <w:t>“</w:t>
      </w:r>
      <w:r w:rsidRPr="00673A2A">
        <w:rPr>
          <w:rFonts w:ascii="Times New Roman" w:hAnsi="Times New Roman" w:cs="Times New Roman"/>
          <w:color w:val="000000" w:themeColor="text1"/>
          <w:sz w:val="20"/>
          <w:szCs w:val="20"/>
        </w:rPr>
        <w:t>Passions</w:t>
      </w:r>
      <w:r>
        <w:rPr>
          <w:rFonts w:ascii="Times New Roman" w:hAnsi="Times New Roman" w:cs="Times New Roman"/>
          <w:color w:val="000000" w:themeColor="text1"/>
          <w:sz w:val="20"/>
          <w:szCs w:val="20"/>
        </w:rPr>
        <w:t>,”</w:t>
      </w:r>
      <w:r w:rsidRPr="00B36129">
        <w:rPr>
          <w:rFonts w:ascii="Times New Roman" w:hAnsi="Times New Roman" w:cs="Times New Roman"/>
          <w:i/>
          <w:color w:val="000000" w:themeColor="text1"/>
          <w:sz w:val="20"/>
          <w:szCs w:val="20"/>
        </w:rPr>
        <w:t xml:space="preserve"> </w:t>
      </w:r>
      <w:r w:rsidRPr="00B36129">
        <w:rPr>
          <w:rFonts w:ascii="Times New Roman" w:hAnsi="Times New Roman" w:cs="Times New Roman"/>
          <w:color w:val="000000" w:themeColor="text1"/>
          <w:sz w:val="20"/>
          <w:szCs w:val="20"/>
        </w:rPr>
        <w:t xml:space="preserve">in </w:t>
      </w:r>
      <w:r w:rsidRPr="00B36129">
        <w:rPr>
          <w:rFonts w:ascii="Times New Roman" w:hAnsi="Times New Roman" w:cs="Times New Roman"/>
          <w:i/>
          <w:color w:val="000000" w:themeColor="text1"/>
          <w:sz w:val="20"/>
          <w:szCs w:val="20"/>
        </w:rPr>
        <w:t>Philosophical Works,</w:t>
      </w:r>
      <w:r w:rsidRPr="00B36129">
        <w:rPr>
          <w:rFonts w:ascii="Times New Roman" w:hAnsi="Times New Roman" w:cs="Times New Roman"/>
          <w:color w:val="000000" w:themeColor="text1"/>
          <w:sz w:val="20"/>
          <w:szCs w:val="20"/>
        </w:rPr>
        <w:t xml:space="preserve"> 1: 349. </w:t>
      </w:r>
    </w:p>
  </w:footnote>
  <w:footnote w:id="408">
    <w:p w:rsidR="00C335BB" w:rsidRPr="00B36129" w:rsidRDefault="00C335BB" w:rsidP="00751A14">
      <w:pPr>
        <w:jc w:val="both"/>
        <w:rPr>
          <w:sz w:val="20"/>
          <w:szCs w:val="20"/>
        </w:rPr>
      </w:pPr>
      <w:r w:rsidRPr="00B36129">
        <w:rPr>
          <w:rStyle w:val="FootnoteReference"/>
          <w:sz w:val="20"/>
          <w:szCs w:val="20"/>
        </w:rPr>
        <w:footnoteRef/>
      </w:r>
      <w:r w:rsidRPr="00B36129">
        <w:rPr>
          <w:bCs/>
          <w:color w:val="000000" w:themeColor="text1"/>
          <w:sz w:val="20"/>
          <w:szCs w:val="20"/>
        </w:rPr>
        <w:t xml:space="preserve"> Descartes, </w:t>
      </w:r>
      <w:r w:rsidRPr="00B36129">
        <w:rPr>
          <w:bCs/>
          <w:i/>
          <w:color w:val="000000" w:themeColor="text1"/>
          <w:sz w:val="20"/>
          <w:szCs w:val="20"/>
        </w:rPr>
        <w:t xml:space="preserve">Principles, </w:t>
      </w:r>
      <w:r w:rsidRPr="00B36129">
        <w:rPr>
          <w:bCs/>
          <w:color w:val="000000" w:themeColor="text1"/>
          <w:sz w:val="20"/>
          <w:szCs w:val="20"/>
        </w:rPr>
        <w:t>41.</w:t>
      </w:r>
    </w:p>
  </w:footnote>
  <w:footnote w:id="409">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See above at page # 84, for complete simile.</w:t>
      </w:r>
    </w:p>
  </w:footnote>
  <w:footnote w:id="410">
    <w:p w:rsidR="00C335BB" w:rsidRPr="00B36129" w:rsidRDefault="00C335BB" w:rsidP="00751A14">
      <w:pPr>
        <w:tabs>
          <w:tab w:val="left" w:pos="2190"/>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Stoothoff and Murdoch, </w:t>
      </w:r>
      <w:r w:rsidRPr="00B36129">
        <w:rPr>
          <w:i/>
          <w:color w:val="000000" w:themeColor="text1"/>
          <w:sz w:val="20"/>
          <w:szCs w:val="20"/>
        </w:rPr>
        <w:t>Philosophical Writings,</w:t>
      </w:r>
      <w:r w:rsidRPr="00B36129">
        <w:rPr>
          <w:color w:val="000000" w:themeColor="text1"/>
          <w:sz w:val="20"/>
          <w:szCs w:val="20"/>
        </w:rPr>
        <w:t xml:space="preserve"> 1: 186.</w:t>
      </w:r>
    </w:p>
  </w:footnote>
  <w:footnote w:id="411">
    <w:p w:rsidR="00C335BB" w:rsidRPr="00B36129" w:rsidRDefault="00C335BB" w:rsidP="00751A14">
      <w:pPr>
        <w:tabs>
          <w:tab w:val="left" w:pos="2190"/>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1: 190.</w:t>
      </w:r>
    </w:p>
  </w:footnote>
  <w:footnote w:id="41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w:t>
      </w:r>
      <w:r w:rsidRPr="00B36129">
        <w:rPr>
          <w:i/>
          <w:color w:val="000000" w:themeColor="text1"/>
          <w:sz w:val="20"/>
          <w:szCs w:val="20"/>
        </w:rPr>
        <w:t>Descartes</w:t>
      </w:r>
      <w:r w:rsidRPr="00B36129">
        <w:rPr>
          <w:color w:val="000000" w:themeColor="text1"/>
          <w:sz w:val="20"/>
          <w:szCs w:val="20"/>
        </w:rPr>
        <w:t>, 152.</w:t>
      </w:r>
    </w:p>
  </w:footnote>
  <w:footnote w:id="413">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Stoothoff and Murdoch, </w:t>
      </w:r>
      <w:r w:rsidRPr="00B36129">
        <w:rPr>
          <w:i/>
          <w:color w:val="000000" w:themeColor="text1"/>
        </w:rPr>
        <w:t>Philosophical Writings,</w:t>
      </w:r>
      <w:r w:rsidRPr="00B36129">
        <w:rPr>
          <w:color w:val="000000" w:themeColor="text1"/>
        </w:rPr>
        <w:t xml:space="preserve"> 1: 142.</w:t>
      </w:r>
    </w:p>
  </w:footnote>
  <w:footnote w:id="414">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w:t>
      </w:r>
      <w:r w:rsidRPr="00B36129">
        <w:rPr>
          <w:i/>
          <w:color w:val="000000" w:themeColor="text1"/>
        </w:rPr>
        <w:t>Descartes’ Conversation with Burman,</w:t>
      </w:r>
      <w:r w:rsidRPr="00B36129">
        <w:rPr>
          <w:color w:val="000000" w:themeColor="text1"/>
        </w:rPr>
        <w:t xml:space="preserve"> 50. </w:t>
      </w:r>
    </w:p>
  </w:footnote>
  <w:footnote w:id="415">
    <w:p w:rsidR="00C335BB" w:rsidRPr="00B36129" w:rsidRDefault="00C335BB" w:rsidP="00751A14">
      <w:pPr>
        <w:pStyle w:val="NewTimesRoman"/>
        <w:jc w:val="both"/>
        <w:rPr>
          <w:rFonts w:ascii="Times New Roman" w:hAnsi="Times New Roman" w:cs="Times New Roman"/>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 </w:t>
      </w:r>
      <w:r>
        <w:rPr>
          <w:rFonts w:ascii="Times New Roman" w:hAnsi="Times New Roman" w:cs="Times New Roman"/>
          <w:color w:val="000000" w:themeColor="text1"/>
          <w:sz w:val="20"/>
          <w:szCs w:val="20"/>
        </w:rPr>
        <w:t>“</w:t>
      </w:r>
      <w:r w:rsidRPr="00673A2A">
        <w:rPr>
          <w:rFonts w:ascii="Times New Roman" w:hAnsi="Times New Roman" w:cs="Times New Roman"/>
          <w:color w:val="000000" w:themeColor="text1"/>
          <w:sz w:val="20"/>
          <w:szCs w:val="20"/>
        </w:rPr>
        <w:t>Passions</w:t>
      </w:r>
      <w:r>
        <w:rPr>
          <w:rFonts w:ascii="Times New Roman" w:hAnsi="Times New Roman" w:cs="Times New Roman"/>
          <w:color w:val="000000" w:themeColor="text1"/>
          <w:sz w:val="20"/>
          <w:szCs w:val="20"/>
        </w:rPr>
        <w:t>,”</w:t>
      </w:r>
      <w:r w:rsidRPr="00B36129">
        <w:rPr>
          <w:rFonts w:ascii="Times New Roman" w:hAnsi="Times New Roman" w:cs="Times New Roman"/>
          <w:color w:val="000000" w:themeColor="text1"/>
          <w:sz w:val="20"/>
          <w:szCs w:val="20"/>
        </w:rPr>
        <w:t xml:space="preserve"> in </w:t>
      </w:r>
      <w:r w:rsidRPr="00B36129">
        <w:rPr>
          <w:rFonts w:ascii="Times New Roman" w:hAnsi="Times New Roman" w:cs="Times New Roman"/>
          <w:i/>
          <w:color w:val="000000" w:themeColor="text1"/>
          <w:sz w:val="20"/>
          <w:szCs w:val="20"/>
        </w:rPr>
        <w:t>Philosophical Works,</w:t>
      </w:r>
      <w:r w:rsidRPr="00B36129">
        <w:rPr>
          <w:rFonts w:ascii="Times New Roman" w:hAnsi="Times New Roman" w:cs="Times New Roman"/>
          <w:color w:val="000000" w:themeColor="text1"/>
          <w:sz w:val="20"/>
          <w:szCs w:val="20"/>
        </w:rPr>
        <w:t xml:space="preserve"> 1: 360. </w:t>
      </w:r>
    </w:p>
  </w:footnote>
  <w:footnote w:id="416">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Kenny, </w:t>
      </w:r>
      <w:r w:rsidRPr="00B36129">
        <w:rPr>
          <w:rStyle w:val="Emphasis"/>
          <w:color w:val="000000" w:themeColor="text1"/>
        </w:rPr>
        <w:t>Descartes: Philosophical Letters</w:t>
      </w:r>
      <w:r w:rsidRPr="00B36129">
        <w:rPr>
          <w:color w:val="000000" w:themeColor="text1"/>
        </w:rPr>
        <w:t>, 164.</w:t>
      </w:r>
    </w:p>
  </w:footnote>
  <w:footnote w:id="417">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Ibid., 166.</w:t>
      </w:r>
    </w:p>
  </w:footnote>
  <w:footnote w:id="418">
    <w:p w:rsidR="00C335BB" w:rsidRPr="00B36129" w:rsidRDefault="00C335BB" w:rsidP="00751A14">
      <w:pPr>
        <w:pStyle w:val="FootnoteText"/>
      </w:pPr>
      <w:r w:rsidRPr="00B36129">
        <w:rPr>
          <w:rStyle w:val="FootnoteReference"/>
        </w:rPr>
        <w:footnoteRef/>
      </w:r>
      <w:r w:rsidRPr="00B36129">
        <w:t xml:space="preserve"> Ibid.</w:t>
      </w:r>
    </w:p>
  </w:footnote>
  <w:footnote w:id="419">
    <w:p w:rsidR="00C335BB" w:rsidRPr="00B36129" w:rsidRDefault="00C335BB" w:rsidP="00751A14">
      <w:pPr>
        <w:pStyle w:val="NewTimesRoman"/>
        <w:jc w:val="both"/>
        <w:rPr>
          <w:rFonts w:ascii="Times New Roman" w:hAnsi="Times New Roman" w:cs="Times New Roman"/>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 </w:t>
      </w:r>
      <w:r>
        <w:rPr>
          <w:rFonts w:ascii="Times New Roman" w:hAnsi="Times New Roman" w:cs="Times New Roman"/>
          <w:color w:val="000000" w:themeColor="text1"/>
          <w:sz w:val="20"/>
          <w:szCs w:val="20"/>
        </w:rPr>
        <w:t>“</w:t>
      </w:r>
      <w:r w:rsidRPr="00673A2A">
        <w:rPr>
          <w:rFonts w:ascii="Times New Roman" w:hAnsi="Times New Roman" w:cs="Times New Roman"/>
          <w:color w:val="000000" w:themeColor="text1"/>
          <w:sz w:val="20"/>
          <w:szCs w:val="20"/>
        </w:rPr>
        <w:t>Passions</w:t>
      </w:r>
      <w:r>
        <w:rPr>
          <w:rFonts w:ascii="Times New Roman" w:hAnsi="Times New Roman" w:cs="Times New Roman"/>
          <w:color w:val="000000" w:themeColor="text1"/>
          <w:sz w:val="20"/>
          <w:szCs w:val="20"/>
        </w:rPr>
        <w:t>,”</w:t>
      </w:r>
      <w:r w:rsidRPr="00B36129">
        <w:rPr>
          <w:rFonts w:ascii="Times New Roman" w:hAnsi="Times New Roman" w:cs="Times New Roman"/>
          <w:i/>
          <w:color w:val="000000" w:themeColor="text1"/>
          <w:sz w:val="20"/>
          <w:szCs w:val="20"/>
        </w:rPr>
        <w:t xml:space="preserve"> </w:t>
      </w:r>
      <w:r w:rsidRPr="00B36129">
        <w:rPr>
          <w:rFonts w:ascii="Times New Roman" w:hAnsi="Times New Roman" w:cs="Times New Roman"/>
          <w:color w:val="000000" w:themeColor="text1"/>
          <w:sz w:val="20"/>
          <w:szCs w:val="20"/>
        </w:rPr>
        <w:t xml:space="preserve">in </w:t>
      </w:r>
      <w:r w:rsidRPr="00B36129">
        <w:rPr>
          <w:rFonts w:ascii="Times New Roman" w:hAnsi="Times New Roman" w:cs="Times New Roman"/>
          <w:i/>
          <w:color w:val="000000" w:themeColor="text1"/>
          <w:sz w:val="20"/>
          <w:szCs w:val="20"/>
        </w:rPr>
        <w:t>Philosophical Works,</w:t>
      </w:r>
      <w:r w:rsidRPr="00B36129">
        <w:rPr>
          <w:rFonts w:ascii="Times New Roman" w:hAnsi="Times New Roman" w:cs="Times New Roman"/>
          <w:color w:val="000000" w:themeColor="text1"/>
          <w:sz w:val="20"/>
          <w:szCs w:val="20"/>
        </w:rPr>
        <w:t xml:space="preserve"> 1: 425. </w:t>
      </w:r>
    </w:p>
  </w:footnote>
  <w:footnote w:id="420">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41.</w:t>
      </w:r>
    </w:p>
  </w:footnote>
  <w:footnote w:id="421">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 22.</w:t>
      </w:r>
    </w:p>
  </w:footnote>
  <w:footnote w:id="422">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 , 9.</w:t>
      </w:r>
    </w:p>
  </w:footnote>
  <w:footnote w:id="423">
    <w:p w:rsidR="00C335BB" w:rsidRPr="00B36129" w:rsidRDefault="00C335BB" w:rsidP="00D55229">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 17-20.</w:t>
      </w:r>
    </w:p>
  </w:footnote>
  <w:footnote w:id="424">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7.</w:t>
      </w:r>
    </w:p>
  </w:footnote>
  <w:footnote w:id="425">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 10.</w:t>
      </w:r>
    </w:p>
  </w:footnote>
  <w:footnote w:id="426">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Descartes,</w:t>
      </w:r>
      <w:r w:rsidRPr="00B36129">
        <w:rPr>
          <w:i/>
          <w:color w:val="000000" w:themeColor="text1"/>
        </w:rPr>
        <w:t xml:space="preserve"> Meditations</w:t>
      </w:r>
      <w:r w:rsidRPr="00B36129">
        <w:rPr>
          <w:color w:val="000000" w:themeColor="text1"/>
        </w:rPr>
        <w:t>, 36.</w:t>
      </w:r>
    </w:p>
  </w:footnote>
  <w:footnote w:id="427">
    <w:p w:rsidR="00C335BB" w:rsidRPr="00B36129" w:rsidRDefault="00C335BB" w:rsidP="00517800">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Eaton, </w:t>
      </w:r>
      <w:r w:rsidRPr="00B36129">
        <w:rPr>
          <w:i/>
          <w:color w:val="000000" w:themeColor="text1"/>
          <w:sz w:val="20"/>
          <w:szCs w:val="20"/>
        </w:rPr>
        <w:t>Descartes Selections,</w:t>
      </w:r>
      <w:r w:rsidRPr="00B36129">
        <w:rPr>
          <w:color w:val="000000" w:themeColor="text1"/>
          <w:sz w:val="20"/>
          <w:szCs w:val="20"/>
        </w:rPr>
        <w:t xml:space="preserve"> xxx.</w:t>
      </w:r>
    </w:p>
  </w:footnote>
  <w:footnote w:id="428">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Cottingham, </w:t>
      </w:r>
      <w:r w:rsidRPr="00B36129">
        <w:rPr>
          <w:i/>
          <w:color w:val="000000" w:themeColor="text1"/>
        </w:rPr>
        <w:t>Descartes.</w:t>
      </w:r>
      <w:r w:rsidRPr="00B36129">
        <w:rPr>
          <w:color w:val="000000" w:themeColor="text1"/>
        </w:rPr>
        <w:t xml:space="preserve"> 8.</w:t>
      </w:r>
    </w:p>
  </w:footnote>
  <w:footnote w:id="429">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Alquie, </w:t>
      </w:r>
      <w:r w:rsidRPr="00B36129">
        <w:rPr>
          <w:i/>
          <w:color w:val="000000" w:themeColor="text1"/>
        </w:rPr>
        <w:t>Descartes</w:t>
      </w:r>
      <w:r w:rsidRPr="00B36129">
        <w:rPr>
          <w:color w:val="000000" w:themeColor="text1"/>
        </w:rPr>
        <w:t>, 3: 888.</w:t>
      </w:r>
    </w:p>
  </w:footnote>
  <w:footnote w:id="430">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Ralph Manheim, “Descartes</w:t>
      </w:r>
      <w:r>
        <w:rPr>
          <w:color w:val="000000" w:themeColor="text1"/>
          <w:sz w:val="20"/>
          <w:szCs w:val="20"/>
        </w:rPr>
        <w:t>,</w:t>
      </w:r>
      <w:r w:rsidRPr="00B36129">
        <w:rPr>
          <w:color w:val="000000" w:themeColor="text1"/>
          <w:sz w:val="20"/>
          <w:szCs w:val="20"/>
        </w:rPr>
        <w:t xml:space="preserve">” in </w:t>
      </w:r>
      <w:r w:rsidRPr="00B36129">
        <w:rPr>
          <w:i/>
          <w:color w:val="000000" w:themeColor="text1"/>
          <w:sz w:val="20"/>
          <w:szCs w:val="20"/>
        </w:rPr>
        <w:t>Leonardo, Descartes, Max Weber: Three Essays.</w:t>
      </w:r>
      <w:r w:rsidRPr="00B36129">
        <w:rPr>
          <w:color w:val="000000" w:themeColor="text1"/>
          <w:sz w:val="20"/>
          <w:szCs w:val="20"/>
        </w:rPr>
        <w:t>trans. Karl Jaspers (London: Routledge &amp; Kegan Paul, 1964), 61.</w:t>
      </w:r>
    </w:p>
  </w:footnote>
  <w:footnote w:id="431">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16.</w:t>
      </w:r>
    </w:p>
  </w:footnote>
  <w:footnote w:id="432">
    <w:p w:rsidR="00C335BB" w:rsidRPr="00B36129" w:rsidRDefault="00C335BB" w:rsidP="00747083">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12.</w:t>
      </w:r>
    </w:p>
  </w:footnote>
  <w:footnote w:id="43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 </w:t>
      </w:r>
      <w:r>
        <w:rPr>
          <w:color w:val="000000" w:themeColor="text1"/>
          <w:sz w:val="20"/>
          <w:szCs w:val="20"/>
        </w:rPr>
        <w:t>“Discourse,”</w:t>
      </w:r>
      <w:r w:rsidRPr="00B36129">
        <w:rPr>
          <w:color w:val="000000" w:themeColor="text1"/>
          <w:sz w:val="20"/>
          <w:szCs w:val="20"/>
        </w:rPr>
        <w:t xml:space="preserve"> 23.</w:t>
      </w:r>
    </w:p>
  </w:footnote>
  <w:footnote w:id="43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12.</w:t>
      </w:r>
    </w:p>
  </w:footnote>
  <w:footnote w:id="43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w:t>
      </w:r>
    </w:p>
  </w:footnote>
  <w:footnote w:id="43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53.</w:t>
      </w:r>
    </w:p>
  </w:footnote>
  <w:footnote w:id="43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12-13.</w:t>
      </w:r>
    </w:p>
  </w:footnote>
  <w:footnote w:id="43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12.</w:t>
      </w:r>
    </w:p>
  </w:footnote>
  <w:footnote w:id="43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13.</w:t>
      </w:r>
    </w:p>
  </w:footnote>
  <w:footnote w:id="440">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15.</w:t>
      </w:r>
    </w:p>
  </w:footnote>
  <w:footnote w:id="441">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Haldane and Ross, </w:t>
      </w:r>
      <w:r w:rsidRPr="00B36129">
        <w:rPr>
          <w:i/>
          <w:iCs/>
          <w:color w:val="000000" w:themeColor="text1"/>
          <w:sz w:val="20"/>
          <w:szCs w:val="20"/>
        </w:rPr>
        <w:t>Philosophical Works</w:t>
      </w:r>
      <w:r w:rsidRPr="00B36129">
        <w:rPr>
          <w:color w:val="000000" w:themeColor="text1"/>
          <w:sz w:val="20"/>
          <w:szCs w:val="20"/>
        </w:rPr>
        <w:t>, 1: 147-148.</w:t>
      </w:r>
    </w:p>
  </w:footnote>
  <w:footnote w:id="44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Ibid.</w:t>
      </w:r>
      <w:r w:rsidRPr="00B36129">
        <w:rPr>
          <w:color w:val="000000" w:themeColor="text1"/>
          <w:sz w:val="20"/>
          <w:szCs w:val="20"/>
        </w:rPr>
        <w:t>, 1: 147.</w:t>
      </w:r>
    </w:p>
  </w:footnote>
  <w:footnote w:id="44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16.</w:t>
      </w:r>
    </w:p>
  </w:footnote>
  <w:footnote w:id="44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15.</w:t>
      </w:r>
    </w:p>
  </w:footnote>
  <w:footnote w:id="44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9.</w:t>
      </w:r>
    </w:p>
  </w:footnote>
  <w:footnote w:id="446">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Descartes, </w:t>
      </w:r>
      <w:r w:rsidRPr="00B36129">
        <w:rPr>
          <w:bCs/>
          <w:i/>
          <w:color w:val="000000" w:themeColor="text1"/>
          <w:sz w:val="20"/>
          <w:szCs w:val="20"/>
        </w:rPr>
        <w:t xml:space="preserve">Principles, </w:t>
      </w:r>
      <w:r w:rsidRPr="00B36129">
        <w:rPr>
          <w:bCs/>
          <w:color w:val="000000" w:themeColor="text1"/>
          <w:sz w:val="20"/>
          <w:szCs w:val="20"/>
        </w:rPr>
        <w:t>46.</w:t>
      </w:r>
    </w:p>
  </w:footnote>
  <w:footnote w:id="44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18.</w:t>
      </w:r>
    </w:p>
  </w:footnote>
  <w:footnote w:id="448">
    <w:p w:rsidR="00C335BB" w:rsidRPr="00B36129" w:rsidRDefault="00C335BB" w:rsidP="00751A14">
      <w:pPr>
        <w:tabs>
          <w:tab w:val="left" w:pos="7065"/>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Harold I. Brown, </w:t>
      </w:r>
      <w:r w:rsidRPr="00B36129">
        <w:rPr>
          <w:i/>
          <w:color w:val="000000" w:themeColor="text1"/>
          <w:sz w:val="20"/>
          <w:szCs w:val="20"/>
        </w:rPr>
        <w:t>Rationality</w:t>
      </w:r>
      <w:r w:rsidRPr="00B36129">
        <w:rPr>
          <w:color w:val="000000" w:themeColor="text1"/>
          <w:sz w:val="20"/>
          <w:szCs w:val="20"/>
        </w:rPr>
        <w:t xml:space="preserve"> (London and New York: Routledge, 1990), 44-45.</w:t>
      </w:r>
    </w:p>
  </w:footnote>
  <w:footnote w:id="449">
    <w:p w:rsidR="00C335BB" w:rsidRPr="00B36129" w:rsidRDefault="00C335BB" w:rsidP="00751A14">
      <w:pPr>
        <w:tabs>
          <w:tab w:val="left" w:pos="7065"/>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48.</w:t>
      </w:r>
    </w:p>
  </w:footnote>
  <w:footnote w:id="450">
    <w:p w:rsidR="00C335BB" w:rsidRPr="00B36129" w:rsidRDefault="00C335BB" w:rsidP="00751A14">
      <w:pPr>
        <w:pStyle w:val="NewTimesRoman"/>
        <w:jc w:val="both"/>
        <w:rPr>
          <w:rFonts w:ascii="Times New Roman" w:hAnsi="Times New Roman" w:cs="Times New Roman"/>
          <w:i/>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 </w:t>
      </w:r>
      <w:r w:rsidRPr="00051142">
        <w:rPr>
          <w:rFonts w:ascii="Times New Roman" w:hAnsi="Times New Roman" w:cs="Times New Roman"/>
          <w:color w:val="000000" w:themeColor="text1"/>
          <w:sz w:val="20"/>
          <w:szCs w:val="20"/>
        </w:rPr>
        <w:t xml:space="preserve">"Rules," in </w:t>
      </w:r>
      <w:r w:rsidRPr="00051142">
        <w:rPr>
          <w:rFonts w:ascii="Times New Roman" w:hAnsi="Times New Roman" w:cs="Times New Roman"/>
          <w:i/>
          <w:color w:val="000000" w:themeColor="text1"/>
          <w:sz w:val="20"/>
          <w:szCs w:val="20"/>
        </w:rPr>
        <w:t>Great Books</w:t>
      </w:r>
      <w:r w:rsidRPr="00B36129">
        <w:rPr>
          <w:rFonts w:ascii="Times New Roman" w:hAnsi="Times New Roman" w:cs="Times New Roman"/>
          <w:color w:val="000000" w:themeColor="text1"/>
          <w:sz w:val="20"/>
          <w:szCs w:val="20"/>
        </w:rPr>
        <w:t>, 4.</w:t>
      </w:r>
    </w:p>
  </w:footnote>
  <w:footnote w:id="451">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Lumen naturale and lumen naturae are the phrases most commonly found in the Meditations and Principles. Whereas, the phrase </w:t>
      </w:r>
      <w:r w:rsidRPr="00B36129">
        <w:rPr>
          <w:i/>
          <w:color w:val="000000" w:themeColor="text1"/>
        </w:rPr>
        <w:t xml:space="preserve">lxu rationis </w:t>
      </w:r>
      <w:r w:rsidRPr="00B36129">
        <w:rPr>
          <w:color w:val="000000" w:themeColor="text1"/>
        </w:rPr>
        <w:t>has appeared in ‘Rules for the Direction of the Mind’.</w:t>
      </w:r>
    </w:p>
  </w:footnote>
  <w:footnote w:id="452">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Stoothoff and Murdoch, </w:t>
      </w:r>
      <w:r w:rsidRPr="00B36129">
        <w:rPr>
          <w:i/>
          <w:color w:val="000000" w:themeColor="text1"/>
        </w:rPr>
        <w:t>Philosophical Writings,</w:t>
      </w:r>
      <w:r w:rsidRPr="00B36129">
        <w:rPr>
          <w:color w:val="000000" w:themeColor="text1"/>
        </w:rPr>
        <w:t xml:space="preserve"> 2: 135.</w:t>
      </w:r>
    </w:p>
  </w:footnote>
  <w:footnote w:id="453">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Ibid., 1: 13.</w:t>
      </w:r>
    </w:p>
  </w:footnote>
  <w:footnote w:id="454">
    <w:p w:rsidR="00C335BB" w:rsidRPr="00B36129" w:rsidRDefault="00C335BB" w:rsidP="00751A14">
      <w:pPr>
        <w:pStyle w:val="FootnoteText"/>
      </w:pPr>
      <w:r w:rsidRPr="00B36129">
        <w:rPr>
          <w:rStyle w:val="FootnoteReference"/>
        </w:rPr>
        <w:footnoteRef/>
      </w:r>
      <w:r w:rsidRPr="00B36129">
        <w:rPr>
          <w:color w:val="000000" w:themeColor="text1"/>
        </w:rPr>
        <w:t xml:space="preserve"> Descartes,</w:t>
      </w:r>
      <w:r w:rsidRPr="00B36129">
        <w:rPr>
          <w:i/>
          <w:color w:val="000000" w:themeColor="text1"/>
        </w:rPr>
        <w:t xml:space="preserve"> Meditations</w:t>
      </w:r>
      <w:r w:rsidRPr="00B36129">
        <w:rPr>
          <w:color w:val="000000" w:themeColor="text1"/>
        </w:rPr>
        <w:t>, 24.</w:t>
      </w:r>
    </w:p>
  </w:footnote>
  <w:footnote w:id="45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18.</w:t>
      </w:r>
    </w:p>
  </w:footnote>
  <w:footnote w:id="456">
    <w:p w:rsidR="00C335BB" w:rsidRPr="00B36129" w:rsidRDefault="00C335BB" w:rsidP="00751A14">
      <w:pPr>
        <w:pStyle w:val="NewTimesRoman"/>
        <w:jc w:val="both"/>
        <w:rPr>
          <w:rFonts w:ascii="Times New Roman" w:hAnsi="Times New Roman" w:cs="Times New Roman"/>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w:t>
      </w:r>
      <w:r w:rsidRPr="00B36129">
        <w:rPr>
          <w:rFonts w:ascii="Times New Roman" w:hAnsi="Times New Roman" w:cs="Times New Roman"/>
          <w:i/>
          <w:color w:val="000000" w:themeColor="text1"/>
          <w:sz w:val="20"/>
          <w:szCs w:val="20"/>
        </w:rPr>
        <w:t xml:space="preserve"> </w:t>
      </w:r>
      <w:r w:rsidRPr="00051142">
        <w:rPr>
          <w:rFonts w:ascii="Times New Roman" w:hAnsi="Times New Roman" w:cs="Times New Roman"/>
          <w:color w:val="000000" w:themeColor="text1"/>
          <w:sz w:val="20"/>
          <w:szCs w:val="20"/>
        </w:rPr>
        <w:t xml:space="preserve">"Rules," in </w:t>
      </w:r>
      <w:r w:rsidRPr="00051142">
        <w:rPr>
          <w:rFonts w:ascii="Times New Roman" w:hAnsi="Times New Roman" w:cs="Times New Roman"/>
          <w:i/>
          <w:color w:val="000000" w:themeColor="text1"/>
          <w:sz w:val="20"/>
          <w:szCs w:val="20"/>
        </w:rPr>
        <w:t>Great Books</w:t>
      </w:r>
      <w:r w:rsidRPr="00B36129">
        <w:rPr>
          <w:rFonts w:ascii="Times New Roman" w:hAnsi="Times New Roman" w:cs="Times New Roman"/>
          <w:color w:val="000000" w:themeColor="text1"/>
          <w:sz w:val="20"/>
          <w:szCs w:val="20"/>
        </w:rPr>
        <w:t xml:space="preserve">, 4. </w:t>
      </w:r>
    </w:p>
  </w:footnote>
  <w:footnote w:id="457">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Descartes, </w:t>
      </w:r>
      <w:r w:rsidRPr="00B36129">
        <w:rPr>
          <w:bCs/>
          <w:i/>
          <w:color w:val="000000" w:themeColor="text1"/>
          <w:sz w:val="20"/>
          <w:szCs w:val="20"/>
        </w:rPr>
        <w:t>Principles,</w:t>
      </w:r>
      <w:r>
        <w:rPr>
          <w:bCs/>
          <w:i/>
          <w:color w:val="000000" w:themeColor="text1"/>
          <w:sz w:val="20"/>
          <w:szCs w:val="20"/>
        </w:rPr>
        <w:t xml:space="preserve"> </w:t>
      </w:r>
      <w:r w:rsidRPr="00B36129">
        <w:rPr>
          <w:bCs/>
          <w:color w:val="000000" w:themeColor="text1"/>
          <w:sz w:val="20"/>
          <w:szCs w:val="20"/>
        </w:rPr>
        <w:t>39.</w:t>
      </w:r>
    </w:p>
  </w:footnote>
  <w:footnote w:id="458">
    <w:p w:rsidR="00C335BB" w:rsidRPr="00B36129" w:rsidRDefault="00C335BB" w:rsidP="00751A14">
      <w:pPr>
        <w:pStyle w:val="NewTimesRoman"/>
        <w:jc w:val="both"/>
        <w:rPr>
          <w:rFonts w:ascii="Times New Roman" w:hAnsi="Times New Roman" w:cs="Times New Roman"/>
          <w:i/>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 </w:t>
      </w:r>
      <w:r w:rsidRPr="00051142">
        <w:rPr>
          <w:rFonts w:ascii="Times New Roman" w:hAnsi="Times New Roman" w:cs="Times New Roman"/>
          <w:color w:val="000000" w:themeColor="text1"/>
          <w:sz w:val="20"/>
          <w:szCs w:val="20"/>
        </w:rPr>
        <w:t xml:space="preserve">"Rules," in </w:t>
      </w:r>
      <w:r w:rsidRPr="00051142">
        <w:rPr>
          <w:rFonts w:ascii="Times New Roman" w:hAnsi="Times New Roman" w:cs="Times New Roman"/>
          <w:i/>
          <w:color w:val="000000" w:themeColor="text1"/>
          <w:sz w:val="20"/>
          <w:szCs w:val="20"/>
        </w:rPr>
        <w:t>Great Books</w:t>
      </w:r>
      <w:r>
        <w:rPr>
          <w:rFonts w:ascii="Times New Roman" w:hAnsi="Times New Roman" w:cs="Times New Roman"/>
          <w:i/>
          <w:color w:val="000000" w:themeColor="text1"/>
          <w:sz w:val="20"/>
          <w:szCs w:val="20"/>
        </w:rPr>
        <w:t>,</w:t>
      </w:r>
      <w:r w:rsidRPr="00B36129">
        <w:rPr>
          <w:rFonts w:ascii="Times New Roman" w:hAnsi="Times New Roman" w:cs="Times New Roman"/>
          <w:color w:val="000000" w:themeColor="text1"/>
          <w:sz w:val="20"/>
          <w:szCs w:val="20"/>
        </w:rPr>
        <w:t xml:space="preserve"> 4.</w:t>
      </w:r>
    </w:p>
  </w:footnote>
  <w:footnote w:id="459">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Stoothoff and Murdoch, </w:t>
      </w:r>
      <w:r w:rsidRPr="00B36129">
        <w:rPr>
          <w:i/>
          <w:color w:val="000000" w:themeColor="text1"/>
        </w:rPr>
        <w:t>Philosophical Writings,</w:t>
      </w:r>
      <w:r w:rsidRPr="00B36129">
        <w:rPr>
          <w:color w:val="000000" w:themeColor="text1"/>
        </w:rPr>
        <w:t xml:space="preserve"> 1: 195.</w:t>
      </w:r>
    </w:p>
  </w:footnote>
  <w:footnote w:id="460">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Ibid., 2: 329.</w:t>
      </w:r>
    </w:p>
  </w:footnote>
  <w:footnote w:id="461">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24.</w:t>
      </w:r>
    </w:p>
  </w:footnote>
  <w:footnote w:id="46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25.</w:t>
      </w:r>
    </w:p>
  </w:footnote>
  <w:footnote w:id="46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31, 32.</w:t>
      </w:r>
    </w:p>
  </w:footnote>
  <w:footnote w:id="464">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Descartes, </w:t>
      </w:r>
      <w:r w:rsidRPr="00B36129">
        <w:rPr>
          <w:bCs/>
          <w:i/>
          <w:color w:val="000000" w:themeColor="text1"/>
          <w:sz w:val="20"/>
          <w:szCs w:val="20"/>
        </w:rPr>
        <w:t>Principles,</w:t>
      </w:r>
      <w:r w:rsidRPr="00B36129">
        <w:rPr>
          <w:bCs/>
          <w:color w:val="000000" w:themeColor="text1"/>
          <w:sz w:val="20"/>
          <w:szCs w:val="20"/>
        </w:rPr>
        <w:t xml:space="preserve"> 58.</w:t>
      </w:r>
    </w:p>
  </w:footnote>
  <w:footnote w:id="465">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26.</w:t>
      </w:r>
    </w:p>
  </w:footnote>
  <w:footnote w:id="466">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 27.</w:t>
      </w:r>
    </w:p>
  </w:footnote>
  <w:footnote w:id="46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sidRPr="00F2790E">
        <w:rPr>
          <w:color w:val="000000" w:themeColor="text1"/>
          <w:sz w:val="20"/>
          <w:szCs w:val="20"/>
        </w:rPr>
        <w:t xml:space="preserve">Descartes, </w:t>
      </w:r>
      <w:r>
        <w:rPr>
          <w:color w:val="000000" w:themeColor="text1"/>
          <w:sz w:val="20"/>
          <w:szCs w:val="20"/>
        </w:rPr>
        <w:t>“Discourse,”</w:t>
      </w:r>
      <w:r w:rsidRPr="00B36129">
        <w:rPr>
          <w:color w:val="000000" w:themeColor="text1"/>
          <w:sz w:val="20"/>
          <w:szCs w:val="20"/>
        </w:rPr>
        <w:t xml:space="preserve"> 35.</w:t>
      </w:r>
    </w:p>
  </w:footnote>
  <w:footnote w:id="46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37.</w:t>
      </w:r>
    </w:p>
  </w:footnote>
  <w:footnote w:id="46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14.</w:t>
      </w:r>
    </w:p>
  </w:footnote>
  <w:footnote w:id="470">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27-28.</w:t>
      </w:r>
    </w:p>
  </w:footnote>
  <w:footnote w:id="471">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w:t>
      </w:r>
      <w:r w:rsidRPr="00B36129">
        <w:rPr>
          <w:i/>
          <w:color w:val="000000" w:themeColor="text1"/>
        </w:rPr>
        <w:t>Descartes’ Conversation with Burman</w:t>
      </w:r>
      <w:r w:rsidRPr="00B36129">
        <w:rPr>
          <w:color w:val="000000" w:themeColor="text1"/>
        </w:rPr>
        <w:t>, 5.</w:t>
      </w:r>
    </w:p>
  </w:footnote>
  <w:footnote w:id="472">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38.</w:t>
      </w:r>
    </w:p>
  </w:footnote>
  <w:footnote w:id="47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61.</w:t>
      </w:r>
    </w:p>
  </w:footnote>
  <w:footnote w:id="47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39.</w:t>
      </w:r>
    </w:p>
  </w:footnote>
  <w:footnote w:id="47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Ibid.</w:t>
      </w:r>
      <w:r w:rsidRPr="00B36129">
        <w:rPr>
          <w:color w:val="000000" w:themeColor="text1"/>
          <w:sz w:val="20"/>
          <w:szCs w:val="20"/>
        </w:rPr>
        <w:t>, 40-41.</w:t>
      </w:r>
    </w:p>
  </w:footnote>
  <w:footnote w:id="476">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Descartes, </w:t>
      </w:r>
      <w:r w:rsidRPr="00B36129">
        <w:rPr>
          <w:bCs/>
          <w:i/>
          <w:color w:val="000000" w:themeColor="text1"/>
          <w:sz w:val="20"/>
          <w:szCs w:val="20"/>
        </w:rPr>
        <w:t xml:space="preserve">Principles, </w:t>
      </w:r>
      <w:r w:rsidRPr="00B36129">
        <w:rPr>
          <w:bCs/>
          <w:color w:val="000000" w:themeColor="text1"/>
          <w:sz w:val="20"/>
          <w:szCs w:val="20"/>
        </w:rPr>
        <w:t>28.</w:t>
      </w:r>
    </w:p>
  </w:footnote>
  <w:footnote w:id="477">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Ibid., 59.</w:t>
      </w:r>
    </w:p>
  </w:footnote>
  <w:footnote w:id="478">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Descartes,</w:t>
      </w:r>
      <w:r w:rsidRPr="00B36129">
        <w:rPr>
          <w:i/>
          <w:color w:val="000000" w:themeColor="text1"/>
        </w:rPr>
        <w:t xml:space="preserve"> Meditations</w:t>
      </w:r>
      <w:r w:rsidRPr="00B36129">
        <w:rPr>
          <w:color w:val="000000" w:themeColor="text1"/>
        </w:rPr>
        <w:t>, 48.</w:t>
      </w:r>
    </w:p>
  </w:footnote>
  <w:footnote w:id="47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43.</w:t>
      </w:r>
    </w:p>
  </w:footnote>
  <w:footnote w:id="480">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w:t>
      </w:r>
      <w:r w:rsidRPr="00B36129">
        <w:rPr>
          <w:i/>
          <w:color w:val="000000" w:themeColor="text1"/>
        </w:rPr>
        <w:t>Descartes’ Conversation with Burman</w:t>
      </w:r>
      <w:r w:rsidRPr="00B36129">
        <w:rPr>
          <w:color w:val="000000" w:themeColor="text1"/>
        </w:rPr>
        <w:t>. 6.</w:t>
      </w:r>
    </w:p>
  </w:footnote>
  <w:footnote w:id="481">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Descartes, </w:t>
      </w:r>
      <w:r w:rsidRPr="00B36129">
        <w:rPr>
          <w:bCs/>
          <w:i/>
          <w:color w:val="000000" w:themeColor="text1"/>
          <w:sz w:val="20"/>
          <w:szCs w:val="20"/>
        </w:rPr>
        <w:t>Principles,</w:t>
      </w:r>
      <w:r w:rsidRPr="00B36129">
        <w:rPr>
          <w:bCs/>
          <w:color w:val="000000" w:themeColor="text1"/>
          <w:sz w:val="20"/>
          <w:szCs w:val="20"/>
        </w:rPr>
        <w:t xml:space="preserve"> 87-88.</w:t>
      </w:r>
    </w:p>
  </w:footnote>
  <w:footnote w:id="482">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Descartes,</w:t>
      </w:r>
      <w:r w:rsidRPr="00B36129">
        <w:rPr>
          <w:i/>
          <w:color w:val="000000" w:themeColor="text1"/>
        </w:rPr>
        <w:t xml:space="preserve"> Meditations</w:t>
      </w:r>
      <w:r w:rsidRPr="00B36129">
        <w:rPr>
          <w:color w:val="000000" w:themeColor="text1"/>
        </w:rPr>
        <w:t>, 55.</w:t>
      </w:r>
    </w:p>
  </w:footnote>
  <w:footnote w:id="483">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Ibid.</w:t>
      </w:r>
      <w:r w:rsidRPr="00B36129">
        <w:rPr>
          <w:color w:val="000000" w:themeColor="text1"/>
          <w:sz w:val="20"/>
          <w:szCs w:val="20"/>
        </w:rPr>
        <w:t>, 20.</w:t>
      </w:r>
    </w:p>
  </w:footnote>
  <w:footnote w:id="48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w:t>
      </w:r>
    </w:p>
  </w:footnote>
  <w:footnote w:id="485">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21.</w:t>
      </w:r>
    </w:p>
  </w:footnote>
  <w:footnote w:id="48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w:t>
      </w:r>
    </w:p>
  </w:footnote>
  <w:footnote w:id="48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w:t>
      </w:r>
      <w:r>
        <w:rPr>
          <w:color w:val="000000" w:themeColor="text1"/>
          <w:sz w:val="20"/>
          <w:szCs w:val="20"/>
        </w:rPr>
        <w:t xml:space="preserve"> 21.</w:t>
      </w:r>
    </w:p>
  </w:footnote>
  <w:footnote w:id="488">
    <w:p w:rsidR="00C335BB" w:rsidRPr="00B36129" w:rsidRDefault="00C335BB" w:rsidP="00751A14">
      <w:pPr>
        <w:pStyle w:val="FootnoteText"/>
        <w:rPr>
          <w:color w:val="000000" w:themeColor="text1"/>
        </w:rPr>
      </w:pPr>
      <w:r w:rsidRPr="00B36129">
        <w:rPr>
          <w:rStyle w:val="FootnoteReference"/>
          <w:color w:val="000000" w:themeColor="text1"/>
        </w:rPr>
        <w:footnoteRef/>
      </w:r>
      <w:r w:rsidRPr="00B36129">
        <w:rPr>
          <w:color w:val="000000" w:themeColor="text1"/>
        </w:rPr>
        <w:t xml:space="preserve"> </w:t>
      </w:r>
      <w:r>
        <w:rPr>
          <w:color w:val="000000" w:themeColor="text1"/>
        </w:rPr>
        <w:t>Ibid.</w:t>
      </w:r>
      <w:r w:rsidRPr="00B36129">
        <w:rPr>
          <w:color w:val="000000" w:themeColor="text1"/>
        </w:rPr>
        <w:t>, 9.</w:t>
      </w:r>
    </w:p>
  </w:footnote>
  <w:footnote w:id="489">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Ibid., 22.</w:t>
      </w:r>
    </w:p>
  </w:footnote>
  <w:footnote w:id="490">
    <w:p w:rsidR="00C335BB" w:rsidRPr="00B36129" w:rsidRDefault="00C335BB" w:rsidP="00751A14">
      <w:pPr>
        <w:tabs>
          <w:tab w:val="left" w:pos="2190"/>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55.</w:t>
      </w:r>
    </w:p>
  </w:footnote>
  <w:footnote w:id="491">
    <w:p w:rsidR="00C335BB" w:rsidRPr="00B36129" w:rsidRDefault="00C335BB" w:rsidP="00751A14">
      <w:pPr>
        <w:tabs>
          <w:tab w:val="left" w:pos="2190"/>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Cottingham, Stoothoff and Murdoch, </w:t>
      </w:r>
      <w:r w:rsidRPr="00B36129">
        <w:rPr>
          <w:i/>
          <w:color w:val="000000" w:themeColor="text1"/>
          <w:sz w:val="20"/>
          <w:szCs w:val="20"/>
        </w:rPr>
        <w:t>Philosophical Writings,</w:t>
      </w:r>
      <w:r w:rsidRPr="00B36129">
        <w:rPr>
          <w:color w:val="000000" w:themeColor="text1"/>
          <w:sz w:val="20"/>
          <w:szCs w:val="20"/>
        </w:rPr>
        <w:t xml:space="preserve"> 2: 50.</w:t>
      </w:r>
    </w:p>
  </w:footnote>
  <w:footnote w:id="492">
    <w:p w:rsidR="00C335BB" w:rsidRPr="00B36129" w:rsidRDefault="00C335BB" w:rsidP="00751A14">
      <w:pPr>
        <w:tabs>
          <w:tab w:val="left" w:pos="2190"/>
        </w:tabs>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2: 243.</w:t>
      </w:r>
    </w:p>
  </w:footnote>
  <w:footnote w:id="493">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Descartes,</w:t>
      </w:r>
      <w:r w:rsidRPr="00B36129">
        <w:rPr>
          <w:i/>
          <w:color w:val="000000" w:themeColor="text1"/>
        </w:rPr>
        <w:t xml:space="preserve"> Meditations</w:t>
      </w:r>
      <w:r w:rsidRPr="00B36129">
        <w:rPr>
          <w:color w:val="000000" w:themeColor="text1"/>
        </w:rPr>
        <w:t>, 13.</w:t>
      </w:r>
    </w:p>
  </w:footnote>
  <w:footnote w:id="494">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Ibid., 21.</w:t>
      </w:r>
    </w:p>
  </w:footnote>
  <w:footnote w:id="495">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Stoothoff and Murdoch, </w:t>
      </w:r>
      <w:r w:rsidRPr="00B36129">
        <w:rPr>
          <w:i/>
          <w:color w:val="000000" w:themeColor="text1"/>
        </w:rPr>
        <w:t xml:space="preserve">Philosophical Writings, </w:t>
      </w:r>
      <w:r w:rsidRPr="00B36129">
        <w:rPr>
          <w:color w:val="000000" w:themeColor="text1"/>
        </w:rPr>
        <w:t>2: 296.</w:t>
      </w:r>
    </w:p>
  </w:footnote>
  <w:footnote w:id="496">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11.</w:t>
      </w:r>
    </w:p>
  </w:footnote>
  <w:footnote w:id="497">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20.</w:t>
      </w:r>
    </w:p>
  </w:footnote>
  <w:footnote w:id="498">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 5.</w:t>
      </w:r>
    </w:p>
  </w:footnote>
  <w:footnote w:id="499">
    <w:p w:rsidR="00C335BB" w:rsidRPr="00B36129" w:rsidRDefault="00C335BB" w:rsidP="00751A14">
      <w:pPr>
        <w:pStyle w:val="NewTimesRoman"/>
        <w:jc w:val="both"/>
        <w:rPr>
          <w:rFonts w:ascii="Times New Roman" w:hAnsi="Times New Roman" w:cs="Times New Roman"/>
          <w:i/>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 </w:t>
      </w:r>
      <w:r w:rsidRPr="00051142">
        <w:rPr>
          <w:rFonts w:ascii="Times New Roman" w:hAnsi="Times New Roman" w:cs="Times New Roman"/>
          <w:color w:val="000000" w:themeColor="text1"/>
          <w:sz w:val="20"/>
          <w:szCs w:val="20"/>
        </w:rPr>
        <w:t xml:space="preserve">"Rules," in </w:t>
      </w:r>
      <w:r w:rsidRPr="00051142">
        <w:rPr>
          <w:rFonts w:ascii="Times New Roman" w:hAnsi="Times New Roman" w:cs="Times New Roman"/>
          <w:i/>
          <w:color w:val="000000" w:themeColor="text1"/>
          <w:sz w:val="20"/>
          <w:szCs w:val="20"/>
        </w:rPr>
        <w:t>Great Books</w:t>
      </w:r>
      <w:r w:rsidRPr="00B36129">
        <w:rPr>
          <w:rFonts w:ascii="Times New Roman" w:hAnsi="Times New Roman" w:cs="Times New Roman"/>
          <w:color w:val="000000" w:themeColor="text1"/>
          <w:sz w:val="20"/>
          <w:szCs w:val="20"/>
        </w:rPr>
        <w:t>, 2.</w:t>
      </w:r>
    </w:p>
  </w:footnote>
  <w:footnote w:id="500">
    <w:p w:rsidR="00C335BB" w:rsidRPr="00B36129" w:rsidRDefault="00C335BB" w:rsidP="00751A14">
      <w:pPr>
        <w:pStyle w:val="NewTimesRoman"/>
        <w:jc w:val="both"/>
        <w:rPr>
          <w:rFonts w:ascii="Times New Roman" w:hAnsi="Times New Roman" w:cs="Times New Roman"/>
          <w:i/>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Ibid., 3.</w:t>
      </w:r>
    </w:p>
  </w:footnote>
  <w:footnote w:id="501">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8.</w:t>
      </w:r>
    </w:p>
  </w:footnote>
  <w:footnote w:id="502">
    <w:p w:rsidR="00C335BB" w:rsidRPr="00B36129" w:rsidRDefault="00C335BB" w:rsidP="00621490">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w:t>
      </w:r>
      <w:r>
        <w:rPr>
          <w:color w:val="000000" w:themeColor="text1"/>
          <w:sz w:val="20"/>
          <w:szCs w:val="20"/>
        </w:rPr>
        <w:t>Ibid., 8.</w:t>
      </w:r>
    </w:p>
  </w:footnote>
  <w:footnote w:id="503">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Pr>
          <w:color w:val="000000" w:themeColor="text1"/>
        </w:rPr>
        <w:t xml:space="preserve"> </w:t>
      </w:r>
      <w:r w:rsidRPr="00B36129">
        <w:rPr>
          <w:color w:val="000000" w:themeColor="text1"/>
        </w:rPr>
        <w:t xml:space="preserve">Cottingham, Stoothoff and Murdoch, </w:t>
      </w:r>
      <w:r w:rsidRPr="00B36129">
        <w:rPr>
          <w:i/>
          <w:color w:val="000000" w:themeColor="text1"/>
        </w:rPr>
        <w:t>Philosophical Writings,</w:t>
      </w:r>
      <w:r w:rsidRPr="00B36129">
        <w:rPr>
          <w:color w:val="000000" w:themeColor="text1"/>
        </w:rPr>
        <w:t xml:space="preserve"> 1: 218 ff.</w:t>
      </w:r>
    </w:p>
  </w:footnote>
  <w:footnote w:id="504">
    <w:p w:rsidR="00C335BB" w:rsidRPr="00B36129" w:rsidRDefault="00C335BB" w:rsidP="00751A14">
      <w:pPr>
        <w:pStyle w:val="NewTimesRoman"/>
        <w:jc w:val="both"/>
        <w:rPr>
          <w:rFonts w:ascii="Times New Roman" w:hAnsi="Times New Roman" w:cs="Times New Roman"/>
          <w:i/>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 </w:t>
      </w:r>
      <w:r w:rsidRPr="00051142">
        <w:rPr>
          <w:rFonts w:ascii="Times New Roman" w:hAnsi="Times New Roman" w:cs="Times New Roman"/>
          <w:color w:val="000000" w:themeColor="text1"/>
          <w:sz w:val="20"/>
          <w:szCs w:val="20"/>
        </w:rPr>
        <w:t xml:space="preserve">"Rules," in </w:t>
      </w:r>
      <w:r w:rsidRPr="00051142">
        <w:rPr>
          <w:rFonts w:ascii="Times New Roman" w:hAnsi="Times New Roman" w:cs="Times New Roman"/>
          <w:i/>
          <w:color w:val="000000" w:themeColor="text1"/>
          <w:sz w:val="20"/>
          <w:szCs w:val="20"/>
        </w:rPr>
        <w:t>Great Books</w:t>
      </w:r>
      <w:r w:rsidRPr="00B36129">
        <w:rPr>
          <w:rFonts w:ascii="Times New Roman" w:hAnsi="Times New Roman" w:cs="Times New Roman"/>
          <w:color w:val="000000" w:themeColor="text1"/>
          <w:sz w:val="20"/>
          <w:szCs w:val="20"/>
        </w:rPr>
        <w:t>, 15-16.</w:t>
      </w:r>
    </w:p>
  </w:footnote>
  <w:footnote w:id="505">
    <w:p w:rsidR="00C335BB" w:rsidRPr="00B36129" w:rsidRDefault="00C335BB" w:rsidP="00751A14">
      <w:pPr>
        <w:pStyle w:val="NewTimesRoman"/>
        <w:jc w:val="both"/>
        <w:rPr>
          <w:rFonts w:ascii="Times New Roman" w:hAnsi="Times New Roman" w:cs="Times New Roman"/>
          <w:i/>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Ibid., 5.</w:t>
      </w:r>
    </w:p>
  </w:footnote>
  <w:footnote w:id="506">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15.</w:t>
      </w:r>
      <w:r w:rsidRPr="00B36129">
        <w:rPr>
          <w:rFonts w:ascii="Times New Roman" w:hAnsi="Times New Roman" w:cs="Times New Roman"/>
          <w:color w:val="000000" w:themeColor="text1"/>
        </w:rPr>
        <w:tab/>
      </w:r>
    </w:p>
  </w:footnote>
  <w:footnote w:id="507">
    <w:p w:rsidR="00C335BB" w:rsidRPr="00B36129" w:rsidRDefault="00C335BB" w:rsidP="00751A14">
      <w:pPr>
        <w:pStyle w:val="NewTimesRoman"/>
        <w:jc w:val="both"/>
        <w:rPr>
          <w:rFonts w:ascii="Times New Roman" w:hAnsi="Times New Roman" w:cs="Times New Roman"/>
          <w:i/>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 </w:t>
      </w:r>
      <w:r w:rsidRPr="00051142">
        <w:rPr>
          <w:rFonts w:ascii="Times New Roman" w:hAnsi="Times New Roman" w:cs="Times New Roman"/>
          <w:color w:val="000000" w:themeColor="text1"/>
          <w:sz w:val="20"/>
          <w:szCs w:val="20"/>
        </w:rPr>
        <w:t xml:space="preserve">"Rules," in </w:t>
      </w:r>
      <w:r w:rsidRPr="00051142">
        <w:rPr>
          <w:rFonts w:ascii="Times New Roman" w:hAnsi="Times New Roman" w:cs="Times New Roman"/>
          <w:i/>
          <w:color w:val="000000" w:themeColor="text1"/>
          <w:sz w:val="20"/>
          <w:szCs w:val="20"/>
        </w:rPr>
        <w:t>Great Books</w:t>
      </w:r>
      <w:r>
        <w:rPr>
          <w:rFonts w:ascii="Times New Roman" w:hAnsi="Times New Roman" w:cs="Times New Roman"/>
          <w:i/>
          <w:color w:val="000000" w:themeColor="text1"/>
          <w:sz w:val="20"/>
          <w:szCs w:val="20"/>
        </w:rPr>
        <w:t>,</w:t>
      </w:r>
      <w:r w:rsidRPr="00B36129">
        <w:rPr>
          <w:rFonts w:ascii="Times New Roman" w:hAnsi="Times New Roman" w:cs="Times New Roman"/>
          <w:color w:val="000000" w:themeColor="text1"/>
          <w:sz w:val="20"/>
          <w:szCs w:val="20"/>
        </w:rPr>
        <w:t xml:space="preserve"> 5.</w:t>
      </w:r>
    </w:p>
  </w:footnote>
  <w:footnote w:id="508">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3-4.</w:t>
      </w:r>
    </w:p>
  </w:footnote>
  <w:footnote w:id="509">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w:t>
      </w:r>
      <w:r>
        <w:rPr>
          <w:rFonts w:ascii="Times New Roman" w:hAnsi="Times New Roman" w:cs="Times New Roman"/>
          <w:color w:val="000000" w:themeColor="text1"/>
        </w:rPr>
        <w:t>Ibid., 4.</w:t>
      </w:r>
    </w:p>
  </w:footnote>
  <w:footnote w:id="510">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 , 9.</w:t>
      </w:r>
    </w:p>
  </w:footnote>
  <w:footnote w:id="511">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 13.</w:t>
      </w:r>
    </w:p>
  </w:footnote>
  <w:footnote w:id="512">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 14.</w:t>
      </w:r>
    </w:p>
  </w:footnote>
  <w:footnote w:id="513">
    <w:p w:rsidR="00C335BB" w:rsidRPr="00B36129" w:rsidRDefault="00C335BB" w:rsidP="00621490">
      <w:pPr>
        <w:pStyle w:val="NewTimesRoman"/>
        <w:jc w:val="both"/>
        <w:rPr>
          <w:rFonts w:ascii="Times New Roman" w:hAnsi="Times New Roman" w:cs="Times New Roman"/>
          <w:i/>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 </w:t>
      </w:r>
      <w:r w:rsidRPr="00051142">
        <w:rPr>
          <w:rFonts w:ascii="Times New Roman" w:hAnsi="Times New Roman" w:cs="Times New Roman"/>
          <w:color w:val="000000" w:themeColor="text1"/>
          <w:sz w:val="20"/>
          <w:szCs w:val="20"/>
        </w:rPr>
        <w:t xml:space="preserve">"Rules," in </w:t>
      </w:r>
      <w:r w:rsidRPr="00051142">
        <w:rPr>
          <w:rFonts w:ascii="Times New Roman" w:hAnsi="Times New Roman" w:cs="Times New Roman"/>
          <w:i/>
          <w:color w:val="000000" w:themeColor="text1"/>
          <w:sz w:val="20"/>
          <w:szCs w:val="20"/>
        </w:rPr>
        <w:t>Great Books</w:t>
      </w:r>
      <w:r w:rsidRPr="00B36129">
        <w:rPr>
          <w:rFonts w:ascii="Times New Roman" w:hAnsi="Times New Roman" w:cs="Times New Roman"/>
          <w:color w:val="000000" w:themeColor="text1"/>
          <w:sz w:val="20"/>
          <w:szCs w:val="20"/>
        </w:rPr>
        <w:t>, 10.</w:t>
      </w:r>
    </w:p>
  </w:footnote>
  <w:footnote w:id="514">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w:t>
      </w:r>
    </w:p>
  </w:footnote>
  <w:footnote w:id="515">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Stoothoff and Murdoch, </w:t>
      </w:r>
      <w:r w:rsidRPr="00B36129">
        <w:rPr>
          <w:i/>
          <w:color w:val="000000" w:themeColor="text1"/>
        </w:rPr>
        <w:t>Philosophical Writings,</w:t>
      </w:r>
      <w:r w:rsidRPr="00B36129">
        <w:rPr>
          <w:color w:val="000000" w:themeColor="text1"/>
        </w:rPr>
        <w:t xml:space="preserve"> 1: 28.</w:t>
      </w:r>
    </w:p>
  </w:footnote>
  <w:footnote w:id="516">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15-16. </w:t>
      </w:r>
    </w:p>
  </w:footnote>
  <w:footnote w:id="517">
    <w:p w:rsidR="00C335BB" w:rsidRPr="00B36129" w:rsidRDefault="00C335BB" w:rsidP="00751A14">
      <w:pPr>
        <w:pStyle w:val="NewTimesRoman"/>
        <w:jc w:val="both"/>
        <w:rPr>
          <w:rFonts w:ascii="Times New Roman" w:hAnsi="Times New Roman" w:cs="Times New Roman"/>
          <w:i/>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Descartes, </w:t>
      </w:r>
      <w:r w:rsidRPr="00051142">
        <w:rPr>
          <w:rFonts w:ascii="Times New Roman" w:hAnsi="Times New Roman" w:cs="Times New Roman"/>
          <w:color w:val="000000" w:themeColor="text1"/>
          <w:sz w:val="20"/>
          <w:szCs w:val="20"/>
        </w:rPr>
        <w:t xml:space="preserve">"Rules," in </w:t>
      </w:r>
      <w:r w:rsidRPr="00051142">
        <w:rPr>
          <w:rFonts w:ascii="Times New Roman" w:hAnsi="Times New Roman" w:cs="Times New Roman"/>
          <w:i/>
          <w:color w:val="000000" w:themeColor="text1"/>
          <w:sz w:val="20"/>
          <w:szCs w:val="20"/>
        </w:rPr>
        <w:t>Great Books</w:t>
      </w:r>
      <w:r w:rsidRPr="00B36129">
        <w:rPr>
          <w:rFonts w:ascii="Times New Roman" w:hAnsi="Times New Roman" w:cs="Times New Roman"/>
          <w:color w:val="000000" w:themeColor="text1"/>
          <w:sz w:val="20"/>
          <w:szCs w:val="20"/>
        </w:rPr>
        <w:t>, 2.</w:t>
      </w:r>
    </w:p>
  </w:footnote>
  <w:footnote w:id="518">
    <w:p w:rsidR="00C335BB" w:rsidRPr="00B36129" w:rsidRDefault="00C335BB" w:rsidP="00751A14">
      <w:pPr>
        <w:pStyle w:val="NewTimesRoman"/>
        <w:jc w:val="both"/>
        <w:rPr>
          <w:rFonts w:ascii="Times New Roman" w:hAnsi="Times New Roman" w:cs="Times New Roman"/>
          <w:i/>
          <w:color w:val="000000" w:themeColor="text1"/>
          <w:sz w:val="20"/>
          <w:szCs w:val="20"/>
        </w:rPr>
      </w:pPr>
      <w:r w:rsidRPr="00B36129">
        <w:rPr>
          <w:rStyle w:val="FootnoteReference"/>
          <w:rFonts w:ascii="Times New Roman" w:hAnsi="Times New Roman" w:cs="Times New Roman"/>
          <w:color w:val="000000" w:themeColor="text1"/>
          <w:sz w:val="20"/>
          <w:szCs w:val="20"/>
        </w:rPr>
        <w:footnoteRef/>
      </w:r>
      <w:r w:rsidRPr="00B36129">
        <w:rPr>
          <w:rFonts w:ascii="Times New Roman" w:hAnsi="Times New Roman" w:cs="Times New Roman"/>
          <w:color w:val="000000" w:themeColor="text1"/>
          <w:sz w:val="20"/>
          <w:szCs w:val="20"/>
        </w:rPr>
        <w:t xml:space="preserve"> Ibid.</w:t>
      </w:r>
    </w:p>
  </w:footnote>
  <w:footnote w:id="519">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16.</w:t>
      </w:r>
    </w:p>
  </w:footnote>
  <w:footnote w:id="520">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Ibid., 29.</w:t>
      </w:r>
    </w:p>
  </w:footnote>
  <w:footnote w:id="521">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w:t>
      </w:r>
      <w:r w:rsidRPr="00622825">
        <w:rPr>
          <w:rFonts w:ascii="Times New Roman" w:hAnsi="Times New Roman" w:cs="Times New Roman"/>
          <w:color w:val="000000" w:themeColor="text1"/>
        </w:rPr>
        <w:t>Searching after Truth</w:t>
      </w:r>
      <w:r>
        <w:rPr>
          <w:rFonts w:ascii="Times New Roman" w:hAnsi="Times New Roman" w:cs="Times New Roman"/>
          <w:color w:val="000000" w:themeColor="text1"/>
        </w:rPr>
        <w:t xml:space="preserve">,” </w:t>
      </w:r>
      <w:r w:rsidRPr="00B36129">
        <w:rPr>
          <w:rFonts w:ascii="Times New Roman" w:hAnsi="Times New Roman" w:cs="Times New Roman"/>
          <w:color w:val="000000" w:themeColor="text1"/>
        </w:rPr>
        <w:t xml:space="preserve"> in </w:t>
      </w:r>
      <w:r w:rsidRPr="00B36129">
        <w:rPr>
          <w:rFonts w:ascii="Times New Roman" w:hAnsi="Times New Roman" w:cs="Times New Roman"/>
          <w:i/>
          <w:color w:val="000000" w:themeColor="text1"/>
        </w:rPr>
        <w:t>Philosophical Works of Descartes.</w:t>
      </w:r>
      <w:r>
        <w:rPr>
          <w:rFonts w:ascii="Times New Roman" w:hAnsi="Times New Roman" w:cs="Times New Roman"/>
          <w:i/>
          <w:color w:val="000000" w:themeColor="text1"/>
        </w:rPr>
        <w:t xml:space="preserve"> </w:t>
      </w:r>
      <w:r w:rsidRPr="00B36129">
        <w:rPr>
          <w:rFonts w:ascii="Times New Roman" w:hAnsi="Times New Roman" w:cs="Times New Roman"/>
          <w:color w:val="000000" w:themeColor="text1"/>
        </w:rPr>
        <w:t xml:space="preserve">trans. Haldane and Ross (Cambridge: Cambridge University Press, 1911) 1: 326. </w:t>
      </w:r>
    </w:p>
  </w:footnote>
  <w:footnote w:id="522">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12.</w:t>
      </w:r>
    </w:p>
  </w:footnote>
  <w:footnote w:id="523">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Descartes, </w:t>
      </w:r>
      <w:r w:rsidRPr="00B36129">
        <w:rPr>
          <w:bCs/>
          <w:i/>
          <w:color w:val="000000" w:themeColor="text1"/>
          <w:sz w:val="20"/>
          <w:szCs w:val="20"/>
        </w:rPr>
        <w:t>Principles,</w:t>
      </w:r>
      <w:r w:rsidRPr="00B36129">
        <w:rPr>
          <w:bCs/>
          <w:color w:val="000000" w:themeColor="text1"/>
          <w:sz w:val="20"/>
          <w:szCs w:val="20"/>
        </w:rPr>
        <w:t xml:space="preserve"> 38.</w:t>
      </w:r>
    </w:p>
  </w:footnote>
  <w:footnote w:id="524">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Kenny, </w:t>
      </w:r>
      <w:r w:rsidRPr="00B36129">
        <w:rPr>
          <w:rStyle w:val="Emphasis"/>
          <w:color w:val="000000" w:themeColor="text1"/>
        </w:rPr>
        <w:t>Descartes: Philosophical Letters</w:t>
      </w:r>
      <w:r w:rsidRPr="00B36129">
        <w:rPr>
          <w:color w:val="000000" w:themeColor="text1"/>
        </w:rPr>
        <w:t>, 212.</w:t>
      </w:r>
    </w:p>
  </w:footnote>
  <w:footnote w:id="525">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Descartes, </w:t>
      </w:r>
      <w:r w:rsidRPr="00B36129">
        <w:rPr>
          <w:bCs/>
          <w:i/>
          <w:color w:val="000000" w:themeColor="text1"/>
          <w:sz w:val="20"/>
          <w:szCs w:val="20"/>
        </w:rPr>
        <w:t xml:space="preserve">Principles, </w:t>
      </w:r>
      <w:r w:rsidRPr="00B36129">
        <w:rPr>
          <w:bCs/>
          <w:color w:val="000000" w:themeColor="text1"/>
          <w:sz w:val="20"/>
          <w:szCs w:val="20"/>
        </w:rPr>
        <w:t>60.</w:t>
      </w:r>
    </w:p>
  </w:footnote>
  <w:footnote w:id="526">
    <w:p w:rsidR="00C335BB" w:rsidRPr="00B36129" w:rsidRDefault="00C335BB" w:rsidP="00751A14">
      <w:pPr>
        <w:widowControl w:val="0"/>
        <w:overflowPunct w:val="0"/>
        <w:autoSpaceDE w:val="0"/>
        <w:autoSpaceDN w:val="0"/>
        <w:adjustRightInd w:val="0"/>
        <w:spacing w:line="259" w:lineRule="auto"/>
        <w:ind w:right="540"/>
        <w:jc w:val="both"/>
        <w:rPr>
          <w:color w:val="000000" w:themeColor="text1"/>
          <w:sz w:val="20"/>
          <w:szCs w:val="20"/>
        </w:rPr>
      </w:pPr>
      <w:r w:rsidRPr="00B36129">
        <w:rPr>
          <w:rStyle w:val="FootnoteReference"/>
          <w:color w:val="000000" w:themeColor="text1"/>
          <w:sz w:val="20"/>
          <w:szCs w:val="20"/>
        </w:rPr>
        <w:footnoteRef/>
      </w:r>
      <w:r w:rsidRPr="00B36129">
        <w:rPr>
          <w:bCs/>
          <w:color w:val="000000" w:themeColor="text1"/>
          <w:sz w:val="20"/>
          <w:szCs w:val="20"/>
        </w:rPr>
        <w:t xml:space="preserve"> Ibid., 88.</w:t>
      </w:r>
    </w:p>
  </w:footnote>
  <w:footnote w:id="527">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Manheim, “Descartes,”</w:t>
      </w:r>
      <w:r w:rsidRPr="00B36129">
        <w:rPr>
          <w:i/>
          <w:color w:val="000000" w:themeColor="text1"/>
          <w:sz w:val="20"/>
          <w:szCs w:val="20"/>
        </w:rPr>
        <w:t xml:space="preserve"> </w:t>
      </w:r>
      <w:r w:rsidRPr="00B36129">
        <w:rPr>
          <w:color w:val="000000" w:themeColor="text1"/>
          <w:sz w:val="20"/>
          <w:szCs w:val="20"/>
        </w:rPr>
        <w:t>146.</w:t>
      </w:r>
    </w:p>
  </w:footnote>
  <w:footnote w:id="528">
    <w:p w:rsidR="00C335BB" w:rsidRPr="00B36129" w:rsidRDefault="00C335BB" w:rsidP="00751A14">
      <w:pPr>
        <w:jc w:val="both"/>
        <w:rPr>
          <w:color w:val="000000" w:themeColor="text1"/>
          <w:sz w:val="20"/>
          <w:szCs w:val="20"/>
        </w:rPr>
      </w:pPr>
      <w:r w:rsidRPr="00B36129">
        <w:rPr>
          <w:rStyle w:val="FootnoteReference"/>
          <w:color w:val="000000" w:themeColor="text1"/>
          <w:sz w:val="20"/>
          <w:szCs w:val="20"/>
        </w:rPr>
        <w:footnoteRef/>
      </w:r>
      <w:r w:rsidRPr="00B36129">
        <w:rPr>
          <w:color w:val="000000" w:themeColor="text1"/>
          <w:sz w:val="20"/>
          <w:szCs w:val="20"/>
        </w:rPr>
        <w:t xml:space="preserve"> Manheim, “Descartes,” 165.</w:t>
      </w:r>
    </w:p>
  </w:footnote>
  <w:footnote w:id="529">
    <w:p w:rsidR="00C335BB" w:rsidRPr="00B36129" w:rsidRDefault="00C335BB" w:rsidP="00751A14">
      <w:pPr>
        <w:pStyle w:val="FootnoteText"/>
        <w:jc w:val="both"/>
        <w:rPr>
          <w:color w:val="000000" w:themeColor="text1"/>
        </w:rPr>
      </w:pPr>
      <w:r w:rsidRPr="00B36129">
        <w:rPr>
          <w:rStyle w:val="FootnoteReference"/>
          <w:color w:val="000000" w:themeColor="text1"/>
        </w:rPr>
        <w:footnoteRef/>
      </w:r>
      <w:r w:rsidRPr="00B36129">
        <w:rPr>
          <w:color w:val="000000" w:themeColor="text1"/>
        </w:rPr>
        <w:t xml:space="preserve"> Cottingham, Stoothoff and Murdoch, </w:t>
      </w:r>
      <w:r w:rsidRPr="00B36129">
        <w:rPr>
          <w:i/>
          <w:color w:val="000000" w:themeColor="text1"/>
        </w:rPr>
        <w:t>Philosophical Writings,</w:t>
      </w:r>
      <w:r w:rsidRPr="00B36129">
        <w:rPr>
          <w:color w:val="000000" w:themeColor="text1"/>
        </w:rPr>
        <w:t xml:space="preserve"> 2: 387.</w:t>
      </w:r>
    </w:p>
  </w:footnote>
  <w:footnote w:id="53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 xml:space="preserve"> </w:t>
      </w:r>
      <w:r w:rsidRPr="00B36129">
        <w:t xml:space="preserve">George F. Houráni, "A Revised Chronology of </w:t>
      </w:r>
      <w:r>
        <w:t>Al-Ghazali</w:t>
      </w:r>
      <w:r w:rsidRPr="00B36129">
        <w:t xml:space="preserve">'s Works," </w:t>
      </w:r>
      <w:r w:rsidRPr="00B36129">
        <w:rPr>
          <w:i/>
        </w:rPr>
        <w:t xml:space="preserve">Journal of the American Oriental Society </w:t>
      </w:r>
      <w:r w:rsidRPr="00B36129">
        <w:t>104 (1984), 301.</w:t>
      </w:r>
    </w:p>
  </w:footnote>
  <w:footnote w:id="531">
    <w:p w:rsidR="00C335BB" w:rsidRPr="00B36129" w:rsidRDefault="00C335BB" w:rsidP="00751A14">
      <w:pPr>
        <w:pStyle w:val="NormalWe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color w:val="000000" w:themeColor="text1"/>
          <w:sz w:val="20"/>
          <w:szCs w:val="20"/>
        </w:rPr>
      </w:pPr>
      <w:r w:rsidRPr="00B36129">
        <w:rPr>
          <w:rStyle w:val="FootnoteReference"/>
          <w:rFonts w:eastAsiaTheme="majorEastAsia"/>
          <w:sz w:val="20"/>
          <w:szCs w:val="20"/>
        </w:rPr>
        <w:footnoteRef/>
      </w:r>
      <w:r w:rsidRPr="00B36129">
        <w:rPr>
          <w:sz w:val="20"/>
          <w:szCs w:val="20"/>
        </w:rPr>
        <w:t xml:space="preserve"> Watt. </w:t>
      </w:r>
      <w:r w:rsidRPr="00B36129">
        <w:rPr>
          <w:i/>
          <w:sz w:val="20"/>
          <w:szCs w:val="20"/>
        </w:rPr>
        <w:t>Muslim Intellectual</w:t>
      </w:r>
      <w:r w:rsidRPr="00B36129">
        <w:rPr>
          <w:color w:val="000000" w:themeColor="text1"/>
          <w:sz w:val="20"/>
          <w:szCs w:val="20"/>
        </w:rPr>
        <w:t>, 21.</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B36129">
        <w:rPr>
          <w:color w:val="000000" w:themeColor="text1"/>
        </w:rPr>
        <w:t xml:space="preserve"> </w:t>
      </w:r>
      <w:r>
        <w:rPr>
          <w:color w:val="000000" w:themeColor="text1"/>
        </w:rPr>
        <w:t xml:space="preserve"> </w:t>
      </w:r>
      <w:r w:rsidRPr="00B36129">
        <w:rPr>
          <w:color w:val="000000" w:themeColor="text1"/>
        </w:rPr>
        <w:t xml:space="preserve">And, Audi, </w:t>
      </w:r>
      <w:r w:rsidRPr="00B36129">
        <w:rPr>
          <w:i/>
          <w:color w:val="000000" w:themeColor="text1"/>
        </w:rPr>
        <w:t>Cambridge Dictionary of Philosophy</w:t>
      </w:r>
      <w:r w:rsidRPr="00B36129">
        <w:rPr>
          <w:color w:val="000000" w:themeColor="text1"/>
        </w:rPr>
        <w:t>, 19.</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color w:val="000000" w:themeColor="text1"/>
        </w:rPr>
        <w:t xml:space="preserve"> </w:t>
      </w:r>
      <w:r>
        <w:rPr>
          <w:color w:val="000000" w:themeColor="text1"/>
        </w:rPr>
        <w:t xml:space="preserve"> </w:t>
      </w:r>
      <w:r w:rsidRPr="00B36129">
        <w:rPr>
          <w:color w:val="000000" w:themeColor="text1"/>
        </w:rPr>
        <w:t>And, Cottingham, Stoothoff and Murdoch.</w:t>
      </w:r>
      <w:r>
        <w:rPr>
          <w:color w:val="000000" w:themeColor="text1"/>
        </w:rPr>
        <w:t xml:space="preserve"> </w:t>
      </w:r>
      <w:r w:rsidRPr="00B36129">
        <w:rPr>
          <w:i/>
          <w:iCs/>
        </w:rPr>
        <w:t>Philosophical Writings of Descartes</w:t>
      </w:r>
      <w:r w:rsidRPr="00B36129">
        <w:t>,</w:t>
      </w:r>
      <w:r w:rsidRPr="00B36129">
        <w:rPr>
          <w:color w:val="000000" w:themeColor="text1"/>
        </w:rPr>
        <w:t xml:space="preserve"> 1: 113.</w:t>
      </w:r>
    </w:p>
  </w:footnote>
  <w:footnote w:id="532">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color w:val="000000" w:themeColor="text1"/>
        </w:rPr>
        <w:t xml:space="preserve"> Sharif, “</w:t>
      </w:r>
      <w:r>
        <w:rPr>
          <w:color w:val="000000" w:themeColor="text1"/>
        </w:rPr>
        <w:t>Al-Ghazali</w:t>
      </w:r>
      <w:r w:rsidRPr="00B36129">
        <w:rPr>
          <w:color w:val="000000" w:themeColor="text1"/>
        </w:rPr>
        <w:t xml:space="preserve">-Metaphysics,” in </w:t>
      </w:r>
      <w:r w:rsidRPr="00B36129">
        <w:rPr>
          <w:i/>
          <w:color w:val="000000" w:themeColor="text1"/>
        </w:rPr>
        <w:t>A History of Muslim Philosophy</w:t>
      </w:r>
      <w:r w:rsidRPr="00B36129">
        <w:rPr>
          <w:color w:val="000000" w:themeColor="text1"/>
        </w:rPr>
        <w:t>, 1: 583.</w:t>
      </w:r>
    </w:p>
  </w:footnote>
  <w:footnote w:id="533">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color w:val="000000" w:themeColor="text1"/>
        </w:rPr>
        <w:t xml:space="preserve"> Descartes, </w:t>
      </w:r>
      <w:r>
        <w:rPr>
          <w:color w:val="000000" w:themeColor="text1"/>
        </w:rPr>
        <w:t>“Discourse,”</w:t>
      </w:r>
      <w:r w:rsidRPr="00B36129">
        <w:rPr>
          <w:color w:val="000000" w:themeColor="text1"/>
        </w:rPr>
        <w:t xml:space="preserve"> 5.</w:t>
      </w:r>
    </w:p>
  </w:footnote>
  <w:footnote w:id="534">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Shor, </w:t>
      </w:r>
      <w:r w:rsidRPr="00B36129">
        <w:rPr>
          <w:i/>
        </w:rPr>
        <w:t xml:space="preserve">Imam </w:t>
      </w:r>
      <w:r>
        <w:rPr>
          <w:i/>
        </w:rPr>
        <w:t>Al-Ghazali</w:t>
      </w:r>
      <w:r w:rsidRPr="00B36129">
        <w:rPr>
          <w:i/>
        </w:rPr>
        <w:t xml:space="preserve"> ka falsifa-e-mazhab o akhlaq</w:t>
      </w:r>
      <w:r w:rsidRPr="00B36129">
        <w:t>, 2.</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Descartes, </w:t>
      </w:r>
      <w:r w:rsidRPr="00B36129">
        <w:rPr>
          <w:i/>
        </w:rPr>
        <w:t>Meditations</w:t>
      </w:r>
      <w:r w:rsidRPr="00B36129">
        <w:t>,</w:t>
      </w:r>
      <w:r w:rsidRPr="00B36129">
        <w:rPr>
          <w:color w:val="000000" w:themeColor="text1"/>
        </w:rPr>
        <w:t xml:space="preserve"> 12, 15. </w:t>
      </w:r>
    </w:p>
  </w:footnote>
  <w:footnote w:id="535">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color w:val="000000" w:themeColor="text1"/>
          <w:sz w:val="20"/>
          <w:szCs w:val="20"/>
        </w:rPr>
        <w:t>Deliverance</w:t>
      </w:r>
      <w:r w:rsidRPr="00B36129">
        <w:rPr>
          <w:sz w:val="20"/>
          <w:szCs w:val="20"/>
        </w:rPr>
        <w:t>, 29.</w:t>
      </w:r>
    </w:p>
  </w:footnote>
  <w:footnote w:id="536">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color w:val="000000" w:themeColor="text1"/>
        </w:rPr>
        <w:t xml:space="preserve"> Descartes, </w:t>
      </w:r>
      <w:r>
        <w:rPr>
          <w:color w:val="000000" w:themeColor="text1"/>
        </w:rPr>
        <w:t>“Discourse,”</w:t>
      </w:r>
      <w:r w:rsidRPr="00B36129">
        <w:rPr>
          <w:i/>
          <w:color w:val="000000" w:themeColor="text1"/>
        </w:rPr>
        <w:t xml:space="preserve"> </w:t>
      </w:r>
      <w:r w:rsidRPr="00B36129">
        <w:rPr>
          <w:color w:val="000000" w:themeColor="text1"/>
        </w:rPr>
        <w:t>20.</w:t>
      </w:r>
    </w:p>
  </w:footnote>
  <w:footnote w:id="537">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9.</w:t>
      </w:r>
    </w:p>
  </w:footnote>
  <w:footnote w:id="538">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Descartes, </w:t>
      </w:r>
      <w:r w:rsidRPr="00B36129">
        <w:rPr>
          <w:i/>
        </w:rPr>
        <w:t>Principles</w:t>
      </w:r>
      <w:r w:rsidRPr="00B36129">
        <w:rPr>
          <w:bCs/>
        </w:rPr>
        <w:t>, 46.</w:t>
      </w:r>
    </w:p>
  </w:footnote>
  <w:footnote w:id="539">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8-9.</w:t>
      </w:r>
    </w:p>
  </w:footnote>
  <w:footnote w:id="54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Descartes, </w:t>
      </w:r>
      <w:r w:rsidRPr="00B36129">
        <w:rPr>
          <w:i/>
        </w:rPr>
        <w:t>Principles</w:t>
      </w:r>
      <w:r w:rsidRPr="00B36129">
        <w:t>, 58.</w:t>
      </w:r>
    </w:p>
  </w:footnote>
  <w:footnote w:id="541">
    <w:p w:rsidR="00C335BB" w:rsidRPr="00B36129" w:rsidRDefault="00C335BB" w:rsidP="00972145">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xml:space="preserve">, 39. And </w:t>
      </w:r>
      <w:r w:rsidRPr="00B36129">
        <w:rPr>
          <w:color w:val="000000" w:themeColor="text1"/>
        </w:rPr>
        <w:t>Descartes,</w:t>
      </w:r>
      <w:r w:rsidRPr="00B36129">
        <w:rPr>
          <w:i/>
          <w:color w:val="000000" w:themeColor="text1"/>
        </w:rPr>
        <w:t xml:space="preserve"> Meditations</w:t>
      </w:r>
      <w:r w:rsidRPr="00B36129">
        <w:rPr>
          <w:color w:val="000000" w:themeColor="text1"/>
        </w:rPr>
        <w:t>,</w:t>
      </w:r>
      <w:r w:rsidRPr="00B36129">
        <w:t xml:space="preserve"> 13.</w:t>
      </w:r>
    </w:p>
  </w:footnote>
  <w:footnote w:id="542">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Sheikh, “</w:t>
      </w:r>
      <w:r>
        <w:rPr>
          <w:sz w:val="20"/>
          <w:szCs w:val="20"/>
        </w:rPr>
        <w:t>Al-Ghazali</w:t>
      </w:r>
      <w:r w:rsidRPr="00B36129">
        <w:rPr>
          <w:sz w:val="20"/>
          <w:szCs w:val="20"/>
        </w:rPr>
        <w:t>,” 127.</w:t>
      </w:r>
    </w:p>
  </w:footnote>
  <w:footnote w:id="543">
    <w:p w:rsidR="00C335BB" w:rsidRPr="00B36129" w:rsidRDefault="00C335BB" w:rsidP="00972145">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Albertini, “Crises and Certainty,” 2.</w:t>
      </w:r>
    </w:p>
  </w:footnote>
  <w:footnote w:id="544">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xml:space="preserve">, 51, 56. </w:t>
      </w:r>
      <w:r w:rsidRPr="00B36129">
        <w:rPr>
          <w:i/>
        </w:rPr>
        <w:t>Ihya</w:t>
      </w:r>
      <w:r w:rsidRPr="00B36129">
        <w:t xml:space="preserve">, 1: 11. </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  Al-Ghazali</w:t>
      </w:r>
      <w:r w:rsidRPr="00B36129">
        <w:t xml:space="preserve">, </w:t>
      </w:r>
      <w:r w:rsidRPr="00B36129">
        <w:rPr>
          <w:i/>
        </w:rPr>
        <w:t>Mishkat Al-Anwar</w:t>
      </w:r>
      <w:r w:rsidRPr="00B36129">
        <w:t xml:space="preserve"> (</w:t>
      </w:r>
      <w:r w:rsidRPr="00B36129">
        <w:rPr>
          <w:i/>
        </w:rPr>
        <w:t xml:space="preserve">The Niche </w:t>
      </w:r>
      <w:r>
        <w:rPr>
          <w:i/>
        </w:rPr>
        <w:t>f</w:t>
      </w:r>
      <w:r w:rsidRPr="00B36129">
        <w:rPr>
          <w:i/>
        </w:rPr>
        <w:t>or Light</w:t>
      </w:r>
      <w:r w:rsidRPr="00B36129">
        <w:t xml:space="preserve">) trans. W. H. T. Gairdner (Lahore: Sh. Muhammad Ashraf,   1991), 148. </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color w:val="000000" w:themeColor="text1"/>
        </w:rPr>
        <w:t xml:space="preserve">  And, Descartes, </w:t>
      </w:r>
      <w:r>
        <w:rPr>
          <w:color w:val="000000" w:themeColor="text1"/>
        </w:rPr>
        <w:t>“Discourse,”</w:t>
      </w:r>
      <w:r w:rsidRPr="00B36129">
        <w:rPr>
          <w:color w:val="000000" w:themeColor="text1"/>
        </w:rPr>
        <w:t xml:space="preserve"> 16, 20, 29. </w:t>
      </w:r>
      <w:r w:rsidRPr="00051142">
        <w:rPr>
          <w:color w:val="000000" w:themeColor="text1"/>
        </w:rPr>
        <w:t xml:space="preserve">"Rules," in </w:t>
      </w:r>
      <w:r w:rsidRPr="00051142">
        <w:rPr>
          <w:i/>
          <w:color w:val="000000" w:themeColor="text1"/>
        </w:rPr>
        <w:t>Great Books</w:t>
      </w:r>
      <w:r w:rsidRPr="00B36129">
        <w:rPr>
          <w:color w:val="000000" w:themeColor="text1"/>
        </w:rPr>
        <w:t>, 5.</w:t>
      </w:r>
    </w:p>
  </w:footnote>
  <w:footnote w:id="545">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Stephen Gaukroger, </w:t>
      </w:r>
      <w:r w:rsidRPr="00B36129">
        <w:rPr>
          <w:i/>
        </w:rPr>
        <w:t>Descartes: An Intellectual Biography</w:t>
      </w:r>
      <w:r w:rsidRPr="00B36129">
        <w:t xml:space="preserve"> (Oxford: Clarendon Press, 1995), 336.</w:t>
      </w:r>
    </w:p>
  </w:footnote>
  <w:footnote w:id="546">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 xml:space="preserve">Al-Ghazali, </w:t>
      </w:r>
      <w:r w:rsidRPr="00E04B90">
        <w:rPr>
          <w:i/>
        </w:rPr>
        <w:t>Al</w:t>
      </w:r>
      <w:r>
        <w:t xml:space="preserve"> </w:t>
      </w:r>
      <w:r w:rsidRPr="00B36129">
        <w:rPr>
          <w:i/>
        </w:rPr>
        <w:t>Munqidh min al-Dalal</w:t>
      </w:r>
      <w:r w:rsidRPr="00B36129">
        <w:t xml:space="preserve"> (Lahore: Mashhur-i 'Alam Press, 1311/1893), 5, 20.</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Descartes,</w:t>
      </w:r>
      <w:r w:rsidRPr="00B36129">
        <w:rPr>
          <w:i/>
          <w:color w:val="000000" w:themeColor="text1"/>
        </w:rPr>
        <w:t xml:space="preserve"> Meditations</w:t>
      </w:r>
      <w:r w:rsidRPr="00B36129">
        <w:rPr>
          <w:color w:val="000000" w:themeColor="text1"/>
        </w:rPr>
        <w:t>,</w:t>
      </w:r>
      <w:r w:rsidRPr="00B36129">
        <w:t xml:space="preserve"> 24.</w:t>
      </w:r>
      <w:r w:rsidRPr="00B36129">
        <w:tab/>
      </w:r>
    </w:p>
  </w:footnote>
  <w:footnote w:id="547">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color w:val="000000" w:themeColor="text1"/>
        </w:rPr>
        <w:t xml:space="preserve"> Brown, </w:t>
      </w:r>
      <w:r w:rsidRPr="00B36129">
        <w:rPr>
          <w:i/>
          <w:color w:val="000000" w:themeColor="text1"/>
        </w:rPr>
        <w:t>Rationality</w:t>
      </w:r>
      <w:r w:rsidRPr="00B36129">
        <w:rPr>
          <w:color w:val="000000" w:themeColor="text1"/>
        </w:rPr>
        <w:t>, 44-45.</w:t>
      </w:r>
    </w:p>
  </w:footnote>
  <w:footnote w:id="548">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Najm, "Place and Function of Doubt in the Philosophies of Descartes and </w:t>
      </w:r>
      <w:r>
        <w:rPr>
          <w:sz w:val="20"/>
          <w:szCs w:val="20"/>
        </w:rPr>
        <w:t>Al-Ghazali</w:t>
      </w:r>
      <w:r w:rsidRPr="00B36129">
        <w:rPr>
          <w:sz w:val="20"/>
          <w:szCs w:val="20"/>
        </w:rPr>
        <w:t>," 139.</w:t>
      </w:r>
    </w:p>
  </w:footnote>
  <w:footnote w:id="549">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Descartes, </w:t>
      </w:r>
      <w:r w:rsidRPr="00B36129">
        <w:rPr>
          <w:i/>
        </w:rPr>
        <w:t>Meditations,</w:t>
      </w:r>
      <w:r w:rsidRPr="00B36129">
        <w:t xml:space="preserve"> 26-27.</w:t>
      </w:r>
    </w:p>
  </w:footnote>
  <w:footnote w:id="55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xml:space="preserve"> 11.</w:t>
      </w:r>
    </w:p>
  </w:footnote>
  <w:footnote w:id="551">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N. K. Smith, </w:t>
      </w:r>
      <w:r w:rsidRPr="00B36129">
        <w:rPr>
          <w:i/>
        </w:rPr>
        <w:t xml:space="preserve">New Studies in the Philosophy of Descartes </w:t>
      </w:r>
      <w:r w:rsidRPr="00B36129">
        <w:t>(London: Macmillan and Co., 1952), 301.</w:t>
      </w:r>
    </w:p>
  </w:footnote>
  <w:footnote w:id="552">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Jacquette Dale, "Descartes' Lumen Naturale and the Cartesian Circle," </w:t>
      </w:r>
      <w:r w:rsidRPr="00B36129">
        <w:rPr>
          <w:i/>
        </w:rPr>
        <w:t>Philosophy and Theology</w:t>
      </w:r>
      <w:r w:rsidRPr="00B36129">
        <w:t xml:space="preserve"> 9 (1996), 306. *Descartes introduces this metaphor in </w:t>
      </w:r>
      <w:r w:rsidRPr="00B36129">
        <w:rPr>
          <w:i/>
        </w:rPr>
        <w:t>Meditations</w:t>
      </w:r>
      <w:r w:rsidRPr="00B36129">
        <w:t xml:space="preserve"> in </w:t>
      </w:r>
      <w:r w:rsidRPr="00B36129">
        <w:rPr>
          <w:i/>
        </w:rPr>
        <w:t>Philosophical Writings of Descartes,</w:t>
      </w:r>
      <w:r w:rsidRPr="00B36129">
        <w:t xml:space="preserve"> trans. and ed. </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J. Cottingham, R. Stoothoff, and D. Murdoch, 2: 16.</w:t>
      </w:r>
    </w:p>
  </w:footnote>
  <w:footnote w:id="553">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Najam, “Place and Function of Doubt,” 141.</w:t>
      </w:r>
    </w:p>
  </w:footnote>
  <w:footnote w:id="554">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Descartes, </w:t>
      </w:r>
      <w:r w:rsidRPr="00B36129">
        <w:rPr>
          <w:i/>
        </w:rPr>
        <w:t>Meditations,</w:t>
      </w:r>
      <w:r w:rsidRPr="00B36129">
        <w:t xml:space="preserve"> 26-27.</w:t>
      </w:r>
    </w:p>
  </w:footnote>
  <w:footnote w:id="555">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Ibid., 27.</w:t>
      </w:r>
    </w:p>
  </w:footnote>
  <w:footnote w:id="556">
    <w:p w:rsidR="00C335BB" w:rsidRPr="00B36129" w:rsidRDefault="00C335BB" w:rsidP="00751A14">
      <w:pPr>
        <w:pStyle w:val="HTMLPreformatted"/>
        <w:jc w:val="both"/>
        <w:rPr>
          <w:rFonts w:ascii="Times New Roman" w:hAnsi="Times New Roman" w:cs="Times New Roman"/>
          <w:color w:val="000000" w:themeColor="text1"/>
        </w:rPr>
      </w:pPr>
      <w:r w:rsidRPr="00B36129">
        <w:rPr>
          <w:rStyle w:val="FootnoteReference"/>
          <w:rFonts w:ascii="Times New Roman" w:eastAsiaTheme="majorEastAsia" w:hAnsi="Times New Roman" w:cs="Times New Roman"/>
          <w:color w:val="000000" w:themeColor="text1"/>
        </w:rPr>
        <w:footnoteRef/>
      </w:r>
      <w:r w:rsidRPr="00B36129">
        <w:rPr>
          <w:rFonts w:ascii="Times New Roman" w:hAnsi="Times New Roman" w:cs="Times New Roman"/>
          <w:color w:val="000000" w:themeColor="text1"/>
        </w:rPr>
        <w:t xml:space="preserve"> Descartes, </w:t>
      </w:r>
      <w:r>
        <w:rPr>
          <w:rFonts w:ascii="Times New Roman" w:hAnsi="Times New Roman" w:cs="Times New Roman"/>
          <w:color w:val="000000" w:themeColor="text1"/>
        </w:rPr>
        <w:t>“Discourse,”</w:t>
      </w:r>
      <w:r w:rsidRPr="00B36129">
        <w:rPr>
          <w:rFonts w:ascii="Times New Roman" w:hAnsi="Times New Roman" w:cs="Times New Roman"/>
          <w:color w:val="000000" w:themeColor="text1"/>
        </w:rPr>
        <w:t xml:space="preserve"> 10.</w:t>
      </w:r>
    </w:p>
  </w:footnote>
  <w:footnote w:id="557">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bCs/>
          <w:color w:val="000000" w:themeColor="text1"/>
        </w:rPr>
        <w:t xml:space="preserve"> Descartes, </w:t>
      </w:r>
      <w:r w:rsidRPr="00B36129">
        <w:rPr>
          <w:bCs/>
          <w:i/>
          <w:color w:val="000000" w:themeColor="text1"/>
        </w:rPr>
        <w:t>Principles,</w:t>
      </w:r>
      <w:r w:rsidRPr="00B36129">
        <w:rPr>
          <w:bCs/>
          <w:color w:val="000000" w:themeColor="text1"/>
        </w:rPr>
        <w:t xml:space="preserve"> 38, 60, 88.</w:t>
      </w:r>
    </w:p>
  </w:footnote>
  <w:footnote w:id="558">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Sharif, “Influence of Muslim Thought on the West,” 2: 1382.</w:t>
      </w:r>
    </w:p>
  </w:footnote>
  <w:footnote w:id="559">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 xml:space="preserve">Al-Ghazali, </w:t>
      </w:r>
      <w:r w:rsidRPr="00E04B90">
        <w:rPr>
          <w:i/>
        </w:rPr>
        <w:t>Alchemy</w:t>
      </w:r>
      <w:r>
        <w:t>,</w:t>
      </w:r>
      <w:r w:rsidRPr="00B36129">
        <w:t xml:space="preserve"> 9.</w:t>
      </w:r>
    </w:p>
  </w:footnote>
  <w:footnote w:id="560">
    <w:p w:rsidR="00C335BB" w:rsidRPr="000059DB" w:rsidRDefault="00C335BB" w:rsidP="00751A14">
      <w:pPr>
        <w:tabs>
          <w:tab w:val="right" w:pos="8640"/>
        </w:tabs>
        <w:jc w:val="both"/>
        <w:rPr>
          <w:sz w:val="20"/>
          <w:szCs w:val="20"/>
        </w:rPr>
      </w:pPr>
      <w:r w:rsidRPr="00B36129">
        <w:rPr>
          <w:rStyle w:val="FootnoteReference"/>
          <w:rFonts w:eastAsiaTheme="majorEastAsia"/>
          <w:sz w:val="20"/>
          <w:szCs w:val="20"/>
        </w:rPr>
        <w:footnoteRef/>
      </w:r>
      <w:r w:rsidRPr="00B36129">
        <w:rPr>
          <w:sz w:val="20"/>
          <w:szCs w:val="20"/>
        </w:rPr>
        <w:t xml:space="preserve"> George Iles, On the Acceptance of Doubt, Doubt is the beginning, not the end, of wisdom, accessed June 15, 2014, </w:t>
      </w:r>
      <w:hyperlink r:id="rId12" w:history="1">
        <w:r w:rsidRPr="000059DB">
          <w:rPr>
            <w:rStyle w:val="Hyperlink"/>
            <w:color w:val="auto"/>
            <w:sz w:val="20"/>
            <w:szCs w:val="20"/>
            <w:u w:val="none"/>
          </w:rPr>
          <w:t>http://www.aristotle.utoronto.ca/papers/paper1.pdf</w:t>
        </w:r>
      </w:hyperlink>
      <w:r w:rsidRPr="000059DB">
        <w:rPr>
          <w:sz w:val="20"/>
          <w:szCs w:val="20"/>
        </w:rPr>
        <w:t>, 3.</w:t>
      </w:r>
    </w:p>
  </w:footnote>
  <w:footnote w:id="561">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Najam, “Place and Function of Doubt,” 133.</w:t>
      </w:r>
    </w:p>
  </w:footnote>
  <w:footnote w:id="562">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73-74.</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De Boer, </w:t>
      </w:r>
      <w:r w:rsidRPr="00B36129">
        <w:rPr>
          <w:i/>
        </w:rPr>
        <w:t>History of Philosophy in Islam</w:t>
      </w:r>
      <w:r w:rsidRPr="00B36129">
        <w:t>, 158.</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 xml:space="preserve">Cottingham, </w:t>
      </w:r>
      <w:r w:rsidRPr="00B36129">
        <w:rPr>
          <w:i/>
          <w:color w:val="000000" w:themeColor="text1"/>
        </w:rPr>
        <w:t>Descartes</w:t>
      </w:r>
      <w:r w:rsidRPr="00B36129">
        <w:rPr>
          <w:color w:val="000000" w:themeColor="text1"/>
        </w:rPr>
        <w:t>,</w:t>
      </w:r>
      <w:r w:rsidRPr="00B36129">
        <w:t xml:space="preserve"> 9.</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Eaton, </w:t>
      </w:r>
      <w:r w:rsidRPr="00B36129">
        <w:rPr>
          <w:i/>
        </w:rPr>
        <w:t>Descartes Selections</w:t>
      </w:r>
      <w:r w:rsidRPr="00B36129">
        <w:t>, xvii.</w:t>
      </w:r>
    </w:p>
  </w:footnote>
  <w:footnote w:id="563">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51.</w:t>
      </w:r>
      <w:r>
        <w:t xml:space="preserve"> And,</w:t>
      </w:r>
      <w:r w:rsidRPr="00B36129">
        <w:t xml:space="preserve"> </w:t>
      </w:r>
      <w:r w:rsidRPr="00B36129">
        <w:rPr>
          <w:i/>
        </w:rPr>
        <w:t>Ihya</w:t>
      </w:r>
      <w:r w:rsidRPr="00B36129">
        <w:t>, 1: 11.</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 xml:space="preserve">Descartes, </w:t>
      </w:r>
      <w:r>
        <w:rPr>
          <w:color w:val="000000" w:themeColor="text1"/>
        </w:rPr>
        <w:t>“Discourse,”</w:t>
      </w:r>
      <w:r w:rsidRPr="00B36129">
        <w:rPr>
          <w:color w:val="000000" w:themeColor="text1"/>
        </w:rPr>
        <w:t xml:space="preserve"> 7, 10. </w:t>
      </w:r>
      <w:r>
        <w:rPr>
          <w:color w:val="000000" w:themeColor="text1"/>
        </w:rPr>
        <w:t xml:space="preserve">And, </w:t>
      </w:r>
      <w:r w:rsidRPr="00B36129">
        <w:rPr>
          <w:bCs/>
          <w:i/>
          <w:color w:val="000000" w:themeColor="text1"/>
        </w:rPr>
        <w:t xml:space="preserve">Principles, </w:t>
      </w:r>
      <w:r w:rsidRPr="00B36129">
        <w:rPr>
          <w:bCs/>
          <w:color w:val="000000" w:themeColor="text1"/>
        </w:rPr>
        <w:t>88.</w:t>
      </w:r>
    </w:p>
  </w:footnote>
  <w:footnote w:id="564">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Mishkat, 152.</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Nabih Amin Faris, </w:t>
      </w:r>
      <w:r w:rsidRPr="00B36129">
        <w:rPr>
          <w:i/>
        </w:rPr>
        <w:t>The Book of Knowledge,</w:t>
      </w:r>
      <w:r w:rsidRPr="00B36129">
        <w:rPr>
          <w:b/>
          <w:iCs/>
        </w:rPr>
        <w:t xml:space="preserve"> </w:t>
      </w:r>
      <w:r w:rsidRPr="00B36129">
        <w:rPr>
          <w:iCs/>
        </w:rPr>
        <w:t>translation with notes of Kitab al-‘Ilm of </w:t>
      </w:r>
      <w:r w:rsidRPr="00B36129">
        <w:t>Al</w:t>
      </w:r>
      <w:r w:rsidRPr="00B36129">
        <w:rPr>
          <w:iCs/>
        </w:rPr>
        <w:t>-Ghazzali’s Ihya’  ‘Ulum al-Din</w:t>
      </w:r>
      <w:r w:rsidRPr="00B36129">
        <w:t xml:space="preserve"> (Lahore: Sh. Muhammad Ashraf, 1966), 221.</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Umar-ud-Din, </w:t>
      </w:r>
      <w:r w:rsidRPr="00B36129">
        <w:rPr>
          <w:i/>
        </w:rPr>
        <w:t>Ethical Philosophy</w:t>
      </w:r>
      <w:r w:rsidRPr="00B36129">
        <w:t>, 125.</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B36129">
        <w:t xml:space="preserve">  And, </w:t>
      </w:r>
      <w:r w:rsidRPr="00B36129">
        <w:rPr>
          <w:color w:val="000000" w:themeColor="text1"/>
        </w:rPr>
        <w:t xml:space="preserve">Descartes, </w:t>
      </w:r>
      <w:r>
        <w:rPr>
          <w:color w:val="000000" w:themeColor="text1"/>
        </w:rPr>
        <w:t>“Discourse,”</w:t>
      </w:r>
      <w:r w:rsidRPr="00B36129">
        <w:rPr>
          <w:color w:val="000000" w:themeColor="text1"/>
        </w:rPr>
        <w:t xml:space="preserve"> 16.</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color w:val="000000" w:themeColor="text1"/>
        </w:rPr>
        <w:t xml:space="preserve">  And, Cottingham, </w:t>
      </w:r>
      <w:r w:rsidRPr="00B36129">
        <w:rPr>
          <w:i/>
          <w:color w:val="000000" w:themeColor="text1"/>
        </w:rPr>
        <w:t>Descartes’ Conversation with Burman</w:t>
      </w:r>
      <w:r w:rsidRPr="00B36129">
        <w:rPr>
          <w:color w:val="000000" w:themeColor="text1"/>
        </w:rPr>
        <w:t>, 5.</w:t>
      </w:r>
    </w:p>
  </w:footnote>
  <w:footnote w:id="565">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Incoherence</w:t>
      </w:r>
      <w:r w:rsidRPr="00B36129">
        <w:t>, xxii, 166-167, 170.</w:t>
      </w:r>
    </w:p>
  </w:footnote>
  <w:footnote w:id="566">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Moad, “Comparing Phases of Skepticism in </w:t>
      </w:r>
      <w:r>
        <w:rPr>
          <w:sz w:val="20"/>
          <w:szCs w:val="20"/>
        </w:rPr>
        <w:t>Al-Ghazali</w:t>
      </w:r>
      <w:r w:rsidRPr="00B36129">
        <w:rPr>
          <w:sz w:val="20"/>
          <w:szCs w:val="20"/>
        </w:rPr>
        <w:t xml:space="preserve"> and Descartes,” 97-98.</w:t>
      </w:r>
    </w:p>
  </w:footnote>
  <w:footnote w:id="567">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B36129">
        <w:rPr>
          <w:rStyle w:val="FootnoteReference"/>
          <w:rFonts w:eastAsiaTheme="majorEastAsia"/>
          <w:color w:val="000000" w:themeColor="text1"/>
        </w:rPr>
        <w:footnoteRef/>
      </w:r>
      <w:r w:rsidRPr="00B36129">
        <w:rPr>
          <w:color w:val="000000" w:themeColor="text1"/>
        </w:rPr>
        <w:t xml:space="preserve"> Cottingham, Stoothoff and Murdoch, </w:t>
      </w:r>
      <w:r w:rsidRPr="00B36129">
        <w:rPr>
          <w:i/>
          <w:color w:val="000000" w:themeColor="text1"/>
        </w:rPr>
        <w:t xml:space="preserve">Philosophical Writings, </w:t>
      </w:r>
      <w:r w:rsidRPr="00B36129">
        <w:rPr>
          <w:color w:val="000000" w:themeColor="text1"/>
        </w:rPr>
        <w:t>2: 296.</w:t>
      </w:r>
    </w:p>
  </w:footnote>
  <w:footnote w:id="568">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58.</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000000" w:themeColor="text1"/>
        </w:rPr>
        <w:t xml:space="preserve">  </w:t>
      </w:r>
      <w:r w:rsidRPr="00B36129">
        <w:rPr>
          <w:color w:val="000000" w:themeColor="text1"/>
        </w:rPr>
        <w:t xml:space="preserve">Cottingham, Stoothoff and Murdoch, </w:t>
      </w:r>
      <w:r w:rsidRPr="00B36129">
        <w:rPr>
          <w:i/>
          <w:color w:val="000000" w:themeColor="text1"/>
        </w:rPr>
        <w:t>Philosophical Writings,</w:t>
      </w:r>
      <w:r w:rsidRPr="00B36129">
        <w:rPr>
          <w:color w:val="000000" w:themeColor="text1"/>
        </w:rPr>
        <w:t xml:space="preserve"> 2: 243, 296.</w:t>
      </w:r>
    </w:p>
  </w:footnote>
  <w:footnote w:id="569">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Rizwan Zameer, “Descartes and </w:t>
      </w:r>
      <w:r>
        <w:rPr>
          <w:sz w:val="20"/>
          <w:szCs w:val="20"/>
        </w:rPr>
        <w:t>Al-Ghazali</w:t>
      </w:r>
      <w:r w:rsidRPr="00B36129">
        <w:rPr>
          <w:sz w:val="20"/>
          <w:szCs w:val="20"/>
        </w:rPr>
        <w:t>,” 243.</w:t>
      </w:r>
    </w:p>
  </w:footnote>
  <w:footnote w:id="57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59</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Pr>
          <w:color w:val="000000" w:themeColor="text1"/>
        </w:rPr>
        <w:t xml:space="preserve">Cottingham, </w:t>
      </w:r>
      <w:r w:rsidRPr="00B36129">
        <w:rPr>
          <w:i/>
          <w:color w:val="000000" w:themeColor="text1"/>
        </w:rPr>
        <w:t>Descartes</w:t>
      </w:r>
      <w:r w:rsidRPr="00B36129">
        <w:rPr>
          <w:color w:val="000000" w:themeColor="text1"/>
        </w:rPr>
        <w:t>, 8. 9.</w:t>
      </w:r>
    </w:p>
  </w:footnote>
  <w:footnote w:id="571">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Decartes, </w:t>
      </w:r>
      <w:r w:rsidRPr="00B36129">
        <w:rPr>
          <w:i/>
        </w:rPr>
        <w:t>Meditations,</w:t>
      </w:r>
      <w:r w:rsidRPr="00B36129">
        <w:t xml:space="preserve"> 27.</w:t>
      </w:r>
    </w:p>
  </w:footnote>
  <w:footnote w:id="572">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McGreal, </w:t>
      </w:r>
      <w:r w:rsidRPr="00B36129">
        <w:rPr>
          <w:i/>
        </w:rPr>
        <w:t>Great Thinkers</w:t>
      </w:r>
      <w:r w:rsidRPr="00B36129">
        <w:t>, 458.</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t xml:space="preserve">  And, </w:t>
      </w:r>
      <w:r w:rsidRPr="00B36129">
        <w:t xml:space="preserve">Watt, </w:t>
      </w:r>
      <w:r w:rsidRPr="00B36129">
        <w:rPr>
          <w:i/>
        </w:rPr>
        <w:t>Muslim Intellectual</w:t>
      </w:r>
      <w:r w:rsidRPr="00B36129">
        <w:t>, 59.</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 xml:space="preserve">Descartes, Dedicatory letter to the Sorbonne in </w:t>
      </w:r>
      <w:r w:rsidRPr="00B36129">
        <w:rPr>
          <w:i/>
          <w:color w:val="000000" w:themeColor="text1"/>
        </w:rPr>
        <w:t xml:space="preserve">Meditations, </w:t>
      </w:r>
      <w:r w:rsidRPr="00B36129">
        <w:rPr>
          <w:color w:val="000000" w:themeColor="text1"/>
        </w:rPr>
        <w:t>3.</w:t>
      </w:r>
      <w:r>
        <w:rPr>
          <w:color w:val="000000" w:themeColor="text1"/>
        </w:rPr>
        <w:t xml:space="preserve"> </w:t>
      </w:r>
      <w:r w:rsidRPr="00B36129">
        <w:rPr>
          <w:color w:val="000000" w:themeColor="text1"/>
        </w:rPr>
        <w:t xml:space="preserve"> And, </w:t>
      </w:r>
      <w:r>
        <w:rPr>
          <w:color w:val="000000" w:themeColor="text1"/>
        </w:rPr>
        <w:t>“Discourse,”</w:t>
      </w:r>
      <w:r w:rsidRPr="00B36129">
        <w:rPr>
          <w:color w:val="000000" w:themeColor="text1"/>
        </w:rPr>
        <w:t xml:space="preserve"> 7, 10.</w:t>
      </w:r>
    </w:p>
  </w:footnote>
  <w:footnote w:id="573">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color w:val="000000" w:themeColor="text1"/>
        </w:rPr>
        <w:t xml:space="preserve"> </w:t>
      </w:r>
      <w:r>
        <w:rPr>
          <w:color w:val="000000" w:themeColor="text1"/>
        </w:rPr>
        <w:t xml:space="preserve">Al-Ghazali, </w:t>
      </w:r>
      <w:r w:rsidRPr="00E04B90">
        <w:rPr>
          <w:i/>
          <w:color w:val="000000" w:themeColor="text1"/>
        </w:rPr>
        <w:t>Alchemy</w:t>
      </w:r>
      <w:r>
        <w:t>,</w:t>
      </w:r>
      <w:r w:rsidRPr="00B36129">
        <w:t xml:space="preserve"> 9.</w:t>
      </w:r>
    </w:p>
  </w:footnote>
  <w:footnote w:id="574">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0"/>
          <w:szCs w:val="20"/>
        </w:rPr>
      </w:pPr>
      <w:r w:rsidRPr="00B36129">
        <w:rPr>
          <w:rStyle w:val="FootnoteReference"/>
          <w:rFonts w:eastAsiaTheme="majorEastAsia"/>
          <w:color w:val="000000" w:themeColor="text1"/>
          <w:sz w:val="20"/>
          <w:szCs w:val="20"/>
        </w:rPr>
        <w:footnoteRef/>
      </w:r>
      <w:r w:rsidRPr="00B36129">
        <w:rPr>
          <w:color w:val="000000" w:themeColor="text1"/>
          <w:sz w:val="20"/>
          <w:szCs w:val="20"/>
        </w:rPr>
        <w:t xml:space="preserve"> Descartes,</w:t>
      </w:r>
      <w:r w:rsidRPr="00B36129">
        <w:rPr>
          <w:i/>
          <w:color w:val="000000" w:themeColor="text1"/>
          <w:sz w:val="20"/>
          <w:szCs w:val="20"/>
        </w:rPr>
        <w:t xml:space="preserve"> Meditations,</w:t>
      </w:r>
      <w:r w:rsidRPr="00B36129">
        <w:rPr>
          <w:color w:val="000000" w:themeColor="text1"/>
          <w:sz w:val="20"/>
          <w:szCs w:val="20"/>
        </w:rPr>
        <w:t xml:space="preserve"> 35.</w:t>
      </w:r>
    </w:p>
  </w:footnote>
  <w:footnote w:id="575">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Al-Quran, 30: 30.</w:t>
      </w:r>
    </w:p>
  </w:footnote>
  <w:footnote w:id="576">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Descartes, </w:t>
      </w:r>
      <w:r w:rsidRPr="00B36129">
        <w:rPr>
          <w:i/>
        </w:rPr>
        <w:t>Meditations,</w:t>
      </w:r>
      <w:r w:rsidRPr="00B36129">
        <w:t xml:space="preserve"> 35.</w:t>
      </w:r>
    </w:p>
  </w:footnote>
  <w:footnote w:id="577">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 xml:space="preserve">Al-Ghazali, </w:t>
      </w:r>
      <w:r w:rsidRPr="00E04B90">
        <w:rPr>
          <w:i/>
        </w:rPr>
        <w:t>Alchemy</w:t>
      </w:r>
      <w:r>
        <w:t>,</w:t>
      </w:r>
      <w:r w:rsidRPr="00B36129">
        <w:t xml:space="preserve"> 17.</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Descartes,</w:t>
      </w:r>
      <w:r w:rsidRPr="00B36129">
        <w:rPr>
          <w:i/>
          <w:color w:val="000000" w:themeColor="text1"/>
        </w:rPr>
        <w:t xml:space="preserve"> Meditations</w:t>
      </w:r>
      <w:r w:rsidRPr="00B36129">
        <w:rPr>
          <w:color w:val="000000" w:themeColor="text1"/>
        </w:rPr>
        <w:t>, 35.</w:t>
      </w:r>
    </w:p>
  </w:footnote>
  <w:footnote w:id="578">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Sharif, “Influence of Muslim Thought on the West,” 2: 1382.</w:t>
      </w:r>
    </w:p>
  </w:footnote>
  <w:footnote w:id="579">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 xml:space="preserve">Al-Ghazali, </w:t>
      </w:r>
      <w:r w:rsidRPr="00E04B90">
        <w:rPr>
          <w:i/>
        </w:rPr>
        <w:t>Alchemy,</w:t>
      </w:r>
      <w:r w:rsidRPr="00B36129">
        <w:t xml:space="preserve"> 18.</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Descartes,</w:t>
      </w:r>
      <w:r w:rsidRPr="00B36129">
        <w:rPr>
          <w:i/>
          <w:color w:val="000000" w:themeColor="text1"/>
        </w:rPr>
        <w:t xml:space="preserve"> Meditations</w:t>
      </w:r>
      <w:r w:rsidRPr="00B36129">
        <w:rPr>
          <w:color w:val="000000" w:themeColor="text1"/>
        </w:rPr>
        <w:t>, 36.</w:t>
      </w:r>
    </w:p>
  </w:footnote>
  <w:footnote w:id="58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Al-Quran, 27: 88.</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Descartes, </w:t>
      </w:r>
      <w:r w:rsidRPr="00B36129">
        <w:rPr>
          <w:i/>
        </w:rPr>
        <w:t>Meditations,</w:t>
      </w:r>
      <w:r w:rsidRPr="00B36129">
        <w:t xml:space="preserve"> 28.</w:t>
      </w:r>
    </w:p>
  </w:footnote>
  <w:footnote w:id="581">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Al-Quran, 7: 7.</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Descartes,</w:t>
      </w:r>
      <w:r w:rsidRPr="00B36129">
        <w:rPr>
          <w:i/>
          <w:color w:val="000000" w:themeColor="text1"/>
        </w:rPr>
        <w:t xml:space="preserve"> Meditations</w:t>
      </w:r>
      <w:r w:rsidRPr="00B36129">
        <w:rPr>
          <w:color w:val="000000" w:themeColor="text1"/>
        </w:rPr>
        <w:t>, 10.</w:t>
      </w:r>
    </w:p>
  </w:footnote>
  <w:footnote w:id="582">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color w:val="000000" w:themeColor="text1"/>
        </w:rPr>
        <w:t xml:space="preserve"> Descartes,</w:t>
      </w:r>
      <w:r w:rsidRPr="00B36129">
        <w:rPr>
          <w:i/>
          <w:color w:val="000000" w:themeColor="text1"/>
        </w:rPr>
        <w:t xml:space="preserve"> Meditations</w:t>
      </w:r>
      <w:r w:rsidRPr="00B36129">
        <w:rPr>
          <w:color w:val="000000" w:themeColor="text1"/>
        </w:rPr>
        <w:t>, 10.</w:t>
      </w:r>
    </w:p>
  </w:footnote>
  <w:footnote w:id="583">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Faris, </w:t>
      </w:r>
      <w:r w:rsidRPr="00B36129">
        <w:rPr>
          <w:i/>
        </w:rPr>
        <w:t>Book of Knowledge,</w:t>
      </w:r>
      <w:r w:rsidRPr="00B36129">
        <w:t xml:space="preserve"> 201.</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000000" w:themeColor="text1"/>
        </w:rPr>
        <w:t xml:space="preserve">  </w:t>
      </w:r>
      <w:r w:rsidRPr="00B36129">
        <w:rPr>
          <w:color w:val="000000" w:themeColor="text1"/>
        </w:rPr>
        <w:t xml:space="preserve">And, Cottingham, Stoothoff and Murdoch, </w:t>
      </w:r>
      <w:r w:rsidRPr="00B36129">
        <w:rPr>
          <w:i/>
          <w:color w:val="000000" w:themeColor="text1"/>
        </w:rPr>
        <w:t>Philosophical Writings</w:t>
      </w:r>
      <w:r w:rsidRPr="00B36129">
        <w:rPr>
          <w:color w:val="000000" w:themeColor="text1"/>
        </w:rPr>
        <w:t>, 1: 186.</w:t>
      </w:r>
    </w:p>
  </w:footnote>
  <w:footnote w:id="584">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 xml:space="preserve">Al-Ghazali, </w:t>
      </w:r>
      <w:r w:rsidRPr="003B77F8">
        <w:rPr>
          <w:i/>
        </w:rPr>
        <w:t>Alchemy</w:t>
      </w:r>
      <w:r>
        <w:t>,</w:t>
      </w:r>
      <w:r w:rsidRPr="00B36129">
        <w:t xml:space="preserve"> 57.</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 xml:space="preserve">Descartes, </w:t>
      </w:r>
      <w:r>
        <w:rPr>
          <w:color w:val="000000" w:themeColor="text1"/>
        </w:rPr>
        <w:t>“</w:t>
      </w:r>
      <w:r w:rsidRPr="003B77F8">
        <w:rPr>
          <w:color w:val="000000" w:themeColor="text1"/>
        </w:rPr>
        <w:t>Passions</w:t>
      </w:r>
      <w:r>
        <w:rPr>
          <w:color w:val="000000" w:themeColor="text1"/>
        </w:rPr>
        <w:t>,”</w:t>
      </w:r>
      <w:r w:rsidRPr="00B36129">
        <w:rPr>
          <w:color w:val="000000" w:themeColor="text1"/>
        </w:rPr>
        <w:t xml:space="preserve"> in </w:t>
      </w:r>
      <w:r w:rsidRPr="00B36129">
        <w:rPr>
          <w:i/>
          <w:color w:val="000000" w:themeColor="text1"/>
        </w:rPr>
        <w:t>Philosophical Works,</w:t>
      </w:r>
      <w:r w:rsidRPr="00B36129">
        <w:rPr>
          <w:color w:val="000000" w:themeColor="text1"/>
        </w:rPr>
        <w:t xml:space="preserve"> 1: 354.</w:t>
      </w:r>
    </w:p>
  </w:footnote>
  <w:footnote w:id="585">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McGreal, </w:t>
      </w:r>
      <w:r w:rsidRPr="00B36129">
        <w:rPr>
          <w:i/>
        </w:rPr>
        <w:t>Great Thinkers</w:t>
      </w:r>
      <w:r w:rsidRPr="00B36129">
        <w:t>, 459-460.</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bCs/>
          <w:color w:val="000000" w:themeColor="text1"/>
        </w:rPr>
        <w:t xml:space="preserve">Descartes, </w:t>
      </w:r>
      <w:r w:rsidRPr="00B36129">
        <w:rPr>
          <w:bCs/>
          <w:i/>
          <w:color w:val="000000" w:themeColor="text1"/>
        </w:rPr>
        <w:t>Principles,</w:t>
      </w:r>
      <w:r w:rsidRPr="00B36129">
        <w:rPr>
          <w:bCs/>
          <w:color w:val="000000" w:themeColor="text1"/>
        </w:rPr>
        <w:t xml:space="preserve"> 41.</w:t>
      </w:r>
    </w:p>
  </w:footnote>
  <w:footnote w:id="586">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Ihya</w:t>
      </w:r>
      <w:r w:rsidRPr="00B36129">
        <w:t>, 3: 11.</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 xml:space="preserve">Descartes, </w:t>
      </w:r>
      <w:r w:rsidRPr="00051142">
        <w:rPr>
          <w:color w:val="000000" w:themeColor="text1"/>
        </w:rPr>
        <w:t xml:space="preserve">"Rules," in </w:t>
      </w:r>
      <w:r w:rsidRPr="00051142">
        <w:rPr>
          <w:i/>
          <w:color w:val="000000" w:themeColor="text1"/>
        </w:rPr>
        <w:t>Great Books</w:t>
      </w:r>
      <w:r w:rsidRPr="00B36129">
        <w:rPr>
          <w:color w:val="000000" w:themeColor="text1"/>
        </w:rPr>
        <w:t>, 5.</w:t>
      </w:r>
    </w:p>
  </w:footnote>
  <w:footnote w:id="587">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B36129">
        <w:rPr>
          <w:rStyle w:val="FootnoteReference"/>
          <w:rFonts w:eastAsiaTheme="majorEastAsia"/>
        </w:rPr>
        <w:footnoteRef/>
      </w:r>
      <w:r w:rsidRPr="00B36129">
        <w:rPr>
          <w:color w:val="000000" w:themeColor="text1"/>
        </w:rPr>
        <w:t xml:space="preserve"> </w:t>
      </w:r>
      <w:r>
        <w:rPr>
          <w:color w:val="000000" w:themeColor="text1"/>
        </w:rPr>
        <w:t xml:space="preserve">Al-Ghazali, </w:t>
      </w:r>
      <w:r w:rsidRPr="00E04B90">
        <w:rPr>
          <w:i/>
          <w:color w:val="000000" w:themeColor="text1"/>
        </w:rPr>
        <w:t>Alchemy</w:t>
      </w:r>
      <w:r>
        <w:rPr>
          <w:color w:val="000000" w:themeColor="text1"/>
        </w:rPr>
        <w:t>,</w:t>
      </w:r>
      <w:r w:rsidRPr="00B36129">
        <w:rPr>
          <w:color w:val="000000" w:themeColor="text1"/>
        </w:rPr>
        <w:t xml:space="preserve"> xiii.</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color w:val="000000" w:themeColor="text1"/>
        </w:rPr>
        <w:t xml:space="preserve">  And, </w:t>
      </w:r>
      <w:r w:rsidRPr="00B36129">
        <w:rPr>
          <w:bCs/>
          <w:color w:val="000000" w:themeColor="text1"/>
        </w:rPr>
        <w:t xml:space="preserve">Descartes, </w:t>
      </w:r>
      <w:r w:rsidRPr="00B36129">
        <w:rPr>
          <w:bCs/>
          <w:i/>
          <w:color w:val="000000" w:themeColor="text1"/>
        </w:rPr>
        <w:t>Principles,</w:t>
      </w:r>
      <w:r w:rsidRPr="00B36129">
        <w:rPr>
          <w:bCs/>
          <w:color w:val="000000" w:themeColor="text1"/>
        </w:rPr>
        <w:t xml:space="preserve"> 38.</w:t>
      </w:r>
    </w:p>
  </w:footnote>
  <w:footnote w:id="588">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39.</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 xml:space="preserve">Descartes, </w:t>
      </w:r>
      <w:r>
        <w:rPr>
          <w:color w:val="000000" w:themeColor="text1"/>
        </w:rPr>
        <w:t>“Discourse,”</w:t>
      </w:r>
      <w:r w:rsidRPr="00B36129">
        <w:rPr>
          <w:color w:val="000000" w:themeColor="text1"/>
        </w:rPr>
        <w:t xml:space="preserve"> 18.</w:t>
      </w:r>
    </w:p>
  </w:footnote>
  <w:footnote w:id="589">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17.</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 xml:space="preserve">Descartes, </w:t>
      </w:r>
      <w:r>
        <w:rPr>
          <w:color w:val="000000" w:themeColor="text1"/>
        </w:rPr>
        <w:t>“Discourse,”</w:t>
      </w:r>
      <w:r w:rsidRPr="00B36129">
        <w:rPr>
          <w:color w:val="000000" w:themeColor="text1"/>
        </w:rPr>
        <w:t xml:space="preserve"> 13.</w:t>
      </w:r>
    </w:p>
  </w:footnote>
  <w:footnote w:id="59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Ihya</w:t>
      </w:r>
      <w:r w:rsidRPr="00B36129">
        <w:t>, 1: 111.</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 xml:space="preserve">Descartes, </w:t>
      </w:r>
      <w:r>
        <w:rPr>
          <w:color w:val="000000" w:themeColor="text1"/>
        </w:rPr>
        <w:t>“Discourse,”</w:t>
      </w:r>
      <w:r w:rsidRPr="00B36129">
        <w:rPr>
          <w:color w:val="000000" w:themeColor="text1"/>
        </w:rPr>
        <w:t xml:space="preserve"> 12.</w:t>
      </w:r>
    </w:p>
  </w:footnote>
  <w:footnote w:id="591">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Osman Bakar, </w:t>
      </w:r>
      <w:r w:rsidRPr="00B36129">
        <w:rPr>
          <w:i/>
        </w:rPr>
        <w:t xml:space="preserve">The History and Philosophy of Islamic Science </w:t>
      </w:r>
      <w:r w:rsidRPr="00B36129">
        <w:t>(Cambridge: Islamic Texts Society, 1999), 55.</w:t>
      </w:r>
    </w:p>
  </w:footnote>
  <w:footnote w:id="592">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Rizwan Zameer, “Descartes and </w:t>
      </w:r>
      <w:r>
        <w:rPr>
          <w:sz w:val="20"/>
          <w:szCs w:val="20"/>
        </w:rPr>
        <w:t>Al-Ghazali</w:t>
      </w:r>
      <w:r w:rsidRPr="00B36129">
        <w:rPr>
          <w:sz w:val="20"/>
          <w:szCs w:val="20"/>
        </w:rPr>
        <w:t>,” 233.</w:t>
      </w:r>
    </w:p>
  </w:footnote>
  <w:footnote w:id="593">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t xml:space="preserve"> </w:t>
      </w:r>
      <w:r w:rsidRPr="00B36129">
        <w:t xml:space="preserve">Ali, </w:t>
      </w:r>
      <w:r w:rsidRPr="00B36129">
        <w:rPr>
          <w:i/>
        </w:rPr>
        <w:t>Moral and Religious Teachings</w:t>
      </w:r>
      <w:r w:rsidRPr="00B36129">
        <w:t>, 31-32.</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rsidRPr="00B36129">
        <w:rPr>
          <w:color w:val="000000" w:themeColor="text1"/>
        </w:rPr>
        <w:t>Descartes,</w:t>
      </w:r>
      <w:r w:rsidRPr="00B36129">
        <w:rPr>
          <w:i/>
          <w:color w:val="000000" w:themeColor="text1"/>
        </w:rPr>
        <w:t xml:space="preserve"> Meditations</w:t>
      </w:r>
      <w:r w:rsidRPr="00B36129">
        <w:rPr>
          <w:color w:val="000000" w:themeColor="text1"/>
        </w:rPr>
        <w:t>, 8.</w:t>
      </w:r>
    </w:p>
  </w:footnote>
  <w:footnote w:id="594">
    <w:p w:rsidR="00C335BB" w:rsidRPr="00B36129" w:rsidRDefault="00C335BB" w:rsidP="00751A14">
      <w:pPr>
        <w:pStyle w:val="HTMLPreformatted"/>
        <w:jc w:val="both"/>
        <w:rPr>
          <w:rFonts w:ascii="Times New Roman" w:hAnsi="Times New Roman" w:cs="Times New Roman"/>
        </w:rPr>
      </w:pPr>
      <w:r w:rsidRPr="00B36129">
        <w:rPr>
          <w:rStyle w:val="FootnoteReference"/>
          <w:rFonts w:ascii="Times New Roman" w:eastAsiaTheme="majorEastAsia" w:hAnsi="Times New Roman" w:cs="Times New Roman"/>
        </w:rPr>
        <w:footnoteRef/>
      </w:r>
      <w:r w:rsidRPr="00B36129">
        <w:rPr>
          <w:rFonts w:ascii="Times New Roman" w:hAnsi="Times New Roman" w:cs="Times New Roman"/>
        </w:rPr>
        <w:t xml:space="preserve"> </w:t>
      </w:r>
      <w:r>
        <w:rPr>
          <w:rFonts w:ascii="Times New Roman" w:hAnsi="Times New Roman" w:cs="Times New Roman"/>
        </w:rPr>
        <w:t>Al-Ghazali</w:t>
      </w:r>
      <w:r w:rsidRPr="00B36129">
        <w:rPr>
          <w:rFonts w:ascii="Times New Roman" w:hAnsi="Times New Roman" w:cs="Times New Roman"/>
        </w:rPr>
        <w:t xml:space="preserve">, </w:t>
      </w:r>
      <w:r w:rsidRPr="00B36129">
        <w:rPr>
          <w:rFonts w:ascii="Times New Roman" w:hAnsi="Times New Roman" w:cs="Times New Roman"/>
          <w:i/>
        </w:rPr>
        <w:t>Inconsistency of Philosophers</w:t>
      </w:r>
      <w:r w:rsidRPr="00B36129">
        <w:rPr>
          <w:rFonts w:ascii="Times New Roman" w:hAnsi="Times New Roman" w:cs="Times New Roman"/>
        </w:rPr>
        <w:t>, ed. Maurice Bouygues (Beirut: Imprerie  Catholique, 1927), 177.</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t xml:space="preserve">  And, </w:t>
      </w:r>
      <w:r>
        <w:t>Al-Ghazali</w:t>
      </w:r>
      <w:r w:rsidRPr="00B36129">
        <w:t xml:space="preserve">, </w:t>
      </w:r>
      <w:r w:rsidRPr="00B36129">
        <w:rPr>
          <w:i/>
        </w:rPr>
        <w:t>Deliverance</w:t>
      </w:r>
      <w:r w:rsidRPr="00B36129">
        <w:t>, 21.</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color w:val="000000" w:themeColor="text1"/>
        </w:rPr>
        <w:t xml:space="preserve">  And, Descartes, </w:t>
      </w:r>
      <w:r w:rsidRPr="00051142">
        <w:rPr>
          <w:color w:val="000000" w:themeColor="text1"/>
        </w:rPr>
        <w:t xml:space="preserve">"Rules," in </w:t>
      </w:r>
      <w:r w:rsidRPr="00051142">
        <w:rPr>
          <w:i/>
          <w:color w:val="000000" w:themeColor="text1"/>
        </w:rPr>
        <w:t>Great Books</w:t>
      </w:r>
      <w:r w:rsidRPr="00B36129">
        <w:rPr>
          <w:color w:val="000000" w:themeColor="text1"/>
        </w:rPr>
        <w:t>, 3.</w:t>
      </w:r>
    </w:p>
  </w:footnote>
  <w:footnote w:id="595">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w:t>
      </w:r>
      <w:r>
        <w:rPr>
          <w:sz w:val="20"/>
          <w:szCs w:val="20"/>
        </w:rPr>
        <w:t>Al-Ghazali</w:t>
      </w:r>
      <w:r w:rsidRPr="00B36129">
        <w:rPr>
          <w:sz w:val="20"/>
          <w:szCs w:val="20"/>
        </w:rPr>
        <w:t xml:space="preserve">, </w:t>
      </w:r>
      <w:r w:rsidRPr="00B36129">
        <w:rPr>
          <w:i/>
          <w:sz w:val="20"/>
          <w:szCs w:val="20"/>
        </w:rPr>
        <w:t>Munqidh,</w:t>
      </w:r>
      <w:r w:rsidRPr="00B36129">
        <w:rPr>
          <w:sz w:val="20"/>
          <w:szCs w:val="20"/>
        </w:rPr>
        <w:t xml:space="preserve"> 6. </w:t>
      </w:r>
    </w:p>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sz w:val="20"/>
          <w:szCs w:val="20"/>
        </w:rPr>
        <w:t xml:space="preserve">  And Descartes, </w:t>
      </w:r>
      <w:r>
        <w:rPr>
          <w:sz w:val="20"/>
          <w:szCs w:val="20"/>
        </w:rPr>
        <w:t>“</w:t>
      </w:r>
      <w:r w:rsidRPr="008953E9">
        <w:rPr>
          <w:sz w:val="20"/>
          <w:szCs w:val="20"/>
        </w:rPr>
        <w:t>Discourse on the Methods</w:t>
      </w:r>
      <w:r>
        <w:rPr>
          <w:sz w:val="20"/>
          <w:szCs w:val="20"/>
        </w:rPr>
        <w:t>,”</w:t>
      </w:r>
      <w:r w:rsidRPr="00B36129">
        <w:rPr>
          <w:i/>
          <w:sz w:val="20"/>
          <w:szCs w:val="20"/>
        </w:rPr>
        <w:t xml:space="preserve"> </w:t>
      </w:r>
      <w:r w:rsidRPr="00B36129">
        <w:rPr>
          <w:sz w:val="20"/>
          <w:szCs w:val="20"/>
        </w:rPr>
        <w:t>in</w:t>
      </w:r>
      <w:r w:rsidRPr="00B36129">
        <w:rPr>
          <w:i/>
          <w:sz w:val="20"/>
          <w:szCs w:val="20"/>
        </w:rPr>
        <w:t xml:space="preserve"> Philosophical Writings</w:t>
      </w:r>
      <w:r w:rsidRPr="00B36129">
        <w:rPr>
          <w:sz w:val="20"/>
          <w:szCs w:val="20"/>
        </w:rPr>
        <w:t>, trans. and ed</w:t>
      </w:r>
      <w:r>
        <w:rPr>
          <w:sz w:val="20"/>
          <w:szCs w:val="20"/>
        </w:rPr>
        <w:t xml:space="preserve">. Elizabeth Anscombe and     Peter </w:t>
      </w:r>
      <w:r w:rsidRPr="00B36129">
        <w:rPr>
          <w:sz w:val="20"/>
          <w:szCs w:val="20"/>
        </w:rPr>
        <w:t>Thomas Geach (Edinburgh: Thomas Nelson and Sons, Ltd., 1954), 19.</w:t>
      </w:r>
    </w:p>
  </w:footnote>
  <w:footnote w:id="596">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color w:val="000000" w:themeColor="text1"/>
        </w:rPr>
        <w:t xml:space="preserve"> Cottingham, Stoothoff and Murdoch,</w:t>
      </w:r>
      <w:r w:rsidRPr="00B36129">
        <w:rPr>
          <w:i/>
        </w:rPr>
        <w:t>Philosophical Writings</w:t>
      </w:r>
      <w:r w:rsidRPr="00B36129">
        <w:t>, 1: 406-407, 508-509.</w:t>
      </w:r>
    </w:p>
  </w:footnote>
  <w:footnote w:id="597">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Albertini, “Crises and Certainty of knowledge,” 7.</w:t>
      </w:r>
    </w:p>
  </w:footnote>
  <w:footnote w:id="598">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11.</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000000" w:themeColor="text1"/>
        </w:rPr>
        <w:t xml:space="preserve">  </w:t>
      </w:r>
      <w:r w:rsidRPr="00B36129">
        <w:rPr>
          <w:color w:val="000000" w:themeColor="text1"/>
        </w:rPr>
        <w:t xml:space="preserve">And, Cottingham, Stoothoff and Murdoch, </w:t>
      </w:r>
      <w:r w:rsidRPr="00B36129">
        <w:rPr>
          <w:i/>
          <w:color w:val="000000" w:themeColor="text1"/>
        </w:rPr>
        <w:t>Philosophical Writings,</w:t>
      </w:r>
      <w:r w:rsidRPr="00B36129">
        <w:rPr>
          <w:color w:val="000000" w:themeColor="text1"/>
        </w:rPr>
        <w:t xml:space="preserve"> 2: 243.</w:t>
      </w:r>
    </w:p>
  </w:footnote>
  <w:footnote w:id="599">
    <w:p w:rsidR="00C335BB" w:rsidRPr="00B36129" w:rsidRDefault="00C335BB" w:rsidP="004757A2">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Descartes, </w:t>
      </w:r>
      <w:r w:rsidRPr="00B36129">
        <w:rPr>
          <w:i/>
        </w:rPr>
        <w:t>Meditations,</w:t>
      </w:r>
      <w:r w:rsidRPr="00B36129">
        <w:t xml:space="preserve"> 15.</w:t>
      </w:r>
    </w:p>
  </w:footnote>
  <w:footnote w:id="600">
    <w:p w:rsidR="00C335BB" w:rsidRPr="00B36129" w:rsidRDefault="00C335BB" w:rsidP="00137139">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Albertini, “Crises and Certainty of knowledge,” 2.</w:t>
      </w:r>
    </w:p>
  </w:footnote>
  <w:footnote w:id="601">
    <w:p w:rsidR="00C335BB" w:rsidRPr="00B36129" w:rsidRDefault="00C335BB" w:rsidP="00137139">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t xml:space="preserve"> </w:t>
      </w:r>
      <w:r w:rsidRPr="00B36129">
        <w:t>Sheikh, “</w:t>
      </w:r>
      <w:r>
        <w:t>Al-Ghazali</w:t>
      </w:r>
      <w:r w:rsidRPr="00B36129">
        <w:t>,”125.</w:t>
      </w:r>
    </w:p>
  </w:footnote>
  <w:footnote w:id="602">
    <w:p w:rsidR="00C335BB" w:rsidRPr="00B36129" w:rsidRDefault="00C335BB" w:rsidP="00137139">
      <w:pPr>
        <w:jc w:val="both"/>
        <w:rPr>
          <w:color w:val="000000" w:themeColor="text1"/>
          <w:sz w:val="20"/>
          <w:szCs w:val="20"/>
          <w:vertAlign w:val="superscript"/>
        </w:rPr>
      </w:pPr>
      <w:r w:rsidRPr="00B36129">
        <w:rPr>
          <w:rStyle w:val="FootnoteReference"/>
          <w:color w:val="000000" w:themeColor="text1"/>
          <w:sz w:val="20"/>
          <w:szCs w:val="20"/>
        </w:rPr>
        <w:footnoteRef/>
      </w:r>
      <w:r>
        <w:rPr>
          <w:color w:val="000000" w:themeColor="text1"/>
          <w:sz w:val="20"/>
          <w:szCs w:val="20"/>
        </w:rPr>
        <w:t xml:space="preserve"> </w:t>
      </w:r>
      <w:r w:rsidRPr="00B36129">
        <w:rPr>
          <w:color w:val="000000" w:themeColor="text1"/>
          <w:sz w:val="20"/>
          <w:szCs w:val="20"/>
        </w:rPr>
        <w:t xml:space="preserve">Arthur Hyman and James J. Walsh, eds. </w:t>
      </w:r>
      <w:r w:rsidRPr="00B36129">
        <w:rPr>
          <w:rStyle w:val="Emphasis"/>
          <w:color w:val="000000" w:themeColor="text1"/>
          <w:sz w:val="20"/>
          <w:szCs w:val="20"/>
        </w:rPr>
        <w:t>Philosophy in the Middle Ages: The Christian, Islamic, and Jewish Traditions</w:t>
      </w:r>
      <w:r w:rsidRPr="00B36129">
        <w:rPr>
          <w:color w:val="000000" w:themeColor="text1"/>
          <w:sz w:val="20"/>
          <w:szCs w:val="20"/>
        </w:rPr>
        <w:t xml:space="preserve"> (Indianapolis IN: Hackett Publishing, 1973), 263.</w:t>
      </w:r>
    </w:p>
  </w:footnote>
  <w:footnote w:id="603">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Zameer, “Descartes and </w:t>
      </w:r>
      <w:r>
        <w:t>Al-Ghazali</w:t>
      </w:r>
      <w:r w:rsidRPr="00B36129">
        <w:t>,” 221.</w:t>
      </w:r>
    </w:p>
  </w:footnote>
  <w:footnote w:id="604">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Ibid., 250.</w:t>
      </w:r>
    </w:p>
  </w:footnote>
  <w:footnote w:id="605">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11.</w:t>
      </w:r>
    </w:p>
  </w:footnote>
  <w:footnote w:id="606">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C. S. Peirce, </w:t>
      </w:r>
      <w:r w:rsidRPr="00B36129">
        <w:rPr>
          <w:i/>
        </w:rPr>
        <w:t>Philosophical Writings of Peirce</w:t>
      </w:r>
      <w:r w:rsidRPr="00B36129">
        <w:t xml:space="preserve"> (New York: Dover Publications, 1988), 228-229. </w:t>
      </w:r>
    </w:p>
  </w:footnote>
  <w:footnote w:id="607">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Cottingham, Stoothoff and Murdoch, </w:t>
      </w:r>
      <w:r w:rsidRPr="00B36129">
        <w:rPr>
          <w:i/>
          <w:sz w:val="20"/>
          <w:szCs w:val="20"/>
        </w:rPr>
        <w:t>Philosophical Writing</w:t>
      </w:r>
      <w:r w:rsidRPr="00B36129">
        <w:rPr>
          <w:sz w:val="20"/>
          <w:szCs w:val="20"/>
        </w:rPr>
        <w:t>, 2: 16.</w:t>
      </w:r>
    </w:p>
  </w:footnote>
  <w:footnote w:id="608">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I</w:t>
      </w:r>
      <w:r w:rsidRPr="00B36129">
        <w:rPr>
          <w:color w:val="000000" w:themeColor="text1"/>
        </w:rPr>
        <w:t>bid., 2: 243.</w:t>
      </w:r>
    </w:p>
  </w:footnote>
  <w:footnote w:id="609">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 Abu Hamid Muhammad</w:t>
      </w:r>
      <w:r w:rsidRPr="00B36129">
        <w:rPr>
          <w:i/>
        </w:rPr>
        <w:t>-Munqidh,</w:t>
      </w:r>
      <w:r w:rsidRPr="00B36129">
        <w:t xml:space="preserve"> 19.</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color w:val="000000" w:themeColor="text1"/>
        </w:rPr>
        <w:t xml:space="preserve">  And, Descartes, </w:t>
      </w:r>
      <w:r>
        <w:rPr>
          <w:color w:val="000000" w:themeColor="text1"/>
        </w:rPr>
        <w:t>“</w:t>
      </w:r>
      <w:r w:rsidRPr="00622825">
        <w:rPr>
          <w:color w:val="000000" w:themeColor="text1"/>
        </w:rPr>
        <w:t>Searching after Truth</w:t>
      </w:r>
      <w:r>
        <w:rPr>
          <w:color w:val="000000" w:themeColor="text1"/>
        </w:rPr>
        <w:t>,”</w:t>
      </w:r>
      <w:r w:rsidRPr="00B36129">
        <w:rPr>
          <w:color w:val="000000" w:themeColor="text1"/>
        </w:rPr>
        <w:t xml:space="preserve"> in </w:t>
      </w:r>
      <w:r w:rsidRPr="00B36129">
        <w:rPr>
          <w:i/>
          <w:color w:val="000000" w:themeColor="text1"/>
        </w:rPr>
        <w:t>Philosophical Works of Descartes.</w:t>
      </w:r>
      <w:r w:rsidRPr="00B36129">
        <w:rPr>
          <w:color w:val="000000" w:themeColor="text1"/>
        </w:rPr>
        <w:t xml:space="preserve">trans. Haldane and Ross </w:t>
      </w:r>
      <w:r>
        <w:rPr>
          <w:color w:val="000000" w:themeColor="text1"/>
        </w:rPr>
        <w:t xml:space="preserve"> </w:t>
      </w:r>
      <w:r w:rsidRPr="00B36129">
        <w:rPr>
          <w:color w:val="000000" w:themeColor="text1"/>
        </w:rPr>
        <w:t>(Cambridge:  Cambridge University Press, 1911) 1: 326.</w:t>
      </w:r>
    </w:p>
  </w:footnote>
  <w:footnote w:id="610">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Najam, “Place and Function of Doubt,” 141.</w:t>
      </w:r>
    </w:p>
  </w:footnote>
  <w:footnote w:id="611">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B36129">
        <w:rPr>
          <w:rStyle w:val="FootnoteReference"/>
          <w:rFonts w:eastAsiaTheme="majorEastAsia"/>
        </w:rPr>
        <w:footnoteRef/>
      </w:r>
      <w:r w:rsidRPr="00B36129">
        <w:rPr>
          <w:color w:val="000000" w:themeColor="text1"/>
        </w:rPr>
        <w:t xml:space="preserve"> Flew, </w:t>
      </w:r>
      <w:r w:rsidRPr="00B36129">
        <w:rPr>
          <w:i/>
          <w:color w:val="000000" w:themeColor="text1"/>
        </w:rPr>
        <w:t>Introduction to Western Philosophy</w:t>
      </w:r>
      <w:r w:rsidRPr="00B36129">
        <w:rPr>
          <w:color w:val="000000" w:themeColor="text1"/>
        </w:rPr>
        <w:t>, 275.</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B36129">
        <w:rPr>
          <w:color w:val="000000" w:themeColor="text1"/>
        </w:rPr>
        <w:t xml:space="preserve">  And, Campanini, “Al-Ghazzali,” 258.</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B36129">
        <w:rPr>
          <w:color w:val="000000" w:themeColor="text1"/>
        </w:rPr>
        <w:t xml:space="preserve">  And, shor, </w:t>
      </w:r>
      <w:r w:rsidRPr="00B36129">
        <w:rPr>
          <w:i/>
          <w:color w:val="000000" w:themeColor="text1"/>
        </w:rPr>
        <w:t xml:space="preserve">Imam </w:t>
      </w:r>
      <w:r>
        <w:rPr>
          <w:i/>
          <w:color w:val="000000" w:themeColor="text1"/>
        </w:rPr>
        <w:t>Al-Ghazali</w:t>
      </w:r>
      <w:r w:rsidRPr="00B36129">
        <w:rPr>
          <w:i/>
          <w:color w:val="000000" w:themeColor="text1"/>
        </w:rPr>
        <w:t xml:space="preserve"> ka falsifa-e- mazhab o akhlaq</w:t>
      </w:r>
      <w:r w:rsidRPr="00B36129">
        <w:rPr>
          <w:color w:val="000000" w:themeColor="text1"/>
        </w:rPr>
        <w:t>, 3.</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B36129">
        <w:t xml:space="preserve">  </w:t>
      </w:r>
      <w:r>
        <w:t>Al-Ghazali</w:t>
      </w:r>
      <w:r w:rsidRPr="00B36129">
        <w:t xml:space="preserve">, </w:t>
      </w:r>
      <w:r w:rsidRPr="00B36129">
        <w:rPr>
          <w:i/>
        </w:rPr>
        <w:t>Incoherence</w:t>
      </w:r>
      <w:r w:rsidRPr="00B36129">
        <w:t>, xxi.</w:t>
      </w:r>
    </w:p>
  </w:footnote>
  <w:footnote w:id="612">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w:t>
      </w:r>
      <w:r w:rsidRPr="00B36129">
        <w:t>, 51.</w:t>
      </w:r>
    </w:p>
  </w:footnote>
  <w:footnote w:id="613">
    <w:p w:rsidR="00C335BB" w:rsidRPr="00B36129" w:rsidRDefault="00C335BB" w:rsidP="0027171C">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b w:val="0"/>
          <w:sz w:val="20"/>
          <w:szCs w:val="20"/>
        </w:rPr>
      </w:pPr>
      <w:r w:rsidRPr="00B36129">
        <w:rPr>
          <w:rStyle w:val="FootnoteReference"/>
          <w:rFonts w:eastAsiaTheme="majorEastAsia"/>
          <w:b w:val="0"/>
          <w:sz w:val="20"/>
          <w:szCs w:val="20"/>
        </w:rPr>
        <w:footnoteRef/>
      </w:r>
      <w:r>
        <w:rPr>
          <w:b w:val="0"/>
          <w:sz w:val="20"/>
          <w:szCs w:val="20"/>
        </w:rPr>
        <w:t xml:space="preserve"> </w:t>
      </w:r>
      <w:r w:rsidRPr="00B36129">
        <w:rPr>
          <w:b w:val="0"/>
          <w:sz w:val="20"/>
          <w:szCs w:val="20"/>
        </w:rPr>
        <w:t xml:space="preserve">Descartes and </w:t>
      </w:r>
      <w:r>
        <w:rPr>
          <w:b w:val="0"/>
          <w:sz w:val="20"/>
          <w:szCs w:val="20"/>
        </w:rPr>
        <w:t>Al-Ghazali</w:t>
      </w:r>
      <w:r w:rsidRPr="00B36129">
        <w:rPr>
          <w:b w:val="0"/>
          <w:sz w:val="20"/>
          <w:szCs w:val="20"/>
        </w:rPr>
        <w:t xml:space="preserve">: Meditations Versus the Deliverance from Error, Max Power, Yahoo Contributor Network, Nov 15, 2006, </w:t>
      </w:r>
      <w:hyperlink r:id="rId13" w:history="1">
        <w:r w:rsidRPr="00B36129">
          <w:rPr>
            <w:rStyle w:val="Hyperlink"/>
            <w:b w:val="0"/>
            <w:sz w:val="20"/>
            <w:szCs w:val="20"/>
          </w:rPr>
          <w:t>http://voices.yahoo.com/descartes-</w:t>
        </w:r>
        <w:r>
          <w:rPr>
            <w:rStyle w:val="Hyperlink"/>
            <w:b w:val="0"/>
            <w:sz w:val="20"/>
            <w:szCs w:val="20"/>
          </w:rPr>
          <w:t>Al-Ghazali</w:t>
        </w:r>
        <w:r w:rsidRPr="00B36129">
          <w:rPr>
            <w:rStyle w:val="Hyperlink"/>
            <w:b w:val="0"/>
            <w:sz w:val="20"/>
            <w:szCs w:val="20"/>
          </w:rPr>
          <w:t>-111664.html</w:t>
        </w:r>
      </w:hyperlink>
    </w:p>
  </w:footnote>
  <w:footnote w:id="614">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Descartes, </w:t>
      </w:r>
      <w:r w:rsidRPr="00B36129">
        <w:rPr>
          <w:i/>
        </w:rPr>
        <w:t>Meditations,</w:t>
      </w:r>
      <w:r w:rsidRPr="00B36129">
        <w:t xml:space="preserve"> 57.</w:t>
      </w:r>
    </w:p>
  </w:footnote>
  <w:footnote w:id="615">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 xml:space="preserve">Al-Ghazali, </w:t>
      </w:r>
      <w:r w:rsidRPr="00E04B90">
        <w:rPr>
          <w:i/>
        </w:rPr>
        <w:t>Alchemy</w:t>
      </w:r>
      <w:r>
        <w:t>,</w:t>
      </w:r>
      <w:r w:rsidRPr="00B36129">
        <w:t xml:space="preserve"> 22.</w:t>
      </w:r>
    </w:p>
  </w:footnote>
  <w:footnote w:id="616">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Cemil Akdogan, “The </w:t>
      </w:r>
      <w:r>
        <w:rPr>
          <w:sz w:val="20"/>
          <w:szCs w:val="20"/>
        </w:rPr>
        <w:t>Al-Ghazali</w:t>
      </w:r>
      <w:r w:rsidRPr="00B36129">
        <w:rPr>
          <w:sz w:val="20"/>
          <w:szCs w:val="20"/>
        </w:rPr>
        <w:t xml:space="preserve">an origins of modern philosophy,” paper presented in the International Institute of Islamic Thought and Civilisation, Malaysia, at the International Conference on </w:t>
      </w:r>
      <w:r>
        <w:rPr>
          <w:sz w:val="20"/>
          <w:szCs w:val="20"/>
        </w:rPr>
        <w:t>Al-Ghazali</w:t>
      </w:r>
      <w:r w:rsidRPr="00B36129">
        <w:rPr>
          <w:sz w:val="20"/>
          <w:szCs w:val="20"/>
        </w:rPr>
        <w:t xml:space="preserve">’s Legacy: Its Contemporary Relevance, October 2001, 24-27. </w:t>
      </w:r>
    </w:p>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sz w:val="20"/>
          <w:szCs w:val="20"/>
        </w:rPr>
        <w:t xml:space="preserve">And, </w:t>
      </w:r>
      <w:r>
        <w:rPr>
          <w:sz w:val="20"/>
          <w:szCs w:val="20"/>
        </w:rPr>
        <w:t>Al-Ghazali</w:t>
      </w:r>
      <w:r w:rsidRPr="00B36129">
        <w:rPr>
          <w:sz w:val="20"/>
          <w:szCs w:val="20"/>
        </w:rPr>
        <w:t>, “Al-Risalat Al-Laduniyya,” trans. M. Smith, Part II,</w:t>
      </w:r>
      <w:r w:rsidRPr="00B36129">
        <w:rPr>
          <w:i/>
          <w:sz w:val="20"/>
          <w:szCs w:val="20"/>
        </w:rPr>
        <w:t xml:space="preserve"> Journal of the Royal Asiatic Society </w:t>
      </w:r>
      <w:r w:rsidRPr="00B36129">
        <w:rPr>
          <w:sz w:val="20"/>
          <w:szCs w:val="20"/>
        </w:rPr>
        <w:t>(1938), 193.</w:t>
      </w:r>
    </w:p>
  </w:footnote>
  <w:footnote w:id="617">
    <w:p w:rsidR="00C335BB" w:rsidRPr="00B36129" w:rsidRDefault="00C335BB" w:rsidP="00FC5D77">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Timothy Gianotti, </w:t>
      </w:r>
      <w:r>
        <w:rPr>
          <w:i/>
        </w:rPr>
        <w:t>Al-Ghazali</w:t>
      </w:r>
      <w:r w:rsidRPr="00B36129">
        <w:rPr>
          <w:i/>
        </w:rPr>
        <w:t>’s Unspeakable Doctrine of the Soul: Unveiling the Esoteric Psychology and Eschatology of the Ihya'</w:t>
      </w:r>
      <w:r w:rsidRPr="00B36129">
        <w:t xml:space="preserve"> (Leiden: Brill Academic Publishers, 2001), 166.</w:t>
      </w:r>
    </w:p>
  </w:footnote>
  <w:footnote w:id="618">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B36129">
        <w:rPr>
          <w:rStyle w:val="FootnoteReference"/>
          <w:rFonts w:eastAsiaTheme="majorEastAsia"/>
        </w:rPr>
        <w:footnoteRef/>
      </w:r>
      <w:r w:rsidRPr="00B36129">
        <w:rPr>
          <w:color w:val="000000" w:themeColor="text1"/>
        </w:rPr>
        <w:t xml:space="preserve"> Eaton, </w:t>
      </w:r>
      <w:r w:rsidRPr="00B36129">
        <w:rPr>
          <w:i/>
          <w:color w:val="000000" w:themeColor="text1"/>
        </w:rPr>
        <w:t>Descartes Selections</w:t>
      </w:r>
      <w:r w:rsidRPr="00B36129">
        <w:rPr>
          <w:color w:val="000000" w:themeColor="text1"/>
        </w:rPr>
        <w:t>, xiv-xv.</w:t>
      </w:r>
    </w:p>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color w:val="000000" w:themeColor="text1"/>
        </w:rPr>
        <w:t xml:space="preserve">  </w:t>
      </w:r>
      <w:r w:rsidRPr="00B36129">
        <w:rPr>
          <w:color w:val="000000" w:themeColor="text1"/>
        </w:rPr>
        <w:t xml:space="preserve">And, Descartes, </w:t>
      </w:r>
      <w:r w:rsidRPr="00051142">
        <w:rPr>
          <w:color w:val="000000" w:themeColor="text1"/>
        </w:rPr>
        <w:t xml:space="preserve">"Rules," in </w:t>
      </w:r>
      <w:r w:rsidRPr="00051142">
        <w:rPr>
          <w:i/>
          <w:color w:val="000000" w:themeColor="text1"/>
        </w:rPr>
        <w:t>Great Books</w:t>
      </w:r>
      <w:r w:rsidRPr="00B36129">
        <w:rPr>
          <w:color w:val="000000" w:themeColor="text1"/>
        </w:rPr>
        <w:t>, 31: 1-2.</w:t>
      </w:r>
    </w:p>
  </w:footnote>
  <w:footnote w:id="619">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color w:val="000000" w:themeColor="text1"/>
        </w:rPr>
        <w:t xml:space="preserve"> Cottingham,  </w:t>
      </w:r>
      <w:r w:rsidRPr="00B36129">
        <w:rPr>
          <w:i/>
          <w:color w:val="000000" w:themeColor="text1"/>
        </w:rPr>
        <w:t>Descartes</w:t>
      </w:r>
      <w:r w:rsidRPr="00B36129">
        <w:rPr>
          <w:color w:val="000000" w:themeColor="text1"/>
        </w:rPr>
        <w:t>, 14.</w:t>
      </w:r>
    </w:p>
  </w:footnote>
  <w:footnote w:id="62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Zameer, “Descartes and </w:t>
      </w:r>
      <w:r>
        <w:t>Al-Ghazali</w:t>
      </w:r>
      <w:r w:rsidRPr="00B36129">
        <w:t>,” 221.</w:t>
      </w:r>
    </w:p>
  </w:footnote>
  <w:footnote w:id="621">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Ibid., 222.</w:t>
      </w:r>
    </w:p>
  </w:footnote>
  <w:footnote w:id="622">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Ibid., 235.</w:t>
      </w:r>
    </w:p>
  </w:footnote>
  <w:footnote w:id="623">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Ibrahim Musa, </w:t>
      </w:r>
      <w:r>
        <w:rPr>
          <w:i/>
          <w:sz w:val="20"/>
          <w:szCs w:val="20"/>
        </w:rPr>
        <w:t>Al-Ghazali</w:t>
      </w:r>
      <w:r w:rsidRPr="00B36129">
        <w:rPr>
          <w:i/>
          <w:sz w:val="20"/>
          <w:szCs w:val="20"/>
        </w:rPr>
        <w:t xml:space="preserve"> and the Poetics of the Imagination</w:t>
      </w:r>
      <w:r w:rsidRPr="00B36129">
        <w:rPr>
          <w:sz w:val="20"/>
          <w:szCs w:val="20"/>
        </w:rPr>
        <w:t xml:space="preserve"> (Chapel Hill and London: University of North Carolina Press, 2005), 14, 177.</w:t>
      </w:r>
    </w:p>
  </w:footnote>
  <w:footnote w:id="624">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Norman Kemp Smith, </w:t>
      </w:r>
      <w:r w:rsidRPr="00B36129">
        <w:rPr>
          <w:i/>
        </w:rPr>
        <w:t>New Studies in the Philosophy of Descartes: Descartes as Pioneer</w:t>
      </w:r>
      <w:r w:rsidRPr="00B36129">
        <w:t xml:space="preserve"> (London: Macmillan, 1952), 73-4.</w:t>
      </w:r>
    </w:p>
  </w:footnote>
  <w:footnote w:id="625">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Donald Sievert, "Descartes on Theological Knowledge," </w:t>
      </w:r>
      <w:r w:rsidRPr="00B36129">
        <w:rPr>
          <w:i/>
        </w:rPr>
        <w:t>Philosophy and Phenomenological Research</w:t>
      </w:r>
      <w:r w:rsidRPr="00B36129">
        <w:t xml:space="preserve"> 43: 2 (1982), 214.</w:t>
      </w:r>
    </w:p>
  </w:footnote>
  <w:footnote w:id="626">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Dale, "Descartes' Lumen Naturale and the Cartesian Circle," 296.</w:t>
      </w:r>
    </w:p>
  </w:footnote>
  <w:footnote w:id="627">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Deborah Boyle, "Descartes Natural Light Reconsidered," </w:t>
      </w:r>
      <w:r w:rsidRPr="00B36129">
        <w:rPr>
          <w:i/>
        </w:rPr>
        <w:t>Journal of the History of Philosophy</w:t>
      </w:r>
      <w:r w:rsidRPr="00B36129">
        <w:t xml:space="preserve"> 37: 4 (1999), 601.</w:t>
      </w:r>
    </w:p>
  </w:footnote>
  <w:footnote w:id="628">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John Morris, "Descartes' Natural Light," </w:t>
      </w:r>
      <w:r w:rsidRPr="00B36129">
        <w:rPr>
          <w:i/>
        </w:rPr>
        <w:t>Journal of the History of Philosophy</w:t>
      </w:r>
      <w:r w:rsidRPr="00B36129">
        <w:t xml:space="preserve"> 11: 2 (1973), 169.</w:t>
      </w:r>
    </w:p>
  </w:footnote>
  <w:footnote w:id="629">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Ibid., 173.</w:t>
      </w:r>
    </w:p>
  </w:footnote>
  <w:footnote w:id="63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Boyle, "Descartes' Natural Light," 610.</w:t>
      </w:r>
    </w:p>
  </w:footnote>
  <w:footnote w:id="631">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Descartes, </w:t>
      </w:r>
      <w:r w:rsidRPr="00B36129">
        <w:rPr>
          <w:i/>
        </w:rPr>
        <w:t>Meditations</w:t>
      </w:r>
      <w:r w:rsidRPr="00B36129">
        <w:t>, 11.</w:t>
      </w:r>
    </w:p>
  </w:footnote>
  <w:footnote w:id="632">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color w:val="000000" w:themeColor="text1"/>
        </w:rPr>
        <w:t xml:space="preserve"> Cottingham, Stoothoff and Murdoch, </w:t>
      </w:r>
      <w:r w:rsidRPr="00B36129">
        <w:rPr>
          <w:i/>
          <w:color w:val="000000" w:themeColor="text1"/>
        </w:rPr>
        <w:t>Philosophical Writings,</w:t>
      </w:r>
      <w:r w:rsidRPr="00B36129">
        <w:t xml:space="preserve"> 1: 202.</w:t>
      </w:r>
    </w:p>
  </w:footnote>
  <w:footnote w:id="633">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Kenny, </w:t>
      </w:r>
      <w:r w:rsidRPr="00B36129">
        <w:rPr>
          <w:i/>
        </w:rPr>
        <w:t>Letters of Descartes</w:t>
      </w:r>
      <w:r w:rsidRPr="00B36129">
        <w:t xml:space="preserve"> (Oxford: Clarendon Press, 1970), 113.</w:t>
      </w:r>
    </w:p>
  </w:footnote>
  <w:footnote w:id="634">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Descartes, Dedicatory letter to the Sorbonne in </w:t>
      </w:r>
      <w:r w:rsidRPr="00B36129">
        <w:rPr>
          <w:i/>
        </w:rPr>
        <w:t>Meditation,</w:t>
      </w:r>
      <w:r w:rsidRPr="00B36129">
        <w:t xml:space="preserve"> 3.</w:t>
      </w:r>
    </w:p>
  </w:footnote>
  <w:footnote w:id="635">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Pr>
          <w:sz w:val="20"/>
          <w:szCs w:val="20"/>
        </w:rPr>
        <w:t xml:space="preserve"> </w:t>
      </w:r>
      <w:r w:rsidRPr="00B36129">
        <w:rPr>
          <w:sz w:val="20"/>
          <w:szCs w:val="20"/>
        </w:rPr>
        <w:t xml:space="preserve">Cemil Akdogan, "The Al-Ghazahan Origins of Modern Philosophy," paper presented at the International Conference on </w:t>
      </w:r>
      <w:r>
        <w:rPr>
          <w:sz w:val="20"/>
          <w:szCs w:val="20"/>
        </w:rPr>
        <w:t>Al-Ghazali</w:t>
      </w:r>
      <w:r w:rsidRPr="00B36129">
        <w:rPr>
          <w:sz w:val="20"/>
          <w:szCs w:val="20"/>
        </w:rPr>
        <w:t xml:space="preserve">'s Legacy: Its Contemporary Relevance at the  International Institute of Islamic Thought and Civilization, October 24-27, 2001, 4. </w:t>
      </w:r>
    </w:p>
  </w:footnote>
  <w:footnote w:id="636">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color w:val="000000" w:themeColor="text1"/>
        </w:rPr>
        <w:t xml:space="preserve"> Descartes, </w:t>
      </w:r>
      <w:r>
        <w:rPr>
          <w:color w:val="000000" w:themeColor="text1"/>
        </w:rPr>
        <w:t>“Discourse,”</w:t>
      </w:r>
      <w:r w:rsidRPr="00B36129">
        <w:rPr>
          <w:color w:val="000000" w:themeColor="text1"/>
        </w:rPr>
        <w:t xml:space="preserve"> 27-28.</w:t>
      </w:r>
    </w:p>
  </w:footnote>
  <w:footnote w:id="637">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Catherine Wilson, "On Modern Western Philosophy," in </w:t>
      </w:r>
      <w:r w:rsidRPr="00B36129">
        <w:rPr>
          <w:i/>
        </w:rPr>
        <w:t>History of Islamic Philosophy</w:t>
      </w:r>
      <w:r w:rsidRPr="00B36129">
        <w:t>, ed. Seyyed Hossein Nasr and Oliver Leaman (London: Routledge, 1996), 1022.</w:t>
      </w:r>
    </w:p>
  </w:footnote>
  <w:footnote w:id="638">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Ibid.</w:t>
      </w:r>
    </w:p>
  </w:footnote>
  <w:footnote w:id="639">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Al-Ghazali</w:t>
      </w:r>
      <w:r w:rsidRPr="00B36129">
        <w:t xml:space="preserve">, </w:t>
      </w:r>
      <w:r w:rsidRPr="00B36129">
        <w:rPr>
          <w:i/>
        </w:rPr>
        <w:t>Deliverance from Error</w:t>
      </w:r>
      <w:r w:rsidRPr="00B36129">
        <w:t>, trans. R. J. McCarthy (Louisville: Fons Vitae, 1980), 53.</w:t>
      </w:r>
    </w:p>
  </w:footnote>
  <w:footnote w:id="64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t xml:space="preserve"> </w:t>
      </w:r>
      <w:r w:rsidRPr="00B36129">
        <w:t>Sheikh, “</w:t>
      </w:r>
      <w:r>
        <w:t>Al-Ghazali</w:t>
      </w:r>
      <w:r w:rsidRPr="00B36129">
        <w:t>,” 129.</w:t>
      </w:r>
    </w:p>
  </w:footnote>
  <w:footnote w:id="641">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Shor, </w:t>
      </w:r>
      <w:r w:rsidRPr="00B36129">
        <w:rPr>
          <w:i/>
        </w:rPr>
        <w:t xml:space="preserve">Imam </w:t>
      </w:r>
      <w:r>
        <w:rPr>
          <w:i/>
        </w:rPr>
        <w:t>Al-Ghazali</w:t>
      </w:r>
      <w:r w:rsidRPr="00B36129">
        <w:rPr>
          <w:i/>
        </w:rPr>
        <w:t xml:space="preserve"> ka falsifa-e- mazhab o akhlaq</w:t>
      </w:r>
      <w:r w:rsidRPr="00B36129">
        <w:t>, 158.</w:t>
      </w:r>
    </w:p>
  </w:footnote>
  <w:footnote w:id="642">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Najam, "Place and Function of Doubt," 141.</w:t>
      </w:r>
    </w:p>
  </w:footnote>
  <w:footnote w:id="643">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Pr>
          <w:rFonts w:eastAsia="Calibri"/>
        </w:rPr>
        <w:t xml:space="preserve"> </w:t>
      </w:r>
      <w:r w:rsidRPr="00B36129">
        <w:rPr>
          <w:rFonts w:eastAsia="Calibri"/>
        </w:rPr>
        <w:t xml:space="preserve">Sheikh, </w:t>
      </w:r>
      <w:r w:rsidRPr="00B36129">
        <w:t>“</w:t>
      </w:r>
      <w:r>
        <w:t>Al-Ghazali</w:t>
      </w:r>
      <w:r w:rsidRPr="00B36129">
        <w:t>,” 169.</w:t>
      </w:r>
    </w:p>
  </w:footnote>
  <w:footnote w:id="644">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Albertini, “Crises and Certainty,” 6.</w:t>
      </w:r>
    </w:p>
  </w:footnote>
  <w:footnote w:id="645">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Goolam, “Influence of </w:t>
      </w:r>
      <w:r>
        <w:rPr>
          <w:sz w:val="20"/>
          <w:szCs w:val="20"/>
        </w:rPr>
        <w:t>Al-Ghazali</w:t>
      </w:r>
      <w:r w:rsidRPr="00B36129">
        <w:rPr>
          <w:sz w:val="20"/>
          <w:szCs w:val="20"/>
        </w:rPr>
        <w:t xml:space="preserve"> and Ibn Sina on Descartes,” 41.</w:t>
      </w:r>
    </w:p>
  </w:footnote>
  <w:footnote w:id="646">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Pr>
          <w:sz w:val="20"/>
          <w:szCs w:val="20"/>
        </w:rPr>
        <w:t xml:space="preserve"> </w:t>
      </w:r>
      <w:r w:rsidRPr="00B36129">
        <w:rPr>
          <w:sz w:val="20"/>
          <w:szCs w:val="20"/>
        </w:rPr>
        <w:t>Sheikh, “</w:t>
      </w:r>
      <w:r>
        <w:rPr>
          <w:sz w:val="20"/>
          <w:szCs w:val="20"/>
        </w:rPr>
        <w:t>Al-Ghazali</w:t>
      </w:r>
      <w:r w:rsidRPr="00B36129">
        <w:rPr>
          <w:sz w:val="20"/>
          <w:szCs w:val="20"/>
        </w:rPr>
        <w:t>,” 125.</w:t>
      </w:r>
    </w:p>
  </w:footnote>
  <w:footnote w:id="647">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G. H. Lewes, </w:t>
      </w:r>
      <w:r w:rsidRPr="00B36129">
        <w:rPr>
          <w:i/>
        </w:rPr>
        <w:t>The Biographical History of Philosophy</w:t>
      </w:r>
      <w:r w:rsidRPr="00B36129">
        <w:t xml:space="preserve"> (London: Charles Knight &amp; Co., 1845-6), 2: 50.</w:t>
      </w:r>
    </w:p>
  </w:footnote>
  <w:footnote w:id="648">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Muhammad Iqbal, </w:t>
      </w:r>
      <w:r w:rsidRPr="00B36129">
        <w:rPr>
          <w:i/>
        </w:rPr>
        <w:t xml:space="preserve">The Reconstruction </w:t>
      </w:r>
      <w:r>
        <w:rPr>
          <w:i/>
        </w:rPr>
        <w:t>o</w:t>
      </w:r>
      <w:r w:rsidRPr="00B36129">
        <w:rPr>
          <w:i/>
        </w:rPr>
        <w:t xml:space="preserve">f Religious Thought in Islam, </w:t>
      </w:r>
      <w:r w:rsidRPr="00B36129">
        <w:t xml:space="preserve">accessed May 20, 2015, </w:t>
      </w:r>
      <w:hyperlink r:id="rId14" w:history="1">
        <w:r w:rsidRPr="00B36129">
          <w:rPr>
            <w:rStyle w:val="Hyperlink"/>
            <w:color w:val="auto"/>
            <w:u w:val="none"/>
          </w:rPr>
          <w:t>file:///C:/Documents%20and%20Settings/Administrator/My%20Documents/Downloads/8006_IqbalReconstruction.pdf</w:t>
        </w:r>
      </w:hyperlink>
      <w:r w:rsidRPr="00B36129">
        <w:t xml:space="preserve">, 121. </w:t>
      </w:r>
    </w:p>
  </w:footnote>
  <w:footnote w:id="649">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Iqbal, </w:t>
      </w:r>
      <w:r w:rsidRPr="00B36129">
        <w:rPr>
          <w:i/>
        </w:rPr>
        <w:t xml:space="preserve">Reconstruction </w:t>
      </w:r>
      <w:r>
        <w:rPr>
          <w:i/>
        </w:rPr>
        <w:t>o</w:t>
      </w:r>
      <w:r w:rsidRPr="00B36129">
        <w:rPr>
          <w:i/>
        </w:rPr>
        <w:t>f Religious Thought</w:t>
      </w:r>
      <w:r>
        <w:rPr>
          <w:i/>
        </w:rPr>
        <w:t>,</w:t>
      </w:r>
      <w:r w:rsidRPr="00B36129">
        <w:t xml:space="preserve"> 121, 122.</w:t>
      </w:r>
    </w:p>
  </w:footnote>
  <w:footnote w:id="65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Wilson, "Modern Western Philosophy," 1022.</w:t>
      </w:r>
    </w:p>
  </w:footnote>
  <w:footnote w:id="651">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Mahmoud Zakzouk, </w:t>
      </w:r>
      <w:r w:rsidRPr="00B36129">
        <w:rPr>
          <w:i/>
        </w:rPr>
        <w:t>On Philosophy, Culture and Peace in Islam</w:t>
      </w:r>
      <w:r w:rsidRPr="00B36129">
        <w:t xml:space="preserve"> (Cairo: Supreme Council for Islamic Affairs, 2003), 53-54.</w:t>
      </w:r>
    </w:p>
  </w:footnote>
  <w:footnote w:id="652">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V. V. Naumkin, "Some Problems Related to the Study of Works of </w:t>
      </w:r>
      <w:r>
        <w:t>Al-Ghazali</w:t>
      </w:r>
      <w:r w:rsidRPr="00B36129">
        <w:t xml:space="preserve">," in </w:t>
      </w:r>
      <w:r w:rsidRPr="00B36129">
        <w:rPr>
          <w:i/>
        </w:rPr>
        <w:t>Ghazzali: La raison et le miracle</w:t>
      </w:r>
      <w:r w:rsidRPr="00B36129">
        <w:t xml:space="preserve"> (Paris: UNESCO, 1987), 124, n. 1.</w:t>
      </w:r>
    </w:p>
  </w:footnote>
  <w:footnote w:id="653">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Mustafa Abu Sway "Muhammad </w:t>
      </w:r>
      <w:r>
        <w:rPr>
          <w:sz w:val="20"/>
          <w:szCs w:val="20"/>
        </w:rPr>
        <w:t>Al-Ghazali</w:t>
      </w:r>
      <w:r w:rsidRPr="00B36129">
        <w:rPr>
          <w:sz w:val="20"/>
          <w:szCs w:val="20"/>
        </w:rPr>
        <w:t xml:space="preserve"> (450 AH/1058-505 AH/1111 CE)" Oct., 2001.&lt; http:/ / www.cis-ca.org/ voices/ g/ ghaz-mn.htm &gt;</w:t>
      </w:r>
    </w:p>
  </w:footnote>
  <w:footnote w:id="654">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Najm, “Place and Function of Doubt,” 133.</w:t>
      </w:r>
    </w:p>
  </w:footnote>
  <w:footnote w:id="655">
    <w:p w:rsidR="00C335BB" w:rsidRPr="00B36129" w:rsidRDefault="00C335BB" w:rsidP="001F5B07">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b w:val="0"/>
          <w:sz w:val="20"/>
          <w:szCs w:val="20"/>
        </w:rPr>
      </w:pPr>
      <w:r w:rsidRPr="00B36129">
        <w:rPr>
          <w:rStyle w:val="FootnoteReference"/>
          <w:rFonts w:eastAsiaTheme="majorEastAsia"/>
          <w:b w:val="0"/>
          <w:sz w:val="20"/>
          <w:szCs w:val="20"/>
        </w:rPr>
        <w:footnoteRef/>
      </w:r>
      <w:hyperlink r:id="rId15" w:tooltip="Christopher Hurtado" w:history="1">
        <w:r w:rsidRPr="00B36129">
          <w:rPr>
            <w:rStyle w:val="Hyperlink"/>
            <w:b w:val="0"/>
            <w:color w:val="auto"/>
            <w:sz w:val="20"/>
            <w:szCs w:val="20"/>
            <w:u w:val="none"/>
          </w:rPr>
          <w:t>Christopher Hurtado</w:t>
        </w:r>
      </w:hyperlink>
      <w:r w:rsidRPr="00B36129">
        <w:rPr>
          <w:b w:val="0"/>
          <w:sz w:val="20"/>
          <w:szCs w:val="20"/>
        </w:rPr>
        <w:t>, “</w:t>
      </w:r>
      <w:r>
        <w:rPr>
          <w:b w:val="0"/>
          <w:sz w:val="20"/>
          <w:szCs w:val="20"/>
        </w:rPr>
        <w:t>Al-Ghazali</w:t>
      </w:r>
      <w:r w:rsidRPr="00B36129">
        <w:rPr>
          <w:b w:val="0"/>
          <w:sz w:val="20"/>
          <w:szCs w:val="20"/>
        </w:rPr>
        <w:t xml:space="preserve"> and Descartes: Correlation or Causation?” </w:t>
      </w:r>
      <w:r w:rsidRPr="00B36129">
        <w:rPr>
          <w:rStyle w:val="the-timeupdated"/>
          <w:b w:val="0"/>
          <w:sz w:val="20"/>
          <w:szCs w:val="20"/>
        </w:rPr>
        <w:t>December 1, 2008</w:t>
      </w:r>
      <w:r w:rsidRPr="00B36129">
        <w:rPr>
          <w:b w:val="0"/>
          <w:sz w:val="20"/>
          <w:szCs w:val="20"/>
        </w:rPr>
        <w:t>, http://christopherhurtado.com/</w:t>
      </w:r>
      <w:r>
        <w:rPr>
          <w:b w:val="0"/>
          <w:sz w:val="20"/>
          <w:szCs w:val="20"/>
        </w:rPr>
        <w:t>Al-Ghazali</w:t>
      </w:r>
      <w:r w:rsidRPr="00B36129">
        <w:rPr>
          <w:b w:val="0"/>
          <w:sz w:val="20"/>
          <w:szCs w:val="20"/>
        </w:rPr>
        <w:t>-and-descartes-correlation-or-causation/</w:t>
      </w:r>
    </w:p>
  </w:footnote>
  <w:footnote w:id="656">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Zameer, “Descartes and </w:t>
      </w:r>
      <w:r>
        <w:rPr>
          <w:sz w:val="20"/>
          <w:szCs w:val="20"/>
        </w:rPr>
        <w:t>Al-Ghazali</w:t>
      </w:r>
      <w:r w:rsidRPr="00B36129">
        <w:rPr>
          <w:sz w:val="20"/>
          <w:szCs w:val="20"/>
        </w:rPr>
        <w:t>,” 251.</w:t>
      </w:r>
    </w:p>
  </w:footnote>
  <w:footnote w:id="657">
    <w:p w:rsidR="00C335BB" w:rsidRPr="00B36129" w:rsidRDefault="00C335BB" w:rsidP="003236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Zameer, “Descartes and </w:t>
      </w:r>
      <w:r>
        <w:rPr>
          <w:sz w:val="20"/>
          <w:szCs w:val="20"/>
        </w:rPr>
        <w:t>Al-Ghazali</w:t>
      </w:r>
      <w:r w:rsidRPr="00B36129">
        <w:rPr>
          <w:sz w:val="20"/>
          <w:szCs w:val="20"/>
        </w:rPr>
        <w:t>,” 248-251.</w:t>
      </w:r>
    </w:p>
  </w:footnote>
  <w:footnote w:id="658">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Halevi, “The Theologian's Doubts: Natural Philosophy and the Skeptical Games of </w:t>
      </w:r>
      <w:r>
        <w:t>Al-Ghazali</w:t>
      </w:r>
      <w:r w:rsidRPr="00B36129">
        <w:t xml:space="preserve">,” </w:t>
      </w:r>
      <w:r w:rsidRPr="00B36129">
        <w:rPr>
          <w:i/>
        </w:rPr>
        <w:t>Journal of History of Ideas</w:t>
      </w:r>
      <w:r w:rsidRPr="00B36129">
        <w:t xml:space="preserve"> 63: 1 (2002).</w:t>
      </w:r>
    </w:p>
  </w:footnote>
  <w:footnote w:id="659">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rPr>
          <w:rStyle w:val="st"/>
        </w:rPr>
        <w:t xml:space="preserve"> C. G. </w:t>
      </w:r>
      <w:r w:rsidRPr="00B36129">
        <w:rPr>
          <w:rStyle w:val="Emphasis"/>
          <w:i w:val="0"/>
        </w:rPr>
        <w:t>Weeramantry</w:t>
      </w:r>
      <w:r w:rsidRPr="00B36129">
        <w:rPr>
          <w:rStyle w:val="st"/>
          <w:i/>
        </w:rPr>
        <w:t>,</w:t>
      </w:r>
      <w:r w:rsidRPr="00B36129">
        <w:rPr>
          <w:rStyle w:val="Emphasis"/>
        </w:rPr>
        <w:t xml:space="preserve"> Islamic Jurisprudence: An International Perspective</w:t>
      </w:r>
      <w:r w:rsidRPr="00B36129">
        <w:rPr>
          <w:rStyle w:val="st"/>
        </w:rPr>
        <w:t xml:space="preserve"> (New York: St. Martin's Press, 1988), 21.</w:t>
      </w:r>
    </w:p>
  </w:footnote>
  <w:footnote w:id="66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Rafiabadi, </w:t>
      </w:r>
      <w:r w:rsidRPr="00B36129">
        <w:rPr>
          <w:i/>
        </w:rPr>
        <w:t>Emerging from Darkness</w:t>
      </w:r>
      <w:r w:rsidRPr="00B36129">
        <w:t>, 174.</w:t>
      </w:r>
    </w:p>
  </w:footnote>
  <w:footnote w:id="661">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Ibid., 170-171.</w:t>
      </w:r>
    </w:p>
  </w:footnote>
  <w:footnote w:id="662">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Sharif, “influence from Descartes to Kant,” 2: 1381-1382.</w:t>
      </w:r>
    </w:p>
  </w:footnote>
  <w:footnote w:id="663">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Ibid., 2: 1381-1382.</w:t>
      </w:r>
    </w:p>
  </w:footnote>
  <w:footnote w:id="664">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Ibid.,</w:t>
      </w:r>
    </w:p>
  </w:footnote>
  <w:footnote w:id="665">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Ibid., 2: 1384.</w:t>
      </w:r>
    </w:p>
  </w:footnote>
  <w:footnote w:id="666">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Descartes, </w:t>
      </w:r>
      <w:r>
        <w:t>“</w:t>
      </w:r>
      <w:r w:rsidRPr="00B36129">
        <w:t>Discourse</w:t>
      </w:r>
      <w:r>
        <w:t xml:space="preserve"> in Method,”</w:t>
      </w:r>
      <w:r>
        <w:rPr>
          <w:i/>
        </w:rPr>
        <w:t xml:space="preserve"> </w:t>
      </w:r>
      <w:r w:rsidRPr="00B36129">
        <w:t>in</w:t>
      </w:r>
      <w:r w:rsidRPr="00B36129">
        <w:rPr>
          <w:i/>
        </w:rPr>
        <w:t xml:space="preserve"> Philosophical Writings</w:t>
      </w:r>
      <w:r w:rsidRPr="00B36129">
        <w:t>, trans. and ed. Anscombe and Thomas Geach, 29.</w:t>
      </w:r>
    </w:p>
  </w:footnote>
  <w:footnote w:id="667">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Sharif, “influence from Descartes to Kant,” 2: 1384.</w:t>
      </w:r>
    </w:p>
  </w:footnote>
  <w:footnote w:id="668">
    <w:p w:rsidR="00C335BB" w:rsidRPr="00B36129" w:rsidRDefault="00C335BB" w:rsidP="00751A14">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b w:val="0"/>
          <w:sz w:val="20"/>
          <w:szCs w:val="20"/>
        </w:rPr>
      </w:pPr>
      <w:r w:rsidRPr="00B36129">
        <w:rPr>
          <w:rStyle w:val="FootnoteReference"/>
          <w:rFonts w:eastAsiaTheme="majorEastAsia"/>
          <w:b w:val="0"/>
          <w:sz w:val="20"/>
          <w:szCs w:val="20"/>
        </w:rPr>
        <w:footnoteRef/>
      </w:r>
      <w:r w:rsidRPr="00B36129">
        <w:t xml:space="preserve"> </w:t>
      </w:r>
      <w:hyperlink r:id="rId16" w:tooltip="Christopher Hurtado" w:history="1">
        <w:r w:rsidRPr="008E4C46">
          <w:rPr>
            <w:rStyle w:val="Hyperlink"/>
            <w:b w:val="0"/>
            <w:color w:val="auto"/>
            <w:sz w:val="20"/>
            <w:szCs w:val="20"/>
            <w:u w:val="none"/>
          </w:rPr>
          <w:t>Hurtado</w:t>
        </w:r>
      </w:hyperlink>
      <w:r w:rsidRPr="008E4C46">
        <w:rPr>
          <w:b w:val="0"/>
          <w:sz w:val="20"/>
          <w:szCs w:val="20"/>
        </w:rPr>
        <w:t>,</w:t>
      </w:r>
      <w:r w:rsidRPr="00B36129">
        <w:rPr>
          <w:b w:val="0"/>
          <w:sz w:val="20"/>
          <w:szCs w:val="20"/>
        </w:rPr>
        <w:t xml:space="preserve"> “</w:t>
      </w:r>
      <w:r>
        <w:rPr>
          <w:b w:val="0"/>
          <w:sz w:val="20"/>
          <w:szCs w:val="20"/>
        </w:rPr>
        <w:t>Al-Ghazali</w:t>
      </w:r>
      <w:r w:rsidRPr="00B36129">
        <w:rPr>
          <w:b w:val="0"/>
          <w:sz w:val="20"/>
          <w:szCs w:val="20"/>
        </w:rPr>
        <w:t xml:space="preserve"> and Descartes.”</w:t>
      </w:r>
    </w:p>
  </w:footnote>
  <w:footnote w:id="669">
    <w:p w:rsidR="00C335BB" w:rsidRPr="00B36129" w:rsidRDefault="00C335BB" w:rsidP="00751A14">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jc w:val="both"/>
        <w:rPr>
          <w:b w:val="0"/>
          <w:sz w:val="20"/>
          <w:szCs w:val="20"/>
        </w:rPr>
      </w:pPr>
      <w:r w:rsidRPr="00B36129">
        <w:rPr>
          <w:rStyle w:val="FootnoteReference"/>
          <w:rFonts w:eastAsiaTheme="majorEastAsia"/>
          <w:b w:val="0"/>
          <w:sz w:val="20"/>
          <w:szCs w:val="20"/>
        </w:rPr>
        <w:footnoteRef/>
      </w:r>
      <w:r w:rsidRPr="00B36129">
        <w:rPr>
          <w:b w:val="0"/>
          <w:sz w:val="20"/>
          <w:szCs w:val="20"/>
        </w:rPr>
        <w:t xml:space="preserve">  Ibid.</w:t>
      </w:r>
    </w:p>
  </w:footnote>
  <w:footnote w:id="670">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 xml:space="preserve"> </w:t>
      </w:r>
      <w:r w:rsidRPr="00B36129">
        <w:t xml:space="preserve">Rome Landau, </w:t>
      </w:r>
      <w:r w:rsidRPr="00B36129">
        <w:rPr>
          <w:i/>
        </w:rPr>
        <w:t>Islam and the Arabs</w:t>
      </w:r>
      <w:r w:rsidRPr="00B36129">
        <w:t xml:space="preserve"> (London: George Allen and Unwin ltd., 1958), 145.</w:t>
      </w:r>
    </w:p>
  </w:footnote>
  <w:footnote w:id="671">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Pr>
          <w:sz w:val="20"/>
          <w:szCs w:val="20"/>
        </w:rPr>
        <w:t xml:space="preserve">  </w:t>
      </w:r>
      <w:r w:rsidRPr="00B36129">
        <w:rPr>
          <w:sz w:val="20"/>
          <w:szCs w:val="20"/>
        </w:rPr>
        <w:t>Sheikh, “</w:t>
      </w:r>
      <w:r>
        <w:rPr>
          <w:sz w:val="20"/>
          <w:szCs w:val="20"/>
        </w:rPr>
        <w:t>Al-Ghazali</w:t>
      </w:r>
      <w:r w:rsidRPr="00B36129">
        <w:rPr>
          <w:sz w:val="20"/>
          <w:szCs w:val="20"/>
        </w:rPr>
        <w:t>,” 170.</w:t>
      </w:r>
    </w:p>
  </w:footnote>
  <w:footnote w:id="672">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w:t>
      </w:r>
      <w:r>
        <w:t xml:space="preserve"> </w:t>
      </w:r>
      <w:r w:rsidRPr="00B36129">
        <w:t xml:space="preserve">Bertrand Russell, “Descartes,” in </w:t>
      </w:r>
      <w:r w:rsidRPr="00B36129">
        <w:rPr>
          <w:i/>
        </w:rPr>
        <w:t>History of Western Philosophy</w:t>
      </w:r>
      <w:r w:rsidRPr="00B36129">
        <w:t xml:space="preserve"> (London: Routledge, 2003), 550.</w:t>
      </w:r>
    </w:p>
  </w:footnote>
  <w:footnote w:id="673">
    <w:p w:rsidR="00C335BB" w:rsidRPr="00B36129" w:rsidRDefault="00C335BB" w:rsidP="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szCs w:val="20"/>
        </w:rPr>
      </w:pPr>
      <w:r w:rsidRPr="00B36129">
        <w:rPr>
          <w:rStyle w:val="FootnoteReference"/>
          <w:rFonts w:eastAsiaTheme="majorEastAsia"/>
          <w:sz w:val="20"/>
          <w:szCs w:val="20"/>
        </w:rPr>
        <w:footnoteRef/>
      </w:r>
      <w:r w:rsidRPr="00B36129">
        <w:rPr>
          <w:sz w:val="20"/>
          <w:szCs w:val="20"/>
        </w:rPr>
        <w:t xml:space="preserve"> </w:t>
      </w:r>
      <w:r>
        <w:rPr>
          <w:sz w:val="20"/>
          <w:szCs w:val="20"/>
        </w:rPr>
        <w:t xml:space="preserve"> </w:t>
      </w:r>
      <w:r w:rsidRPr="00B36129">
        <w:rPr>
          <w:sz w:val="20"/>
          <w:szCs w:val="20"/>
        </w:rPr>
        <w:t xml:space="preserve">Goolam, “Influence of Al- </w:t>
      </w:r>
      <w:r>
        <w:rPr>
          <w:sz w:val="20"/>
          <w:szCs w:val="20"/>
        </w:rPr>
        <w:t>Al-Ghazali</w:t>
      </w:r>
      <w:r w:rsidRPr="00B36129">
        <w:rPr>
          <w:sz w:val="20"/>
          <w:szCs w:val="20"/>
        </w:rPr>
        <w:t xml:space="preserve"> and Ibn Sina on Descartes,” 44.</w:t>
      </w:r>
    </w:p>
  </w:footnote>
  <w:footnote w:id="674">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Sharif, </w:t>
      </w:r>
      <w:r w:rsidRPr="00B36129">
        <w:rPr>
          <w:rFonts w:eastAsia="Calibri"/>
          <w:i/>
        </w:rPr>
        <w:t>Muslim Thoug</w:t>
      </w:r>
      <w:r w:rsidRPr="00B36129">
        <w:rPr>
          <w:i/>
        </w:rPr>
        <w:t>ht: Its Origin and Achievements</w:t>
      </w:r>
      <w:r w:rsidRPr="00B36129">
        <w:t>(</w:t>
      </w:r>
      <w:r w:rsidRPr="00B36129">
        <w:rPr>
          <w:rFonts w:eastAsia="Calibri"/>
        </w:rPr>
        <w:t>Lahore: Sh. Muhammad Ashraf, 1951</w:t>
      </w:r>
      <w:r w:rsidRPr="00B36129">
        <w:t>)</w:t>
      </w:r>
      <w:r w:rsidRPr="00B36129">
        <w:rPr>
          <w:rFonts w:eastAsia="Calibri"/>
        </w:rPr>
        <w:t>,</w:t>
      </w:r>
      <w:r w:rsidRPr="00B36129">
        <w:t xml:space="preserve"> 78-80.</w:t>
      </w:r>
    </w:p>
  </w:footnote>
  <w:footnote w:id="675">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Akdogan, "</w:t>
      </w:r>
      <w:r>
        <w:t>Al-Ghazali</w:t>
      </w:r>
      <w:r w:rsidRPr="00B36129">
        <w:t>, Descartes and Hume: The Geneology of Some Philosophical Ideas," Islamic Studies 42 (2003), 487.</w:t>
      </w:r>
    </w:p>
  </w:footnote>
  <w:footnote w:id="676">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Rafiabadi, </w:t>
      </w:r>
      <w:r w:rsidRPr="00B36129">
        <w:rPr>
          <w:i/>
        </w:rPr>
        <w:t>Emerging from Darkness</w:t>
      </w:r>
      <w:r w:rsidRPr="00B36129">
        <w:t>, 160.</w:t>
      </w:r>
    </w:p>
  </w:footnote>
  <w:footnote w:id="677">
    <w:p w:rsidR="00C335BB" w:rsidRPr="00B36129"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Landau, </w:t>
      </w:r>
      <w:r w:rsidRPr="00B36129">
        <w:rPr>
          <w:i/>
        </w:rPr>
        <w:t>Islam and the Arabs</w:t>
      </w:r>
      <w:r w:rsidRPr="00B36129">
        <w:t>, 145.</w:t>
      </w:r>
    </w:p>
  </w:footnote>
  <w:footnote w:id="678">
    <w:p w:rsidR="00C335BB" w:rsidRDefault="00C335BB" w:rsidP="00751A14">
      <w:pPr>
        <w:pStyle w:val="Footnote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sidRPr="00B36129">
        <w:rPr>
          <w:rStyle w:val="FootnoteReference"/>
          <w:rFonts w:eastAsiaTheme="majorEastAsia"/>
        </w:rPr>
        <w:footnoteRef/>
      </w:r>
      <w:r w:rsidRPr="00B36129">
        <w:t xml:space="preserve"> Ibid.</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D4992"/>
    <w:multiLevelType w:val="hybridMultilevel"/>
    <w:tmpl w:val="48B809F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4B4AAE"/>
    <w:multiLevelType w:val="hybridMultilevel"/>
    <w:tmpl w:val="20EE95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D97B28"/>
    <w:multiLevelType w:val="hybridMultilevel"/>
    <w:tmpl w:val="E618BBB4"/>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AF22529"/>
    <w:multiLevelType w:val="hybridMultilevel"/>
    <w:tmpl w:val="92FEA53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150EE7"/>
    <w:multiLevelType w:val="hybridMultilevel"/>
    <w:tmpl w:val="EE8AD3C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17170572"/>
    <w:multiLevelType w:val="hybridMultilevel"/>
    <w:tmpl w:val="6D38593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17968AE"/>
    <w:multiLevelType w:val="hybridMultilevel"/>
    <w:tmpl w:val="325A1E0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6F71B80"/>
    <w:multiLevelType w:val="hybridMultilevel"/>
    <w:tmpl w:val="C6C4C0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75117AB"/>
    <w:multiLevelType w:val="hybridMultilevel"/>
    <w:tmpl w:val="A03225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0A30A4"/>
    <w:multiLevelType w:val="hybridMultilevel"/>
    <w:tmpl w:val="DCF402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BC7AA1"/>
    <w:multiLevelType w:val="hybridMultilevel"/>
    <w:tmpl w:val="95F2F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4CD5471"/>
    <w:multiLevelType w:val="hybridMultilevel"/>
    <w:tmpl w:val="EF485AA2"/>
    <w:lvl w:ilvl="0" w:tplc="4DB6AEB6">
      <w:start w:val="1"/>
      <w:numFmt w:val="lowerLetter"/>
      <w:lvlText w:val="(%1)"/>
      <w:lvlJc w:val="left"/>
      <w:pPr>
        <w:tabs>
          <w:tab w:val="num" w:pos="1485"/>
        </w:tabs>
        <w:ind w:left="1485" w:hanging="76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nsid w:val="39BB74EB"/>
    <w:multiLevelType w:val="multilevel"/>
    <w:tmpl w:val="4A04F6A4"/>
    <w:lvl w:ilvl="0">
      <w:start w:val="1"/>
      <w:numFmt w:val="lowerRoman"/>
      <w:lvlText w:val="%1."/>
      <w:lvlJc w:val="right"/>
      <w:pPr>
        <w:ind w:left="360" w:hanging="360"/>
      </w:pPr>
      <w:rPr>
        <w:rFonts w:hint="default"/>
        <w:b w:val="0"/>
        <w:sz w:val="28"/>
        <w:szCs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3B22400C"/>
    <w:multiLevelType w:val="hybridMultilevel"/>
    <w:tmpl w:val="B134C416"/>
    <w:lvl w:ilvl="0" w:tplc="2FE4ABC2">
      <w:start w:val="1"/>
      <w:numFmt w:val="upperRoman"/>
      <w:lvlText w:val="%1."/>
      <w:lvlJc w:val="right"/>
      <w:pPr>
        <w:ind w:left="720" w:hanging="360"/>
      </w:pPr>
      <w:rPr>
        <w:b w:val="0"/>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8376A5"/>
    <w:multiLevelType w:val="hybridMultilevel"/>
    <w:tmpl w:val="BA88828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59B1265"/>
    <w:multiLevelType w:val="hybridMultilevel"/>
    <w:tmpl w:val="AD4013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5EC3419"/>
    <w:multiLevelType w:val="hybridMultilevel"/>
    <w:tmpl w:val="9F1452B2"/>
    <w:lvl w:ilvl="0" w:tplc="E16CADC2">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7B06553"/>
    <w:multiLevelType w:val="hybridMultilevel"/>
    <w:tmpl w:val="47B449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86F15B1"/>
    <w:multiLevelType w:val="hybridMultilevel"/>
    <w:tmpl w:val="26C0E1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96A220A"/>
    <w:multiLevelType w:val="hybridMultilevel"/>
    <w:tmpl w:val="F03CE5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A513A5F"/>
    <w:multiLevelType w:val="hybridMultilevel"/>
    <w:tmpl w:val="C6C4C0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1450C84"/>
    <w:multiLevelType w:val="hybridMultilevel"/>
    <w:tmpl w:val="C5049FD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65B188B"/>
    <w:multiLevelType w:val="hybridMultilevel"/>
    <w:tmpl w:val="E70AE6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nsid w:val="592D5B3F"/>
    <w:multiLevelType w:val="hybridMultilevel"/>
    <w:tmpl w:val="B282AF0A"/>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B7568F3"/>
    <w:multiLevelType w:val="hybridMultilevel"/>
    <w:tmpl w:val="08306A2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nsid w:val="5E360E52"/>
    <w:multiLevelType w:val="hybridMultilevel"/>
    <w:tmpl w:val="0ED8F75C"/>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nsid w:val="617E719C"/>
    <w:multiLevelType w:val="hybridMultilevel"/>
    <w:tmpl w:val="00E0EFB0"/>
    <w:lvl w:ilvl="0" w:tplc="0409000F">
      <w:start w:val="1"/>
      <w:numFmt w:val="decimal"/>
      <w:lvlText w:val="%1."/>
      <w:lvlJc w:val="left"/>
      <w:pPr>
        <w:ind w:left="720" w:hanging="360"/>
      </w:pPr>
    </w:lvl>
    <w:lvl w:ilvl="1" w:tplc="F69C7982">
      <w:numFmt w:val="bullet"/>
      <w:lvlText w:val=""/>
      <w:lvlJc w:val="left"/>
      <w:pPr>
        <w:ind w:left="1440" w:hanging="360"/>
      </w:pPr>
      <w:rPr>
        <w:rFonts w:ascii="Symbol" w:eastAsiaTheme="minorHAnsi" w:hAnsi="Symbol"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27579F5"/>
    <w:multiLevelType w:val="hybridMultilevel"/>
    <w:tmpl w:val="CAB869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6EF1B49"/>
    <w:multiLevelType w:val="hybridMultilevel"/>
    <w:tmpl w:val="E52684C6"/>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nsid w:val="69D96BCB"/>
    <w:multiLevelType w:val="hybridMultilevel"/>
    <w:tmpl w:val="498AAD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B393692"/>
    <w:multiLevelType w:val="hybridMultilevel"/>
    <w:tmpl w:val="04044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E3E1665"/>
    <w:multiLevelType w:val="hybridMultilevel"/>
    <w:tmpl w:val="C6C4C0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EA87727"/>
    <w:multiLevelType w:val="hybridMultilevel"/>
    <w:tmpl w:val="D9AA0D1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nsid w:val="70C75E9D"/>
    <w:multiLevelType w:val="hybridMultilevel"/>
    <w:tmpl w:val="12A8F2D4"/>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nsid w:val="71F75C1C"/>
    <w:multiLevelType w:val="hybridMultilevel"/>
    <w:tmpl w:val="F30213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7EA1209"/>
    <w:multiLevelType w:val="hybridMultilevel"/>
    <w:tmpl w:val="907C4C6C"/>
    <w:lvl w:ilvl="0" w:tplc="39304CCA">
      <w:start w:val="1"/>
      <w:numFmt w:val="decimal"/>
      <w:lvlText w:val="%1."/>
      <w:lvlJc w:val="left"/>
      <w:pPr>
        <w:ind w:left="720" w:hanging="360"/>
      </w:pPr>
      <w:rPr>
        <w:rFonts w:ascii="Times New Roman" w:eastAsiaTheme="minorHAnsi" w:hAnsi="Times New Roman" w:cs="Times New Roman"/>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B4F53F6"/>
    <w:multiLevelType w:val="multilevel"/>
    <w:tmpl w:val="4A04F6A4"/>
    <w:lvl w:ilvl="0">
      <w:start w:val="1"/>
      <w:numFmt w:val="lowerRoman"/>
      <w:lvlText w:val="%1."/>
      <w:lvlJc w:val="right"/>
      <w:pPr>
        <w:ind w:left="360" w:hanging="360"/>
      </w:pPr>
      <w:rPr>
        <w:rFonts w:hint="default"/>
        <w:b w:val="0"/>
        <w:sz w:val="28"/>
        <w:szCs w:val="28"/>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31"/>
  </w:num>
  <w:num w:numId="2">
    <w:abstractNumId w:val="34"/>
  </w:num>
  <w:num w:numId="3">
    <w:abstractNumId w:val="20"/>
  </w:num>
  <w:num w:numId="4">
    <w:abstractNumId w:val="5"/>
  </w:num>
  <w:num w:numId="5">
    <w:abstractNumId w:val="35"/>
  </w:num>
  <w:num w:numId="6">
    <w:abstractNumId w:val="10"/>
  </w:num>
  <w:num w:numId="7">
    <w:abstractNumId w:val="7"/>
  </w:num>
  <w:num w:numId="8">
    <w:abstractNumId w:val="29"/>
  </w:num>
  <w:num w:numId="9">
    <w:abstractNumId w:val="13"/>
  </w:num>
  <w:num w:numId="10">
    <w:abstractNumId w:val="2"/>
  </w:num>
  <w:num w:numId="11">
    <w:abstractNumId w:val="11"/>
  </w:num>
  <w:num w:numId="12">
    <w:abstractNumId w:val="36"/>
  </w:num>
  <w:num w:numId="13">
    <w:abstractNumId w:val="1"/>
  </w:num>
  <w:num w:numId="14">
    <w:abstractNumId w:val="16"/>
  </w:num>
  <w:num w:numId="15">
    <w:abstractNumId w:val="15"/>
  </w:num>
  <w:num w:numId="16">
    <w:abstractNumId w:val="18"/>
  </w:num>
  <w:num w:numId="17">
    <w:abstractNumId w:val="19"/>
  </w:num>
  <w:num w:numId="18">
    <w:abstractNumId w:val="26"/>
  </w:num>
  <w:num w:numId="19">
    <w:abstractNumId w:val="27"/>
  </w:num>
  <w:num w:numId="20">
    <w:abstractNumId w:val="22"/>
  </w:num>
  <w:num w:numId="21">
    <w:abstractNumId w:val="33"/>
  </w:num>
  <w:num w:numId="22">
    <w:abstractNumId w:val="25"/>
  </w:num>
  <w:num w:numId="23">
    <w:abstractNumId w:val="28"/>
  </w:num>
  <w:num w:numId="24">
    <w:abstractNumId w:val="4"/>
  </w:num>
  <w:num w:numId="25">
    <w:abstractNumId w:val="32"/>
  </w:num>
  <w:num w:numId="26">
    <w:abstractNumId w:val="24"/>
  </w:num>
  <w:num w:numId="27">
    <w:abstractNumId w:val="12"/>
  </w:num>
  <w:num w:numId="28">
    <w:abstractNumId w:val="3"/>
  </w:num>
  <w:num w:numId="29">
    <w:abstractNumId w:val="14"/>
  </w:num>
  <w:num w:numId="30">
    <w:abstractNumId w:val="9"/>
  </w:num>
  <w:num w:numId="31">
    <w:abstractNumId w:val="30"/>
  </w:num>
  <w:num w:numId="32">
    <w:abstractNumId w:val="8"/>
  </w:num>
  <w:num w:numId="33">
    <w:abstractNumId w:val="17"/>
  </w:num>
  <w:num w:numId="34">
    <w:abstractNumId w:val="23"/>
  </w:num>
  <w:num w:numId="35">
    <w:abstractNumId w:val="6"/>
  </w:num>
  <w:num w:numId="36">
    <w:abstractNumId w:val="21"/>
  </w:num>
  <w:num w:numId="3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20"/>
  <w:displayHorizontalDrawingGridEvery w:val="2"/>
  <w:characterSpacingControl w:val="doNotCompress"/>
  <w:footnotePr>
    <w:numRestart w:val="eachPage"/>
    <w:footnote w:id="0"/>
    <w:footnote w:id="1"/>
  </w:footnotePr>
  <w:endnotePr>
    <w:endnote w:id="0"/>
    <w:endnote w:id="1"/>
  </w:endnotePr>
  <w:compat/>
  <w:rsids>
    <w:rsidRoot w:val="00751A14"/>
    <w:rsid w:val="0000094E"/>
    <w:rsid w:val="000059DB"/>
    <w:rsid w:val="00010162"/>
    <w:rsid w:val="00011D91"/>
    <w:rsid w:val="00012E1E"/>
    <w:rsid w:val="0001439D"/>
    <w:rsid w:val="00015857"/>
    <w:rsid w:val="00015E28"/>
    <w:rsid w:val="00015FA7"/>
    <w:rsid w:val="00021176"/>
    <w:rsid w:val="000214B5"/>
    <w:rsid w:val="00021902"/>
    <w:rsid w:val="00023ED8"/>
    <w:rsid w:val="0002559D"/>
    <w:rsid w:val="00027263"/>
    <w:rsid w:val="00027809"/>
    <w:rsid w:val="0003648A"/>
    <w:rsid w:val="000445B7"/>
    <w:rsid w:val="00046901"/>
    <w:rsid w:val="00050A77"/>
    <w:rsid w:val="00050AF1"/>
    <w:rsid w:val="00051142"/>
    <w:rsid w:val="000612FE"/>
    <w:rsid w:val="00066C6B"/>
    <w:rsid w:val="00074A53"/>
    <w:rsid w:val="000800F7"/>
    <w:rsid w:val="00080477"/>
    <w:rsid w:val="000828AB"/>
    <w:rsid w:val="00082F12"/>
    <w:rsid w:val="00083EEA"/>
    <w:rsid w:val="00087E2A"/>
    <w:rsid w:val="00091A3E"/>
    <w:rsid w:val="00093189"/>
    <w:rsid w:val="00093EB7"/>
    <w:rsid w:val="00094E59"/>
    <w:rsid w:val="000A6DF9"/>
    <w:rsid w:val="000B2BEC"/>
    <w:rsid w:val="000B4E0E"/>
    <w:rsid w:val="000B505F"/>
    <w:rsid w:val="000C113D"/>
    <w:rsid w:val="000C4DB9"/>
    <w:rsid w:val="000D2961"/>
    <w:rsid w:val="000D58EE"/>
    <w:rsid w:val="000D63BA"/>
    <w:rsid w:val="000E593C"/>
    <w:rsid w:val="000F0AC4"/>
    <w:rsid w:val="000F3CC6"/>
    <w:rsid w:val="001010B6"/>
    <w:rsid w:val="001026AC"/>
    <w:rsid w:val="00112D9A"/>
    <w:rsid w:val="00113B8B"/>
    <w:rsid w:val="00114046"/>
    <w:rsid w:val="00114495"/>
    <w:rsid w:val="0011486F"/>
    <w:rsid w:val="00121BD6"/>
    <w:rsid w:val="00121F29"/>
    <w:rsid w:val="001240E2"/>
    <w:rsid w:val="00125C44"/>
    <w:rsid w:val="00131E99"/>
    <w:rsid w:val="001336A8"/>
    <w:rsid w:val="001370A8"/>
    <w:rsid w:val="00137139"/>
    <w:rsid w:val="0013753A"/>
    <w:rsid w:val="00140C87"/>
    <w:rsid w:val="00150AC6"/>
    <w:rsid w:val="00157D60"/>
    <w:rsid w:val="0016271A"/>
    <w:rsid w:val="00165DC3"/>
    <w:rsid w:val="001664A0"/>
    <w:rsid w:val="00167ED1"/>
    <w:rsid w:val="00170A62"/>
    <w:rsid w:val="00174652"/>
    <w:rsid w:val="00174860"/>
    <w:rsid w:val="00174A80"/>
    <w:rsid w:val="0018184D"/>
    <w:rsid w:val="00184B8F"/>
    <w:rsid w:val="0019141B"/>
    <w:rsid w:val="00191CAA"/>
    <w:rsid w:val="001927C9"/>
    <w:rsid w:val="00193A4E"/>
    <w:rsid w:val="00197877"/>
    <w:rsid w:val="001A0942"/>
    <w:rsid w:val="001A291D"/>
    <w:rsid w:val="001A2BDA"/>
    <w:rsid w:val="001B071F"/>
    <w:rsid w:val="001B18EA"/>
    <w:rsid w:val="001B1E68"/>
    <w:rsid w:val="001B4711"/>
    <w:rsid w:val="001B795D"/>
    <w:rsid w:val="001D6C6A"/>
    <w:rsid w:val="001E0388"/>
    <w:rsid w:val="001E22B6"/>
    <w:rsid w:val="001E22F0"/>
    <w:rsid w:val="001E3CAE"/>
    <w:rsid w:val="001E6E4D"/>
    <w:rsid w:val="001E6F03"/>
    <w:rsid w:val="001E7136"/>
    <w:rsid w:val="001F083A"/>
    <w:rsid w:val="001F4CC4"/>
    <w:rsid w:val="001F5B07"/>
    <w:rsid w:val="00203A99"/>
    <w:rsid w:val="00207DC8"/>
    <w:rsid w:val="00210DDE"/>
    <w:rsid w:val="00215D78"/>
    <w:rsid w:val="00215D88"/>
    <w:rsid w:val="002170FC"/>
    <w:rsid w:val="00217F94"/>
    <w:rsid w:val="00222E9C"/>
    <w:rsid w:val="00226469"/>
    <w:rsid w:val="00230CD4"/>
    <w:rsid w:val="002313D1"/>
    <w:rsid w:val="0023308D"/>
    <w:rsid w:val="00233B30"/>
    <w:rsid w:val="00233F74"/>
    <w:rsid w:val="00245A64"/>
    <w:rsid w:val="00251723"/>
    <w:rsid w:val="00252E74"/>
    <w:rsid w:val="00260AD8"/>
    <w:rsid w:val="00262302"/>
    <w:rsid w:val="002626F1"/>
    <w:rsid w:val="00264D8A"/>
    <w:rsid w:val="00265325"/>
    <w:rsid w:val="0027082C"/>
    <w:rsid w:val="00270A8E"/>
    <w:rsid w:val="00270B6B"/>
    <w:rsid w:val="00270D82"/>
    <w:rsid w:val="00270E61"/>
    <w:rsid w:val="0027171C"/>
    <w:rsid w:val="00283682"/>
    <w:rsid w:val="00293FEF"/>
    <w:rsid w:val="002977FA"/>
    <w:rsid w:val="002A325B"/>
    <w:rsid w:val="002B13BE"/>
    <w:rsid w:val="002B63E9"/>
    <w:rsid w:val="002B6F14"/>
    <w:rsid w:val="002C2A53"/>
    <w:rsid w:val="002C3522"/>
    <w:rsid w:val="002C628D"/>
    <w:rsid w:val="002D5144"/>
    <w:rsid w:val="002D5777"/>
    <w:rsid w:val="002E331F"/>
    <w:rsid w:val="002E4D98"/>
    <w:rsid w:val="002E6276"/>
    <w:rsid w:val="002E7B9B"/>
    <w:rsid w:val="002F1540"/>
    <w:rsid w:val="002F356D"/>
    <w:rsid w:val="0030095A"/>
    <w:rsid w:val="00303690"/>
    <w:rsid w:val="00305D04"/>
    <w:rsid w:val="003060B9"/>
    <w:rsid w:val="00306CAE"/>
    <w:rsid w:val="0030701E"/>
    <w:rsid w:val="003072A9"/>
    <w:rsid w:val="003128B1"/>
    <w:rsid w:val="00312E53"/>
    <w:rsid w:val="0031430C"/>
    <w:rsid w:val="00314365"/>
    <w:rsid w:val="00323648"/>
    <w:rsid w:val="00326C41"/>
    <w:rsid w:val="00330D3D"/>
    <w:rsid w:val="00331E93"/>
    <w:rsid w:val="0034248A"/>
    <w:rsid w:val="00345B48"/>
    <w:rsid w:val="0035221F"/>
    <w:rsid w:val="00352A71"/>
    <w:rsid w:val="00353CF3"/>
    <w:rsid w:val="00354F2B"/>
    <w:rsid w:val="00355E73"/>
    <w:rsid w:val="00357E3B"/>
    <w:rsid w:val="00357FE7"/>
    <w:rsid w:val="00363D20"/>
    <w:rsid w:val="00364183"/>
    <w:rsid w:val="003707D8"/>
    <w:rsid w:val="003753F2"/>
    <w:rsid w:val="00380CAE"/>
    <w:rsid w:val="0038454B"/>
    <w:rsid w:val="003859D5"/>
    <w:rsid w:val="003968B1"/>
    <w:rsid w:val="003974D2"/>
    <w:rsid w:val="00397B70"/>
    <w:rsid w:val="003A0D4D"/>
    <w:rsid w:val="003A50C8"/>
    <w:rsid w:val="003A7B98"/>
    <w:rsid w:val="003B055E"/>
    <w:rsid w:val="003B2146"/>
    <w:rsid w:val="003B4DD0"/>
    <w:rsid w:val="003B6989"/>
    <w:rsid w:val="003B77F8"/>
    <w:rsid w:val="003C5C95"/>
    <w:rsid w:val="003D0002"/>
    <w:rsid w:val="003D0CCA"/>
    <w:rsid w:val="003D21FF"/>
    <w:rsid w:val="003D44E9"/>
    <w:rsid w:val="003D6025"/>
    <w:rsid w:val="003D6892"/>
    <w:rsid w:val="003E102E"/>
    <w:rsid w:val="003F0B61"/>
    <w:rsid w:val="003F15A7"/>
    <w:rsid w:val="003F20C1"/>
    <w:rsid w:val="003F727F"/>
    <w:rsid w:val="00400E72"/>
    <w:rsid w:val="00401774"/>
    <w:rsid w:val="00404A16"/>
    <w:rsid w:val="0040555A"/>
    <w:rsid w:val="004068AF"/>
    <w:rsid w:val="00407F39"/>
    <w:rsid w:val="0041040F"/>
    <w:rsid w:val="00411DB8"/>
    <w:rsid w:val="00413227"/>
    <w:rsid w:val="00415684"/>
    <w:rsid w:val="004157C6"/>
    <w:rsid w:val="00415C35"/>
    <w:rsid w:val="00416683"/>
    <w:rsid w:val="00420E2F"/>
    <w:rsid w:val="004253F7"/>
    <w:rsid w:val="00430045"/>
    <w:rsid w:val="00432C0B"/>
    <w:rsid w:val="0043545F"/>
    <w:rsid w:val="004405E8"/>
    <w:rsid w:val="004410E7"/>
    <w:rsid w:val="00442CC4"/>
    <w:rsid w:val="00445D32"/>
    <w:rsid w:val="00453A0A"/>
    <w:rsid w:val="00457A78"/>
    <w:rsid w:val="00463F84"/>
    <w:rsid w:val="0046473F"/>
    <w:rsid w:val="0046562C"/>
    <w:rsid w:val="00467119"/>
    <w:rsid w:val="004709DD"/>
    <w:rsid w:val="004757A2"/>
    <w:rsid w:val="0048355A"/>
    <w:rsid w:val="00483AEF"/>
    <w:rsid w:val="004866D5"/>
    <w:rsid w:val="00491BA7"/>
    <w:rsid w:val="004920BE"/>
    <w:rsid w:val="004974D8"/>
    <w:rsid w:val="00497BEA"/>
    <w:rsid w:val="00497F14"/>
    <w:rsid w:val="004A0A21"/>
    <w:rsid w:val="004A0B8B"/>
    <w:rsid w:val="004A1A86"/>
    <w:rsid w:val="004A2ADD"/>
    <w:rsid w:val="004A4CCF"/>
    <w:rsid w:val="004A7A1C"/>
    <w:rsid w:val="004B2F7B"/>
    <w:rsid w:val="004B457F"/>
    <w:rsid w:val="004B63D4"/>
    <w:rsid w:val="004C0824"/>
    <w:rsid w:val="004D1317"/>
    <w:rsid w:val="004D1467"/>
    <w:rsid w:val="004D65A2"/>
    <w:rsid w:val="004D6854"/>
    <w:rsid w:val="004D6C21"/>
    <w:rsid w:val="004E0279"/>
    <w:rsid w:val="004E0DBA"/>
    <w:rsid w:val="004E40A0"/>
    <w:rsid w:val="004E4B4F"/>
    <w:rsid w:val="004E510B"/>
    <w:rsid w:val="004F2DBB"/>
    <w:rsid w:val="004F3018"/>
    <w:rsid w:val="00501B93"/>
    <w:rsid w:val="00504759"/>
    <w:rsid w:val="005128D4"/>
    <w:rsid w:val="00513928"/>
    <w:rsid w:val="00514AD9"/>
    <w:rsid w:val="005162DB"/>
    <w:rsid w:val="00517800"/>
    <w:rsid w:val="00524753"/>
    <w:rsid w:val="005259C4"/>
    <w:rsid w:val="00530140"/>
    <w:rsid w:val="005321F8"/>
    <w:rsid w:val="00540161"/>
    <w:rsid w:val="00540A7A"/>
    <w:rsid w:val="00542E9A"/>
    <w:rsid w:val="0054344B"/>
    <w:rsid w:val="00544EAD"/>
    <w:rsid w:val="0054501F"/>
    <w:rsid w:val="00551F9D"/>
    <w:rsid w:val="00553A38"/>
    <w:rsid w:val="00553A46"/>
    <w:rsid w:val="00553FDC"/>
    <w:rsid w:val="00554A5A"/>
    <w:rsid w:val="00554B66"/>
    <w:rsid w:val="0055638F"/>
    <w:rsid w:val="005611EF"/>
    <w:rsid w:val="005619C9"/>
    <w:rsid w:val="00576623"/>
    <w:rsid w:val="00577CA1"/>
    <w:rsid w:val="00585906"/>
    <w:rsid w:val="005866DC"/>
    <w:rsid w:val="00586CD7"/>
    <w:rsid w:val="00591396"/>
    <w:rsid w:val="00594848"/>
    <w:rsid w:val="00595463"/>
    <w:rsid w:val="005A4518"/>
    <w:rsid w:val="005A7AB5"/>
    <w:rsid w:val="005B7910"/>
    <w:rsid w:val="005C0050"/>
    <w:rsid w:val="005C3340"/>
    <w:rsid w:val="005C3990"/>
    <w:rsid w:val="005C5E2F"/>
    <w:rsid w:val="005C7392"/>
    <w:rsid w:val="005D0EEA"/>
    <w:rsid w:val="005D2A85"/>
    <w:rsid w:val="005D2F13"/>
    <w:rsid w:val="005D6D46"/>
    <w:rsid w:val="005E1418"/>
    <w:rsid w:val="005E1EE9"/>
    <w:rsid w:val="005E2FF4"/>
    <w:rsid w:val="005E33FF"/>
    <w:rsid w:val="005E3590"/>
    <w:rsid w:val="005E3BEA"/>
    <w:rsid w:val="005E4D08"/>
    <w:rsid w:val="005F0188"/>
    <w:rsid w:val="005F232E"/>
    <w:rsid w:val="005F5F0A"/>
    <w:rsid w:val="005F668E"/>
    <w:rsid w:val="005F6693"/>
    <w:rsid w:val="005F79DF"/>
    <w:rsid w:val="006044E1"/>
    <w:rsid w:val="00605BE0"/>
    <w:rsid w:val="0060664F"/>
    <w:rsid w:val="00606A80"/>
    <w:rsid w:val="006103EE"/>
    <w:rsid w:val="0061185B"/>
    <w:rsid w:val="006122DD"/>
    <w:rsid w:val="00612D0D"/>
    <w:rsid w:val="006152EE"/>
    <w:rsid w:val="0062084A"/>
    <w:rsid w:val="00621490"/>
    <w:rsid w:val="0062200B"/>
    <w:rsid w:val="00622825"/>
    <w:rsid w:val="006234CC"/>
    <w:rsid w:val="00623EFA"/>
    <w:rsid w:val="00627AED"/>
    <w:rsid w:val="00635026"/>
    <w:rsid w:val="006451EA"/>
    <w:rsid w:val="00645C63"/>
    <w:rsid w:val="00651F80"/>
    <w:rsid w:val="00653CE6"/>
    <w:rsid w:val="00660EAA"/>
    <w:rsid w:val="00662C8A"/>
    <w:rsid w:val="00663224"/>
    <w:rsid w:val="00663ABA"/>
    <w:rsid w:val="006649C5"/>
    <w:rsid w:val="0066508D"/>
    <w:rsid w:val="00666489"/>
    <w:rsid w:val="006727CE"/>
    <w:rsid w:val="00673A2A"/>
    <w:rsid w:val="00680E9C"/>
    <w:rsid w:val="006828F7"/>
    <w:rsid w:val="00690229"/>
    <w:rsid w:val="00691237"/>
    <w:rsid w:val="006924F6"/>
    <w:rsid w:val="006926BD"/>
    <w:rsid w:val="00692EC9"/>
    <w:rsid w:val="00694471"/>
    <w:rsid w:val="00697373"/>
    <w:rsid w:val="006A0FC6"/>
    <w:rsid w:val="006A22D0"/>
    <w:rsid w:val="006A2C33"/>
    <w:rsid w:val="006B0723"/>
    <w:rsid w:val="006B082C"/>
    <w:rsid w:val="006B0CD6"/>
    <w:rsid w:val="006B336B"/>
    <w:rsid w:val="006B50C5"/>
    <w:rsid w:val="006B690F"/>
    <w:rsid w:val="006C1E22"/>
    <w:rsid w:val="006C21AA"/>
    <w:rsid w:val="006C33F8"/>
    <w:rsid w:val="006C53EF"/>
    <w:rsid w:val="006C6B33"/>
    <w:rsid w:val="006D175D"/>
    <w:rsid w:val="006D30C0"/>
    <w:rsid w:val="006D3482"/>
    <w:rsid w:val="006D4D9F"/>
    <w:rsid w:val="006E0547"/>
    <w:rsid w:val="006E0C75"/>
    <w:rsid w:val="006E1DDE"/>
    <w:rsid w:val="006E648A"/>
    <w:rsid w:val="006E73F5"/>
    <w:rsid w:val="006F3AF6"/>
    <w:rsid w:val="006F401D"/>
    <w:rsid w:val="006F4738"/>
    <w:rsid w:val="00702AF6"/>
    <w:rsid w:val="00702EAE"/>
    <w:rsid w:val="007034B2"/>
    <w:rsid w:val="00703DB9"/>
    <w:rsid w:val="00705F00"/>
    <w:rsid w:val="0071419B"/>
    <w:rsid w:val="00715102"/>
    <w:rsid w:val="00721124"/>
    <w:rsid w:val="007214BE"/>
    <w:rsid w:val="007222FE"/>
    <w:rsid w:val="007340EB"/>
    <w:rsid w:val="00735845"/>
    <w:rsid w:val="00740BF7"/>
    <w:rsid w:val="00746F85"/>
    <w:rsid w:val="00747083"/>
    <w:rsid w:val="00751485"/>
    <w:rsid w:val="0075163E"/>
    <w:rsid w:val="00751A14"/>
    <w:rsid w:val="00755162"/>
    <w:rsid w:val="007601B7"/>
    <w:rsid w:val="007619D2"/>
    <w:rsid w:val="007625F5"/>
    <w:rsid w:val="00764F5F"/>
    <w:rsid w:val="007654DE"/>
    <w:rsid w:val="00765C82"/>
    <w:rsid w:val="00772993"/>
    <w:rsid w:val="00773AD6"/>
    <w:rsid w:val="0077577A"/>
    <w:rsid w:val="00775C5A"/>
    <w:rsid w:val="00777C29"/>
    <w:rsid w:val="0078193C"/>
    <w:rsid w:val="00784BCF"/>
    <w:rsid w:val="00784FAC"/>
    <w:rsid w:val="007854E4"/>
    <w:rsid w:val="007874BF"/>
    <w:rsid w:val="007922DF"/>
    <w:rsid w:val="00795EB9"/>
    <w:rsid w:val="007A061D"/>
    <w:rsid w:val="007A1DCD"/>
    <w:rsid w:val="007A37BB"/>
    <w:rsid w:val="007A7558"/>
    <w:rsid w:val="007A7F7C"/>
    <w:rsid w:val="007B2DA1"/>
    <w:rsid w:val="007B4520"/>
    <w:rsid w:val="007B6028"/>
    <w:rsid w:val="007B6C5A"/>
    <w:rsid w:val="007C080B"/>
    <w:rsid w:val="007C233D"/>
    <w:rsid w:val="007D494F"/>
    <w:rsid w:val="007E10CE"/>
    <w:rsid w:val="007E1654"/>
    <w:rsid w:val="007E285D"/>
    <w:rsid w:val="007E50F8"/>
    <w:rsid w:val="007F45A1"/>
    <w:rsid w:val="008008D0"/>
    <w:rsid w:val="00807642"/>
    <w:rsid w:val="008129BC"/>
    <w:rsid w:val="0081352C"/>
    <w:rsid w:val="008141DD"/>
    <w:rsid w:val="008148F9"/>
    <w:rsid w:val="00816204"/>
    <w:rsid w:val="00816233"/>
    <w:rsid w:val="008174A0"/>
    <w:rsid w:val="00820BBF"/>
    <w:rsid w:val="008356A0"/>
    <w:rsid w:val="00837DCC"/>
    <w:rsid w:val="0084585F"/>
    <w:rsid w:val="00846B2E"/>
    <w:rsid w:val="00847E0F"/>
    <w:rsid w:val="00847FED"/>
    <w:rsid w:val="0085217F"/>
    <w:rsid w:val="00855946"/>
    <w:rsid w:val="008576BC"/>
    <w:rsid w:val="008601DC"/>
    <w:rsid w:val="00863D29"/>
    <w:rsid w:val="00866717"/>
    <w:rsid w:val="00870827"/>
    <w:rsid w:val="00873140"/>
    <w:rsid w:val="008767CC"/>
    <w:rsid w:val="0087798F"/>
    <w:rsid w:val="00877C28"/>
    <w:rsid w:val="00880A55"/>
    <w:rsid w:val="00880FA7"/>
    <w:rsid w:val="00883191"/>
    <w:rsid w:val="00891A29"/>
    <w:rsid w:val="00891BEA"/>
    <w:rsid w:val="0089282E"/>
    <w:rsid w:val="008953E9"/>
    <w:rsid w:val="00896E72"/>
    <w:rsid w:val="008A3B45"/>
    <w:rsid w:val="008A6B20"/>
    <w:rsid w:val="008A7636"/>
    <w:rsid w:val="008B1CAA"/>
    <w:rsid w:val="008B754F"/>
    <w:rsid w:val="008C23AE"/>
    <w:rsid w:val="008C29F2"/>
    <w:rsid w:val="008C3812"/>
    <w:rsid w:val="008C6E77"/>
    <w:rsid w:val="008E37A5"/>
    <w:rsid w:val="008E4C46"/>
    <w:rsid w:val="008F02C6"/>
    <w:rsid w:val="00902D85"/>
    <w:rsid w:val="00906247"/>
    <w:rsid w:val="00910563"/>
    <w:rsid w:val="009109D0"/>
    <w:rsid w:val="009120E9"/>
    <w:rsid w:val="00912575"/>
    <w:rsid w:val="0091474A"/>
    <w:rsid w:val="00923373"/>
    <w:rsid w:val="00924FA4"/>
    <w:rsid w:val="009263CC"/>
    <w:rsid w:val="00927EFB"/>
    <w:rsid w:val="009303D2"/>
    <w:rsid w:val="00934116"/>
    <w:rsid w:val="00935A88"/>
    <w:rsid w:val="0093740A"/>
    <w:rsid w:val="0094161F"/>
    <w:rsid w:val="009447CB"/>
    <w:rsid w:val="00953468"/>
    <w:rsid w:val="00954EF5"/>
    <w:rsid w:val="00956183"/>
    <w:rsid w:val="009602B5"/>
    <w:rsid w:val="009617FC"/>
    <w:rsid w:val="009626F4"/>
    <w:rsid w:val="00964422"/>
    <w:rsid w:val="009671F4"/>
    <w:rsid w:val="0096798F"/>
    <w:rsid w:val="00972145"/>
    <w:rsid w:val="0097538C"/>
    <w:rsid w:val="00975516"/>
    <w:rsid w:val="00975DB2"/>
    <w:rsid w:val="0097749C"/>
    <w:rsid w:val="00981E12"/>
    <w:rsid w:val="009840CB"/>
    <w:rsid w:val="0098411E"/>
    <w:rsid w:val="00984806"/>
    <w:rsid w:val="00985267"/>
    <w:rsid w:val="0098590D"/>
    <w:rsid w:val="00986859"/>
    <w:rsid w:val="009924AE"/>
    <w:rsid w:val="00993A81"/>
    <w:rsid w:val="00995F41"/>
    <w:rsid w:val="009A12A1"/>
    <w:rsid w:val="009A190B"/>
    <w:rsid w:val="009A41E5"/>
    <w:rsid w:val="009A6DF5"/>
    <w:rsid w:val="009B0630"/>
    <w:rsid w:val="009B076E"/>
    <w:rsid w:val="009B5974"/>
    <w:rsid w:val="009B63BA"/>
    <w:rsid w:val="009C2739"/>
    <w:rsid w:val="009C303B"/>
    <w:rsid w:val="009C38E9"/>
    <w:rsid w:val="009D1610"/>
    <w:rsid w:val="009D2FFD"/>
    <w:rsid w:val="009D79AD"/>
    <w:rsid w:val="009E169B"/>
    <w:rsid w:val="009E2DD1"/>
    <w:rsid w:val="009E31B4"/>
    <w:rsid w:val="009F0164"/>
    <w:rsid w:val="009F1B24"/>
    <w:rsid w:val="009F49CF"/>
    <w:rsid w:val="00A00CA9"/>
    <w:rsid w:val="00A0111F"/>
    <w:rsid w:val="00A015C3"/>
    <w:rsid w:val="00A043C0"/>
    <w:rsid w:val="00A05970"/>
    <w:rsid w:val="00A11617"/>
    <w:rsid w:val="00A123EF"/>
    <w:rsid w:val="00A21ECE"/>
    <w:rsid w:val="00A27225"/>
    <w:rsid w:val="00A274FF"/>
    <w:rsid w:val="00A27981"/>
    <w:rsid w:val="00A337E6"/>
    <w:rsid w:val="00A37FA1"/>
    <w:rsid w:val="00A40CE5"/>
    <w:rsid w:val="00A433D2"/>
    <w:rsid w:val="00A4372A"/>
    <w:rsid w:val="00A438F4"/>
    <w:rsid w:val="00A43A60"/>
    <w:rsid w:val="00A474CE"/>
    <w:rsid w:val="00A52E3E"/>
    <w:rsid w:val="00A57AE9"/>
    <w:rsid w:val="00A66AF7"/>
    <w:rsid w:val="00A71132"/>
    <w:rsid w:val="00A744DC"/>
    <w:rsid w:val="00A75595"/>
    <w:rsid w:val="00A7658D"/>
    <w:rsid w:val="00A76CC1"/>
    <w:rsid w:val="00A7719D"/>
    <w:rsid w:val="00A77D2C"/>
    <w:rsid w:val="00A812FF"/>
    <w:rsid w:val="00A86BFB"/>
    <w:rsid w:val="00A92582"/>
    <w:rsid w:val="00A94B48"/>
    <w:rsid w:val="00A9524C"/>
    <w:rsid w:val="00A9790E"/>
    <w:rsid w:val="00AA66DD"/>
    <w:rsid w:val="00AB7746"/>
    <w:rsid w:val="00AC0040"/>
    <w:rsid w:val="00AC011B"/>
    <w:rsid w:val="00AC5E3B"/>
    <w:rsid w:val="00AC6DBD"/>
    <w:rsid w:val="00AD3B0F"/>
    <w:rsid w:val="00AD6013"/>
    <w:rsid w:val="00AD7FB7"/>
    <w:rsid w:val="00AE0266"/>
    <w:rsid w:val="00AE22DF"/>
    <w:rsid w:val="00AE264E"/>
    <w:rsid w:val="00AE289F"/>
    <w:rsid w:val="00AE4435"/>
    <w:rsid w:val="00AE5142"/>
    <w:rsid w:val="00B01EBC"/>
    <w:rsid w:val="00B057B2"/>
    <w:rsid w:val="00B104D5"/>
    <w:rsid w:val="00B21EF8"/>
    <w:rsid w:val="00B22287"/>
    <w:rsid w:val="00B2319A"/>
    <w:rsid w:val="00B23753"/>
    <w:rsid w:val="00B26141"/>
    <w:rsid w:val="00B27FDA"/>
    <w:rsid w:val="00B30E24"/>
    <w:rsid w:val="00B312B4"/>
    <w:rsid w:val="00B32B67"/>
    <w:rsid w:val="00B36129"/>
    <w:rsid w:val="00B37AE3"/>
    <w:rsid w:val="00B4155E"/>
    <w:rsid w:val="00B42CE4"/>
    <w:rsid w:val="00B42E05"/>
    <w:rsid w:val="00B45BA3"/>
    <w:rsid w:val="00B46B69"/>
    <w:rsid w:val="00B47380"/>
    <w:rsid w:val="00B51C2A"/>
    <w:rsid w:val="00B52179"/>
    <w:rsid w:val="00B607BC"/>
    <w:rsid w:val="00B61504"/>
    <w:rsid w:val="00B63A41"/>
    <w:rsid w:val="00B6448A"/>
    <w:rsid w:val="00B64A87"/>
    <w:rsid w:val="00B65A23"/>
    <w:rsid w:val="00B6621E"/>
    <w:rsid w:val="00B70835"/>
    <w:rsid w:val="00B74570"/>
    <w:rsid w:val="00B76C98"/>
    <w:rsid w:val="00B77F1E"/>
    <w:rsid w:val="00B90701"/>
    <w:rsid w:val="00B90961"/>
    <w:rsid w:val="00B924DB"/>
    <w:rsid w:val="00B956D4"/>
    <w:rsid w:val="00B97F7C"/>
    <w:rsid w:val="00BA0232"/>
    <w:rsid w:val="00BA16CF"/>
    <w:rsid w:val="00BA191D"/>
    <w:rsid w:val="00BA66D5"/>
    <w:rsid w:val="00BB25EA"/>
    <w:rsid w:val="00BB4A0A"/>
    <w:rsid w:val="00BC4612"/>
    <w:rsid w:val="00BC72BF"/>
    <w:rsid w:val="00BD7952"/>
    <w:rsid w:val="00BE31C6"/>
    <w:rsid w:val="00BE442C"/>
    <w:rsid w:val="00BE52AA"/>
    <w:rsid w:val="00BE768F"/>
    <w:rsid w:val="00BE78BC"/>
    <w:rsid w:val="00BF0961"/>
    <w:rsid w:val="00BF1C13"/>
    <w:rsid w:val="00BF278E"/>
    <w:rsid w:val="00BF7612"/>
    <w:rsid w:val="00BF7A96"/>
    <w:rsid w:val="00C042AB"/>
    <w:rsid w:val="00C04D85"/>
    <w:rsid w:val="00C10ECF"/>
    <w:rsid w:val="00C14111"/>
    <w:rsid w:val="00C20C7D"/>
    <w:rsid w:val="00C225F9"/>
    <w:rsid w:val="00C227FB"/>
    <w:rsid w:val="00C25D68"/>
    <w:rsid w:val="00C335BB"/>
    <w:rsid w:val="00C37A9A"/>
    <w:rsid w:val="00C441F6"/>
    <w:rsid w:val="00C44779"/>
    <w:rsid w:val="00C45D6D"/>
    <w:rsid w:val="00C46677"/>
    <w:rsid w:val="00C57C20"/>
    <w:rsid w:val="00C617CD"/>
    <w:rsid w:val="00C6227C"/>
    <w:rsid w:val="00C62E52"/>
    <w:rsid w:val="00C71E4D"/>
    <w:rsid w:val="00C7208F"/>
    <w:rsid w:val="00C734FA"/>
    <w:rsid w:val="00C74908"/>
    <w:rsid w:val="00C764C5"/>
    <w:rsid w:val="00C77B0D"/>
    <w:rsid w:val="00C810EC"/>
    <w:rsid w:val="00C92187"/>
    <w:rsid w:val="00C92795"/>
    <w:rsid w:val="00C92AB9"/>
    <w:rsid w:val="00C93612"/>
    <w:rsid w:val="00C95AC3"/>
    <w:rsid w:val="00C965C5"/>
    <w:rsid w:val="00C97F2D"/>
    <w:rsid w:val="00CA2756"/>
    <w:rsid w:val="00CA40D6"/>
    <w:rsid w:val="00CA7C58"/>
    <w:rsid w:val="00CB23DA"/>
    <w:rsid w:val="00CB3731"/>
    <w:rsid w:val="00CB3D7E"/>
    <w:rsid w:val="00CB3E28"/>
    <w:rsid w:val="00CB79DC"/>
    <w:rsid w:val="00CB7C46"/>
    <w:rsid w:val="00CC3E27"/>
    <w:rsid w:val="00CC5302"/>
    <w:rsid w:val="00CD399A"/>
    <w:rsid w:val="00CD4CEB"/>
    <w:rsid w:val="00CD64B8"/>
    <w:rsid w:val="00CD7E03"/>
    <w:rsid w:val="00CE11DF"/>
    <w:rsid w:val="00CE2DBF"/>
    <w:rsid w:val="00CE60D6"/>
    <w:rsid w:val="00CF0E56"/>
    <w:rsid w:val="00CF4282"/>
    <w:rsid w:val="00CF5CD1"/>
    <w:rsid w:val="00D00465"/>
    <w:rsid w:val="00D053D3"/>
    <w:rsid w:val="00D06140"/>
    <w:rsid w:val="00D114B0"/>
    <w:rsid w:val="00D14578"/>
    <w:rsid w:val="00D15543"/>
    <w:rsid w:val="00D1739E"/>
    <w:rsid w:val="00D219EB"/>
    <w:rsid w:val="00D277A0"/>
    <w:rsid w:val="00D31F18"/>
    <w:rsid w:val="00D31F85"/>
    <w:rsid w:val="00D32267"/>
    <w:rsid w:val="00D37002"/>
    <w:rsid w:val="00D37C24"/>
    <w:rsid w:val="00D415CC"/>
    <w:rsid w:val="00D435EC"/>
    <w:rsid w:val="00D43A90"/>
    <w:rsid w:val="00D444C8"/>
    <w:rsid w:val="00D4512E"/>
    <w:rsid w:val="00D45D83"/>
    <w:rsid w:val="00D507A0"/>
    <w:rsid w:val="00D52B74"/>
    <w:rsid w:val="00D55229"/>
    <w:rsid w:val="00D554BD"/>
    <w:rsid w:val="00D56C97"/>
    <w:rsid w:val="00D570B5"/>
    <w:rsid w:val="00D6024F"/>
    <w:rsid w:val="00D6143C"/>
    <w:rsid w:val="00D6150C"/>
    <w:rsid w:val="00D63ED0"/>
    <w:rsid w:val="00D71F62"/>
    <w:rsid w:val="00D72735"/>
    <w:rsid w:val="00D733EC"/>
    <w:rsid w:val="00D80CEF"/>
    <w:rsid w:val="00D810CD"/>
    <w:rsid w:val="00D87C36"/>
    <w:rsid w:val="00DA0C1C"/>
    <w:rsid w:val="00DA2350"/>
    <w:rsid w:val="00DA53DB"/>
    <w:rsid w:val="00DA7104"/>
    <w:rsid w:val="00DB5B5A"/>
    <w:rsid w:val="00DB5BDA"/>
    <w:rsid w:val="00DB66DE"/>
    <w:rsid w:val="00DB748B"/>
    <w:rsid w:val="00DC1F61"/>
    <w:rsid w:val="00DC293D"/>
    <w:rsid w:val="00DC5A36"/>
    <w:rsid w:val="00DC5C40"/>
    <w:rsid w:val="00DC7603"/>
    <w:rsid w:val="00DD17DD"/>
    <w:rsid w:val="00DD5189"/>
    <w:rsid w:val="00DD6139"/>
    <w:rsid w:val="00DD7BD5"/>
    <w:rsid w:val="00DE0039"/>
    <w:rsid w:val="00DE2AEA"/>
    <w:rsid w:val="00DE3A04"/>
    <w:rsid w:val="00DE520F"/>
    <w:rsid w:val="00DE733C"/>
    <w:rsid w:val="00DF1120"/>
    <w:rsid w:val="00DF14C4"/>
    <w:rsid w:val="00DF1A25"/>
    <w:rsid w:val="00DF2900"/>
    <w:rsid w:val="00DF3663"/>
    <w:rsid w:val="00DF4DA3"/>
    <w:rsid w:val="00DF59D8"/>
    <w:rsid w:val="00E04B90"/>
    <w:rsid w:val="00E10345"/>
    <w:rsid w:val="00E121F3"/>
    <w:rsid w:val="00E13139"/>
    <w:rsid w:val="00E132E4"/>
    <w:rsid w:val="00E13DCE"/>
    <w:rsid w:val="00E14FD1"/>
    <w:rsid w:val="00E22ED3"/>
    <w:rsid w:val="00E31F18"/>
    <w:rsid w:val="00E349D8"/>
    <w:rsid w:val="00E36FA4"/>
    <w:rsid w:val="00E37720"/>
    <w:rsid w:val="00E44D62"/>
    <w:rsid w:val="00E450AF"/>
    <w:rsid w:val="00E453C5"/>
    <w:rsid w:val="00E522E2"/>
    <w:rsid w:val="00E535FD"/>
    <w:rsid w:val="00E54AF9"/>
    <w:rsid w:val="00E54FE8"/>
    <w:rsid w:val="00E558EA"/>
    <w:rsid w:val="00E55ACE"/>
    <w:rsid w:val="00E55B06"/>
    <w:rsid w:val="00E567D1"/>
    <w:rsid w:val="00E57A5A"/>
    <w:rsid w:val="00E600D2"/>
    <w:rsid w:val="00E60D39"/>
    <w:rsid w:val="00E617B0"/>
    <w:rsid w:val="00E61F0C"/>
    <w:rsid w:val="00E64D82"/>
    <w:rsid w:val="00E709CC"/>
    <w:rsid w:val="00E72152"/>
    <w:rsid w:val="00E72B13"/>
    <w:rsid w:val="00E756C6"/>
    <w:rsid w:val="00E77022"/>
    <w:rsid w:val="00E77643"/>
    <w:rsid w:val="00E77D69"/>
    <w:rsid w:val="00E815BE"/>
    <w:rsid w:val="00E82217"/>
    <w:rsid w:val="00E827F4"/>
    <w:rsid w:val="00E82ACF"/>
    <w:rsid w:val="00E92C3A"/>
    <w:rsid w:val="00E93F4A"/>
    <w:rsid w:val="00EA16AC"/>
    <w:rsid w:val="00EA16B4"/>
    <w:rsid w:val="00EA1C8E"/>
    <w:rsid w:val="00EA1D96"/>
    <w:rsid w:val="00EA2DFC"/>
    <w:rsid w:val="00EA5DCC"/>
    <w:rsid w:val="00EB1F96"/>
    <w:rsid w:val="00EB2002"/>
    <w:rsid w:val="00EB20B5"/>
    <w:rsid w:val="00EB361B"/>
    <w:rsid w:val="00EB4B58"/>
    <w:rsid w:val="00EC5D8F"/>
    <w:rsid w:val="00ED1F99"/>
    <w:rsid w:val="00ED6625"/>
    <w:rsid w:val="00ED7433"/>
    <w:rsid w:val="00ED7B7A"/>
    <w:rsid w:val="00EE0B0B"/>
    <w:rsid w:val="00EE242B"/>
    <w:rsid w:val="00EE40D4"/>
    <w:rsid w:val="00EF0969"/>
    <w:rsid w:val="00F00332"/>
    <w:rsid w:val="00F0088B"/>
    <w:rsid w:val="00F06CC5"/>
    <w:rsid w:val="00F1203C"/>
    <w:rsid w:val="00F15334"/>
    <w:rsid w:val="00F169F1"/>
    <w:rsid w:val="00F16F28"/>
    <w:rsid w:val="00F24881"/>
    <w:rsid w:val="00F267CC"/>
    <w:rsid w:val="00F26B00"/>
    <w:rsid w:val="00F2720A"/>
    <w:rsid w:val="00F2790E"/>
    <w:rsid w:val="00F30AFD"/>
    <w:rsid w:val="00F352B2"/>
    <w:rsid w:val="00F35313"/>
    <w:rsid w:val="00F37459"/>
    <w:rsid w:val="00F375DB"/>
    <w:rsid w:val="00F42018"/>
    <w:rsid w:val="00F45BE3"/>
    <w:rsid w:val="00F465F3"/>
    <w:rsid w:val="00F472D0"/>
    <w:rsid w:val="00F509B8"/>
    <w:rsid w:val="00F534EB"/>
    <w:rsid w:val="00F53568"/>
    <w:rsid w:val="00F5435C"/>
    <w:rsid w:val="00F54D42"/>
    <w:rsid w:val="00F606F1"/>
    <w:rsid w:val="00F62B13"/>
    <w:rsid w:val="00F63780"/>
    <w:rsid w:val="00F658DC"/>
    <w:rsid w:val="00F670A2"/>
    <w:rsid w:val="00F744B4"/>
    <w:rsid w:val="00F754CA"/>
    <w:rsid w:val="00F77ED9"/>
    <w:rsid w:val="00F863BB"/>
    <w:rsid w:val="00F877D5"/>
    <w:rsid w:val="00F91255"/>
    <w:rsid w:val="00F95B26"/>
    <w:rsid w:val="00F96512"/>
    <w:rsid w:val="00F9740A"/>
    <w:rsid w:val="00FA0DA8"/>
    <w:rsid w:val="00FA2DEF"/>
    <w:rsid w:val="00FA709F"/>
    <w:rsid w:val="00FB2463"/>
    <w:rsid w:val="00FB5ED6"/>
    <w:rsid w:val="00FB7AFF"/>
    <w:rsid w:val="00FC31CE"/>
    <w:rsid w:val="00FC500D"/>
    <w:rsid w:val="00FC5D77"/>
    <w:rsid w:val="00FC6EAB"/>
    <w:rsid w:val="00FD141D"/>
    <w:rsid w:val="00FD59A3"/>
    <w:rsid w:val="00FD66AC"/>
    <w:rsid w:val="00FE0017"/>
    <w:rsid w:val="00FE3085"/>
    <w:rsid w:val="00FE4A11"/>
    <w:rsid w:val="00FE55D5"/>
    <w:rsid w:val="00FF45DC"/>
    <w:rsid w:val="00FF5AE3"/>
    <w:rsid w:val="00FF646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1A14"/>
    <w:pPr>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uiPriority w:val="9"/>
    <w:qFormat/>
    <w:rsid w:val="00751A14"/>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751A14"/>
    <w:pPr>
      <w:keepNext/>
      <w:spacing w:before="240" w:after="60" w:line="276" w:lineRule="auto"/>
      <w:outlineLvl w:val="1"/>
    </w:pPr>
    <w:rPr>
      <w:rFonts w:ascii="Cambria" w:hAnsi="Cambria"/>
      <w:b/>
      <w:bCs/>
      <w:i/>
      <w:iCs/>
      <w:sz w:val="28"/>
      <w:szCs w:val="28"/>
    </w:rPr>
  </w:style>
  <w:style w:type="paragraph" w:styleId="Heading3">
    <w:name w:val="heading 3"/>
    <w:basedOn w:val="Normal"/>
    <w:next w:val="Normal"/>
    <w:link w:val="Heading3Char"/>
    <w:uiPriority w:val="9"/>
    <w:unhideWhenUsed/>
    <w:qFormat/>
    <w:rsid w:val="00751A14"/>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51A14"/>
    <w:pPr>
      <w:keepNext/>
      <w:keepLines/>
      <w:spacing w:before="200" w:line="276" w:lineRule="auto"/>
      <w:outlineLvl w:val="3"/>
    </w:pPr>
    <w:rPr>
      <w:rFonts w:asciiTheme="majorHAnsi" w:eastAsiaTheme="majorEastAsia" w:hAnsiTheme="majorHAnsi" w:cstheme="majorBidi"/>
      <w:b/>
      <w:bCs/>
      <w:i/>
      <w:iCs/>
      <w:color w:val="4F81BD" w:themeColor="accent1"/>
      <w:sz w:val="22"/>
      <w:szCs w:val="22"/>
    </w:rPr>
  </w:style>
  <w:style w:type="paragraph" w:styleId="Heading5">
    <w:name w:val="heading 5"/>
    <w:basedOn w:val="Normal"/>
    <w:next w:val="Normal"/>
    <w:link w:val="Heading5Char"/>
    <w:uiPriority w:val="9"/>
    <w:unhideWhenUsed/>
    <w:qFormat/>
    <w:rsid w:val="00751A14"/>
    <w:pPr>
      <w:keepNext/>
      <w:keepLines/>
      <w:spacing w:before="200" w:line="276" w:lineRule="auto"/>
      <w:outlineLvl w:val="4"/>
    </w:pPr>
    <w:rPr>
      <w:rFonts w:asciiTheme="majorHAnsi" w:eastAsiaTheme="majorEastAsia" w:hAnsiTheme="majorHAnsi" w:cstheme="majorBidi"/>
      <w:color w:val="243F60" w:themeColor="accent1" w:themeShade="7F"/>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1A14"/>
    <w:pPr>
      <w:ind w:left="720"/>
      <w:contextualSpacing/>
    </w:pPr>
  </w:style>
  <w:style w:type="paragraph" w:styleId="Footer">
    <w:name w:val="footer"/>
    <w:basedOn w:val="Normal"/>
    <w:link w:val="FooterChar"/>
    <w:uiPriority w:val="99"/>
    <w:unhideWhenUsed/>
    <w:rsid w:val="00751A14"/>
    <w:pPr>
      <w:tabs>
        <w:tab w:val="center" w:pos="4680"/>
        <w:tab w:val="right" w:pos="9360"/>
      </w:tabs>
    </w:pPr>
  </w:style>
  <w:style w:type="character" w:customStyle="1" w:styleId="FooterChar">
    <w:name w:val="Footer Char"/>
    <w:basedOn w:val="DefaultParagraphFont"/>
    <w:link w:val="Footer"/>
    <w:uiPriority w:val="99"/>
    <w:rsid w:val="00751A14"/>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751A14"/>
    <w:rPr>
      <w:sz w:val="20"/>
      <w:szCs w:val="20"/>
    </w:rPr>
  </w:style>
  <w:style w:type="character" w:customStyle="1" w:styleId="FootnoteTextChar">
    <w:name w:val="Footnote Text Char"/>
    <w:basedOn w:val="DefaultParagraphFont"/>
    <w:link w:val="FootnoteText"/>
    <w:uiPriority w:val="99"/>
    <w:rsid w:val="00751A14"/>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751A14"/>
    <w:rPr>
      <w:rFonts w:ascii="Tahoma" w:hAnsi="Tahoma" w:cs="Tahoma"/>
      <w:sz w:val="16"/>
      <w:szCs w:val="16"/>
    </w:rPr>
  </w:style>
  <w:style w:type="character" w:customStyle="1" w:styleId="BalloonTextChar">
    <w:name w:val="Balloon Text Char"/>
    <w:basedOn w:val="DefaultParagraphFont"/>
    <w:link w:val="BalloonText"/>
    <w:uiPriority w:val="99"/>
    <w:semiHidden/>
    <w:rsid w:val="00751A14"/>
    <w:rPr>
      <w:rFonts w:ascii="Tahoma" w:eastAsia="Times New Roman" w:hAnsi="Tahoma" w:cs="Tahoma"/>
      <w:sz w:val="16"/>
      <w:szCs w:val="16"/>
    </w:rPr>
  </w:style>
  <w:style w:type="character" w:styleId="FootnoteReference">
    <w:name w:val="footnote reference"/>
    <w:basedOn w:val="DefaultParagraphFont"/>
    <w:uiPriority w:val="99"/>
    <w:semiHidden/>
    <w:unhideWhenUsed/>
    <w:rsid w:val="00751A14"/>
    <w:rPr>
      <w:vertAlign w:val="superscript"/>
    </w:rPr>
  </w:style>
  <w:style w:type="paragraph" w:customStyle="1" w:styleId="Default">
    <w:name w:val="Default"/>
    <w:uiPriority w:val="99"/>
    <w:rsid w:val="00751A14"/>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751A14"/>
    <w:rPr>
      <w:color w:val="0000FF"/>
      <w:u w:val="single"/>
    </w:rPr>
  </w:style>
  <w:style w:type="character" w:styleId="Emphasis">
    <w:name w:val="Emphasis"/>
    <w:basedOn w:val="DefaultParagraphFont"/>
    <w:uiPriority w:val="20"/>
    <w:qFormat/>
    <w:rsid w:val="00751A14"/>
    <w:rPr>
      <w:i/>
      <w:iCs/>
    </w:rPr>
  </w:style>
  <w:style w:type="paragraph" w:customStyle="1" w:styleId="3text">
    <w:name w:val="3text"/>
    <w:basedOn w:val="Normal"/>
    <w:uiPriority w:val="99"/>
    <w:rsid w:val="00751A14"/>
    <w:pPr>
      <w:spacing w:before="100" w:beforeAutospacing="1" w:after="100" w:afterAutospacing="1"/>
    </w:pPr>
  </w:style>
  <w:style w:type="paragraph" w:styleId="HTMLPreformatted">
    <w:name w:val="HTML Preformatted"/>
    <w:basedOn w:val="Normal"/>
    <w:link w:val="HTMLPreformattedChar"/>
    <w:rsid w:val="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rsid w:val="00751A14"/>
    <w:rPr>
      <w:rFonts w:ascii="Courier New" w:eastAsia="Times New Roman" w:hAnsi="Courier New" w:cs="Courier New"/>
      <w:sz w:val="20"/>
      <w:szCs w:val="20"/>
    </w:rPr>
  </w:style>
  <w:style w:type="paragraph" w:styleId="NormalWeb">
    <w:name w:val="Normal (Web)"/>
    <w:basedOn w:val="Normal"/>
    <w:uiPriority w:val="99"/>
    <w:rsid w:val="00751A14"/>
    <w:pPr>
      <w:spacing w:before="100" w:beforeAutospacing="1" w:after="100" w:afterAutospacing="1"/>
    </w:pPr>
  </w:style>
  <w:style w:type="character" w:customStyle="1" w:styleId="Heading1Char">
    <w:name w:val="Heading 1 Char"/>
    <w:basedOn w:val="DefaultParagraphFont"/>
    <w:link w:val="Heading1"/>
    <w:uiPriority w:val="9"/>
    <w:rsid w:val="00751A14"/>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semiHidden/>
    <w:rsid w:val="00751A14"/>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rsid w:val="00751A14"/>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rsid w:val="00751A1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751A14"/>
    <w:rPr>
      <w:rFonts w:asciiTheme="majorHAnsi" w:eastAsiaTheme="majorEastAsia" w:hAnsiTheme="majorHAnsi" w:cstheme="majorBidi"/>
      <w:color w:val="243F60" w:themeColor="accent1" w:themeShade="7F"/>
    </w:rPr>
  </w:style>
  <w:style w:type="character" w:customStyle="1" w:styleId="read-color-grey">
    <w:name w:val="read-color-grey"/>
    <w:basedOn w:val="DefaultParagraphFont"/>
    <w:rsid w:val="00751A14"/>
  </w:style>
  <w:style w:type="paragraph" w:customStyle="1" w:styleId="NewTimesRoman">
    <w:name w:val="New Times Roman"/>
    <w:basedOn w:val="HTMLPreformatted"/>
    <w:uiPriority w:val="99"/>
    <w:rsid w:val="00751A14"/>
    <w:rPr>
      <w:sz w:val="24"/>
      <w:szCs w:val="24"/>
    </w:rPr>
  </w:style>
  <w:style w:type="character" w:customStyle="1" w:styleId="hwc">
    <w:name w:val="hwc"/>
    <w:basedOn w:val="DefaultParagraphFont"/>
    <w:rsid w:val="00751A14"/>
  </w:style>
  <w:style w:type="paragraph" w:styleId="Header">
    <w:name w:val="header"/>
    <w:basedOn w:val="Normal"/>
    <w:link w:val="HeaderChar"/>
    <w:uiPriority w:val="99"/>
    <w:unhideWhenUsed/>
    <w:rsid w:val="00751A14"/>
    <w:pPr>
      <w:tabs>
        <w:tab w:val="center" w:pos="4680"/>
        <w:tab w:val="right" w:pos="9360"/>
      </w:tabs>
    </w:pPr>
  </w:style>
  <w:style w:type="character" w:customStyle="1" w:styleId="HeaderChar">
    <w:name w:val="Header Char"/>
    <w:basedOn w:val="DefaultParagraphFont"/>
    <w:link w:val="Header"/>
    <w:uiPriority w:val="99"/>
    <w:rsid w:val="00751A14"/>
    <w:rPr>
      <w:rFonts w:ascii="Times New Roman" w:eastAsia="Times New Roman" w:hAnsi="Times New Roman" w:cs="Times New Roman"/>
      <w:sz w:val="24"/>
      <w:szCs w:val="24"/>
    </w:rPr>
  </w:style>
  <w:style w:type="character" w:customStyle="1" w:styleId="value">
    <w:name w:val="value"/>
    <w:basedOn w:val="DefaultParagraphFont"/>
    <w:rsid w:val="00751A14"/>
  </w:style>
  <w:style w:type="character" w:customStyle="1" w:styleId="searchwithinhl">
    <w:name w:val="searchwithinhl"/>
    <w:basedOn w:val="DefaultParagraphFont"/>
    <w:rsid w:val="00751A14"/>
  </w:style>
  <w:style w:type="paragraph" w:styleId="z-TopofForm">
    <w:name w:val="HTML Top of Form"/>
    <w:basedOn w:val="Normal"/>
    <w:next w:val="Normal"/>
    <w:link w:val="z-TopofFormChar"/>
    <w:hidden/>
    <w:uiPriority w:val="99"/>
    <w:semiHidden/>
    <w:unhideWhenUsed/>
    <w:rsid w:val="00751A14"/>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751A14"/>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751A14"/>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751A14"/>
    <w:rPr>
      <w:rFonts w:ascii="Arial" w:eastAsia="Times New Roman" w:hAnsi="Arial" w:cs="Arial"/>
      <w:vanish/>
      <w:sz w:val="16"/>
      <w:szCs w:val="16"/>
    </w:rPr>
  </w:style>
  <w:style w:type="character" w:customStyle="1" w:styleId="read-pgnum">
    <w:name w:val="read-pgnum"/>
    <w:basedOn w:val="DefaultParagraphFont"/>
    <w:rsid w:val="00751A14"/>
  </w:style>
  <w:style w:type="character" w:customStyle="1" w:styleId="algouri">
    <w:name w:val="algouri"/>
    <w:basedOn w:val="DefaultParagraphFont"/>
    <w:rsid w:val="00751A14"/>
  </w:style>
  <w:style w:type="character" w:customStyle="1" w:styleId="eb-topic-section-title">
    <w:name w:val="eb-topic-section-title"/>
    <w:basedOn w:val="DefaultParagraphFont"/>
    <w:rsid w:val="00751A14"/>
  </w:style>
  <w:style w:type="character" w:customStyle="1" w:styleId="mhrhead">
    <w:name w:val="mhrhead"/>
    <w:basedOn w:val="DefaultParagraphFont"/>
    <w:rsid w:val="00751A14"/>
  </w:style>
  <w:style w:type="paragraph" w:customStyle="1" w:styleId="timesnewRoman">
    <w:name w:val="times new Roman"/>
    <w:basedOn w:val="Normal"/>
    <w:rsid w:val="00751A14"/>
    <w:pPr>
      <w:jc w:val="both"/>
    </w:pPr>
    <w:rPr>
      <w:sz w:val="40"/>
      <w:szCs w:val="40"/>
    </w:rPr>
  </w:style>
  <w:style w:type="character" w:styleId="Strong">
    <w:name w:val="Strong"/>
    <w:basedOn w:val="DefaultParagraphFont"/>
    <w:qFormat/>
    <w:rsid w:val="00751A14"/>
    <w:rPr>
      <w:b/>
      <w:bCs/>
    </w:rPr>
  </w:style>
  <w:style w:type="character" w:customStyle="1" w:styleId="citationbook">
    <w:name w:val="citation book"/>
    <w:basedOn w:val="DefaultParagraphFont"/>
    <w:rsid w:val="00751A14"/>
  </w:style>
  <w:style w:type="character" w:customStyle="1" w:styleId="st">
    <w:name w:val="st"/>
    <w:basedOn w:val="DefaultParagraphFont"/>
    <w:rsid w:val="00751A14"/>
  </w:style>
  <w:style w:type="paragraph" w:styleId="NoSpacing">
    <w:name w:val="No Spacing"/>
    <w:uiPriority w:val="1"/>
    <w:qFormat/>
    <w:rsid w:val="00751A14"/>
    <w:pPr>
      <w:spacing w:after="0" w:line="240" w:lineRule="auto"/>
    </w:pPr>
  </w:style>
  <w:style w:type="paragraph" w:customStyle="1" w:styleId="first-child">
    <w:name w:val="first-child"/>
    <w:basedOn w:val="Normal"/>
    <w:uiPriority w:val="99"/>
    <w:rsid w:val="00751A14"/>
    <w:pPr>
      <w:spacing w:before="100" w:beforeAutospacing="1" w:after="100" w:afterAutospacing="1"/>
    </w:pPr>
  </w:style>
  <w:style w:type="character" w:customStyle="1" w:styleId="oneclick-link">
    <w:name w:val="oneclick-link"/>
    <w:basedOn w:val="DefaultParagraphFont"/>
    <w:rsid w:val="00751A14"/>
  </w:style>
  <w:style w:type="character" w:customStyle="1" w:styleId="the-timeupdated">
    <w:name w:val="the-time updated"/>
    <w:basedOn w:val="DefaultParagraphFont"/>
    <w:rsid w:val="00751A14"/>
  </w:style>
  <w:style w:type="character" w:customStyle="1" w:styleId="apple-converted-space">
    <w:name w:val="apple-converted-space"/>
    <w:basedOn w:val="DefaultParagraphFont"/>
    <w:rsid w:val="00B4155E"/>
  </w:style>
  <w:style w:type="paragraph" w:styleId="TOC3">
    <w:name w:val="toc 3"/>
    <w:basedOn w:val="Normal"/>
    <w:next w:val="Normal"/>
    <w:autoRedefine/>
    <w:uiPriority w:val="39"/>
    <w:unhideWhenUsed/>
    <w:rsid w:val="00083EEA"/>
    <w:pPr>
      <w:spacing w:after="100"/>
      <w:ind w:left="480"/>
    </w:pPr>
  </w:style>
  <w:style w:type="paragraph" w:styleId="TOC1">
    <w:name w:val="toc 1"/>
    <w:basedOn w:val="Normal"/>
    <w:next w:val="Normal"/>
    <w:autoRedefine/>
    <w:uiPriority w:val="39"/>
    <w:unhideWhenUsed/>
    <w:rsid w:val="00083EEA"/>
    <w:pPr>
      <w:spacing w:after="100"/>
    </w:pPr>
  </w:style>
  <w:style w:type="character" w:styleId="CommentReference">
    <w:name w:val="annotation reference"/>
    <w:basedOn w:val="DefaultParagraphFont"/>
    <w:uiPriority w:val="99"/>
    <w:semiHidden/>
    <w:unhideWhenUsed/>
    <w:rsid w:val="00E44D62"/>
    <w:rPr>
      <w:sz w:val="16"/>
      <w:szCs w:val="16"/>
    </w:rPr>
  </w:style>
  <w:style w:type="paragraph" w:styleId="CommentText">
    <w:name w:val="annotation text"/>
    <w:basedOn w:val="Normal"/>
    <w:link w:val="CommentTextChar"/>
    <w:uiPriority w:val="99"/>
    <w:semiHidden/>
    <w:unhideWhenUsed/>
    <w:rsid w:val="00E44D62"/>
    <w:rPr>
      <w:sz w:val="20"/>
      <w:szCs w:val="20"/>
    </w:rPr>
  </w:style>
  <w:style w:type="character" w:customStyle="1" w:styleId="CommentTextChar">
    <w:name w:val="Comment Text Char"/>
    <w:basedOn w:val="DefaultParagraphFont"/>
    <w:link w:val="CommentText"/>
    <w:uiPriority w:val="99"/>
    <w:semiHidden/>
    <w:rsid w:val="00E44D6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44D62"/>
    <w:rPr>
      <w:b/>
      <w:bCs/>
    </w:rPr>
  </w:style>
  <w:style w:type="character" w:customStyle="1" w:styleId="CommentSubjectChar">
    <w:name w:val="Comment Subject Char"/>
    <w:basedOn w:val="CommentTextChar"/>
    <w:link w:val="CommentSubject"/>
    <w:uiPriority w:val="99"/>
    <w:semiHidden/>
    <w:rsid w:val="00E44D62"/>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1A14"/>
    <w:pPr>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uiPriority w:val="9"/>
    <w:qFormat/>
    <w:rsid w:val="00751A14"/>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751A14"/>
    <w:pPr>
      <w:keepNext/>
      <w:spacing w:before="240" w:after="60" w:line="276" w:lineRule="auto"/>
      <w:outlineLvl w:val="1"/>
    </w:pPr>
    <w:rPr>
      <w:rFonts w:ascii="Cambria" w:hAnsi="Cambria"/>
      <w:b/>
      <w:bCs/>
      <w:i/>
      <w:iCs/>
      <w:sz w:val="28"/>
      <w:szCs w:val="28"/>
    </w:rPr>
  </w:style>
  <w:style w:type="paragraph" w:styleId="Heading3">
    <w:name w:val="heading 3"/>
    <w:basedOn w:val="Normal"/>
    <w:next w:val="Normal"/>
    <w:link w:val="Heading3Char"/>
    <w:uiPriority w:val="9"/>
    <w:unhideWhenUsed/>
    <w:qFormat/>
    <w:rsid w:val="00751A14"/>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51A14"/>
    <w:pPr>
      <w:keepNext/>
      <w:keepLines/>
      <w:spacing w:before="200" w:line="276" w:lineRule="auto"/>
      <w:outlineLvl w:val="3"/>
    </w:pPr>
    <w:rPr>
      <w:rFonts w:asciiTheme="majorHAnsi" w:eastAsiaTheme="majorEastAsia" w:hAnsiTheme="majorHAnsi" w:cstheme="majorBidi"/>
      <w:b/>
      <w:bCs/>
      <w:i/>
      <w:iCs/>
      <w:color w:val="4F81BD" w:themeColor="accent1"/>
      <w:sz w:val="22"/>
      <w:szCs w:val="22"/>
    </w:rPr>
  </w:style>
  <w:style w:type="paragraph" w:styleId="Heading5">
    <w:name w:val="heading 5"/>
    <w:basedOn w:val="Normal"/>
    <w:next w:val="Normal"/>
    <w:link w:val="Heading5Char"/>
    <w:uiPriority w:val="9"/>
    <w:unhideWhenUsed/>
    <w:qFormat/>
    <w:rsid w:val="00751A14"/>
    <w:pPr>
      <w:keepNext/>
      <w:keepLines/>
      <w:spacing w:before="200" w:line="276" w:lineRule="auto"/>
      <w:outlineLvl w:val="4"/>
    </w:pPr>
    <w:rPr>
      <w:rFonts w:asciiTheme="majorHAnsi" w:eastAsiaTheme="majorEastAsia" w:hAnsiTheme="majorHAnsi" w:cstheme="majorBidi"/>
      <w:color w:val="243F60" w:themeColor="accent1" w:themeShade="7F"/>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1A14"/>
    <w:pPr>
      <w:ind w:left="720"/>
      <w:contextualSpacing/>
    </w:pPr>
  </w:style>
  <w:style w:type="paragraph" w:styleId="Footer">
    <w:name w:val="footer"/>
    <w:basedOn w:val="Normal"/>
    <w:link w:val="FooterChar"/>
    <w:uiPriority w:val="99"/>
    <w:unhideWhenUsed/>
    <w:rsid w:val="00751A14"/>
    <w:pPr>
      <w:tabs>
        <w:tab w:val="center" w:pos="4680"/>
        <w:tab w:val="right" w:pos="9360"/>
      </w:tabs>
    </w:pPr>
  </w:style>
  <w:style w:type="character" w:customStyle="1" w:styleId="FooterChar">
    <w:name w:val="Footer Char"/>
    <w:basedOn w:val="DefaultParagraphFont"/>
    <w:link w:val="Footer"/>
    <w:uiPriority w:val="99"/>
    <w:rsid w:val="00751A14"/>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751A14"/>
    <w:rPr>
      <w:sz w:val="20"/>
      <w:szCs w:val="20"/>
    </w:rPr>
  </w:style>
  <w:style w:type="character" w:customStyle="1" w:styleId="FootnoteTextChar">
    <w:name w:val="Footnote Text Char"/>
    <w:basedOn w:val="DefaultParagraphFont"/>
    <w:link w:val="FootnoteText"/>
    <w:uiPriority w:val="99"/>
    <w:rsid w:val="00751A14"/>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751A14"/>
    <w:rPr>
      <w:rFonts w:ascii="Tahoma" w:hAnsi="Tahoma" w:cs="Tahoma"/>
      <w:sz w:val="16"/>
      <w:szCs w:val="16"/>
    </w:rPr>
  </w:style>
  <w:style w:type="character" w:customStyle="1" w:styleId="BalloonTextChar">
    <w:name w:val="Balloon Text Char"/>
    <w:basedOn w:val="DefaultParagraphFont"/>
    <w:link w:val="BalloonText"/>
    <w:uiPriority w:val="99"/>
    <w:semiHidden/>
    <w:rsid w:val="00751A14"/>
    <w:rPr>
      <w:rFonts w:ascii="Tahoma" w:eastAsia="Times New Roman" w:hAnsi="Tahoma" w:cs="Tahoma"/>
      <w:sz w:val="16"/>
      <w:szCs w:val="16"/>
    </w:rPr>
  </w:style>
  <w:style w:type="character" w:styleId="FootnoteReference">
    <w:name w:val="footnote reference"/>
    <w:basedOn w:val="DefaultParagraphFont"/>
    <w:uiPriority w:val="99"/>
    <w:semiHidden/>
    <w:unhideWhenUsed/>
    <w:rsid w:val="00751A14"/>
    <w:rPr>
      <w:vertAlign w:val="superscript"/>
    </w:rPr>
  </w:style>
  <w:style w:type="paragraph" w:customStyle="1" w:styleId="Default">
    <w:name w:val="Default"/>
    <w:uiPriority w:val="99"/>
    <w:rsid w:val="00751A14"/>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751A14"/>
    <w:rPr>
      <w:color w:val="0000FF"/>
      <w:u w:val="single"/>
    </w:rPr>
  </w:style>
  <w:style w:type="character" w:styleId="Emphasis">
    <w:name w:val="Emphasis"/>
    <w:basedOn w:val="DefaultParagraphFont"/>
    <w:uiPriority w:val="20"/>
    <w:qFormat/>
    <w:rsid w:val="00751A14"/>
    <w:rPr>
      <w:i/>
      <w:iCs/>
    </w:rPr>
  </w:style>
  <w:style w:type="paragraph" w:customStyle="1" w:styleId="3text">
    <w:name w:val="3text"/>
    <w:basedOn w:val="Normal"/>
    <w:uiPriority w:val="99"/>
    <w:rsid w:val="00751A14"/>
    <w:pPr>
      <w:spacing w:before="100" w:beforeAutospacing="1" w:after="100" w:afterAutospacing="1"/>
    </w:pPr>
  </w:style>
  <w:style w:type="paragraph" w:styleId="HTMLPreformatted">
    <w:name w:val="HTML Preformatted"/>
    <w:basedOn w:val="Normal"/>
    <w:link w:val="HTMLPreformattedChar"/>
    <w:rsid w:val="00751A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rsid w:val="00751A14"/>
    <w:rPr>
      <w:rFonts w:ascii="Courier New" w:eastAsia="Times New Roman" w:hAnsi="Courier New" w:cs="Courier New"/>
      <w:sz w:val="20"/>
      <w:szCs w:val="20"/>
    </w:rPr>
  </w:style>
  <w:style w:type="paragraph" w:styleId="NormalWeb">
    <w:name w:val="Normal (Web)"/>
    <w:basedOn w:val="Normal"/>
    <w:uiPriority w:val="99"/>
    <w:rsid w:val="00751A14"/>
    <w:pPr>
      <w:spacing w:before="100" w:beforeAutospacing="1" w:after="100" w:afterAutospacing="1"/>
    </w:pPr>
  </w:style>
  <w:style w:type="character" w:customStyle="1" w:styleId="Heading1Char">
    <w:name w:val="Heading 1 Char"/>
    <w:basedOn w:val="DefaultParagraphFont"/>
    <w:link w:val="Heading1"/>
    <w:uiPriority w:val="9"/>
    <w:rsid w:val="00751A14"/>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semiHidden/>
    <w:rsid w:val="00751A14"/>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rsid w:val="00751A14"/>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rsid w:val="00751A1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751A14"/>
    <w:rPr>
      <w:rFonts w:asciiTheme="majorHAnsi" w:eastAsiaTheme="majorEastAsia" w:hAnsiTheme="majorHAnsi" w:cstheme="majorBidi"/>
      <w:color w:val="243F60" w:themeColor="accent1" w:themeShade="7F"/>
    </w:rPr>
  </w:style>
  <w:style w:type="character" w:customStyle="1" w:styleId="read-color-grey">
    <w:name w:val="read-color-grey"/>
    <w:basedOn w:val="DefaultParagraphFont"/>
    <w:rsid w:val="00751A14"/>
  </w:style>
  <w:style w:type="paragraph" w:customStyle="1" w:styleId="NewTimesRoman">
    <w:name w:val="New Times Roman"/>
    <w:basedOn w:val="HTMLPreformatted"/>
    <w:uiPriority w:val="99"/>
    <w:rsid w:val="00751A14"/>
    <w:rPr>
      <w:sz w:val="24"/>
      <w:szCs w:val="24"/>
    </w:rPr>
  </w:style>
  <w:style w:type="character" w:customStyle="1" w:styleId="hwc">
    <w:name w:val="hwc"/>
    <w:basedOn w:val="DefaultParagraphFont"/>
    <w:rsid w:val="00751A14"/>
  </w:style>
  <w:style w:type="paragraph" w:styleId="Header">
    <w:name w:val="header"/>
    <w:basedOn w:val="Normal"/>
    <w:link w:val="HeaderChar"/>
    <w:uiPriority w:val="99"/>
    <w:unhideWhenUsed/>
    <w:rsid w:val="00751A14"/>
    <w:pPr>
      <w:tabs>
        <w:tab w:val="center" w:pos="4680"/>
        <w:tab w:val="right" w:pos="9360"/>
      </w:tabs>
    </w:pPr>
  </w:style>
  <w:style w:type="character" w:customStyle="1" w:styleId="HeaderChar">
    <w:name w:val="Header Char"/>
    <w:basedOn w:val="DefaultParagraphFont"/>
    <w:link w:val="Header"/>
    <w:uiPriority w:val="99"/>
    <w:rsid w:val="00751A14"/>
    <w:rPr>
      <w:rFonts w:ascii="Times New Roman" w:eastAsia="Times New Roman" w:hAnsi="Times New Roman" w:cs="Times New Roman"/>
      <w:sz w:val="24"/>
      <w:szCs w:val="24"/>
    </w:rPr>
  </w:style>
  <w:style w:type="character" w:customStyle="1" w:styleId="value">
    <w:name w:val="value"/>
    <w:basedOn w:val="DefaultParagraphFont"/>
    <w:rsid w:val="00751A14"/>
  </w:style>
  <w:style w:type="character" w:customStyle="1" w:styleId="searchwithinhl">
    <w:name w:val="searchwithinhl"/>
    <w:basedOn w:val="DefaultParagraphFont"/>
    <w:rsid w:val="00751A14"/>
  </w:style>
  <w:style w:type="paragraph" w:styleId="z-TopofForm">
    <w:name w:val="HTML Top of Form"/>
    <w:basedOn w:val="Normal"/>
    <w:next w:val="Normal"/>
    <w:link w:val="z-TopofFormChar"/>
    <w:hidden/>
    <w:uiPriority w:val="99"/>
    <w:semiHidden/>
    <w:unhideWhenUsed/>
    <w:rsid w:val="00751A14"/>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751A14"/>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751A14"/>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751A14"/>
    <w:rPr>
      <w:rFonts w:ascii="Arial" w:eastAsia="Times New Roman" w:hAnsi="Arial" w:cs="Arial"/>
      <w:vanish/>
      <w:sz w:val="16"/>
      <w:szCs w:val="16"/>
    </w:rPr>
  </w:style>
  <w:style w:type="character" w:customStyle="1" w:styleId="read-pgnum">
    <w:name w:val="read-pgnum"/>
    <w:basedOn w:val="DefaultParagraphFont"/>
    <w:rsid w:val="00751A14"/>
  </w:style>
  <w:style w:type="character" w:customStyle="1" w:styleId="algouri">
    <w:name w:val="algouri"/>
    <w:basedOn w:val="DefaultParagraphFont"/>
    <w:rsid w:val="00751A14"/>
  </w:style>
  <w:style w:type="character" w:customStyle="1" w:styleId="eb-topic-section-title">
    <w:name w:val="eb-topic-section-title"/>
    <w:basedOn w:val="DefaultParagraphFont"/>
    <w:rsid w:val="00751A14"/>
  </w:style>
  <w:style w:type="character" w:customStyle="1" w:styleId="mhrhead">
    <w:name w:val="mhrhead"/>
    <w:basedOn w:val="DefaultParagraphFont"/>
    <w:rsid w:val="00751A14"/>
  </w:style>
  <w:style w:type="paragraph" w:customStyle="1" w:styleId="timesnewRoman">
    <w:name w:val="times new Roman"/>
    <w:basedOn w:val="Normal"/>
    <w:rsid w:val="00751A14"/>
    <w:pPr>
      <w:jc w:val="both"/>
    </w:pPr>
    <w:rPr>
      <w:sz w:val="40"/>
      <w:szCs w:val="40"/>
    </w:rPr>
  </w:style>
  <w:style w:type="character" w:styleId="Strong">
    <w:name w:val="Strong"/>
    <w:basedOn w:val="DefaultParagraphFont"/>
    <w:qFormat/>
    <w:rsid w:val="00751A14"/>
    <w:rPr>
      <w:b/>
      <w:bCs/>
    </w:rPr>
  </w:style>
  <w:style w:type="character" w:customStyle="1" w:styleId="citationbook">
    <w:name w:val="citation book"/>
    <w:basedOn w:val="DefaultParagraphFont"/>
    <w:rsid w:val="00751A14"/>
  </w:style>
  <w:style w:type="character" w:customStyle="1" w:styleId="st">
    <w:name w:val="st"/>
    <w:basedOn w:val="DefaultParagraphFont"/>
    <w:rsid w:val="00751A14"/>
  </w:style>
  <w:style w:type="paragraph" w:styleId="NoSpacing">
    <w:name w:val="No Spacing"/>
    <w:uiPriority w:val="1"/>
    <w:qFormat/>
    <w:rsid w:val="00751A14"/>
    <w:pPr>
      <w:spacing w:after="0" w:line="240" w:lineRule="auto"/>
    </w:pPr>
  </w:style>
  <w:style w:type="paragraph" w:customStyle="1" w:styleId="first-child">
    <w:name w:val="first-child"/>
    <w:basedOn w:val="Normal"/>
    <w:uiPriority w:val="99"/>
    <w:rsid w:val="00751A14"/>
    <w:pPr>
      <w:spacing w:before="100" w:beforeAutospacing="1" w:after="100" w:afterAutospacing="1"/>
    </w:pPr>
  </w:style>
  <w:style w:type="character" w:customStyle="1" w:styleId="oneclick-link">
    <w:name w:val="oneclick-link"/>
    <w:basedOn w:val="DefaultParagraphFont"/>
    <w:rsid w:val="00751A14"/>
  </w:style>
  <w:style w:type="character" w:customStyle="1" w:styleId="the-timeupdated">
    <w:name w:val="the-time updated"/>
    <w:basedOn w:val="DefaultParagraphFont"/>
    <w:rsid w:val="00751A14"/>
  </w:style>
</w:styles>
</file>

<file path=word/webSettings.xml><?xml version="1.0" encoding="utf-8"?>
<w:webSettings xmlns:r="http://schemas.openxmlformats.org/officeDocument/2006/relationships" xmlns:w="http://schemas.openxmlformats.org/wordprocessingml/2006/main">
  <w:divs>
    <w:div w:id="1429810613">
      <w:bodyDiv w:val="1"/>
      <w:marLeft w:val="0"/>
      <w:marRight w:val="0"/>
      <w:marTop w:val="0"/>
      <w:marBottom w:val="0"/>
      <w:divBdr>
        <w:top w:val="none" w:sz="0" w:space="0" w:color="auto"/>
        <w:left w:val="none" w:sz="0" w:space="0" w:color="auto"/>
        <w:bottom w:val="none" w:sz="0" w:space="0" w:color="auto"/>
        <w:right w:val="none" w:sz="0" w:space="0" w:color="auto"/>
      </w:divBdr>
    </w:div>
    <w:div w:id="2020114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britannica.com/EBchecked/topic/115240/Christianity" TargetMode="External"/><Relationship Id="rId18" Type="http://schemas.openxmlformats.org/officeDocument/2006/relationships/hyperlink" Target="javascript:readerData.gotoPageId('1E1-Descarte')" TargetMode="External"/><Relationship Id="rId26" Type="http://schemas.openxmlformats.org/officeDocument/2006/relationships/hyperlink" Target="http://en.wikipedia.org/wiki/The_Incoherence_of_the_Philosophers" TargetMode="External"/><Relationship Id="rId39" Type="http://schemas.openxmlformats.org/officeDocument/2006/relationships/hyperlink" Target="http://www.britannica.com/bps/user-profile/2352" TargetMode="External"/><Relationship Id="rId21" Type="http://schemas.openxmlformats.org/officeDocument/2006/relationships/hyperlink" Target="http://www.britannica.com/EBchecked/topic/307174/Judah-ha-Levi" TargetMode="External"/><Relationship Id="rId34" Type="http://schemas.openxmlformats.org/officeDocument/2006/relationships/hyperlink" Target="https://archive.org/search.php?query=publisher%3A%22London+%3A+T.+F.+Unwin%22" TargetMode="External"/><Relationship Id="rId42" Type="http://schemas.openxmlformats.org/officeDocument/2006/relationships/hyperlink" Target="http://www.studymode.com/essays/Al-Ghazali-And-Decartes-1569724.html" TargetMode="External"/><Relationship Id="rId47" Type="http://schemas.openxmlformats.org/officeDocument/2006/relationships/hyperlink" Target="http://www.muslimphilosophy.com/tvtk/ch20.htm" TargetMode="External"/><Relationship Id="rId50" Type="http://schemas.openxmlformats.org/officeDocument/2006/relationships/hyperlink" Target="http://www.iep.utm.edu/skepcont/" TargetMode="External"/><Relationship Id="rId55" Type="http://schemas.openxmlformats.org/officeDocument/2006/relationships/hyperlink" Target="http://huenemanniac.wordpress.com/2013/06/26/illness-enlightenment-salvation-on-al-ghazali-and-deutsch/"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britannica.com/EBchecked/topic/158787/Rene-Descartes" TargetMode="External"/><Relationship Id="rId20" Type="http://schemas.openxmlformats.org/officeDocument/2006/relationships/hyperlink" Target="http://www.britannica.com/EBchecked/topic/232533/al-Ghazali" TargetMode="External"/><Relationship Id="rId29" Type="http://schemas.openxmlformats.org/officeDocument/2006/relationships/hyperlink" Target="http://en.wikipedia.org/wiki/David_Hume" TargetMode="External"/><Relationship Id="rId41" Type="http://schemas.openxmlformats.org/officeDocument/2006/relationships/hyperlink" Target="http://ifeldp.wordpress.com/2011/04/03/al-ghazalis-life-and-his-personal-crisis-450-505-1058-1111/" TargetMode="External"/><Relationship Id="rId54" Type="http://schemas.openxmlformats.org/officeDocument/2006/relationships/hyperlink" Target="http://huenemanniac.wordpress.com/" TargetMode="External"/><Relationship Id="rId62"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ritannica.com/EBchecked/topic/190459/epoche" TargetMode="External"/><Relationship Id="rId24" Type="http://schemas.openxmlformats.org/officeDocument/2006/relationships/hyperlink" Target="http://en.wikipedia.org/wiki/Islamic_theology" TargetMode="External"/><Relationship Id="rId32" Type="http://schemas.openxmlformats.org/officeDocument/2006/relationships/hyperlink" Target="http://en.wikipedia.org/wiki/Scientific_method" TargetMode="External"/><Relationship Id="rId37" Type="http://schemas.openxmlformats.org/officeDocument/2006/relationships/hyperlink" Target="http://www.olimon.org/uan/descartes_principles.pdf" TargetMode="External"/><Relationship Id="rId40" Type="http://schemas.openxmlformats.org/officeDocument/2006/relationships/hyperlink" Target="http://www.ghazali.org/articles/codi_v44_a5.pdf" TargetMode="External"/><Relationship Id="rId45" Type="http://schemas.openxmlformats.org/officeDocument/2006/relationships/hyperlink" Target="http://christopherhurtado.com/author/christopher-hurtado/" TargetMode="External"/><Relationship Id="rId53" Type="http://schemas.openxmlformats.org/officeDocument/2006/relationships/hyperlink" Target="http://voices.yahoo.com/descartes-al-ghazali-111664.html" TargetMode="External"/><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britannica.com/EBchecked/topic/500286/revelation" TargetMode="External"/><Relationship Id="rId23" Type="http://schemas.openxmlformats.org/officeDocument/2006/relationships/hyperlink" Target="http://en.wikipedia.org/wiki/Methodic_doubt" TargetMode="External"/><Relationship Id="rId28" Type="http://schemas.openxmlformats.org/officeDocument/2006/relationships/hyperlink" Target="http://en.wikipedia.org/wiki/George_Berkeley" TargetMode="External"/><Relationship Id="rId36" Type="http://schemas.openxmlformats.org/officeDocument/2006/relationships/hyperlink" Target="http://www.britannica.com/EBchecked/topic/485099/Pyrrhonism" TargetMode="External"/><Relationship Id="rId49" Type="http://schemas.openxmlformats.org/officeDocument/2006/relationships/hyperlink" Target="http://www.antiessays.com/free-essays/Al-Ghazali-Descartes-31111.html" TargetMode="External"/><Relationship Id="rId57" Type="http://schemas.openxmlformats.org/officeDocument/2006/relationships/hyperlink" Target="http://www.britannica.com/EBchecked/topic/547424/skepticism/281055/Idealism-and-naturalism" TargetMode="External"/><Relationship Id="rId10" Type="http://schemas.openxmlformats.org/officeDocument/2006/relationships/hyperlink" Target="http://www.britannica.com/EBchecked/topic/189732/Epicureanism" TargetMode="External"/><Relationship Id="rId19" Type="http://schemas.openxmlformats.org/officeDocument/2006/relationships/hyperlink" Target="http://www.britannica.com/EBchecked/topic/295507/Islam" TargetMode="External"/><Relationship Id="rId31" Type="http://schemas.openxmlformats.org/officeDocument/2006/relationships/hyperlink" Target="http://muse.jhu.edu/results?section1=author&amp;search1=Tamara%20Albertini" TargetMode="External"/><Relationship Id="rId44" Type="http://schemas.openxmlformats.org/officeDocument/2006/relationships/hyperlink" Target="http://plato.stanford.edu/entries/al-ghazali/" TargetMode="External"/><Relationship Id="rId52" Type="http://schemas.openxmlformats.org/officeDocument/2006/relationships/hyperlink" Target="http://weblogs.senecacollege.ca/ataupan/2013/12/06/descartescontd-a-comparison-between-two-philosophers/"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britannica.com/EBchecked/topic/566892/Stoicism" TargetMode="External"/><Relationship Id="rId14" Type="http://schemas.openxmlformats.org/officeDocument/2006/relationships/hyperlink" Target="http://www.britannica.com/EBchecked/topic/380873/Middle-Ages" TargetMode="External"/><Relationship Id="rId22" Type="http://schemas.openxmlformats.org/officeDocument/2006/relationships/hyperlink" Target="http://en.wikipedia.org/wiki/Al-Ghazali" TargetMode="External"/><Relationship Id="rId27" Type="http://schemas.openxmlformats.org/officeDocument/2006/relationships/hyperlink" Target="http://en.wikipedia.org/wiki/Ren%C3%A9_Descartes" TargetMode="External"/><Relationship Id="rId30" Type="http://schemas.openxmlformats.org/officeDocument/2006/relationships/hyperlink" Target="http://en.wikipedia.org/wiki/Occasionalism" TargetMode="External"/><Relationship Id="rId35" Type="http://schemas.openxmlformats.org/officeDocument/2006/relationships/hyperlink" Target="http://en.wikipedia.org/wiki/Harvard_University_Press" TargetMode="External"/><Relationship Id="rId43" Type="http://schemas.openxmlformats.org/officeDocument/2006/relationships/hyperlink" Target="http://www.questia.com/read/1G1-56459857/descartes-and-skepticism" TargetMode="External"/><Relationship Id="rId48" Type="http://schemas.openxmlformats.org/officeDocument/2006/relationships/hyperlink" Target="http://free-writing-papers.blogspot.com/2013/06/al-ghazali-and-descartes.html" TargetMode="External"/><Relationship Id="rId56" Type="http://schemas.openxmlformats.org/officeDocument/2006/relationships/hyperlink" Target="http://www.elcamino.edu/faculty/eshadish/Phil2C/Lectures/ClassicEpis.htm" TargetMode="External"/><Relationship Id="rId8" Type="http://schemas.openxmlformats.org/officeDocument/2006/relationships/image" Target="media/image1.jpeg"/><Relationship Id="rId51" Type="http://schemas.openxmlformats.org/officeDocument/2006/relationships/hyperlink" Target="file:///C:\Documents%20and%20Settings\TEMP.IFFAT-E9E0EF1ED.000\Application%20Data\Microsoft\Word\Humanities%20Blog" TargetMode="External"/><Relationship Id="rId3" Type="http://schemas.openxmlformats.org/officeDocument/2006/relationships/styles" Target="styles.xml"/><Relationship Id="rId12" Type="http://schemas.openxmlformats.org/officeDocument/2006/relationships/hyperlink" Target="http://www.britannica.com/EBchecked/topic/8668/Against-the-Academics" TargetMode="External"/><Relationship Id="rId17" Type="http://schemas.openxmlformats.org/officeDocument/2006/relationships/hyperlink" Target="http://www.britannica.com/EBchecked/topic/198973/external-world" TargetMode="External"/><Relationship Id="rId25" Type="http://schemas.openxmlformats.org/officeDocument/2006/relationships/hyperlink" Target="http://en.wikipedia.org/wiki/Islamic_philosophy" TargetMode="External"/><Relationship Id="rId33" Type="http://schemas.openxmlformats.org/officeDocument/2006/relationships/hyperlink" Target="http://en.wikipedia.org/wiki/Scientific_demonstration" TargetMode="External"/><Relationship Id="rId38" Type="http://schemas.openxmlformats.org/officeDocument/2006/relationships/hyperlink" Target="http://www.archive.org/stream/Mukashifat-ul-QuloobByImamGhazalir.a" TargetMode="External"/><Relationship Id="rId46" Type="http://schemas.openxmlformats.org/officeDocument/2006/relationships/hyperlink" Target="http://www.aristotle.utoronto.ca/papers/paper1.pdf" TargetMode="External"/><Relationship Id="rId5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ww.britannica.com/bps/user-profile/2352" TargetMode="External"/><Relationship Id="rId13" Type="http://schemas.openxmlformats.org/officeDocument/2006/relationships/hyperlink" Target="http://voices.yahoo.com/descartes-al-ghazali-111664.html" TargetMode="External"/><Relationship Id="rId3" Type="http://schemas.openxmlformats.org/officeDocument/2006/relationships/hyperlink" Target="http://www.philosophybasics.com/philosophers_parmenides.html" TargetMode="External"/><Relationship Id="rId7" Type="http://schemas.openxmlformats.org/officeDocument/2006/relationships/hyperlink" Target="http://en.wikipedia.org/wiki/Anno_Domini" TargetMode="External"/><Relationship Id="rId12" Type="http://schemas.openxmlformats.org/officeDocument/2006/relationships/hyperlink" Target="http://www.aristotle.utoronto.ca/papers/paper1.pdf" TargetMode="External"/><Relationship Id="rId2" Type="http://schemas.openxmlformats.org/officeDocument/2006/relationships/hyperlink" Target="http://www.philosophybasics.com/historical_presocratic.html" TargetMode="External"/><Relationship Id="rId16" Type="http://schemas.openxmlformats.org/officeDocument/2006/relationships/hyperlink" Target="http://christopherhurtado.com/author/christopher-hurtado/" TargetMode="External"/><Relationship Id="rId1" Type="http://schemas.openxmlformats.org/officeDocument/2006/relationships/hyperlink" Target="http://www.britannica.com/bps/user-profile/2352" TargetMode="External"/><Relationship Id="rId6" Type="http://schemas.openxmlformats.org/officeDocument/2006/relationships/hyperlink" Target="http://www.britannica.com/EBchecked/topic/485099/Pyrrhonism" TargetMode="External"/><Relationship Id="rId11" Type="http://schemas.openxmlformats.org/officeDocument/2006/relationships/hyperlink" Target="http://www.olimon.org/uan/descartes_principles.pdf" TargetMode="External"/><Relationship Id="rId5" Type="http://schemas.openxmlformats.org/officeDocument/2006/relationships/hyperlink" Target="http://www.britannica.com/EBchecked/topic/485099/Pyrrhonism" TargetMode="External"/><Relationship Id="rId15" Type="http://schemas.openxmlformats.org/officeDocument/2006/relationships/hyperlink" Target="http://christopherhurtado.com/author/christopher-hurtado/" TargetMode="External"/><Relationship Id="rId10" Type="http://schemas.openxmlformats.org/officeDocument/2006/relationships/hyperlink" Target="https://archive.org/search.php?query=publisher%3A%22London+%3A+T.+F.+Unwin%22" TargetMode="External"/><Relationship Id="rId4" Type="http://schemas.openxmlformats.org/officeDocument/2006/relationships/hyperlink" Target="http://www.britannica.com/EBchecked/topic/485099/Pyrrhonism" TargetMode="External"/><Relationship Id="rId9" Type="http://schemas.openxmlformats.org/officeDocument/2006/relationships/hyperlink" Target="http://www.britannica.com/bps/user-profile/2352" TargetMode="External"/><Relationship Id="rId14" Type="http://schemas.openxmlformats.org/officeDocument/2006/relationships/hyperlink" Target="file:///C:/Documents%20and%20Settings/Administrator/My%20Documents/Downloads/8006_IqbalReconstructio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3FDA32C4-8BB1-4409-B200-DCC17B90CA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11123</TotalTime>
  <Pages>156</Pages>
  <Words>59829</Words>
  <Characters>341030</Characters>
  <Application>Microsoft Office Word</Application>
  <DocSecurity>0</DocSecurity>
  <Lines>2841</Lines>
  <Paragraphs>800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400059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SYEDA  ASIYA</dc:creator>
  <cp:lastModifiedBy>admin</cp:lastModifiedBy>
  <cp:revision>552</cp:revision>
  <cp:lastPrinted>2015-07-02T08:14:00Z</cp:lastPrinted>
  <dcterms:created xsi:type="dcterms:W3CDTF">2015-06-11T13:37:00Z</dcterms:created>
  <dcterms:modified xsi:type="dcterms:W3CDTF">2015-08-07T07:33:00Z</dcterms:modified>
</cp:coreProperties>
</file>